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52312" w:rsidRDefault="0065231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19637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Rectangle 3" o:spid="_x0000_s1026" style="position:absolute;margin-left:52.25pt;margin-top:126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" filled="f" stroked="f" strokeweight="1pt">
            <v:path arrowok="t"/>
            <v:textbox style="mso-next-textbox:#Rectangle 3" inset="0,0,0,0">
              <w:txbxContent>
                <w:p w:rsidR="00793FEF" w:rsidRPr="00652312" w:rsidRDefault="00793FEF">
                  <w:pPr>
                    <w:pStyle w:val="FreeFormA"/>
                    <w:spacing w:line="192" w:lineRule="auto"/>
                    <w:rPr>
                      <w:sz w:val="16"/>
                      <w:szCs w:val="16"/>
                    </w:rPr>
                  </w:pPr>
                  <w:r w:rsidRPr="00652312">
                    <w:rPr>
                      <w:sz w:val="16"/>
                      <w:szCs w:val="16"/>
                    </w:rPr>
                    <w:t>5 Hollard Street</w:t>
                  </w:r>
                </w:p>
                <w:p w:rsidR="00793FEF" w:rsidRPr="00652312" w:rsidRDefault="00793FEF">
                  <w:pPr>
                    <w:pStyle w:val="FreeFormA"/>
                    <w:spacing w:line="192" w:lineRule="auto"/>
                    <w:rPr>
                      <w:sz w:val="16"/>
                      <w:szCs w:val="16"/>
                    </w:rPr>
                  </w:pPr>
                  <w:r w:rsidRPr="00652312">
                    <w:rPr>
                      <w:sz w:val="16"/>
                      <w:szCs w:val="16"/>
                    </w:rPr>
                    <w:t>Johannesburg 2001</w:t>
                  </w:r>
                </w:p>
                <w:p w:rsidR="00793FEF" w:rsidRPr="00652312" w:rsidRDefault="00793FEF">
                  <w:pPr>
                    <w:pStyle w:val="FreeFormA"/>
                    <w:spacing w:line="192" w:lineRule="auto"/>
                    <w:rPr>
                      <w:sz w:val="16"/>
                      <w:szCs w:val="16"/>
                    </w:rPr>
                  </w:pPr>
                  <w:r w:rsidRPr="00652312">
                    <w:rPr>
                      <w:sz w:val="16"/>
                      <w:szCs w:val="16"/>
                    </w:rPr>
                    <w:t>PO Box 61809</w:t>
                  </w:r>
                </w:p>
                <w:p w:rsidR="00793FEF" w:rsidRPr="00652312" w:rsidRDefault="00793FEF">
                  <w:pPr>
                    <w:pStyle w:val="FreeFormA"/>
                    <w:spacing w:line="192" w:lineRule="auto"/>
                    <w:rPr>
                      <w:rFonts w:eastAsia="Times New Roman"/>
                      <w:color w:val="auto"/>
                      <w:sz w:val="16"/>
                      <w:szCs w:val="16"/>
                    </w:rPr>
                  </w:pPr>
                  <w:r w:rsidRPr="00652312">
                    <w:rPr>
                      <w:sz w:val="16"/>
                      <w:szCs w:val="16"/>
                    </w:rPr>
                    <w:t>Marshalltown 2107</w:t>
                  </w:r>
                </w:p>
              </w:txbxContent>
            </v:textbox>
            <w10:wrap anchorx="page" anchory="page"/>
          </v:rect>
        </w:pict>
      </w:r>
      <w:r>
        <w:rPr>
          <w:noProof/>
        </w:rPr>
        <w:pict>
          <v:rect id="Rectangle 2" o:spid="_x0000_s1027" style="position:absolute;margin-left:338pt;margin-top:126pt;width:201pt;height:35.2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" filled="f" stroked="f" strokeweight="1pt">
            <v:path arrowok="t"/>
            <v:textbox style="mso-next-textbox:#Rectangle 2" inset="0,0,0,0">
              <w:txbxContent>
                <w:p w:rsidR="00793FEF" w:rsidRPr="00652312" w:rsidRDefault="00793FEF">
                  <w:pPr>
                    <w:pStyle w:val="FreeFormA"/>
                    <w:spacing w:line="192" w:lineRule="auto"/>
                    <w:jc w:val="right"/>
                    <w:rPr>
                      <w:sz w:val="16"/>
                      <w:szCs w:val="16"/>
                    </w:rPr>
                  </w:pPr>
                  <w:r w:rsidRPr="00652312">
                    <w:rPr>
                      <w:sz w:val="16"/>
                      <w:szCs w:val="16"/>
                    </w:rPr>
                    <w:t>Telephone: (011) 498-7</w:t>
                  </w:r>
                  <w:r>
                    <w:rPr>
                      <w:sz w:val="16"/>
                      <w:szCs w:val="16"/>
                    </w:rPr>
                    <w:t>752</w:t>
                  </w:r>
                </w:p>
                <w:p w:rsidR="00793FEF" w:rsidRPr="00652312" w:rsidRDefault="00793FEF">
                  <w:pPr>
                    <w:pStyle w:val="FreeFormA"/>
                    <w:spacing w:line="192" w:lineRule="auto"/>
                    <w:jc w:val="right"/>
                    <w:rPr>
                      <w:sz w:val="16"/>
                      <w:szCs w:val="16"/>
                    </w:rPr>
                  </w:pPr>
                  <w:r w:rsidRPr="00652312">
                    <w:rPr>
                      <w:sz w:val="16"/>
                      <w:szCs w:val="16"/>
                    </w:rPr>
                    <w:t>Telefax: (011) 834-1884</w:t>
                  </w:r>
                </w:p>
                <w:p w:rsidR="00793FEF" w:rsidRPr="00652312" w:rsidRDefault="00793FEF">
                  <w:pPr>
                    <w:pStyle w:val="FreeFormA"/>
                    <w:spacing w:line="192" w:lineRule="auto"/>
                    <w:jc w:val="right"/>
                    <w:rPr>
                      <w:sz w:val="16"/>
                      <w:szCs w:val="16"/>
                    </w:rPr>
                  </w:pPr>
                  <w:r w:rsidRPr="00652312">
                    <w:rPr>
                      <w:sz w:val="16"/>
                      <w:szCs w:val="16"/>
                    </w:rPr>
                    <w:t xml:space="preserve">Web: </w:t>
                  </w:r>
                  <w:hyperlink r:id="rId9" w:history="1">
                    <w:r w:rsidRPr="00652312">
                      <w:rPr>
                        <w:color w:val="00008B"/>
                        <w:sz w:val="16"/>
                        <w:szCs w:val="16"/>
                        <w:u w:val="single"/>
                      </w:rPr>
                      <w:t>http://www. chamberofmines.org.za</w:t>
                    </w:r>
                  </w:hyperlink>
                </w:p>
                <w:p w:rsidR="00793FEF" w:rsidRPr="00652312" w:rsidRDefault="00793FEF">
                  <w:pPr>
                    <w:pStyle w:val="FreeFormA"/>
                    <w:spacing w:line="192" w:lineRule="auto"/>
                    <w:jc w:val="right"/>
                    <w:rPr>
                      <w:rFonts w:eastAsia="Times New Roman"/>
                      <w:color w:val="auto"/>
                      <w:sz w:val="16"/>
                      <w:szCs w:val="16"/>
                    </w:rPr>
                  </w:pPr>
                  <w:r w:rsidRPr="00652312">
                    <w:rPr>
                      <w:sz w:val="16"/>
                      <w:szCs w:val="16"/>
                    </w:rPr>
                    <w:t xml:space="preserve">E-mail: </w:t>
                  </w:r>
                  <w:hyperlink r:id="rId10" w:history="1">
                    <w:r w:rsidRPr="006961A6">
                      <w:rPr>
                        <w:rStyle w:val="Hyperlink"/>
                        <w:sz w:val="16"/>
                        <w:szCs w:val="16"/>
                      </w:rPr>
                      <w:t>jdebeer01@xstrata.co.za</w:t>
                    </w:r>
                  </w:hyperlink>
                </w:p>
              </w:txbxContent>
            </v:textbox>
            <w10:wrap anchorx="page" anchory="page"/>
          </v:rect>
        </w:pict>
      </w: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DF7B9F" w:rsidRDefault="00DF7B9F" w:rsidP="00DF7B9F">
      <w:pPr>
        <w:autoSpaceDE w:val="0"/>
        <w:autoSpaceDN w:val="0"/>
        <w:adjustRightInd w:val="0"/>
        <w:rPr>
          <w:rFonts w:ascii="Helvetica" w:eastAsia="ヒラギノ角ゴ Pro W3" w:hAnsi="Helvetica"/>
          <w:color w:val="000000"/>
          <w:szCs w:val="20"/>
        </w:rPr>
      </w:pPr>
    </w:p>
    <w:p w:rsidR="009E0A31" w:rsidRDefault="009E0A31" w:rsidP="00DF7B9F">
      <w:pPr>
        <w:autoSpaceDE w:val="0"/>
        <w:autoSpaceDN w:val="0"/>
        <w:adjustRightInd w:val="0"/>
        <w:rPr>
          <w:b/>
        </w:rPr>
      </w:pPr>
    </w:p>
    <w:p w:rsidR="009E0A31" w:rsidRPr="005B2877" w:rsidRDefault="009E0A31" w:rsidP="009E0A31">
      <w:pPr>
        <w:spacing w:line="276" w:lineRule="auto"/>
        <w:rPr>
          <w:b/>
          <w:u w:val="single"/>
        </w:rPr>
      </w:pPr>
      <w:r w:rsidRPr="005B2877">
        <w:rPr>
          <w:b/>
          <w:u w:val="single"/>
        </w:rPr>
        <w:t xml:space="preserve">MOSH NOISE TEAM CIRCULAR NO. </w:t>
      </w:r>
      <w:r w:rsidR="008316B1">
        <w:rPr>
          <w:b/>
          <w:u w:val="single"/>
        </w:rPr>
        <w:t>3/13</w:t>
      </w:r>
    </w:p>
    <w:p w:rsidR="009E0A31" w:rsidRDefault="009E0A31" w:rsidP="009E0A31">
      <w:pPr>
        <w:spacing w:line="276" w:lineRule="auto"/>
        <w:rPr>
          <w:i/>
        </w:rPr>
      </w:pPr>
      <w:r>
        <w:rPr>
          <w:i/>
        </w:rPr>
        <w:t>(For communication and action)</w:t>
      </w:r>
    </w:p>
    <w:p w:rsidR="009E0A31" w:rsidRDefault="009E0A31" w:rsidP="00DF7B9F">
      <w:pPr>
        <w:autoSpaceDE w:val="0"/>
        <w:autoSpaceDN w:val="0"/>
        <w:adjustRightInd w:val="0"/>
        <w:rPr>
          <w:b/>
        </w:rPr>
      </w:pPr>
    </w:p>
    <w:p w:rsidR="00E65B57" w:rsidRPr="00E65B57" w:rsidRDefault="00E65B57" w:rsidP="00DF7B9F">
      <w:pPr>
        <w:autoSpaceDE w:val="0"/>
        <w:autoSpaceDN w:val="0"/>
        <w:adjustRightInd w:val="0"/>
        <w:rPr>
          <w:b/>
        </w:rPr>
      </w:pPr>
      <w:r w:rsidRPr="00E65B57">
        <w:rPr>
          <w:b/>
        </w:rPr>
        <w:t xml:space="preserve">MOSH Noise Industry Team Meeting Minutes </w:t>
      </w:r>
      <w:r w:rsidR="001E7B6E">
        <w:rPr>
          <w:b/>
        </w:rPr>
        <w:t>and documentation</w:t>
      </w:r>
    </w:p>
    <w:p w:rsidR="00E65B57" w:rsidRDefault="00E65B57" w:rsidP="00E65B57">
      <w:pPr>
        <w:rPr>
          <w:i/>
        </w:rPr>
      </w:pPr>
      <w:r w:rsidRPr="00E65B57">
        <w:rPr>
          <w:i/>
        </w:rPr>
        <w:t xml:space="preserve">Key </w:t>
      </w:r>
      <w:r w:rsidR="00317319">
        <w:rPr>
          <w:i/>
        </w:rPr>
        <w:t xml:space="preserve">discussion points </w:t>
      </w:r>
      <w:r w:rsidR="00317319" w:rsidRPr="00E65B57">
        <w:rPr>
          <w:i/>
        </w:rPr>
        <w:t>from</w:t>
      </w:r>
      <w:r w:rsidR="00317319">
        <w:rPr>
          <w:i/>
        </w:rPr>
        <w:t xml:space="preserve"> the i</w:t>
      </w:r>
      <w:r w:rsidRPr="00E65B57">
        <w:rPr>
          <w:i/>
        </w:rPr>
        <w:t>ndust</w:t>
      </w:r>
      <w:r w:rsidR="00317319">
        <w:rPr>
          <w:i/>
        </w:rPr>
        <w:t>ry meeting held on</w:t>
      </w:r>
      <w:r w:rsidR="009B3E65">
        <w:rPr>
          <w:i/>
        </w:rPr>
        <w:t xml:space="preserve"> the 2nd</w:t>
      </w:r>
      <w:r w:rsidR="00317319">
        <w:rPr>
          <w:i/>
        </w:rPr>
        <w:t xml:space="preserve"> </w:t>
      </w:r>
      <w:r w:rsidR="009B3E65">
        <w:rPr>
          <w:i/>
        </w:rPr>
        <w:t>October</w:t>
      </w:r>
      <w:r w:rsidR="00317319">
        <w:rPr>
          <w:i/>
        </w:rPr>
        <w:t xml:space="preserve"> 2013</w:t>
      </w:r>
      <w:r w:rsidRPr="00E65B57">
        <w:rPr>
          <w:i/>
        </w:rPr>
        <w:t xml:space="preserve">, at </w:t>
      </w:r>
      <w:r w:rsidR="009B3E65">
        <w:rPr>
          <w:i/>
        </w:rPr>
        <w:t>Rustenburg Gold Club</w:t>
      </w:r>
      <w:r w:rsidR="000B38E0">
        <w:rPr>
          <w:i/>
        </w:rPr>
        <w:t xml:space="preserve"> </w:t>
      </w:r>
      <w:r w:rsidR="009B3E65">
        <w:rPr>
          <w:i/>
        </w:rPr>
        <w:t>hosted by Impala Platinum</w:t>
      </w:r>
    </w:p>
    <w:p w:rsidR="00FF5C05" w:rsidRDefault="00FF5C05" w:rsidP="005C7C64">
      <w:pPr>
        <w:jc w:val="both"/>
        <w:rPr>
          <w:b/>
        </w:rPr>
      </w:pPr>
    </w:p>
    <w:tbl>
      <w:tblPr>
        <w:tblStyle w:val="TableGrid"/>
        <w:tblW w:w="10890" w:type="dxa"/>
        <w:tblInd w:w="-522" w:type="dxa"/>
        <w:tblLook w:val="00A0"/>
      </w:tblPr>
      <w:tblGrid>
        <w:gridCol w:w="10890"/>
      </w:tblGrid>
      <w:tr w:rsidR="00E65B57" w:rsidTr="00DF7B9F">
        <w:tc>
          <w:tcPr>
            <w:tcW w:w="10890" w:type="dxa"/>
            <w:shd w:val="clear" w:color="auto" w:fill="BFBFBF" w:themeFill="background1" w:themeFillShade="BF"/>
          </w:tcPr>
          <w:p w:rsidR="00E65B57" w:rsidRPr="008B0D3D" w:rsidRDefault="00E65B57" w:rsidP="000967D2">
            <w:r w:rsidRPr="00E65B57">
              <w:rPr>
                <w:rFonts w:ascii="Arial" w:hAnsi="Arial" w:cs="Arial"/>
                <w:b/>
                <w:sz w:val="20"/>
                <w:szCs w:val="20"/>
              </w:rPr>
              <w:t>Agenda</w:t>
            </w:r>
          </w:p>
        </w:tc>
      </w:tr>
      <w:tr w:rsidR="00E65B57" w:rsidTr="00DF7B9F">
        <w:tc>
          <w:tcPr>
            <w:tcW w:w="10890" w:type="dxa"/>
          </w:tcPr>
          <w:p w:rsidR="00E65B57" w:rsidRPr="0047799F" w:rsidRDefault="00E65B57"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 xml:space="preserve">Welcome and Safety </w:t>
            </w:r>
            <w:r w:rsidR="0021112E" w:rsidRPr="0047799F">
              <w:rPr>
                <w:rFonts w:ascii="Arial" w:hAnsi="Arial" w:cs="Arial"/>
                <w:sz w:val="18"/>
              </w:rPr>
              <w:t>B</w:t>
            </w:r>
            <w:r w:rsidR="0022335C" w:rsidRPr="0047799F">
              <w:rPr>
                <w:rFonts w:ascii="Arial" w:hAnsi="Arial" w:cs="Arial"/>
                <w:sz w:val="18"/>
              </w:rPr>
              <w:t>riefing</w:t>
            </w:r>
          </w:p>
          <w:p w:rsidR="0047799F" w:rsidRPr="0047799F" w:rsidRDefault="00E65B57"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Attendance &amp; Apologies</w:t>
            </w:r>
          </w:p>
          <w:p w:rsidR="0047799F" w:rsidRPr="0047799F" w:rsidRDefault="0047799F"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Potential Leading Practice Verification : Report 1</w:t>
            </w:r>
          </w:p>
          <w:p w:rsidR="0047799F" w:rsidRPr="0047799F" w:rsidRDefault="0047799F" w:rsidP="0047799F">
            <w:pPr>
              <w:pStyle w:val="ListParagraph"/>
              <w:numPr>
                <w:ilvl w:val="1"/>
                <w:numId w:val="13"/>
              </w:numPr>
              <w:autoSpaceDE w:val="0"/>
              <w:autoSpaceDN w:val="0"/>
              <w:adjustRightInd w:val="0"/>
              <w:spacing w:after="0" w:line="360" w:lineRule="auto"/>
              <w:rPr>
                <w:rFonts w:ascii="Arial" w:hAnsi="Arial" w:cs="Arial"/>
                <w:sz w:val="18"/>
              </w:rPr>
            </w:pPr>
            <w:r w:rsidRPr="0047799F">
              <w:rPr>
                <w:rFonts w:ascii="Arial" w:hAnsi="Arial" w:cs="Arial"/>
                <w:sz w:val="18"/>
              </w:rPr>
              <w:t>Custom Moulded HPD management system at Impala Platinum</w:t>
            </w:r>
          </w:p>
          <w:p w:rsidR="0047799F" w:rsidRPr="0047799F" w:rsidRDefault="0047799F" w:rsidP="0047799F">
            <w:pPr>
              <w:pStyle w:val="ListParagraph"/>
              <w:numPr>
                <w:ilvl w:val="1"/>
                <w:numId w:val="13"/>
              </w:numPr>
              <w:autoSpaceDE w:val="0"/>
              <w:autoSpaceDN w:val="0"/>
              <w:adjustRightInd w:val="0"/>
              <w:spacing w:after="0" w:line="360" w:lineRule="auto"/>
              <w:rPr>
                <w:rFonts w:ascii="Arial" w:hAnsi="Arial" w:cs="Arial"/>
                <w:sz w:val="18"/>
              </w:rPr>
            </w:pPr>
            <w:r w:rsidRPr="0047799F">
              <w:rPr>
                <w:rFonts w:ascii="Arial" w:hAnsi="Arial" w:cs="Arial"/>
                <w:sz w:val="18"/>
              </w:rPr>
              <w:t>Discussions</w:t>
            </w:r>
          </w:p>
          <w:p w:rsidR="0047799F" w:rsidRPr="0047799F" w:rsidRDefault="0047799F"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Potential Leading Practice Verification : Report 2</w:t>
            </w:r>
          </w:p>
          <w:p w:rsidR="0047799F" w:rsidRPr="0047799F" w:rsidRDefault="0047799F" w:rsidP="0047799F">
            <w:pPr>
              <w:pStyle w:val="ListParagraph"/>
              <w:numPr>
                <w:ilvl w:val="1"/>
                <w:numId w:val="13"/>
              </w:numPr>
              <w:autoSpaceDE w:val="0"/>
              <w:autoSpaceDN w:val="0"/>
              <w:adjustRightInd w:val="0"/>
              <w:spacing w:after="0" w:line="360" w:lineRule="auto"/>
              <w:rPr>
                <w:rFonts w:ascii="Arial" w:hAnsi="Arial" w:cs="Arial"/>
                <w:sz w:val="18"/>
              </w:rPr>
            </w:pPr>
            <w:r w:rsidRPr="0047799F">
              <w:rPr>
                <w:rFonts w:ascii="Arial" w:hAnsi="Arial" w:cs="Arial"/>
                <w:sz w:val="18"/>
              </w:rPr>
              <w:t xml:space="preserve">Otoacoustic Emissions (OAEs) Management System at Glencore Xstrata‘s Mototolo Mine </w:t>
            </w:r>
          </w:p>
          <w:p w:rsidR="0047799F" w:rsidRPr="0047799F" w:rsidRDefault="0047799F" w:rsidP="0047799F">
            <w:pPr>
              <w:pStyle w:val="ListParagraph"/>
              <w:numPr>
                <w:ilvl w:val="1"/>
                <w:numId w:val="13"/>
              </w:numPr>
              <w:autoSpaceDE w:val="0"/>
              <w:autoSpaceDN w:val="0"/>
              <w:adjustRightInd w:val="0"/>
              <w:spacing w:after="0" w:line="360" w:lineRule="auto"/>
              <w:rPr>
                <w:rFonts w:ascii="Arial" w:hAnsi="Arial" w:cs="Arial"/>
                <w:sz w:val="18"/>
              </w:rPr>
            </w:pPr>
            <w:r w:rsidRPr="0047799F">
              <w:rPr>
                <w:rFonts w:ascii="Arial" w:hAnsi="Arial" w:cs="Arial"/>
                <w:sz w:val="18"/>
              </w:rPr>
              <w:t>Discussions</w:t>
            </w:r>
          </w:p>
          <w:p w:rsidR="0047799F" w:rsidRPr="0047799F" w:rsidRDefault="0047799F"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Potential Leading Practice Verification : Report 3</w:t>
            </w:r>
          </w:p>
          <w:p w:rsidR="0047799F" w:rsidRPr="0047799F" w:rsidRDefault="0047799F" w:rsidP="0047799F">
            <w:pPr>
              <w:pStyle w:val="ListParagraph"/>
              <w:numPr>
                <w:ilvl w:val="1"/>
                <w:numId w:val="13"/>
              </w:numPr>
              <w:autoSpaceDE w:val="0"/>
              <w:autoSpaceDN w:val="0"/>
              <w:adjustRightInd w:val="0"/>
              <w:spacing w:after="0" w:line="360" w:lineRule="auto"/>
              <w:rPr>
                <w:rFonts w:ascii="Arial" w:hAnsi="Arial" w:cs="Arial"/>
                <w:sz w:val="18"/>
              </w:rPr>
            </w:pPr>
            <w:r w:rsidRPr="0047799F">
              <w:rPr>
                <w:rFonts w:ascii="Arial" w:hAnsi="Arial" w:cs="Arial"/>
                <w:sz w:val="18"/>
              </w:rPr>
              <w:t>Lashing Units at Shaft Sinkers</w:t>
            </w:r>
          </w:p>
          <w:p w:rsidR="0047799F" w:rsidRPr="0047799F" w:rsidRDefault="0047799F" w:rsidP="0047799F">
            <w:pPr>
              <w:pStyle w:val="ListParagraph"/>
              <w:numPr>
                <w:ilvl w:val="1"/>
                <w:numId w:val="13"/>
              </w:numPr>
              <w:autoSpaceDE w:val="0"/>
              <w:autoSpaceDN w:val="0"/>
              <w:adjustRightInd w:val="0"/>
              <w:spacing w:before="60" w:after="0" w:line="360" w:lineRule="auto"/>
              <w:rPr>
                <w:rFonts w:ascii="Arial" w:hAnsi="Arial" w:cs="Arial"/>
                <w:color w:val="000000" w:themeColor="text1"/>
                <w:sz w:val="18"/>
                <w:u w:val="single"/>
              </w:rPr>
            </w:pPr>
            <w:r w:rsidRPr="0047799F">
              <w:rPr>
                <w:rFonts w:ascii="Arial" w:hAnsi="Arial" w:cs="Arial"/>
                <w:sz w:val="18"/>
              </w:rPr>
              <w:t xml:space="preserve">Discussions </w:t>
            </w:r>
          </w:p>
          <w:p w:rsidR="0047799F" w:rsidRDefault="0047799F" w:rsidP="0047799F">
            <w:pPr>
              <w:pStyle w:val="ListParagraph"/>
              <w:numPr>
                <w:ilvl w:val="0"/>
                <w:numId w:val="13"/>
              </w:numPr>
              <w:autoSpaceDE w:val="0"/>
              <w:autoSpaceDN w:val="0"/>
              <w:adjustRightInd w:val="0"/>
              <w:spacing w:before="60" w:after="0" w:line="360" w:lineRule="auto"/>
              <w:rPr>
                <w:rFonts w:ascii="Arial" w:hAnsi="Arial" w:cs="Arial"/>
                <w:color w:val="000000" w:themeColor="text1"/>
                <w:sz w:val="18"/>
              </w:rPr>
            </w:pPr>
            <w:r w:rsidRPr="0047799F">
              <w:rPr>
                <w:rFonts w:ascii="Arial" w:hAnsi="Arial" w:cs="Arial"/>
                <w:sz w:val="18"/>
              </w:rPr>
              <w:t>K</w:t>
            </w:r>
            <w:r w:rsidRPr="0047799F">
              <w:rPr>
                <w:rFonts w:ascii="Arial" w:hAnsi="Arial" w:cs="Arial"/>
                <w:color w:val="000000" w:themeColor="text1"/>
                <w:sz w:val="18"/>
              </w:rPr>
              <w:t>nowledge Sharing by the Host Mine</w:t>
            </w:r>
          </w:p>
          <w:p w:rsidR="0047799F" w:rsidRPr="0047799F" w:rsidRDefault="0047799F" w:rsidP="0047799F">
            <w:pPr>
              <w:pStyle w:val="ListParagraph"/>
              <w:numPr>
                <w:ilvl w:val="1"/>
                <w:numId w:val="13"/>
              </w:numPr>
              <w:autoSpaceDE w:val="0"/>
              <w:autoSpaceDN w:val="0"/>
              <w:adjustRightInd w:val="0"/>
              <w:spacing w:before="60" w:after="0" w:line="360" w:lineRule="auto"/>
              <w:rPr>
                <w:rFonts w:ascii="Arial" w:hAnsi="Arial" w:cs="Arial"/>
                <w:color w:val="000000" w:themeColor="text1"/>
                <w:sz w:val="18"/>
              </w:rPr>
            </w:pPr>
            <w:r>
              <w:rPr>
                <w:rFonts w:ascii="Arial" w:hAnsi="Arial" w:cs="Arial"/>
                <w:sz w:val="18"/>
              </w:rPr>
              <w:t>Vision 2020 for NIHL Reduction at Impala Platinum</w:t>
            </w:r>
          </w:p>
          <w:p w:rsidR="0026249F" w:rsidRPr="0047799F" w:rsidRDefault="0026249F" w:rsidP="0047799F">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General</w:t>
            </w:r>
          </w:p>
          <w:p w:rsidR="00E65B57" w:rsidRPr="00DD0E74" w:rsidRDefault="00DD0E74" w:rsidP="0047799F">
            <w:pPr>
              <w:pStyle w:val="ListParagraph"/>
              <w:numPr>
                <w:ilvl w:val="0"/>
                <w:numId w:val="13"/>
              </w:numPr>
              <w:autoSpaceDE w:val="0"/>
              <w:autoSpaceDN w:val="0"/>
              <w:adjustRightInd w:val="0"/>
              <w:spacing w:after="0" w:line="360" w:lineRule="auto"/>
              <w:rPr>
                <w:rFonts w:ascii="Arial" w:hAnsi="Arial" w:cs="Arial"/>
                <w:b/>
                <w:bCs/>
                <w:sz w:val="20"/>
                <w:szCs w:val="20"/>
              </w:rPr>
            </w:pPr>
            <w:r w:rsidRPr="0047799F">
              <w:rPr>
                <w:rFonts w:ascii="Arial" w:hAnsi="Arial" w:cs="Arial"/>
                <w:sz w:val="18"/>
              </w:rPr>
              <w:t xml:space="preserve">Closure, date </w:t>
            </w:r>
            <w:r w:rsidR="0047799F">
              <w:rPr>
                <w:rFonts w:ascii="Arial" w:hAnsi="Arial" w:cs="Arial"/>
                <w:sz w:val="18"/>
              </w:rPr>
              <w:t xml:space="preserve">and venue </w:t>
            </w:r>
            <w:r w:rsidRPr="0047799F">
              <w:rPr>
                <w:rFonts w:ascii="Arial" w:hAnsi="Arial" w:cs="Arial"/>
                <w:sz w:val="18"/>
              </w:rPr>
              <w:t>of next meeting</w:t>
            </w:r>
          </w:p>
        </w:tc>
      </w:tr>
      <w:tr w:rsidR="00E65B57" w:rsidRPr="008B0D3D" w:rsidTr="00DF7B9F">
        <w:tblPrEx>
          <w:tblLook w:val="04A0"/>
        </w:tblPrEx>
        <w:tc>
          <w:tcPr>
            <w:tcW w:w="10890" w:type="dxa"/>
          </w:tcPr>
          <w:p w:rsidR="00E65B57" w:rsidRPr="007956E5" w:rsidRDefault="00E65B57" w:rsidP="000967D2">
            <w:pPr>
              <w:rPr>
                <w:sz w:val="20"/>
                <w:szCs w:val="20"/>
              </w:rPr>
            </w:pPr>
          </w:p>
        </w:tc>
      </w:tr>
    </w:tbl>
    <w:p w:rsidR="00FF5C05" w:rsidRDefault="00FF5C05" w:rsidP="00E65B57">
      <w:pPr>
        <w:rPr>
          <w:b/>
        </w:rPr>
      </w:pPr>
    </w:p>
    <w:tbl>
      <w:tblPr>
        <w:tblStyle w:val="TableGrid"/>
        <w:tblW w:w="10890" w:type="dxa"/>
        <w:tblInd w:w="-522" w:type="dxa"/>
        <w:tblLayout w:type="fixed"/>
        <w:tblLook w:val="04A0"/>
      </w:tblPr>
      <w:tblGrid>
        <w:gridCol w:w="540"/>
        <w:gridCol w:w="6570"/>
        <w:gridCol w:w="1161"/>
        <w:gridCol w:w="2619"/>
      </w:tblGrid>
      <w:tr w:rsidR="00F96488" w:rsidRPr="00032C72" w:rsidTr="0051094E">
        <w:trPr>
          <w:trHeight w:val="137"/>
        </w:trPr>
        <w:tc>
          <w:tcPr>
            <w:tcW w:w="540" w:type="dxa"/>
            <w:shd w:val="clear" w:color="auto" w:fill="BFBFBF" w:themeFill="background1" w:themeFillShade="BF"/>
          </w:tcPr>
          <w:p w:rsidR="00F96488" w:rsidRPr="00032C72" w:rsidRDefault="00F96488" w:rsidP="000967D2">
            <w:pPr>
              <w:rPr>
                <w:rFonts w:ascii="Arial" w:hAnsi="Arial" w:cs="Arial"/>
                <w:b/>
                <w:sz w:val="20"/>
                <w:szCs w:val="20"/>
              </w:rPr>
            </w:pPr>
            <w:r w:rsidRPr="00032C72">
              <w:rPr>
                <w:rFonts w:ascii="Arial" w:hAnsi="Arial" w:cs="Arial"/>
                <w:b/>
                <w:sz w:val="20"/>
                <w:szCs w:val="20"/>
              </w:rPr>
              <w:t>No.</w:t>
            </w:r>
          </w:p>
        </w:tc>
        <w:tc>
          <w:tcPr>
            <w:tcW w:w="6570" w:type="dxa"/>
            <w:shd w:val="clear" w:color="auto" w:fill="BFBFBF" w:themeFill="background1" w:themeFillShade="BF"/>
          </w:tcPr>
          <w:p w:rsidR="00F96488" w:rsidRPr="00032C72" w:rsidRDefault="00F96488" w:rsidP="000967D2">
            <w:pPr>
              <w:rPr>
                <w:rFonts w:ascii="Arial" w:hAnsi="Arial" w:cs="Arial"/>
                <w:b/>
                <w:sz w:val="20"/>
                <w:szCs w:val="20"/>
              </w:rPr>
            </w:pPr>
            <w:r w:rsidRPr="00032C72">
              <w:rPr>
                <w:rFonts w:ascii="Arial" w:hAnsi="Arial" w:cs="Arial"/>
                <w:b/>
                <w:sz w:val="20"/>
                <w:szCs w:val="20"/>
              </w:rPr>
              <w:t>Action/Key Point</w:t>
            </w:r>
          </w:p>
        </w:tc>
        <w:tc>
          <w:tcPr>
            <w:tcW w:w="1161" w:type="dxa"/>
            <w:shd w:val="clear" w:color="auto" w:fill="BFBFBF" w:themeFill="background1" w:themeFillShade="BF"/>
          </w:tcPr>
          <w:p w:rsidR="00F96488" w:rsidRPr="00032C72" w:rsidRDefault="00F96488" w:rsidP="001B02DE">
            <w:pPr>
              <w:autoSpaceDE w:val="0"/>
              <w:autoSpaceDN w:val="0"/>
              <w:adjustRightInd w:val="0"/>
              <w:jc w:val="center"/>
              <w:rPr>
                <w:rFonts w:ascii="Arial" w:hAnsi="Arial" w:cs="Arial"/>
                <w:b/>
                <w:bCs/>
                <w:sz w:val="20"/>
                <w:szCs w:val="20"/>
              </w:rPr>
            </w:pPr>
            <w:r w:rsidRPr="00032C72">
              <w:rPr>
                <w:rFonts w:ascii="Arial" w:hAnsi="Arial" w:cs="Arial"/>
                <w:b/>
                <w:bCs/>
                <w:sz w:val="20"/>
                <w:szCs w:val="20"/>
              </w:rPr>
              <w:t xml:space="preserve">Status </w:t>
            </w:r>
          </w:p>
        </w:tc>
        <w:tc>
          <w:tcPr>
            <w:tcW w:w="2619" w:type="dxa"/>
            <w:shd w:val="clear" w:color="auto" w:fill="BFBFBF" w:themeFill="background1" w:themeFillShade="BF"/>
          </w:tcPr>
          <w:p w:rsidR="00F96488" w:rsidRPr="00032C72" w:rsidRDefault="00F96488" w:rsidP="000967D2">
            <w:pPr>
              <w:jc w:val="center"/>
              <w:rPr>
                <w:rFonts w:ascii="Arial" w:hAnsi="Arial" w:cs="Arial"/>
                <w:sz w:val="20"/>
                <w:szCs w:val="20"/>
              </w:rPr>
            </w:pPr>
            <w:r w:rsidRPr="00032C72">
              <w:rPr>
                <w:rFonts w:ascii="Arial" w:hAnsi="Arial" w:cs="Arial"/>
                <w:b/>
                <w:bCs/>
                <w:sz w:val="20"/>
                <w:szCs w:val="20"/>
              </w:rPr>
              <w:t>Resp.</w:t>
            </w:r>
          </w:p>
        </w:tc>
      </w:tr>
      <w:tr w:rsidR="00F96488" w:rsidRPr="00032C72" w:rsidTr="0051094E">
        <w:trPr>
          <w:trHeight w:val="137"/>
        </w:trPr>
        <w:tc>
          <w:tcPr>
            <w:tcW w:w="540" w:type="dxa"/>
          </w:tcPr>
          <w:p w:rsidR="00F96488" w:rsidRPr="00032C72" w:rsidRDefault="00F96488" w:rsidP="000967D2">
            <w:pPr>
              <w:rPr>
                <w:rFonts w:ascii="Arial" w:hAnsi="Arial" w:cs="Arial"/>
                <w:sz w:val="20"/>
                <w:szCs w:val="20"/>
              </w:rPr>
            </w:pPr>
            <w:r w:rsidRPr="00032C72">
              <w:rPr>
                <w:rFonts w:ascii="Arial" w:hAnsi="Arial" w:cs="Arial"/>
                <w:sz w:val="20"/>
                <w:szCs w:val="20"/>
              </w:rPr>
              <w:t>1.</w:t>
            </w:r>
          </w:p>
        </w:tc>
        <w:tc>
          <w:tcPr>
            <w:tcW w:w="6570" w:type="dxa"/>
          </w:tcPr>
          <w:p w:rsidR="00F96488" w:rsidRPr="00E97CA8" w:rsidRDefault="00F96488" w:rsidP="000967D2">
            <w:pPr>
              <w:rPr>
                <w:rFonts w:ascii="Arial" w:hAnsi="Arial" w:cs="Arial"/>
                <w:b/>
                <w:sz w:val="20"/>
                <w:szCs w:val="20"/>
                <w:u w:val="single"/>
              </w:rPr>
            </w:pPr>
            <w:r>
              <w:rPr>
                <w:rFonts w:ascii="Arial" w:hAnsi="Arial" w:cs="Arial"/>
                <w:b/>
                <w:sz w:val="20"/>
                <w:szCs w:val="20"/>
                <w:u w:val="single"/>
              </w:rPr>
              <w:t>Welcome and safety briefing:</w:t>
            </w:r>
          </w:p>
          <w:p w:rsidR="00F96488" w:rsidRDefault="00F96488"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The chairperson </w:t>
            </w:r>
            <w:r w:rsidRPr="005733F5">
              <w:rPr>
                <w:rFonts w:ascii="Arial" w:hAnsi="Arial" w:cs="Arial"/>
                <w:sz w:val="20"/>
                <w:szCs w:val="20"/>
              </w:rPr>
              <w:t xml:space="preserve">welcomed the noise </w:t>
            </w:r>
            <w:r>
              <w:rPr>
                <w:rFonts w:ascii="Arial" w:hAnsi="Arial" w:cs="Arial"/>
                <w:sz w:val="20"/>
                <w:szCs w:val="20"/>
              </w:rPr>
              <w:t xml:space="preserve">industry </w:t>
            </w:r>
            <w:r w:rsidRPr="005733F5">
              <w:rPr>
                <w:rFonts w:ascii="Arial" w:hAnsi="Arial" w:cs="Arial"/>
                <w:sz w:val="20"/>
                <w:szCs w:val="20"/>
              </w:rPr>
              <w:t>team</w:t>
            </w:r>
            <w:r>
              <w:rPr>
                <w:rFonts w:ascii="Arial" w:hAnsi="Arial" w:cs="Arial"/>
                <w:sz w:val="20"/>
                <w:szCs w:val="20"/>
              </w:rPr>
              <w:t xml:space="preserve"> and thanked </w:t>
            </w:r>
            <w:r w:rsidR="0047799F">
              <w:rPr>
                <w:rFonts w:ascii="Arial" w:hAnsi="Arial" w:cs="Arial"/>
                <w:sz w:val="20"/>
                <w:szCs w:val="20"/>
              </w:rPr>
              <w:t xml:space="preserve">Impala Platinum </w:t>
            </w:r>
            <w:r>
              <w:rPr>
                <w:rFonts w:ascii="Arial" w:hAnsi="Arial" w:cs="Arial"/>
                <w:sz w:val="20"/>
                <w:szCs w:val="20"/>
              </w:rPr>
              <w:t xml:space="preserve">for sponsoring and hosting the meeting </w:t>
            </w:r>
          </w:p>
          <w:p w:rsidR="00F96488" w:rsidRDefault="00F96488"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The Agenda was accepted with modifications </w:t>
            </w:r>
          </w:p>
          <w:p w:rsidR="00F96488" w:rsidRPr="005733F5" w:rsidRDefault="0047799F"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Rustenburg Golf Club personnel </w:t>
            </w:r>
            <w:r w:rsidR="00F96488">
              <w:rPr>
                <w:rFonts w:ascii="Arial" w:hAnsi="Arial" w:cs="Arial"/>
                <w:sz w:val="20"/>
                <w:szCs w:val="20"/>
              </w:rPr>
              <w:t>explain</w:t>
            </w:r>
            <w:r>
              <w:rPr>
                <w:rFonts w:ascii="Arial" w:hAnsi="Arial" w:cs="Arial"/>
                <w:sz w:val="20"/>
                <w:szCs w:val="20"/>
              </w:rPr>
              <w:t>ed</w:t>
            </w:r>
            <w:r w:rsidR="000B38E0">
              <w:rPr>
                <w:rFonts w:ascii="Arial" w:hAnsi="Arial" w:cs="Arial"/>
                <w:sz w:val="20"/>
                <w:szCs w:val="20"/>
              </w:rPr>
              <w:t xml:space="preserve"> </w:t>
            </w:r>
            <w:r w:rsidR="00F96488" w:rsidRPr="005733F5">
              <w:rPr>
                <w:rFonts w:ascii="Arial" w:hAnsi="Arial" w:cs="Arial"/>
                <w:sz w:val="20"/>
                <w:szCs w:val="20"/>
              </w:rPr>
              <w:t>the safety and evacuation procedure</w:t>
            </w:r>
            <w:r w:rsidR="00F96488">
              <w:rPr>
                <w:rFonts w:ascii="Arial" w:hAnsi="Arial" w:cs="Arial"/>
                <w:sz w:val="20"/>
                <w:szCs w:val="20"/>
              </w:rPr>
              <w:t xml:space="preserve"> to be followed in case of emergency</w:t>
            </w:r>
          </w:p>
        </w:tc>
        <w:tc>
          <w:tcPr>
            <w:tcW w:w="1161" w:type="dxa"/>
          </w:tcPr>
          <w:p w:rsidR="001B02DE" w:rsidRDefault="001B02DE" w:rsidP="000967D2">
            <w:pPr>
              <w:jc w:val="center"/>
              <w:rPr>
                <w:rFonts w:ascii="Arial" w:hAnsi="Arial" w:cs="Arial"/>
                <w:sz w:val="20"/>
                <w:szCs w:val="20"/>
              </w:rPr>
            </w:pPr>
          </w:p>
          <w:p w:rsidR="001B02DE" w:rsidRDefault="001B02DE" w:rsidP="000967D2">
            <w:pPr>
              <w:jc w:val="center"/>
              <w:rPr>
                <w:rFonts w:ascii="Arial" w:hAnsi="Arial" w:cs="Arial"/>
                <w:sz w:val="20"/>
                <w:szCs w:val="20"/>
              </w:rPr>
            </w:pPr>
          </w:p>
          <w:p w:rsidR="00F96488" w:rsidRPr="00032C72" w:rsidRDefault="00F96488" w:rsidP="000967D2">
            <w:pPr>
              <w:jc w:val="center"/>
              <w:rPr>
                <w:rFonts w:ascii="Arial" w:hAnsi="Arial" w:cs="Arial"/>
                <w:sz w:val="20"/>
                <w:szCs w:val="20"/>
              </w:rPr>
            </w:pPr>
            <w:r w:rsidRPr="00032C72">
              <w:rPr>
                <w:rFonts w:ascii="Arial" w:hAnsi="Arial" w:cs="Arial"/>
                <w:sz w:val="20"/>
                <w:szCs w:val="20"/>
              </w:rPr>
              <w:t>For info</w:t>
            </w:r>
          </w:p>
          <w:p w:rsidR="00F96488" w:rsidRPr="00032C72" w:rsidRDefault="00F96488" w:rsidP="000967D2">
            <w:pPr>
              <w:jc w:val="center"/>
              <w:rPr>
                <w:rFonts w:ascii="Arial" w:hAnsi="Arial" w:cs="Arial"/>
                <w:sz w:val="20"/>
                <w:szCs w:val="20"/>
              </w:rPr>
            </w:pPr>
          </w:p>
          <w:p w:rsidR="00F96488" w:rsidRPr="00032C72" w:rsidRDefault="00F96488" w:rsidP="000967D2">
            <w:pPr>
              <w:rPr>
                <w:rFonts w:ascii="Arial" w:hAnsi="Arial" w:cs="Arial"/>
                <w:sz w:val="20"/>
                <w:szCs w:val="20"/>
              </w:rPr>
            </w:pPr>
          </w:p>
        </w:tc>
        <w:tc>
          <w:tcPr>
            <w:tcW w:w="2619" w:type="dxa"/>
          </w:tcPr>
          <w:p w:rsidR="001B02DE" w:rsidRDefault="001B02DE" w:rsidP="000967D2">
            <w:pPr>
              <w:jc w:val="center"/>
              <w:rPr>
                <w:rFonts w:ascii="Arial" w:hAnsi="Arial" w:cs="Arial"/>
                <w:sz w:val="20"/>
                <w:szCs w:val="20"/>
              </w:rPr>
            </w:pPr>
          </w:p>
          <w:p w:rsidR="001B02DE" w:rsidRDefault="001B02DE" w:rsidP="000967D2">
            <w:pPr>
              <w:jc w:val="center"/>
              <w:rPr>
                <w:rFonts w:ascii="Arial" w:hAnsi="Arial" w:cs="Arial"/>
                <w:sz w:val="20"/>
                <w:szCs w:val="20"/>
              </w:rPr>
            </w:pPr>
          </w:p>
          <w:p w:rsidR="00F96488" w:rsidRPr="00032C72" w:rsidRDefault="001B02DE" w:rsidP="00654CB2">
            <w:pPr>
              <w:jc w:val="center"/>
              <w:rPr>
                <w:rFonts w:ascii="Arial" w:hAnsi="Arial" w:cs="Arial"/>
                <w:sz w:val="20"/>
                <w:szCs w:val="20"/>
              </w:rPr>
            </w:pPr>
            <w:r>
              <w:rPr>
                <w:rFonts w:ascii="Arial" w:hAnsi="Arial" w:cs="Arial"/>
                <w:sz w:val="20"/>
                <w:szCs w:val="20"/>
              </w:rPr>
              <w:t>Dick Cou</w:t>
            </w:r>
            <w:r w:rsidR="00654CB2">
              <w:rPr>
                <w:rFonts w:ascii="Arial" w:hAnsi="Arial" w:cs="Arial"/>
                <w:sz w:val="20"/>
                <w:szCs w:val="20"/>
              </w:rPr>
              <w:t>t</w:t>
            </w:r>
            <w:r>
              <w:rPr>
                <w:rFonts w:ascii="Arial" w:hAnsi="Arial" w:cs="Arial"/>
                <w:sz w:val="20"/>
                <w:szCs w:val="20"/>
              </w:rPr>
              <w:t xml:space="preserve">ts </w:t>
            </w:r>
          </w:p>
        </w:tc>
      </w:tr>
      <w:tr w:rsidR="00DB3F54" w:rsidRPr="00032C72" w:rsidTr="0051094E">
        <w:trPr>
          <w:trHeight w:val="137"/>
        </w:trPr>
        <w:tc>
          <w:tcPr>
            <w:tcW w:w="540" w:type="dxa"/>
          </w:tcPr>
          <w:p w:rsidR="00DB3F54" w:rsidRPr="00032C72" w:rsidRDefault="00DB3F54" w:rsidP="000967D2">
            <w:pPr>
              <w:rPr>
                <w:rFonts w:ascii="Arial" w:hAnsi="Arial" w:cs="Arial"/>
                <w:sz w:val="20"/>
                <w:szCs w:val="20"/>
              </w:rPr>
            </w:pPr>
            <w:r>
              <w:rPr>
                <w:rFonts w:ascii="Arial" w:hAnsi="Arial" w:cs="Arial"/>
                <w:sz w:val="20"/>
                <w:szCs w:val="20"/>
              </w:rPr>
              <w:t>2</w:t>
            </w:r>
          </w:p>
        </w:tc>
        <w:tc>
          <w:tcPr>
            <w:tcW w:w="6570" w:type="dxa"/>
          </w:tcPr>
          <w:p w:rsidR="00DB3F54" w:rsidRPr="00DB3F54" w:rsidRDefault="00DB3F54" w:rsidP="00DB3F54">
            <w:pPr>
              <w:rPr>
                <w:rFonts w:ascii="Arial" w:hAnsi="Arial" w:cs="Arial"/>
                <w:b/>
                <w:sz w:val="20"/>
                <w:szCs w:val="20"/>
                <w:u w:val="single"/>
              </w:rPr>
            </w:pPr>
            <w:r w:rsidRPr="00DB3F54">
              <w:rPr>
                <w:rFonts w:ascii="Arial" w:hAnsi="Arial" w:cs="Arial"/>
                <w:b/>
                <w:sz w:val="20"/>
                <w:szCs w:val="20"/>
                <w:u w:val="single"/>
              </w:rPr>
              <w:t>Attendance &amp; Apologies</w:t>
            </w:r>
          </w:p>
          <w:p w:rsidR="00DB3F54" w:rsidRDefault="00DB3F54" w:rsidP="00DB3F54">
            <w:pPr>
              <w:pStyle w:val="ListParagraph"/>
              <w:numPr>
                <w:ilvl w:val="0"/>
                <w:numId w:val="16"/>
              </w:numPr>
              <w:spacing w:after="0" w:line="240" w:lineRule="auto"/>
              <w:rPr>
                <w:rFonts w:ascii="Arial" w:hAnsi="Arial" w:cs="Arial"/>
                <w:b/>
                <w:sz w:val="20"/>
                <w:szCs w:val="20"/>
                <w:u w:val="single"/>
              </w:rPr>
            </w:pPr>
            <w:r w:rsidRPr="00DB3F54">
              <w:rPr>
                <w:rFonts w:ascii="Arial" w:hAnsi="Arial" w:cs="Arial"/>
                <w:sz w:val="20"/>
                <w:szCs w:val="20"/>
              </w:rPr>
              <w:t>All Apologies were noted</w:t>
            </w:r>
          </w:p>
        </w:tc>
        <w:tc>
          <w:tcPr>
            <w:tcW w:w="1161" w:type="dxa"/>
          </w:tcPr>
          <w:p w:rsidR="00DB3F54" w:rsidRPr="00032C72" w:rsidRDefault="00DB3F54" w:rsidP="00DB3F54">
            <w:pPr>
              <w:jc w:val="center"/>
              <w:rPr>
                <w:rFonts w:ascii="Arial" w:hAnsi="Arial" w:cs="Arial"/>
                <w:sz w:val="20"/>
                <w:szCs w:val="20"/>
              </w:rPr>
            </w:pPr>
            <w:r w:rsidRPr="00032C72">
              <w:rPr>
                <w:rFonts w:ascii="Arial" w:hAnsi="Arial" w:cs="Arial"/>
                <w:sz w:val="20"/>
                <w:szCs w:val="20"/>
              </w:rPr>
              <w:t>For info</w:t>
            </w:r>
          </w:p>
          <w:p w:rsidR="00DB3F54" w:rsidRPr="00032C72" w:rsidRDefault="00DB3F54" w:rsidP="00DB3F54">
            <w:pPr>
              <w:jc w:val="center"/>
              <w:rPr>
                <w:rFonts w:ascii="Arial" w:hAnsi="Arial" w:cs="Arial"/>
                <w:sz w:val="20"/>
                <w:szCs w:val="20"/>
              </w:rPr>
            </w:pPr>
          </w:p>
          <w:p w:rsidR="00DB3F54" w:rsidRPr="00032C72" w:rsidRDefault="00DB3F54" w:rsidP="00DB3F54">
            <w:pPr>
              <w:rPr>
                <w:rFonts w:ascii="Arial" w:hAnsi="Arial" w:cs="Arial"/>
                <w:sz w:val="20"/>
                <w:szCs w:val="20"/>
              </w:rPr>
            </w:pPr>
          </w:p>
        </w:tc>
        <w:tc>
          <w:tcPr>
            <w:tcW w:w="2619" w:type="dxa"/>
          </w:tcPr>
          <w:p w:rsidR="00DB3F54" w:rsidRPr="00032C72" w:rsidRDefault="00DB3F54" w:rsidP="00DB3F54">
            <w:pPr>
              <w:jc w:val="center"/>
              <w:rPr>
                <w:rFonts w:ascii="Arial" w:hAnsi="Arial" w:cs="Arial"/>
                <w:sz w:val="20"/>
                <w:szCs w:val="20"/>
              </w:rPr>
            </w:pPr>
            <w:r>
              <w:rPr>
                <w:rFonts w:ascii="Arial" w:hAnsi="Arial" w:cs="Arial"/>
                <w:sz w:val="20"/>
                <w:szCs w:val="20"/>
              </w:rPr>
              <w:t xml:space="preserve">Dick Coutts </w:t>
            </w:r>
          </w:p>
        </w:tc>
      </w:tr>
      <w:tr w:rsidR="00DB3F54" w:rsidRPr="00032C72" w:rsidTr="0051094E">
        <w:trPr>
          <w:trHeight w:val="137"/>
        </w:trPr>
        <w:tc>
          <w:tcPr>
            <w:tcW w:w="540" w:type="dxa"/>
          </w:tcPr>
          <w:p w:rsidR="00DB3F54" w:rsidRPr="00032C72" w:rsidRDefault="00DB3F54" w:rsidP="000967D2">
            <w:pPr>
              <w:rPr>
                <w:rFonts w:ascii="Arial" w:hAnsi="Arial" w:cs="Arial"/>
                <w:sz w:val="20"/>
                <w:szCs w:val="20"/>
              </w:rPr>
            </w:pPr>
            <w:r>
              <w:rPr>
                <w:rFonts w:ascii="Arial" w:hAnsi="Arial" w:cs="Arial"/>
                <w:sz w:val="20"/>
                <w:szCs w:val="20"/>
              </w:rPr>
              <w:t>3</w:t>
            </w:r>
          </w:p>
        </w:tc>
        <w:tc>
          <w:tcPr>
            <w:tcW w:w="6570" w:type="dxa"/>
          </w:tcPr>
          <w:p w:rsidR="00DB3F54" w:rsidRPr="00380068" w:rsidRDefault="00DB3F54" w:rsidP="002A5371">
            <w:pPr>
              <w:autoSpaceDE w:val="0"/>
              <w:autoSpaceDN w:val="0"/>
              <w:adjustRightInd w:val="0"/>
              <w:spacing w:line="360" w:lineRule="auto"/>
              <w:jc w:val="both"/>
              <w:rPr>
                <w:rFonts w:ascii="Arial" w:hAnsi="Arial" w:cs="Arial"/>
                <w:b/>
                <w:sz w:val="20"/>
                <w:szCs w:val="20"/>
                <w:u w:val="single"/>
              </w:rPr>
            </w:pPr>
            <w:r>
              <w:rPr>
                <w:rFonts w:ascii="Arial" w:hAnsi="Arial" w:cs="Arial"/>
                <w:b/>
                <w:sz w:val="20"/>
                <w:szCs w:val="20"/>
                <w:u w:val="single"/>
              </w:rPr>
              <w:t>C</w:t>
            </w:r>
            <w:r w:rsidRPr="00380068">
              <w:rPr>
                <w:rFonts w:ascii="Arial" w:hAnsi="Arial" w:cs="Arial"/>
                <w:b/>
                <w:sz w:val="20"/>
                <w:szCs w:val="20"/>
                <w:u w:val="single"/>
              </w:rPr>
              <w:t>ustom Moulded HPD management system at Impala Platinum</w:t>
            </w:r>
          </w:p>
          <w:p w:rsidR="00DB3F54" w:rsidRDefault="00DB3F54"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Potential Leading Practice does exist</w:t>
            </w:r>
          </w:p>
          <w:p w:rsidR="00DB3F54" w:rsidRPr="00380068" w:rsidRDefault="00DB3F54" w:rsidP="002A5371">
            <w:pPr>
              <w:pStyle w:val="ListParagraph"/>
              <w:numPr>
                <w:ilvl w:val="1"/>
                <w:numId w:val="16"/>
              </w:numPr>
              <w:spacing w:after="0" w:line="240" w:lineRule="auto"/>
              <w:jc w:val="both"/>
              <w:rPr>
                <w:rFonts w:ascii="Arial" w:hAnsi="Arial" w:cs="Arial"/>
                <w:sz w:val="20"/>
                <w:szCs w:val="20"/>
              </w:rPr>
            </w:pPr>
            <w:r w:rsidRPr="00380068">
              <w:rPr>
                <w:rFonts w:ascii="Arial" w:hAnsi="Arial" w:cs="Arial"/>
                <w:sz w:val="20"/>
                <w:szCs w:val="20"/>
              </w:rPr>
              <w:t xml:space="preserve">Main challenge </w:t>
            </w:r>
            <w:r w:rsidR="002A5371">
              <w:rPr>
                <w:rFonts w:ascii="Arial" w:hAnsi="Arial" w:cs="Arial"/>
                <w:sz w:val="20"/>
                <w:szCs w:val="20"/>
              </w:rPr>
              <w:t xml:space="preserve">is the </w:t>
            </w:r>
            <w:r w:rsidRPr="00380068">
              <w:rPr>
                <w:rFonts w:ascii="Arial" w:hAnsi="Arial" w:cs="Arial"/>
                <w:sz w:val="20"/>
                <w:szCs w:val="20"/>
              </w:rPr>
              <w:t xml:space="preserve">lack of integration between the HPD management system records and the audiogram records and others e.g. noise levels, health detailed analysis of the effect of the custom-moulded HPD management system on the hearing levels of workers cannot easily be conducted. </w:t>
            </w:r>
          </w:p>
          <w:p w:rsidR="00DB3F54" w:rsidRPr="00380068" w:rsidRDefault="00DB3F54" w:rsidP="002A5371">
            <w:pPr>
              <w:pStyle w:val="ListParagraph"/>
              <w:numPr>
                <w:ilvl w:val="1"/>
                <w:numId w:val="16"/>
              </w:numPr>
              <w:jc w:val="both"/>
              <w:rPr>
                <w:rFonts w:ascii="Arial" w:hAnsi="Arial" w:cs="Arial"/>
                <w:sz w:val="20"/>
                <w:szCs w:val="20"/>
              </w:rPr>
            </w:pPr>
            <w:r>
              <w:rPr>
                <w:rFonts w:ascii="Arial" w:hAnsi="Arial" w:cs="Arial"/>
                <w:sz w:val="20"/>
                <w:szCs w:val="20"/>
              </w:rPr>
              <w:t xml:space="preserve">The major refinement will be to electronically integrate </w:t>
            </w:r>
            <w:r w:rsidRPr="00380068">
              <w:rPr>
                <w:rFonts w:ascii="Arial" w:hAnsi="Arial" w:cs="Arial"/>
                <w:sz w:val="20"/>
                <w:szCs w:val="20"/>
              </w:rPr>
              <w:lastRenderedPageBreak/>
              <w:t xml:space="preserve">relevant record keeping systems </w:t>
            </w:r>
            <w:r>
              <w:rPr>
                <w:rFonts w:ascii="Arial" w:hAnsi="Arial" w:cs="Arial"/>
                <w:sz w:val="20"/>
                <w:szCs w:val="20"/>
              </w:rPr>
              <w:t xml:space="preserve">so that it becomes possible to </w:t>
            </w:r>
            <w:r w:rsidRPr="00380068">
              <w:rPr>
                <w:rFonts w:ascii="Arial" w:hAnsi="Arial" w:cs="Arial"/>
                <w:sz w:val="20"/>
                <w:szCs w:val="20"/>
              </w:rPr>
              <w:t>evaluate the value and cost-benefit add</w:t>
            </w:r>
            <w:r>
              <w:rPr>
                <w:rFonts w:ascii="Arial" w:hAnsi="Arial" w:cs="Arial"/>
                <w:sz w:val="20"/>
                <w:szCs w:val="20"/>
              </w:rPr>
              <w:t>ed by the HPD management system</w:t>
            </w:r>
          </w:p>
          <w:p w:rsidR="00DB3F54" w:rsidRDefault="00DB3F54"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This Potential Leading practice is important for now while the industry is still looking at better Engineering controls for silencing machinery</w:t>
            </w:r>
          </w:p>
          <w:p w:rsidR="00DB3F54" w:rsidRPr="00F96488" w:rsidRDefault="00DB3F54"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MOSH Noise Team and Impala mandated to facilitate the required refinements to make this practice more effective</w:t>
            </w:r>
          </w:p>
        </w:tc>
        <w:tc>
          <w:tcPr>
            <w:tcW w:w="1161" w:type="dxa"/>
          </w:tcPr>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Default="00DB3F54" w:rsidP="001B02DE">
            <w:pPr>
              <w:jc w:val="center"/>
              <w:rPr>
                <w:rFonts w:ascii="Arial" w:hAnsi="Arial" w:cs="Arial"/>
                <w:sz w:val="20"/>
                <w:szCs w:val="20"/>
              </w:rPr>
            </w:pPr>
          </w:p>
          <w:p w:rsidR="00DB3F54" w:rsidRPr="00032C72" w:rsidRDefault="00DB3F54" w:rsidP="001B02DE">
            <w:pPr>
              <w:jc w:val="center"/>
              <w:rPr>
                <w:rFonts w:ascii="Arial" w:hAnsi="Arial" w:cs="Arial"/>
                <w:sz w:val="20"/>
                <w:szCs w:val="20"/>
              </w:rPr>
            </w:pPr>
            <w:r w:rsidRPr="00032C72">
              <w:rPr>
                <w:rFonts w:ascii="Arial" w:hAnsi="Arial" w:cs="Arial"/>
                <w:sz w:val="20"/>
                <w:szCs w:val="20"/>
              </w:rPr>
              <w:t xml:space="preserve">For </w:t>
            </w:r>
            <w:r>
              <w:rPr>
                <w:rFonts w:ascii="Arial" w:hAnsi="Arial" w:cs="Arial"/>
                <w:sz w:val="20"/>
                <w:szCs w:val="20"/>
              </w:rPr>
              <w:t>Action</w:t>
            </w:r>
          </w:p>
          <w:p w:rsidR="00DB3F54" w:rsidRPr="00032C72" w:rsidRDefault="00DB3F54" w:rsidP="000967D2">
            <w:pPr>
              <w:jc w:val="center"/>
              <w:rPr>
                <w:rFonts w:ascii="Arial" w:hAnsi="Arial" w:cs="Arial"/>
                <w:sz w:val="20"/>
                <w:szCs w:val="20"/>
              </w:rPr>
            </w:pPr>
          </w:p>
        </w:tc>
        <w:tc>
          <w:tcPr>
            <w:tcW w:w="2619" w:type="dxa"/>
          </w:tcPr>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p>
          <w:p w:rsidR="00DB3F54" w:rsidRDefault="00DB3F54" w:rsidP="000967D2">
            <w:pPr>
              <w:jc w:val="center"/>
              <w:rPr>
                <w:rFonts w:ascii="Arial" w:hAnsi="Arial" w:cs="Arial"/>
                <w:sz w:val="20"/>
                <w:szCs w:val="20"/>
              </w:rPr>
            </w:pPr>
            <w:r>
              <w:rPr>
                <w:rFonts w:ascii="Arial" w:hAnsi="Arial" w:cs="Arial"/>
                <w:sz w:val="20"/>
                <w:szCs w:val="20"/>
              </w:rPr>
              <w:t>MOSH Noise Team</w:t>
            </w:r>
          </w:p>
        </w:tc>
      </w:tr>
      <w:tr w:rsidR="002A5371" w:rsidRPr="00032C72" w:rsidTr="0051094E">
        <w:trPr>
          <w:trHeight w:val="137"/>
        </w:trPr>
        <w:tc>
          <w:tcPr>
            <w:tcW w:w="540" w:type="dxa"/>
          </w:tcPr>
          <w:p w:rsidR="002A5371" w:rsidRPr="00032C72" w:rsidRDefault="002A5371" w:rsidP="000967D2">
            <w:pPr>
              <w:rPr>
                <w:rFonts w:ascii="Arial" w:hAnsi="Arial" w:cs="Arial"/>
                <w:sz w:val="20"/>
                <w:szCs w:val="20"/>
              </w:rPr>
            </w:pPr>
            <w:r>
              <w:rPr>
                <w:rFonts w:ascii="Arial" w:hAnsi="Arial" w:cs="Arial"/>
                <w:sz w:val="20"/>
                <w:szCs w:val="20"/>
              </w:rPr>
              <w:lastRenderedPageBreak/>
              <w:t>4.</w:t>
            </w:r>
          </w:p>
        </w:tc>
        <w:tc>
          <w:tcPr>
            <w:tcW w:w="6570" w:type="dxa"/>
          </w:tcPr>
          <w:p w:rsidR="002A5371" w:rsidRPr="00380068" w:rsidRDefault="002A5371" w:rsidP="002A5371">
            <w:pPr>
              <w:autoSpaceDE w:val="0"/>
              <w:autoSpaceDN w:val="0"/>
              <w:adjustRightInd w:val="0"/>
              <w:spacing w:line="360" w:lineRule="auto"/>
              <w:jc w:val="both"/>
              <w:rPr>
                <w:rFonts w:ascii="Arial" w:hAnsi="Arial" w:cs="Arial"/>
                <w:b/>
                <w:sz w:val="20"/>
                <w:szCs w:val="20"/>
                <w:u w:val="single"/>
              </w:rPr>
            </w:pPr>
            <w:r w:rsidRPr="00DB3F54">
              <w:rPr>
                <w:rFonts w:ascii="Arial" w:hAnsi="Arial" w:cs="Arial"/>
                <w:b/>
                <w:sz w:val="20"/>
                <w:szCs w:val="20"/>
                <w:u w:val="single"/>
              </w:rPr>
              <w:t>Otoacoustic Emissions (OAEs) Management System at Glencore Xstrata‘s Mototolo Mine</w:t>
            </w:r>
          </w:p>
          <w:p w:rsidR="002A5371" w:rsidRDefault="002A5371"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Potential Leading Practice does exist</w:t>
            </w:r>
          </w:p>
          <w:p w:rsidR="002A5371" w:rsidRPr="002A5371" w:rsidRDefault="002A5371" w:rsidP="002A5371">
            <w:pPr>
              <w:pStyle w:val="ListParagraph"/>
              <w:numPr>
                <w:ilvl w:val="1"/>
                <w:numId w:val="16"/>
              </w:numPr>
              <w:jc w:val="both"/>
              <w:rPr>
                <w:rFonts w:ascii="Arial" w:hAnsi="Arial" w:cs="Arial"/>
                <w:sz w:val="20"/>
                <w:szCs w:val="20"/>
                <w:lang w:val="en-US"/>
              </w:rPr>
            </w:pPr>
            <w:r w:rsidRPr="00380068">
              <w:rPr>
                <w:rFonts w:ascii="Arial" w:hAnsi="Arial" w:cs="Arial"/>
                <w:sz w:val="20"/>
                <w:szCs w:val="20"/>
              </w:rPr>
              <w:t xml:space="preserve">Main challenge </w:t>
            </w:r>
            <w:r>
              <w:rPr>
                <w:rFonts w:ascii="Arial" w:hAnsi="Arial" w:cs="Arial"/>
                <w:sz w:val="20"/>
                <w:szCs w:val="20"/>
              </w:rPr>
              <w:t>is that a</w:t>
            </w:r>
            <w:r w:rsidR="00EB6192" w:rsidRPr="002A5371">
              <w:rPr>
                <w:rFonts w:ascii="Arial" w:hAnsi="Arial" w:cs="Arial"/>
                <w:sz w:val="20"/>
                <w:szCs w:val="20"/>
                <w:lang w:val="en-US"/>
              </w:rPr>
              <w:t>audiogram</w:t>
            </w:r>
            <w:r w:rsidRPr="002A5371">
              <w:rPr>
                <w:rFonts w:ascii="Arial" w:hAnsi="Arial" w:cs="Arial"/>
                <w:sz w:val="20"/>
                <w:szCs w:val="20"/>
                <w:lang w:val="en-US"/>
              </w:rPr>
              <w:t xml:space="preserve"> test results, Noise level measurements, HPD records, OAE test results and coaching records are not integrated in a way that facilitates an evaluation of the value added by each aspect of the programme i.e. no statistics available that indicates the programme is reducing NIHL or that the costs involved are adding value to the Hearing Conservation Programme at the mine.</w:t>
            </w:r>
          </w:p>
          <w:p w:rsidR="002A5371" w:rsidRPr="002A5371" w:rsidRDefault="002A5371" w:rsidP="002A5371">
            <w:pPr>
              <w:pStyle w:val="ListParagraph"/>
              <w:numPr>
                <w:ilvl w:val="1"/>
                <w:numId w:val="16"/>
              </w:numPr>
              <w:jc w:val="both"/>
              <w:rPr>
                <w:rFonts w:ascii="Arial" w:hAnsi="Arial" w:cs="Arial"/>
                <w:sz w:val="20"/>
                <w:szCs w:val="20"/>
                <w:lang w:val="en-US"/>
              </w:rPr>
            </w:pPr>
            <w:r w:rsidRPr="002A5371">
              <w:rPr>
                <w:rFonts w:ascii="Arial" w:hAnsi="Arial" w:cs="Arial"/>
                <w:sz w:val="20"/>
                <w:szCs w:val="20"/>
                <w:lang w:val="en-US"/>
              </w:rPr>
              <w:t xml:space="preserve">The major refinement will be to have relevant record keeping systems are integrated electronically the company will be able to regularly evaluate the value and cost-benefit added by the HPD management system. </w:t>
            </w:r>
          </w:p>
          <w:p w:rsidR="002A5371" w:rsidRDefault="002A5371"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This Potential Leading practice still needs a lot of research </w:t>
            </w:r>
          </w:p>
          <w:p w:rsidR="002A5371" w:rsidRPr="00E97CA8" w:rsidRDefault="002A5371" w:rsidP="002A5371">
            <w:pPr>
              <w:pStyle w:val="ListParagraph"/>
              <w:numPr>
                <w:ilvl w:val="0"/>
                <w:numId w:val="16"/>
              </w:numPr>
              <w:spacing w:after="0" w:line="240" w:lineRule="auto"/>
              <w:jc w:val="both"/>
              <w:rPr>
                <w:rFonts w:ascii="Arial" w:hAnsi="Arial" w:cs="Arial"/>
                <w:b/>
                <w:sz w:val="20"/>
                <w:szCs w:val="20"/>
                <w:u w:val="single"/>
              </w:rPr>
            </w:pPr>
            <w:r>
              <w:rPr>
                <w:rFonts w:ascii="Arial" w:hAnsi="Arial" w:cs="Arial"/>
                <w:sz w:val="20"/>
                <w:szCs w:val="20"/>
              </w:rPr>
              <w:t xml:space="preserve">MOSH Noise Team have research  interest on the practice but </w:t>
            </w:r>
            <w:r w:rsidR="00523658">
              <w:rPr>
                <w:rFonts w:ascii="Arial" w:hAnsi="Arial" w:cs="Arial"/>
                <w:sz w:val="20"/>
                <w:szCs w:val="20"/>
              </w:rPr>
              <w:t xml:space="preserve">will </w:t>
            </w:r>
            <w:bookmarkStart w:id="0" w:name="_GoBack"/>
            <w:bookmarkEnd w:id="0"/>
            <w:r>
              <w:rPr>
                <w:rFonts w:ascii="Arial" w:hAnsi="Arial" w:cs="Arial"/>
                <w:sz w:val="20"/>
                <w:szCs w:val="20"/>
              </w:rPr>
              <w:t xml:space="preserve">not pursue it as a leading practice for now </w:t>
            </w:r>
          </w:p>
        </w:tc>
        <w:tc>
          <w:tcPr>
            <w:tcW w:w="1161" w:type="dxa"/>
          </w:tcPr>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Pr="00032C72" w:rsidRDefault="002A5371" w:rsidP="002A5371">
            <w:pPr>
              <w:jc w:val="center"/>
              <w:rPr>
                <w:rFonts w:ascii="Arial" w:hAnsi="Arial" w:cs="Arial"/>
                <w:sz w:val="20"/>
                <w:szCs w:val="20"/>
              </w:rPr>
            </w:pPr>
            <w:r w:rsidRPr="00032C72">
              <w:rPr>
                <w:rFonts w:ascii="Arial" w:hAnsi="Arial" w:cs="Arial"/>
                <w:sz w:val="20"/>
                <w:szCs w:val="20"/>
              </w:rPr>
              <w:t xml:space="preserve">For </w:t>
            </w:r>
            <w:r>
              <w:rPr>
                <w:rFonts w:ascii="Arial" w:hAnsi="Arial" w:cs="Arial"/>
                <w:sz w:val="20"/>
                <w:szCs w:val="20"/>
              </w:rPr>
              <w:t>Action</w:t>
            </w:r>
          </w:p>
          <w:p w:rsidR="002A5371" w:rsidRPr="00032C72" w:rsidRDefault="002A5371" w:rsidP="002A5371">
            <w:pPr>
              <w:jc w:val="center"/>
              <w:rPr>
                <w:rFonts w:ascii="Arial" w:hAnsi="Arial" w:cs="Arial"/>
                <w:sz w:val="20"/>
                <w:szCs w:val="20"/>
              </w:rPr>
            </w:pPr>
          </w:p>
        </w:tc>
        <w:tc>
          <w:tcPr>
            <w:tcW w:w="2619" w:type="dxa"/>
          </w:tcPr>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p>
          <w:p w:rsidR="002A5371" w:rsidRDefault="002A5371" w:rsidP="002A5371">
            <w:pPr>
              <w:jc w:val="center"/>
              <w:rPr>
                <w:rFonts w:ascii="Arial" w:hAnsi="Arial" w:cs="Arial"/>
                <w:sz w:val="20"/>
                <w:szCs w:val="20"/>
              </w:rPr>
            </w:pPr>
            <w:r>
              <w:rPr>
                <w:rFonts w:ascii="Arial" w:hAnsi="Arial" w:cs="Arial"/>
                <w:sz w:val="20"/>
                <w:szCs w:val="20"/>
              </w:rPr>
              <w:t>MOSH Noise Team</w:t>
            </w:r>
          </w:p>
        </w:tc>
      </w:tr>
      <w:tr w:rsidR="00793FEF" w:rsidRPr="00032C72" w:rsidTr="0051094E">
        <w:trPr>
          <w:trHeight w:val="137"/>
        </w:trPr>
        <w:tc>
          <w:tcPr>
            <w:tcW w:w="540" w:type="dxa"/>
          </w:tcPr>
          <w:p w:rsidR="00793FEF" w:rsidRPr="00032C72" w:rsidRDefault="00793FEF" w:rsidP="000967D2">
            <w:pPr>
              <w:rPr>
                <w:rFonts w:ascii="Arial" w:hAnsi="Arial" w:cs="Arial"/>
                <w:sz w:val="20"/>
                <w:szCs w:val="20"/>
              </w:rPr>
            </w:pPr>
            <w:r>
              <w:rPr>
                <w:rFonts w:ascii="Arial" w:hAnsi="Arial" w:cs="Arial"/>
                <w:sz w:val="20"/>
                <w:szCs w:val="20"/>
              </w:rPr>
              <w:t>5.</w:t>
            </w:r>
          </w:p>
        </w:tc>
        <w:tc>
          <w:tcPr>
            <w:tcW w:w="6570" w:type="dxa"/>
          </w:tcPr>
          <w:p w:rsidR="00793FEF" w:rsidRDefault="00793FEF" w:rsidP="002A5371">
            <w:pPr>
              <w:autoSpaceDE w:val="0"/>
              <w:autoSpaceDN w:val="0"/>
              <w:adjustRightInd w:val="0"/>
              <w:spacing w:line="360" w:lineRule="auto"/>
              <w:rPr>
                <w:rFonts w:ascii="Arial" w:hAnsi="Arial" w:cs="Arial"/>
                <w:b/>
                <w:sz w:val="20"/>
                <w:szCs w:val="20"/>
                <w:u w:val="single"/>
              </w:rPr>
            </w:pPr>
            <w:r w:rsidRPr="002A5371">
              <w:rPr>
                <w:rFonts w:ascii="Arial" w:hAnsi="Arial" w:cs="Arial"/>
                <w:b/>
                <w:sz w:val="20"/>
                <w:szCs w:val="20"/>
                <w:u w:val="single"/>
              </w:rPr>
              <w:t>Lashing Units at Shaft Sinkers</w:t>
            </w:r>
          </w:p>
          <w:p w:rsidR="00793FEF" w:rsidRDefault="00793FEF"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Potential Leading Practice does exist</w:t>
            </w:r>
          </w:p>
          <w:p w:rsidR="00793FEF" w:rsidRPr="00793FEF" w:rsidRDefault="00793FEF" w:rsidP="00793FEF">
            <w:pPr>
              <w:pStyle w:val="ListParagraph"/>
              <w:numPr>
                <w:ilvl w:val="0"/>
                <w:numId w:val="16"/>
              </w:numPr>
              <w:jc w:val="both"/>
              <w:rPr>
                <w:rFonts w:ascii="Arial" w:hAnsi="Arial" w:cs="Arial"/>
                <w:sz w:val="20"/>
                <w:szCs w:val="20"/>
                <w:lang w:val="en-US"/>
              </w:rPr>
            </w:pPr>
            <w:r>
              <w:rPr>
                <w:rFonts w:ascii="Arial" w:hAnsi="Arial" w:cs="Arial"/>
                <w:sz w:val="20"/>
                <w:szCs w:val="20"/>
                <w:lang w:val="en-US"/>
              </w:rPr>
              <w:t xml:space="preserve">The practice is a result of corporation between the mine and the suppliers i.e. </w:t>
            </w:r>
            <w:r w:rsidRPr="00793FEF">
              <w:rPr>
                <w:rFonts w:ascii="Arial" w:hAnsi="Arial" w:cs="Arial"/>
                <w:sz w:val="20"/>
                <w:szCs w:val="20"/>
                <w:lang w:val="en-US"/>
              </w:rPr>
              <w:t>Shaft Sinkers contracted TWP projects to address the issue with the manufacturers</w:t>
            </w:r>
            <w:r>
              <w:rPr>
                <w:rFonts w:ascii="Arial" w:hAnsi="Arial" w:cs="Arial"/>
                <w:sz w:val="20"/>
                <w:szCs w:val="20"/>
                <w:lang w:val="en-US"/>
              </w:rPr>
              <w:t xml:space="preserve"> (</w:t>
            </w:r>
            <w:r w:rsidRPr="00793FEF">
              <w:rPr>
                <w:rFonts w:ascii="Arial" w:hAnsi="Arial" w:cs="Arial"/>
                <w:sz w:val="20"/>
                <w:szCs w:val="20"/>
                <w:lang w:val="en-US"/>
              </w:rPr>
              <w:t xml:space="preserve">Winder Controls </w:t>
            </w:r>
            <w:r>
              <w:rPr>
                <w:rFonts w:ascii="Arial" w:hAnsi="Arial" w:cs="Arial"/>
                <w:sz w:val="20"/>
                <w:szCs w:val="20"/>
                <w:lang w:val="en-US"/>
              </w:rPr>
              <w:t xml:space="preserve">who then </w:t>
            </w:r>
            <w:r w:rsidRPr="00793FEF">
              <w:rPr>
                <w:rFonts w:ascii="Arial" w:hAnsi="Arial" w:cs="Arial"/>
                <w:sz w:val="20"/>
                <w:szCs w:val="20"/>
                <w:lang w:val="en-US"/>
              </w:rPr>
              <w:t>d</w:t>
            </w:r>
            <w:r>
              <w:rPr>
                <w:rFonts w:ascii="Arial" w:hAnsi="Arial" w:cs="Arial"/>
                <w:sz w:val="20"/>
                <w:szCs w:val="20"/>
                <w:lang w:val="en-US"/>
              </w:rPr>
              <w:t>eveloped the silencers/mufflers)</w:t>
            </w:r>
          </w:p>
          <w:p w:rsidR="00793FEF" w:rsidRDefault="00793FEF" w:rsidP="002A5371">
            <w:pPr>
              <w:pStyle w:val="ListParagraph"/>
              <w:numPr>
                <w:ilvl w:val="1"/>
                <w:numId w:val="16"/>
              </w:numPr>
              <w:jc w:val="both"/>
              <w:rPr>
                <w:rFonts w:ascii="Arial" w:hAnsi="Arial" w:cs="Arial"/>
                <w:sz w:val="20"/>
                <w:szCs w:val="20"/>
                <w:lang w:val="en-US"/>
              </w:rPr>
            </w:pPr>
            <w:r w:rsidRPr="00380068">
              <w:rPr>
                <w:rFonts w:ascii="Arial" w:hAnsi="Arial" w:cs="Arial"/>
                <w:sz w:val="20"/>
                <w:szCs w:val="20"/>
              </w:rPr>
              <w:t xml:space="preserve">Main challenge </w:t>
            </w:r>
            <w:r>
              <w:rPr>
                <w:rFonts w:ascii="Arial" w:hAnsi="Arial" w:cs="Arial"/>
                <w:sz w:val="20"/>
                <w:szCs w:val="20"/>
              </w:rPr>
              <w:t xml:space="preserve">is that </w:t>
            </w:r>
            <w:r>
              <w:rPr>
                <w:rFonts w:ascii="Arial" w:hAnsi="Arial" w:cs="Arial"/>
                <w:sz w:val="20"/>
                <w:szCs w:val="20"/>
                <w:lang w:val="en-US"/>
              </w:rPr>
              <w:t>t</w:t>
            </w:r>
            <w:r w:rsidRPr="00793FEF">
              <w:rPr>
                <w:rFonts w:ascii="Arial" w:hAnsi="Arial" w:cs="Arial"/>
                <w:sz w:val="20"/>
                <w:szCs w:val="20"/>
                <w:lang w:val="en-US"/>
              </w:rPr>
              <w:t>he number of employees and the number of companies that could use this proposed practice is limited</w:t>
            </w:r>
            <w:r>
              <w:rPr>
                <w:rFonts w:ascii="Arial" w:hAnsi="Arial" w:cs="Arial"/>
                <w:sz w:val="20"/>
                <w:szCs w:val="20"/>
                <w:lang w:val="en-US"/>
              </w:rPr>
              <w:t>.</w:t>
            </w:r>
          </w:p>
          <w:p w:rsidR="00793FEF" w:rsidRPr="00793FEF" w:rsidRDefault="00793FEF" w:rsidP="00793FEF">
            <w:pPr>
              <w:pStyle w:val="ListParagraph"/>
              <w:numPr>
                <w:ilvl w:val="1"/>
                <w:numId w:val="16"/>
              </w:numPr>
              <w:rPr>
                <w:rFonts w:ascii="Arial" w:hAnsi="Arial" w:cs="Arial"/>
                <w:sz w:val="20"/>
                <w:szCs w:val="20"/>
                <w:lang w:val="en-US"/>
              </w:rPr>
            </w:pPr>
            <w:r>
              <w:rPr>
                <w:rFonts w:ascii="Arial" w:hAnsi="Arial" w:cs="Arial"/>
                <w:sz w:val="20"/>
                <w:szCs w:val="20"/>
                <w:lang w:val="en-US"/>
              </w:rPr>
              <w:t>T</w:t>
            </w:r>
            <w:r w:rsidRPr="002A5371">
              <w:rPr>
                <w:rFonts w:ascii="Arial" w:hAnsi="Arial" w:cs="Arial"/>
                <w:sz w:val="20"/>
                <w:szCs w:val="20"/>
                <w:lang w:val="en-US"/>
              </w:rPr>
              <w:t xml:space="preserve">he major refinement will be to </w:t>
            </w:r>
            <w:r>
              <w:rPr>
                <w:rFonts w:ascii="Arial" w:hAnsi="Arial" w:cs="Arial"/>
                <w:sz w:val="20"/>
                <w:szCs w:val="20"/>
                <w:lang w:val="en-US"/>
              </w:rPr>
              <w:t xml:space="preserve">carry out an </w:t>
            </w:r>
            <w:r w:rsidRPr="00793FEF">
              <w:rPr>
                <w:rFonts w:ascii="Arial" w:hAnsi="Arial" w:cs="Arial"/>
                <w:sz w:val="20"/>
                <w:szCs w:val="20"/>
                <w:lang w:val="en-US"/>
              </w:rPr>
              <w:t xml:space="preserve">independent verification of noise reduction from retrofitted lashing units by an Approved Inspection Authority with documented evidence of the methodology is required to fully evaluate the impact of this practice on noise levels </w:t>
            </w:r>
          </w:p>
          <w:p w:rsidR="00793FEF" w:rsidRPr="005733F5" w:rsidRDefault="00793FEF" w:rsidP="00793FEF">
            <w:pPr>
              <w:pStyle w:val="ListParagraph"/>
              <w:numPr>
                <w:ilvl w:val="0"/>
                <w:numId w:val="17"/>
              </w:numPr>
              <w:spacing w:after="0" w:line="240" w:lineRule="auto"/>
              <w:jc w:val="both"/>
              <w:rPr>
                <w:rFonts w:ascii="Arial" w:hAnsi="Arial" w:cs="Arial"/>
                <w:sz w:val="20"/>
                <w:szCs w:val="20"/>
              </w:rPr>
            </w:pPr>
            <w:r>
              <w:rPr>
                <w:rFonts w:ascii="Arial" w:hAnsi="Arial" w:cs="Arial"/>
                <w:sz w:val="20"/>
                <w:szCs w:val="20"/>
              </w:rPr>
              <w:t xml:space="preserve">MOSH Noise Team should pursue the practice as a simple leading practice because </w:t>
            </w:r>
            <w:r w:rsidRPr="00793FEF">
              <w:rPr>
                <w:rFonts w:ascii="Arial" w:hAnsi="Arial" w:cs="Arial"/>
                <w:sz w:val="20"/>
                <w:szCs w:val="20"/>
                <w:lang w:val="en-US"/>
              </w:rPr>
              <w:t>exhaust muffler methods could be applied to a wider range of noise emitting equipment that could have an impact on a larger number of employees and machinery the practice</w:t>
            </w:r>
          </w:p>
        </w:tc>
        <w:tc>
          <w:tcPr>
            <w:tcW w:w="1161" w:type="dxa"/>
          </w:tcPr>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Pr="00032C72" w:rsidRDefault="00793FEF" w:rsidP="00793FEF">
            <w:pPr>
              <w:jc w:val="center"/>
              <w:rPr>
                <w:rFonts w:ascii="Arial" w:hAnsi="Arial" w:cs="Arial"/>
                <w:sz w:val="20"/>
                <w:szCs w:val="20"/>
              </w:rPr>
            </w:pPr>
            <w:r w:rsidRPr="00032C72">
              <w:rPr>
                <w:rFonts w:ascii="Arial" w:hAnsi="Arial" w:cs="Arial"/>
                <w:sz w:val="20"/>
                <w:szCs w:val="20"/>
              </w:rPr>
              <w:t xml:space="preserve">For </w:t>
            </w:r>
            <w:r>
              <w:rPr>
                <w:rFonts w:ascii="Arial" w:hAnsi="Arial" w:cs="Arial"/>
                <w:sz w:val="20"/>
                <w:szCs w:val="20"/>
              </w:rPr>
              <w:t>Action</w:t>
            </w:r>
          </w:p>
          <w:p w:rsidR="00793FEF" w:rsidRPr="00032C72" w:rsidRDefault="00793FEF" w:rsidP="00793FEF">
            <w:pPr>
              <w:jc w:val="center"/>
              <w:rPr>
                <w:rFonts w:ascii="Arial" w:hAnsi="Arial" w:cs="Arial"/>
                <w:sz w:val="20"/>
                <w:szCs w:val="20"/>
              </w:rPr>
            </w:pPr>
          </w:p>
        </w:tc>
        <w:tc>
          <w:tcPr>
            <w:tcW w:w="2619" w:type="dxa"/>
          </w:tcPr>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p>
          <w:p w:rsidR="00793FEF" w:rsidRDefault="00793FEF" w:rsidP="00793FEF">
            <w:pPr>
              <w:jc w:val="center"/>
              <w:rPr>
                <w:rFonts w:ascii="Arial" w:hAnsi="Arial" w:cs="Arial"/>
                <w:sz w:val="20"/>
                <w:szCs w:val="20"/>
              </w:rPr>
            </w:pPr>
            <w:r>
              <w:rPr>
                <w:rFonts w:ascii="Arial" w:hAnsi="Arial" w:cs="Arial"/>
                <w:sz w:val="20"/>
                <w:szCs w:val="20"/>
              </w:rPr>
              <w:t>MOSH Noise Team</w:t>
            </w:r>
          </w:p>
        </w:tc>
      </w:tr>
      <w:tr w:rsidR="002A5371" w:rsidRPr="00032C72" w:rsidTr="0051094E">
        <w:trPr>
          <w:trHeight w:val="137"/>
        </w:trPr>
        <w:tc>
          <w:tcPr>
            <w:tcW w:w="540" w:type="dxa"/>
          </w:tcPr>
          <w:p w:rsidR="002A5371" w:rsidRPr="00032C72" w:rsidRDefault="001E11F3" w:rsidP="000967D2">
            <w:pPr>
              <w:rPr>
                <w:rFonts w:ascii="Arial" w:hAnsi="Arial" w:cs="Arial"/>
                <w:sz w:val="20"/>
                <w:szCs w:val="20"/>
              </w:rPr>
            </w:pPr>
            <w:r>
              <w:rPr>
                <w:rFonts w:ascii="Arial" w:hAnsi="Arial" w:cs="Arial"/>
                <w:sz w:val="20"/>
                <w:szCs w:val="20"/>
              </w:rPr>
              <w:t>6</w:t>
            </w:r>
            <w:r w:rsidR="002A5371">
              <w:rPr>
                <w:rFonts w:ascii="Arial" w:hAnsi="Arial" w:cs="Arial"/>
                <w:sz w:val="20"/>
                <w:szCs w:val="20"/>
              </w:rPr>
              <w:t>.</w:t>
            </w:r>
          </w:p>
        </w:tc>
        <w:tc>
          <w:tcPr>
            <w:tcW w:w="6570" w:type="dxa"/>
          </w:tcPr>
          <w:p w:rsidR="001E11F3" w:rsidRPr="001E11F3" w:rsidRDefault="001E11F3" w:rsidP="001E11F3">
            <w:pPr>
              <w:autoSpaceDE w:val="0"/>
              <w:autoSpaceDN w:val="0"/>
              <w:adjustRightInd w:val="0"/>
              <w:spacing w:before="60" w:line="360" w:lineRule="auto"/>
              <w:rPr>
                <w:rFonts w:ascii="Arial" w:hAnsi="Arial" w:cs="Arial"/>
                <w:b/>
                <w:sz w:val="20"/>
                <w:szCs w:val="20"/>
                <w:u w:val="single"/>
              </w:rPr>
            </w:pPr>
            <w:r w:rsidRPr="001E11F3">
              <w:rPr>
                <w:rFonts w:ascii="Arial" w:hAnsi="Arial" w:cs="Arial"/>
                <w:b/>
                <w:sz w:val="20"/>
                <w:szCs w:val="20"/>
                <w:u w:val="single"/>
              </w:rPr>
              <w:t>Vision 2020 for NIHL Reduction at Impala Platinum</w:t>
            </w:r>
          </w:p>
          <w:p w:rsidR="001E11F3" w:rsidRDefault="001E11F3" w:rsidP="001E11F3">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Impala Platinum shared with the industry:</w:t>
            </w:r>
          </w:p>
          <w:p w:rsidR="001E11F3" w:rsidRDefault="00AD56E6" w:rsidP="001E11F3">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Achievements and challenges related to the December 2013 milestones</w:t>
            </w:r>
          </w:p>
          <w:p w:rsidR="00AD56E6" w:rsidRDefault="00AD56E6" w:rsidP="001E11F3">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Current research and development initiatives</w:t>
            </w:r>
          </w:p>
          <w:p w:rsidR="00AD56E6" w:rsidRDefault="00AD56E6" w:rsidP="001E11F3">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Future research and development initiatives</w:t>
            </w:r>
          </w:p>
          <w:p w:rsidR="00AD56E6" w:rsidRDefault="00AD56E6" w:rsidP="001E11F3">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Vision for future NIHL reduction</w:t>
            </w:r>
          </w:p>
          <w:p w:rsidR="001E11F3" w:rsidRDefault="002830FD" w:rsidP="001E11F3">
            <w:pPr>
              <w:pStyle w:val="ListParagraph"/>
              <w:numPr>
                <w:ilvl w:val="0"/>
                <w:numId w:val="16"/>
              </w:numPr>
              <w:jc w:val="both"/>
              <w:rPr>
                <w:rFonts w:ascii="Arial" w:hAnsi="Arial" w:cs="Arial"/>
                <w:sz w:val="20"/>
                <w:szCs w:val="20"/>
                <w:lang w:val="en-US"/>
              </w:rPr>
            </w:pPr>
            <w:r>
              <w:rPr>
                <w:rFonts w:ascii="Arial" w:hAnsi="Arial" w:cs="Arial"/>
                <w:sz w:val="20"/>
                <w:szCs w:val="20"/>
                <w:lang w:val="en-US"/>
              </w:rPr>
              <w:t xml:space="preserve">The industry team congratulated Impala for their endeavors’ especially the </w:t>
            </w:r>
            <w:r w:rsidR="00EB6192">
              <w:rPr>
                <w:rFonts w:ascii="Arial" w:hAnsi="Arial" w:cs="Arial"/>
                <w:sz w:val="20"/>
                <w:szCs w:val="20"/>
                <w:lang w:val="en-US"/>
              </w:rPr>
              <w:t>multi-disciplinary</w:t>
            </w:r>
            <w:r>
              <w:rPr>
                <w:rFonts w:ascii="Arial" w:hAnsi="Arial" w:cs="Arial"/>
                <w:sz w:val="20"/>
                <w:szCs w:val="20"/>
                <w:lang w:val="en-US"/>
              </w:rPr>
              <w:t xml:space="preserve"> approach they have (incorporating Engineers </w:t>
            </w:r>
            <w:r w:rsidRPr="002830FD">
              <w:rPr>
                <w:rFonts w:ascii="Arial" w:hAnsi="Arial" w:cs="Arial"/>
                <w:i/>
                <w:sz w:val="20"/>
                <w:szCs w:val="20"/>
                <w:lang w:val="en-US"/>
              </w:rPr>
              <w:t>including their presence in this meeting</w:t>
            </w:r>
            <w:r w:rsidR="000B38E0">
              <w:rPr>
                <w:rFonts w:ascii="Arial" w:hAnsi="Arial" w:cs="Arial"/>
                <w:i/>
                <w:sz w:val="20"/>
                <w:szCs w:val="20"/>
                <w:lang w:val="en-US"/>
              </w:rPr>
              <w:t xml:space="preserve"> </w:t>
            </w:r>
            <w:r w:rsidR="00EB6192">
              <w:rPr>
                <w:rFonts w:ascii="Arial" w:hAnsi="Arial" w:cs="Arial"/>
                <w:sz w:val="20"/>
                <w:szCs w:val="20"/>
                <w:lang w:val="en-US"/>
              </w:rPr>
              <w:t>etc.</w:t>
            </w:r>
            <w:r>
              <w:rPr>
                <w:rFonts w:ascii="Arial" w:hAnsi="Arial" w:cs="Arial"/>
                <w:sz w:val="20"/>
                <w:szCs w:val="20"/>
                <w:lang w:val="en-US"/>
              </w:rPr>
              <w:t>) in their initiatives</w:t>
            </w:r>
          </w:p>
          <w:p w:rsidR="002830FD" w:rsidRPr="00793FEF" w:rsidRDefault="002830FD" w:rsidP="001E11F3">
            <w:pPr>
              <w:pStyle w:val="ListParagraph"/>
              <w:numPr>
                <w:ilvl w:val="0"/>
                <w:numId w:val="16"/>
              </w:numPr>
              <w:jc w:val="both"/>
              <w:rPr>
                <w:rFonts w:ascii="Arial" w:hAnsi="Arial" w:cs="Arial"/>
                <w:sz w:val="20"/>
                <w:szCs w:val="20"/>
                <w:lang w:val="en-US"/>
              </w:rPr>
            </w:pPr>
            <w:r>
              <w:rPr>
                <w:rFonts w:ascii="Arial" w:hAnsi="Arial" w:cs="Arial"/>
                <w:sz w:val="20"/>
                <w:szCs w:val="20"/>
                <w:lang w:val="en-US"/>
              </w:rPr>
              <w:lastRenderedPageBreak/>
              <w:t>The industry team also requested to share and work together on all engineering control initiatives to avoid duplications and encouraged shared learning</w:t>
            </w:r>
          </w:p>
          <w:p w:rsidR="002A5371" w:rsidRPr="005733F5" w:rsidRDefault="002830FD" w:rsidP="002830FD">
            <w:pPr>
              <w:pStyle w:val="ListParagraph"/>
              <w:numPr>
                <w:ilvl w:val="1"/>
                <w:numId w:val="16"/>
              </w:numPr>
              <w:rPr>
                <w:rFonts w:ascii="Arial" w:hAnsi="Arial" w:cs="Arial"/>
                <w:sz w:val="20"/>
                <w:szCs w:val="20"/>
              </w:rPr>
            </w:pPr>
            <w:r>
              <w:rPr>
                <w:rFonts w:ascii="Arial" w:hAnsi="Arial" w:cs="Arial"/>
                <w:sz w:val="20"/>
                <w:szCs w:val="20"/>
              </w:rPr>
              <w:t>Actively use forums like GEEs and CM&amp;EEs for sharing such initiatives</w:t>
            </w:r>
          </w:p>
        </w:tc>
        <w:tc>
          <w:tcPr>
            <w:tcW w:w="1161" w:type="dxa"/>
          </w:tcPr>
          <w:p w:rsidR="002A5371" w:rsidRDefault="002A5371" w:rsidP="000967D2">
            <w:pPr>
              <w:jc w:val="center"/>
              <w:rPr>
                <w:rFonts w:ascii="Arial" w:hAnsi="Arial" w:cs="Arial"/>
                <w:sz w:val="20"/>
                <w:szCs w:val="20"/>
              </w:rPr>
            </w:pPr>
          </w:p>
          <w:p w:rsidR="002A5371" w:rsidRDefault="002A5371" w:rsidP="0051094E">
            <w:pPr>
              <w:rPr>
                <w:rFonts w:ascii="Arial" w:hAnsi="Arial" w:cs="Arial"/>
                <w:sz w:val="20"/>
                <w:szCs w:val="20"/>
              </w:rPr>
            </w:pPr>
          </w:p>
          <w:p w:rsidR="002830FD" w:rsidRDefault="002830FD" w:rsidP="0051094E">
            <w:pPr>
              <w:rPr>
                <w:rFonts w:ascii="Arial" w:hAnsi="Arial" w:cs="Arial"/>
                <w:sz w:val="20"/>
                <w:szCs w:val="20"/>
              </w:rPr>
            </w:pPr>
          </w:p>
          <w:p w:rsidR="002830FD" w:rsidRDefault="002830FD" w:rsidP="0051094E">
            <w:pPr>
              <w:rPr>
                <w:rFonts w:ascii="Arial" w:hAnsi="Arial" w:cs="Arial"/>
                <w:sz w:val="20"/>
                <w:szCs w:val="20"/>
              </w:rPr>
            </w:pPr>
          </w:p>
          <w:p w:rsidR="002830FD" w:rsidRDefault="002830FD" w:rsidP="0051094E">
            <w:pPr>
              <w:rPr>
                <w:rFonts w:ascii="Arial" w:hAnsi="Arial" w:cs="Arial"/>
                <w:sz w:val="20"/>
                <w:szCs w:val="20"/>
              </w:rPr>
            </w:pPr>
          </w:p>
          <w:p w:rsidR="002830FD" w:rsidRDefault="002830FD" w:rsidP="0051094E">
            <w:pPr>
              <w:rPr>
                <w:rFonts w:ascii="Arial" w:hAnsi="Arial" w:cs="Arial"/>
                <w:sz w:val="20"/>
                <w:szCs w:val="20"/>
              </w:rPr>
            </w:pPr>
          </w:p>
          <w:p w:rsidR="002830FD" w:rsidRDefault="002830FD" w:rsidP="0051094E">
            <w:pPr>
              <w:rPr>
                <w:rFonts w:ascii="Arial" w:hAnsi="Arial" w:cs="Arial"/>
                <w:sz w:val="20"/>
                <w:szCs w:val="20"/>
              </w:rPr>
            </w:pPr>
          </w:p>
          <w:p w:rsidR="002830FD" w:rsidRDefault="002830FD" w:rsidP="0051094E">
            <w:pPr>
              <w:rPr>
                <w:rFonts w:ascii="Arial" w:hAnsi="Arial" w:cs="Arial"/>
                <w:sz w:val="20"/>
                <w:szCs w:val="20"/>
              </w:rPr>
            </w:pPr>
          </w:p>
          <w:p w:rsidR="002A5371" w:rsidRPr="00032C72" w:rsidRDefault="002A5371" w:rsidP="0051094E">
            <w:pPr>
              <w:rPr>
                <w:rFonts w:ascii="Arial" w:hAnsi="Arial" w:cs="Arial"/>
                <w:sz w:val="20"/>
                <w:szCs w:val="20"/>
              </w:rPr>
            </w:pPr>
            <w:r w:rsidRPr="00032C72">
              <w:rPr>
                <w:rFonts w:ascii="Arial" w:hAnsi="Arial" w:cs="Arial"/>
                <w:sz w:val="20"/>
                <w:szCs w:val="20"/>
              </w:rPr>
              <w:t>For info</w:t>
            </w:r>
          </w:p>
          <w:p w:rsidR="002A5371" w:rsidRPr="00032C72" w:rsidRDefault="002A5371" w:rsidP="000967D2">
            <w:pPr>
              <w:jc w:val="center"/>
              <w:rPr>
                <w:rFonts w:ascii="Arial" w:hAnsi="Arial" w:cs="Arial"/>
                <w:sz w:val="20"/>
                <w:szCs w:val="20"/>
              </w:rPr>
            </w:pPr>
          </w:p>
        </w:tc>
        <w:tc>
          <w:tcPr>
            <w:tcW w:w="2619" w:type="dxa"/>
          </w:tcPr>
          <w:p w:rsidR="002A5371" w:rsidRDefault="002A5371"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Pr="00032C72" w:rsidRDefault="002830FD" w:rsidP="000967D2">
            <w:pPr>
              <w:jc w:val="center"/>
              <w:rPr>
                <w:rFonts w:ascii="Arial" w:hAnsi="Arial" w:cs="Arial"/>
                <w:sz w:val="20"/>
                <w:szCs w:val="20"/>
              </w:rPr>
            </w:pPr>
            <w:r>
              <w:rPr>
                <w:rFonts w:ascii="Arial" w:hAnsi="Arial" w:cs="Arial"/>
                <w:sz w:val="20"/>
                <w:szCs w:val="20"/>
              </w:rPr>
              <w:t>Anton Botha</w:t>
            </w:r>
          </w:p>
        </w:tc>
      </w:tr>
      <w:tr w:rsidR="002A5371" w:rsidRPr="00032C72" w:rsidTr="0051094E">
        <w:trPr>
          <w:trHeight w:val="137"/>
        </w:trPr>
        <w:tc>
          <w:tcPr>
            <w:tcW w:w="540" w:type="dxa"/>
          </w:tcPr>
          <w:p w:rsidR="002A5371" w:rsidRDefault="002830FD" w:rsidP="000967D2">
            <w:pPr>
              <w:rPr>
                <w:rFonts w:ascii="Arial" w:hAnsi="Arial" w:cs="Arial"/>
                <w:sz w:val="20"/>
                <w:szCs w:val="20"/>
              </w:rPr>
            </w:pPr>
            <w:r>
              <w:rPr>
                <w:rFonts w:ascii="Arial" w:hAnsi="Arial" w:cs="Arial"/>
                <w:sz w:val="20"/>
                <w:szCs w:val="20"/>
              </w:rPr>
              <w:lastRenderedPageBreak/>
              <w:t>7</w:t>
            </w:r>
            <w:r w:rsidR="002A5371">
              <w:rPr>
                <w:rFonts w:ascii="Arial" w:hAnsi="Arial" w:cs="Arial"/>
                <w:sz w:val="20"/>
                <w:szCs w:val="20"/>
              </w:rPr>
              <w:t>.</w:t>
            </w:r>
          </w:p>
        </w:tc>
        <w:tc>
          <w:tcPr>
            <w:tcW w:w="6570" w:type="dxa"/>
          </w:tcPr>
          <w:p w:rsidR="002A5371" w:rsidRPr="008C3D2C" w:rsidRDefault="002830FD" w:rsidP="002A5371">
            <w:pPr>
              <w:autoSpaceDE w:val="0"/>
              <w:autoSpaceDN w:val="0"/>
              <w:adjustRightInd w:val="0"/>
              <w:jc w:val="both"/>
              <w:rPr>
                <w:rFonts w:ascii="Arial" w:hAnsi="Arial" w:cs="Arial"/>
                <w:b/>
                <w:sz w:val="20"/>
                <w:szCs w:val="20"/>
                <w:u w:val="single"/>
              </w:rPr>
            </w:pPr>
            <w:r w:rsidRPr="008C3D2C">
              <w:rPr>
                <w:rFonts w:ascii="Arial" w:hAnsi="Arial" w:cs="Arial"/>
                <w:b/>
                <w:sz w:val="20"/>
                <w:szCs w:val="20"/>
                <w:u w:val="single"/>
              </w:rPr>
              <w:t>General</w:t>
            </w:r>
            <w:r w:rsidR="002A5371" w:rsidRPr="008C3D2C">
              <w:rPr>
                <w:rFonts w:ascii="Arial" w:hAnsi="Arial" w:cs="Arial"/>
                <w:b/>
                <w:sz w:val="20"/>
                <w:szCs w:val="20"/>
                <w:u w:val="single"/>
              </w:rPr>
              <w:t>:</w:t>
            </w:r>
          </w:p>
          <w:p w:rsidR="008C3D2C" w:rsidRPr="008C3D2C" w:rsidRDefault="008C3D2C" w:rsidP="002A5371">
            <w:pPr>
              <w:autoSpaceDE w:val="0"/>
              <w:autoSpaceDN w:val="0"/>
              <w:adjustRightInd w:val="0"/>
              <w:jc w:val="both"/>
              <w:rPr>
                <w:rFonts w:ascii="Arial" w:hAnsi="Arial" w:cs="Arial"/>
                <w:b/>
                <w:sz w:val="20"/>
                <w:szCs w:val="20"/>
                <w:u w:val="single"/>
              </w:rPr>
            </w:pPr>
          </w:p>
          <w:p w:rsidR="008C3D2C" w:rsidRPr="008C3D2C" w:rsidRDefault="00EB6192" w:rsidP="008C3D2C">
            <w:pPr>
              <w:pStyle w:val="ListParagraph"/>
              <w:numPr>
                <w:ilvl w:val="0"/>
                <w:numId w:val="43"/>
              </w:numPr>
              <w:jc w:val="both"/>
              <w:rPr>
                <w:rFonts w:ascii="Arial" w:hAnsi="Arial" w:cs="Arial"/>
                <w:sz w:val="20"/>
                <w:szCs w:val="20"/>
              </w:rPr>
            </w:pPr>
            <w:r w:rsidRPr="008C3D2C">
              <w:rPr>
                <w:rFonts w:ascii="Arial" w:hAnsi="Arial" w:cs="Arial"/>
                <w:sz w:val="20"/>
                <w:szCs w:val="20"/>
              </w:rPr>
              <w:t xml:space="preserve">HPD’s derating of the </w:t>
            </w:r>
            <w:r w:rsidR="002830FD" w:rsidRPr="008C3D2C">
              <w:rPr>
                <w:rFonts w:ascii="Arial" w:hAnsi="Arial" w:cs="Arial"/>
                <w:sz w:val="20"/>
                <w:szCs w:val="20"/>
              </w:rPr>
              <w:t xml:space="preserve">NNR </w:t>
            </w:r>
            <w:r w:rsidRPr="008C3D2C">
              <w:rPr>
                <w:rFonts w:ascii="Arial" w:hAnsi="Arial" w:cs="Arial"/>
                <w:sz w:val="20"/>
                <w:szCs w:val="20"/>
              </w:rPr>
              <w:t>Value</w:t>
            </w:r>
            <w:r w:rsidR="002830FD" w:rsidRPr="008C3D2C">
              <w:rPr>
                <w:rFonts w:ascii="Arial" w:hAnsi="Arial" w:cs="Arial"/>
                <w:sz w:val="20"/>
                <w:szCs w:val="20"/>
              </w:rPr>
              <w:t xml:space="preserve"> – </w:t>
            </w:r>
          </w:p>
          <w:p w:rsidR="008C3D2C" w:rsidRPr="008C3D2C" w:rsidRDefault="00F36870" w:rsidP="008C3D2C">
            <w:pPr>
              <w:jc w:val="both"/>
              <w:rPr>
                <w:rFonts w:ascii="Arial" w:hAnsi="Arial" w:cs="Arial"/>
                <w:sz w:val="20"/>
                <w:szCs w:val="20"/>
              </w:rPr>
            </w:pPr>
            <w:r w:rsidRPr="008C3D2C">
              <w:rPr>
                <w:rFonts w:ascii="Arial" w:hAnsi="Arial" w:cs="Arial"/>
                <w:sz w:val="20"/>
                <w:szCs w:val="20"/>
              </w:rPr>
              <w:t>Industry was asked whether derating of the NRR values as supplied by the OEM’s is applicable and if so what derating scheme is the correct one, NIOSH or OSHA’s.</w:t>
            </w:r>
          </w:p>
          <w:p w:rsidR="00F36870" w:rsidRPr="008C3D2C" w:rsidRDefault="00F36870" w:rsidP="008C3D2C">
            <w:pPr>
              <w:pStyle w:val="ListParagraph"/>
              <w:numPr>
                <w:ilvl w:val="1"/>
                <w:numId w:val="43"/>
              </w:numPr>
              <w:jc w:val="both"/>
              <w:rPr>
                <w:rFonts w:ascii="Arial" w:hAnsi="Arial" w:cs="Arial"/>
                <w:sz w:val="20"/>
                <w:szCs w:val="20"/>
              </w:rPr>
            </w:pPr>
            <w:r w:rsidRPr="008C3D2C">
              <w:rPr>
                <w:rFonts w:ascii="Arial" w:hAnsi="Arial" w:cs="Arial"/>
                <w:sz w:val="20"/>
                <w:szCs w:val="20"/>
              </w:rPr>
              <w:t xml:space="preserve">Mr Mike de Koker informed the meeting that he had tested the attenuation values of various HPD’s and can testify that the results indicated a 50% effectiveness. </w:t>
            </w:r>
            <w:r w:rsidR="00EB6192" w:rsidRPr="008C3D2C">
              <w:rPr>
                <w:rFonts w:ascii="Arial" w:hAnsi="Arial" w:cs="Arial"/>
                <w:sz w:val="20"/>
                <w:szCs w:val="20"/>
              </w:rPr>
              <w:t>T</w:t>
            </w:r>
            <w:r w:rsidRPr="008C3D2C">
              <w:rPr>
                <w:rFonts w:ascii="Arial" w:hAnsi="Arial" w:cs="Arial"/>
                <w:sz w:val="20"/>
                <w:szCs w:val="20"/>
              </w:rPr>
              <w:t xml:space="preserve">his is very much </w:t>
            </w:r>
            <w:r w:rsidR="00EB6192" w:rsidRPr="008C3D2C">
              <w:rPr>
                <w:rFonts w:ascii="Arial" w:hAnsi="Arial" w:cs="Arial"/>
                <w:sz w:val="20"/>
                <w:szCs w:val="20"/>
              </w:rPr>
              <w:t>on</w:t>
            </w:r>
            <w:r w:rsidRPr="008C3D2C">
              <w:rPr>
                <w:rFonts w:ascii="Arial" w:hAnsi="Arial" w:cs="Arial"/>
                <w:sz w:val="20"/>
                <w:szCs w:val="20"/>
              </w:rPr>
              <w:t xml:space="preserve"> par </w:t>
            </w:r>
            <w:r w:rsidR="00EB6192" w:rsidRPr="008C3D2C">
              <w:rPr>
                <w:rFonts w:ascii="Arial" w:hAnsi="Arial" w:cs="Arial"/>
                <w:sz w:val="20"/>
                <w:szCs w:val="20"/>
              </w:rPr>
              <w:t xml:space="preserve">with </w:t>
            </w:r>
            <w:r w:rsidRPr="008C3D2C">
              <w:rPr>
                <w:rFonts w:ascii="Arial" w:hAnsi="Arial" w:cs="Arial"/>
                <w:sz w:val="20"/>
                <w:szCs w:val="20"/>
              </w:rPr>
              <w:t>OSHA’s derating scheme.</w:t>
            </w:r>
            <w:r w:rsidR="00A83D00" w:rsidRPr="008C3D2C">
              <w:rPr>
                <w:rFonts w:ascii="Arial" w:hAnsi="Arial" w:cs="Arial"/>
                <w:sz w:val="20"/>
                <w:szCs w:val="20"/>
              </w:rPr>
              <w:t xml:space="preserve"> (Noise level [98 dB] minus </w:t>
            </w:r>
            <w:r w:rsidR="00A83D00" w:rsidRPr="008C3D2C">
              <w:rPr>
                <w:rFonts w:ascii="Arial" w:hAnsi="Arial" w:cs="Arial"/>
                <w:b/>
                <w:i/>
                <w:sz w:val="20"/>
                <w:szCs w:val="20"/>
              </w:rPr>
              <w:t>NRR divided by 2 [25 dB minus 7 dB divided by 2]</w:t>
            </w:r>
            <w:r w:rsidR="00A83D00" w:rsidRPr="008C3D2C">
              <w:rPr>
                <w:rFonts w:ascii="Arial" w:hAnsi="Arial" w:cs="Arial"/>
                <w:sz w:val="20"/>
                <w:szCs w:val="20"/>
              </w:rPr>
              <w:t xml:space="preserve"> = Noise level at ear, 89dB)</w:t>
            </w:r>
          </w:p>
          <w:p w:rsidR="00EB6192" w:rsidRPr="008C3D2C" w:rsidRDefault="00F36870" w:rsidP="008C3D2C">
            <w:pPr>
              <w:pStyle w:val="ListParagraph"/>
              <w:numPr>
                <w:ilvl w:val="1"/>
                <w:numId w:val="43"/>
              </w:numPr>
              <w:jc w:val="both"/>
              <w:rPr>
                <w:rFonts w:ascii="Arial" w:hAnsi="Arial" w:cs="Arial"/>
                <w:sz w:val="20"/>
                <w:szCs w:val="20"/>
              </w:rPr>
            </w:pPr>
            <w:r w:rsidRPr="008C3D2C">
              <w:rPr>
                <w:rFonts w:ascii="Arial" w:hAnsi="Arial" w:cs="Arial"/>
                <w:sz w:val="20"/>
                <w:szCs w:val="20"/>
              </w:rPr>
              <w:t xml:space="preserve">The consensus from the meeting however was that industry should continue applying </w:t>
            </w:r>
            <w:r w:rsidR="00EB6192" w:rsidRPr="008C3D2C">
              <w:rPr>
                <w:rFonts w:ascii="Arial" w:hAnsi="Arial" w:cs="Arial"/>
                <w:sz w:val="20"/>
                <w:szCs w:val="20"/>
              </w:rPr>
              <w:t>the NIOSH derating scheme as it is considered internationally acceptable.</w:t>
            </w:r>
          </w:p>
          <w:p w:rsidR="002A5371" w:rsidRPr="008C3D2C" w:rsidRDefault="00EB6192" w:rsidP="008C3D2C">
            <w:pPr>
              <w:pStyle w:val="ListParagraph"/>
              <w:numPr>
                <w:ilvl w:val="1"/>
                <w:numId w:val="43"/>
              </w:numPr>
              <w:jc w:val="both"/>
              <w:rPr>
                <w:rFonts w:ascii="Arial" w:hAnsi="Arial" w:cs="Arial"/>
                <w:color w:val="FF0000"/>
                <w:sz w:val="20"/>
                <w:szCs w:val="20"/>
              </w:rPr>
            </w:pPr>
            <w:r w:rsidRPr="008C3D2C">
              <w:rPr>
                <w:rFonts w:ascii="Arial" w:hAnsi="Arial" w:cs="Arial"/>
                <w:sz w:val="20"/>
                <w:szCs w:val="20"/>
              </w:rPr>
              <w:t>The chairperson informed the meeting that this issue will be addressed at the next GEE meeting for consensus.</w:t>
            </w:r>
          </w:p>
        </w:tc>
        <w:tc>
          <w:tcPr>
            <w:tcW w:w="1161" w:type="dxa"/>
          </w:tcPr>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2A5371" w:rsidRDefault="002A5371" w:rsidP="008C3D2C">
            <w:pPr>
              <w:jc w:val="center"/>
              <w:rPr>
                <w:rFonts w:ascii="Arial" w:hAnsi="Arial" w:cs="Arial"/>
                <w:sz w:val="20"/>
                <w:szCs w:val="20"/>
              </w:rPr>
            </w:pPr>
            <w:r w:rsidRPr="00032C72">
              <w:rPr>
                <w:rFonts w:ascii="Arial" w:hAnsi="Arial" w:cs="Arial"/>
                <w:sz w:val="20"/>
                <w:szCs w:val="20"/>
              </w:rPr>
              <w:t>For info</w:t>
            </w:r>
          </w:p>
          <w:p w:rsidR="002A5371" w:rsidRPr="00032C72" w:rsidRDefault="002A5371" w:rsidP="008C3D2C">
            <w:pPr>
              <w:jc w:val="center"/>
              <w:rPr>
                <w:rFonts w:ascii="Arial" w:hAnsi="Arial" w:cs="Arial"/>
                <w:sz w:val="20"/>
                <w:szCs w:val="20"/>
              </w:rPr>
            </w:pPr>
          </w:p>
          <w:p w:rsidR="002A5371" w:rsidRDefault="002A5371" w:rsidP="008C3D2C">
            <w:pPr>
              <w:jc w:val="center"/>
              <w:rPr>
                <w:rFonts w:ascii="Arial" w:hAnsi="Arial" w:cs="Arial"/>
                <w:sz w:val="20"/>
                <w:szCs w:val="20"/>
              </w:rPr>
            </w:pPr>
          </w:p>
          <w:p w:rsidR="002A5371" w:rsidRPr="00BB4F85" w:rsidRDefault="002A5371" w:rsidP="008C3D2C">
            <w:pPr>
              <w:jc w:val="center"/>
              <w:rPr>
                <w:rFonts w:ascii="Arial" w:hAnsi="Arial" w:cs="Arial"/>
                <w:sz w:val="20"/>
                <w:szCs w:val="20"/>
              </w:rPr>
            </w:pPr>
          </w:p>
        </w:tc>
        <w:tc>
          <w:tcPr>
            <w:tcW w:w="2619" w:type="dxa"/>
          </w:tcPr>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8C3D2C" w:rsidRDefault="008C3D2C" w:rsidP="008C3D2C">
            <w:pPr>
              <w:jc w:val="center"/>
              <w:rPr>
                <w:rFonts w:ascii="Arial" w:hAnsi="Arial" w:cs="Arial"/>
                <w:sz w:val="20"/>
                <w:szCs w:val="20"/>
              </w:rPr>
            </w:pPr>
          </w:p>
          <w:p w:rsidR="002A5371" w:rsidRPr="00BB4F85" w:rsidRDefault="008C3D2C" w:rsidP="008C3D2C">
            <w:pPr>
              <w:jc w:val="center"/>
              <w:rPr>
                <w:rFonts w:ascii="Arial" w:hAnsi="Arial" w:cs="Arial"/>
                <w:sz w:val="20"/>
                <w:szCs w:val="20"/>
              </w:rPr>
            </w:pPr>
            <w:r>
              <w:rPr>
                <w:rFonts w:ascii="Arial" w:hAnsi="Arial" w:cs="Arial"/>
                <w:sz w:val="20"/>
                <w:szCs w:val="20"/>
              </w:rPr>
              <w:t>MOSH Noise Team</w:t>
            </w:r>
          </w:p>
        </w:tc>
      </w:tr>
      <w:tr w:rsidR="002A5371" w:rsidRPr="00032C72" w:rsidTr="0051094E">
        <w:trPr>
          <w:trHeight w:val="137"/>
        </w:trPr>
        <w:tc>
          <w:tcPr>
            <w:tcW w:w="540" w:type="dxa"/>
          </w:tcPr>
          <w:p w:rsidR="002A5371" w:rsidRDefault="002830FD" w:rsidP="000967D2">
            <w:pPr>
              <w:rPr>
                <w:rFonts w:ascii="Arial" w:hAnsi="Arial" w:cs="Arial"/>
                <w:sz w:val="20"/>
                <w:szCs w:val="20"/>
              </w:rPr>
            </w:pPr>
            <w:r>
              <w:rPr>
                <w:rFonts w:ascii="Arial" w:hAnsi="Arial" w:cs="Arial"/>
                <w:sz w:val="20"/>
                <w:szCs w:val="20"/>
              </w:rPr>
              <w:t>8</w:t>
            </w:r>
            <w:r w:rsidR="002A5371">
              <w:rPr>
                <w:rFonts w:ascii="Arial" w:hAnsi="Arial" w:cs="Arial"/>
                <w:sz w:val="20"/>
                <w:szCs w:val="20"/>
              </w:rPr>
              <w:t>.</w:t>
            </w:r>
          </w:p>
        </w:tc>
        <w:tc>
          <w:tcPr>
            <w:tcW w:w="6570" w:type="dxa"/>
          </w:tcPr>
          <w:p w:rsidR="002A5371" w:rsidRDefault="002A5371" w:rsidP="002A5371">
            <w:pPr>
              <w:jc w:val="both"/>
              <w:rPr>
                <w:rFonts w:ascii="Arial" w:hAnsi="Arial" w:cs="Arial"/>
                <w:b/>
                <w:sz w:val="20"/>
                <w:szCs w:val="20"/>
                <w:u w:val="single"/>
              </w:rPr>
            </w:pPr>
            <w:r w:rsidRPr="00BA07C7">
              <w:rPr>
                <w:rFonts w:ascii="Arial" w:hAnsi="Arial" w:cs="Arial"/>
                <w:b/>
                <w:sz w:val="20"/>
                <w:szCs w:val="20"/>
                <w:u w:val="single"/>
              </w:rPr>
              <w:t xml:space="preserve">Closure, </w:t>
            </w:r>
            <w:r w:rsidR="002830FD">
              <w:rPr>
                <w:rFonts w:ascii="Arial" w:hAnsi="Arial" w:cs="Arial"/>
                <w:b/>
                <w:sz w:val="20"/>
                <w:szCs w:val="20"/>
                <w:u w:val="single"/>
              </w:rPr>
              <w:t xml:space="preserve">venue and </w:t>
            </w:r>
            <w:r w:rsidRPr="00BA07C7">
              <w:rPr>
                <w:rFonts w:ascii="Arial" w:hAnsi="Arial" w:cs="Arial"/>
                <w:b/>
                <w:sz w:val="20"/>
                <w:szCs w:val="20"/>
                <w:u w:val="single"/>
              </w:rPr>
              <w:t>date of next meeting:</w:t>
            </w:r>
          </w:p>
          <w:p w:rsidR="002A5371" w:rsidRDefault="002A5371" w:rsidP="002A5371">
            <w:pPr>
              <w:jc w:val="both"/>
              <w:rPr>
                <w:rFonts w:ascii="Arial" w:hAnsi="Arial" w:cs="Arial"/>
                <w:sz w:val="20"/>
                <w:szCs w:val="20"/>
              </w:rPr>
            </w:pPr>
            <w:r w:rsidRPr="00F471B1">
              <w:rPr>
                <w:rFonts w:ascii="Arial" w:hAnsi="Arial" w:cs="Arial"/>
                <w:sz w:val="20"/>
                <w:szCs w:val="20"/>
              </w:rPr>
              <w:t xml:space="preserve">The chairperson thanked each and every attendee for their participation. </w:t>
            </w:r>
          </w:p>
          <w:p w:rsidR="002A5371" w:rsidRDefault="002A5371" w:rsidP="002A5371">
            <w:pPr>
              <w:jc w:val="both"/>
              <w:rPr>
                <w:rFonts w:ascii="Arial" w:hAnsi="Arial" w:cs="Arial"/>
                <w:sz w:val="20"/>
                <w:szCs w:val="20"/>
              </w:rPr>
            </w:pPr>
            <w:r>
              <w:rPr>
                <w:rFonts w:ascii="Arial" w:hAnsi="Arial" w:cs="Arial"/>
                <w:sz w:val="20"/>
                <w:szCs w:val="20"/>
              </w:rPr>
              <w:t>All documentation from this meeting to be made available on the MOSH website</w:t>
            </w:r>
          </w:p>
          <w:p w:rsidR="002A5371" w:rsidRPr="00BA07C7" w:rsidRDefault="002A5371" w:rsidP="002A5371">
            <w:pPr>
              <w:jc w:val="both"/>
              <w:rPr>
                <w:rFonts w:ascii="Arial" w:hAnsi="Arial" w:cs="Arial"/>
                <w:b/>
                <w:sz w:val="20"/>
                <w:szCs w:val="20"/>
                <w:u w:val="single"/>
              </w:rPr>
            </w:pPr>
          </w:p>
          <w:p w:rsidR="002A5371" w:rsidRPr="00F471B1" w:rsidRDefault="002A5371" w:rsidP="002A5371">
            <w:pPr>
              <w:jc w:val="both"/>
              <w:rPr>
                <w:rFonts w:ascii="Arial" w:hAnsi="Arial" w:cs="Arial"/>
                <w:b/>
                <w:sz w:val="20"/>
                <w:szCs w:val="20"/>
              </w:rPr>
            </w:pPr>
            <w:r>
              <w:rPr>
                <w:rFonts w:ascii="Arial" w:hAnsi="Arial" w:cs="Arial"/>
                <w:b/>
                <w:sz w:val="20"/>
                <w:szCs w:val="20"/>
                <w:u w:val="single"/>
              </w:rPr>
              <w:t xml:space="preserve"> Adjournment &amp;</w:t>
            </w:r>
            <w:r w:rsidRPr="004739AD">
              <w:rPr>
                <w:rFonts w:ascii="Arial" w:hAnsi="Arial" w:cs="Arial"/>
                <w:b/>
                <w:sz w:val="20"/>
                <w:szCs w:val="20"/>
                <w:u w:val="single"/>
              </w:rPr>
              <w:t xml:space="preserve"> Next meeting</w:t>
            </w:r>
            <w:r>
              <w:rPr>
                <w:rFonts w:ascii="Arial" w:hAnsi="Arial" w:cs="Arial"/>
                <w:b/>
                <w:sz w:val="20"/>
                <w:szCs w:val="20"/>
                <w:u w:val="single"/>
              </w:rPr>
              <w:t>:</w:t>
            </w:r>
          </w:p>
          <w:p w:rsidR="002A5371" w:rsidRPr="0022368C" w:rsidRDefault="002830FD" w:rsidP="002A5371">
            <w:pPr>
              <w:pStyle w:val="ListParagraph"/>
              <w:numPr>
                <w:ilvl w:val="0"/>
                <w:numId w:val="29"/>
              </w:numPr>
              <w:jc w:val="both"/>
              <w:rPr>
                <w:rFonts w:ascii="Arial" w:hAnsi="Arial" w:cs="Arial"/>
                <w:sz w:val="20"/>
                <w:szCs w:val="20"/>
              </w:rPr>
            </w:pPr>
            <w:r>
              <w:rPr>
                <w:rFonts w:ascii="Arial" w:hAnsi="Arial" w:cs="Arial"/>
                <w:sz w:val="20"/>
                <w:szCs w:val="20"/>
              </w:rPr>
              <w:t>The meeting adjourned at 11</w:t>
            </w:r>
            <w:r w:rsidR="002A5371" w:rsidRPr="0022368C">
              <w:rPr>
                <w:rFonts w:ascii="Arial" w:hAnsi="Arial" w:cs="Arial"/>
                <w:sz w:val="20"/>
                <w:szCs w:val="20"/>
              </w:rPr>
              <w:t>H</w:t>
            </w:r>
            <w:r>
              <w:rPr>
                <w:rFonts w:ascii="Arial" w:hAnsi="Arial" w:cs="Arial"/>
                <w:sz w:val="20"/>
                <w:szCs w:val="20"/>
              </w:rPr>
              <w:t>45</w:t>
            </w:r>
            <w:r w:rsidR="002A5371">
              <w:rPr>
                <w:rFonts w:ascii="Arial" w:hAnsi="Arial" w:cs="Arial"/>
                <w:sz w:val="20"/>
                <w:szCs w:val="20"/>
              </w:rPr>
              <w:t>.</w:t>
            </w:r>
          </w:p>
          <w:p w:rsidR="002A5371" w:rsidRPr="00F471B1" w:rsidRDefault="002A5371" w:rsidP="002830FD">
            <w:pPr>
              <w:pStyle w:val="ListParagraph"/>
              <w:numPr>
                <w:ilvl w:val="0"/>
                <w:numId w:val="29"/>
              </w:numPr>
              <w:jc w:val="both"/>
              <w:rPr>
                <w:rFonts w:ascii="Arial" w:hAnsi="Arial" w:cs="Arial"/>
                <w:sz w:val="20"/>
                <w:szCs w:val="20"/>
              </w:rPr>
            </w:pPr>
            <w:r w:rsidRPr="0022368C">
              <w:rPr>
                <w:rFonts w:ascii="Arial" w:hAnsi="Arial" w:cs="Arial"/>
                <w:sz w:val="20"/>
                <w:szCs w:val="20"/>
              </w:rPr>
              <w:t xml:space="preserve">The next meeting will be hosted and sponsored by </w:t>
            </w:r>
            <w:r w:rsidR="002830FD">
              <w:rPr>
                <w:rFonts w:ascii="Arial" w:hAnsi="Arial" w:cs="Arial"/>
                <w:sz w:val="20"/>
                <w:szCs w:val="20"/>
              </w:rPr>
              <w:t xml:space="preserve">Sibanye Gold during the first quarter of 2014 – </w:t>
            </w:r>
            <w:r w:rsidR="002830FD" w:rsidRPr="002830FD">
              <w:rPr>
                <w:rFonts w:ascii="Arial" w:hAnsi="Arial" w:cs="Arial"/>
                <w:i/>
                <w:sz w:val="20"/>
                <w:szCs w:val="20"/>
              </w:rPr>
              <w:t>Exact date will be circulated</w:t>
            </w:r>
          </w:p>
        </w:tc>
        <w:tc>
          <w:tcPr>
            <w:tcW w:w="1161" w:type="dxa"/>
          </w:tcPr>
          <w:p w:rsidR="002A5371" w:rsidRDefault="002A5371"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2830FD" w:rsidRDefault="002830FD" w:rsidP="000967D2">
            <w:pPr>
              <w:jc w:val="center"/>
              <w:rPr>
                <w:rFonts w:ascii="Arial" w:hAnsi="Arial" w:cs="Arial"/>
                <w:sz w:val="20"/>
                <w:szCs w:val="20"/>
              </w:rPr>
            </w:pPr>
          </w:p>
          <w:p w:rsidR="000A4D06" w:rsidRDefault="000A4D06" w:rsidP="000967D2">
            <w:pPr>
              <w:jc w:val="center"/>
              <w:rPr>
                <w:rFonts w:ascii="Arial" w:hAnsi="Arial" w:cs="Arial"/>
                <w:sz w:val="20"/>
                <w:szCs w:val="20"/>
              </w:rPr>
            </w:pPr>
          </w:p>
          <w:p w:rsidR="000A4D06" w:rsidRDefault="000A4D06" w:rsidP="000967D2">
            <w:pPr>
              <w:jc w:val="center"/>
              <w:rPr>
                <w:rFonts w:ascii="Arial" w:hAnsi="Arial" w:cs="Arial"/>
                <w:sz w:val="20"/>
                <w:szCs w:val="20"/>
              </w:rPr>
            </w:pPr>
          </w:p>
          <w:p w:rsidR="002A5371" w:rsidRDefault="002A5371" w:rsidP="000967D2">
            <w:pPr>
              <w:jc w:val="center"/>
              <w:rPr>
                <w:rFonts w:ascii="Arial" w:hAnsi="Arial" w:cs="Arial"/>
                <w:sz w:val="20"/>
                <w:szCs w:val="20"/>
              </w:rPr>
            </w:pPr>
            <w:r>
              <w:rPr>
                <w:rFonts w:ascii="Arial" w:hAnsi="Arial" w:cs="Arial"/>
                <w:sz w:val="20"/>
                <w:szCs w:val="20"/>
              </w:rPr>
              <w:t>For Info</w:t>
            </w:r>
          </w:p>
          <w:p w:rsidR="002A5371" w:rsidRDefault="002A5371" w:rsidP="000967D2">
            <w:pPr>
              <w:jc w:val="center"/>
              <w:rPr>
                <w:rFonts w:ascii="Arial" w:hAnsi="Arial" w:cs="Arial"/>
                <w:sz w:val="20"/>
                <w:szCs w:val="20"/>
              </w:rPr>
            </w:pPr>
          </w:p>
          <w:p w:rsidR="002A5371" w:rsidRDefault="002A5371" w:rsidP="002830FD">
            <w:pPr>
              <w:jc w:val="center"/>
              <w:rPr>
                <w:rFonts w:ascii="Arial" w:hAnsi="Arial" w:cs="Arial"/>
                <w:sz w:val="20"/>
                <w:szCs w:val="20"/>
              </w:rPr>
            </w:pPr>
          </w:p>
        </w:tc>
        <w:tc>
          <w:tcPr>
            <w:tcW w:w="2619" w:type="dxa"/>
          </w:tcPr>
          <w:p w:rsidR="002A5371" w:rsidRDefault="002A5371" w:rsidP="000967D2">
            <w:pPr>
              <w:jc w:val="center"/>
              <w:rPr>
                <w:rFonts w:ascii="Arial" w:hAnsi="Arial" w:cs="Arial"/>
                <w:sz w:val="20"/>
                <w:szCs w:val="20"/>
              </w:rPr>
            </w:pPr>
          </w:p>
          <w:p w:rsidR="002A5371" w:rsidRDefault="002A5371" w:rsidP="000967D2">
            <w:pPr>
              <w:jc w:val="center"/>
              <w:rPr>
                <w:rFonts w:ascii="Arial" w:hAnsi="Arial" w:cs="Arial"/>
                <w:sz w:val="20"/>
                <w:szCs w:val="20"/>
              </w:rPr>
            </w:pPr>
          </w:p>
          <w:p w:rsidR="002A5371" w:rsidRDefault="002A5371" w:rsidP="000967D2">
            <w:pPr>
              <w:jc w:val="center"/>
              <w:rPr>
                <w:rFonts w:ascii="Arial" w:hAnsi="Arial" w:cs="Arial"/>
                <w:sz w:val="20"/>
                <w:szCs w:val="20"/>
              </w:rPr>
            </w:pPr>
          </w:p>
          <w:p w:rsidR="002A5371" w:rsidRDefault="002A5371" w:rsidP="000967D2">
            <w:pPr>
              <w:jc w:val="center"/>
              <w:rPr>
                <w:rFonts w:ascii="Arial" w:hAnsi="Arial" w:cs="Arial"/>
                <w:sz w:val="20"/>
                <w:szCs w:val="20"/>
              </w:rPr>
            </w:pPr>
          </w:p>
          <w:p w:rsidR="002A5371" w:rsidRDefault="002A5371" w:rsidP="000967D2">
            <w:pPr>
              <w:jc w:val="center"/>
              <w:rPr>
                <w:rFonts w:ascii="Arial" w:hAnsi="Arial" w:cs="Arial"/>
                <w:sz w:val="20"/>
                <w:szCs w:val="20"/>
              </w:rPr>
            </w:pPr>
          </w:p>
          <w:p w:rsidR="002A5371" w:rsidRDefault="000A4D06" w:rsidP="00654CB2">
            <w:pPr>
              <w:rPr>
                <w:rFonts w:ascii="Arial" w:hAnsi="Arial" w:cs="Arial"/>
                <w:sz w:val="20"/>
                <w:szCs w:val="20"/>
              </w:rPr>
            </w:pPr>
            <w:r>
              <w:rPr>
                <w:rFonts w:ascii="Arial" w:hAnsi="Arial" w:cs="Arial"/>
                <w:sz w:val="20"/>
                <w:szCs w:val="20"/>
              </w:rPr>
              <w:t>MOSH Noise Team</w:t>
            </w:r>
          </w:p>
        </w:tc>
      </w:tr>
    </w:tbl>
    <w:p w:rsidR="008D6DDC" w:rsidRDefault="008D6DDC" w:rsidP="005C7C6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b/>
          <w:bCs/>
        </w:rPr>
      </w:pPr>
    </w:p>
    <w:sectPr w:rsidR="008D6DDC"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64B" w:rsidRDefault="00EB664B">
      <w:r>
        <w:separator/>
      </w:r>
    </w:p>
  </w:endnote>
  <w:endnote w:type="continuationSeparator" w:id="1">
    <w:p w:rsidR="00EB664B" w:rsidRDefault="00EB66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64B" w:rsidRDefault="00EB664B">
      <w:r>
        <w:separator/>
      </w:r>
    </w:p>
  </w:footnote>
  <w:footnote w:type="continuationSeparator" w:id="1">
    <w:p w:rsidR="00EB664B" w:rsidRDefault="00EB66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6F4DF5"/>
    <w:multiLevelType w:val="hybridMultilevel"/>
    <w:tmpl w:val="EA1CF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7A1930"/>
    <w:multiLevelType w:val="hybridMultilevel"/>
    <w:tmpl w:val="97D42B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D53BDA"/>
    <w:multiLevelType w:val="hybridMultilevel"/>
    <w:tmpl w:val="BB3C67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1B13B1"/>
    <w:multiLevelType w:val="hybridMultilevel"/>
    <w:tmpl w:val="2A98884C"/>
    <w:lvl w:ilvl="0" w:tplc="6CEE76FA">
      <w:start w:val="1"/>
      <w:numFmt w:val="bullet"/>
      <w:lvlText w:val=""/>
      <w:lvlJc w:val="left"/>
      <w:pPr>
        <w:tabs>
          <w:tab w:val="num" w:pos="720"/>
        </w:tabs>
        <w:ind w:left="720" w:hanging="360"/>
      </w:pPr>
      <w:rPr>
        <w:rFonts w:ascii="Wingdings" w:hAnsi="Wingdings" w:hint="default"/>
      </w:rPr>
    </w:lvl>
    <w:lvl w:ilvl="1" w:tplc="E2B2453A" w:tentative="1">
      <w:start w:val="1"/>
      <w:numFmt w:val="bullet"/>
      <w:lvlText w:val=""/>
      <w:lvlJc w:val="left"/>
      <w:pPr>
        <w:tabs>
          <w:tab w:val="num" w:pos="1440"/>
        </w:tabs>
        <w:ind w:left="1440" w:hanging="360"/>
      </w:pPr>
      <w:rPr>
        <w:rFonts w:ascii="Wingdings" w:hAnsi="Wingdings" w:hint="default"/>
      </w:rPr>
    </w:lvl>
    <w:lvl w:ilvl="2" w:tplc="0F3832E4" w:tentative="1">
      <w:start w:val="1"/>
      <w:numFmt w:val="bullet"/>
      <w:lvlText w:val=""/>
      <w:lvlJc w:val="left"/>
      <w:pPr>
        <w:tabs>
          <w:tab w:val="num" w:pos="2160"/>
        </w:tabs>
        <w:ind w:left="2160" w:hanging="360"/>
      </w:pPr>
      <w:rPr>
        <w:rFonts w:ascii="Wingdings" w:hAnsi="Wingdings" w:hint="default"/>
      </w:rPr>
    </w:lvl>
    <w:lvl w:ilvl="3" w:tplc="B7C0C62C" w:tentative="1">
      <w:start w:val="1"/>
      <w:numFmt w:val="bullet"/>
      <w:lvlText w:val=""/>
      <w:lvlJc w:val="left"/>
      <w:pPr>
        <w:tabs>
          <w:tab w:val="num" w:pos="2880"/>
        </w:tabs>
        <w:ind w:left="2880" w:hanging="360"/>
      </w:pPr>
      <w:rPr>
        <w:rFonts w:ascii="Wingdings" w:hAnsi="Wingdings" w:hint="default"/>
      </w:rPr>
    </w:lvl>
    <w:lvl w:ilvl="4" w:tplc="0C20901E" w:tentative="1">
      <w:start w:val="1"/>
      <w:numFmt w:val="bullet"/>
      <w:lvlText w:val=""/>
      <w:lvlJc w:val="left"/>
      <w:pPr>
        <w:tabs>
          <w:tab w:val="num" w:pos="3600"/>
        </w:tabs>
        <w:ind w:left="3600" w:hanging="360"/>
      </w:pPr>
      <w:rPr>
        <w:rFonts w:ascii="Wingdings" w:hAnsi="Wingdings" w:hint="default"/>
      </w:rPr>
    </w:lvl>
    <w:lvl w:ilvl="5" w:tplc="376C819C" w:tentative="1">
      <w:start w:val="1"/>
      <w:numFmt w:val="bullet"/>
      <w:lvlText w:val=""/>
      <w:lvlJc w:val="left"/>
      <w:pPr>
        <w:tabs>
          <w:tab w:val="num" w:pos="4320"/>
        </w:tabs>
        <w:ind w:left="4320" w:hanging="360"/>
      </w:pPr>
      <w:rPr>
        <w:rFonts w:ascii="Wingdings" w:hAnsi="Wingdings" w:hint="default"/>
      </w:rPr>
    </w:lvl>
    <w:lvl w:ilvl="6" w:tplc="C3982EB4" w:tentative="1">
      <w:start w:val="1"/>
      <w:numFmt w:val="bullet"/>
      <w:lvlText w:val=""/>
      <w:lvlJc w:val="left"/>
      <w:pPr>
        <w:tabs>
          <w:tab w:val="num" w:pos="5040"/>
        </w:tabs>
        <w:ind w:left="5040" w:hanging="360"/>
      </w:pPr>
      <w:rPr>
        <w:rFonts w:ascii="Wingdings" w:hAnsi="Wingdings" w:hint="default"/>
      </w:rPr>
    </w:lvl>
    <w:lvl w:ilvl="7" w:tplc="12688AA2" w:tentative="1">
      <w:start w:val="1"/>
      <w:numFmt w:val="bullet"/>
      <w:lvlText w:val=""/>
      <w:lvlJc w:val="left"/>
      <w:pPr>
        <w:tabs>
          <w:tab w:val="num" w:pos="5760"/>
        </w:tabs>
        <w:ind w:left="5760" w:hanging="360"/>
      </w:pPr>
      <w:rPr>
        <w:rFonts w:ascii="Wingdings" w:hAnsi="Wingdings" w:hint="default"/>
      </w:rPr>
    </w:lvl>
    <w:lvl w:ilvl="8" w:tplc="E63ABF20" w:tentative="1">
      <w:start w:val="1"/>
      <w:numFmt w:val="bullet"/>
      <w:lvlText w:val=""/>
      <w:lvlJc w:val="left"/>
      <w:pPr>
        <w:tabs>
          <w:tab w:val="num" w:pos="6480"/>
        </w:tabs>
        <w:ind w:left="6480" w:hanging="360"/>
      </w:pPr>
      <w:rPr>
        <w:rFonts w:ascii="Wingdings" w:hAnsi="Wingdings" w:hint="default"/>
      </w:rPr>
    </w:lvl>
  </w:abstractNum>
  <w:abstractNum w:abstractNumId="6">
    <w:nsid w:val="153379B2"/>
    <w:multiLevelType w:val="hybridMultilevel"/>
    <w:tmpl w:val="51BAB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15787"/>
    <w:multiLevelType w:val="hybridMultilevel"/>
    <w:tmpl w:val="41E8B6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D43514"/>
    <w:multiLevelType w:val="hybridMultilevel"/>
    <w:tmpl w:val="190ADBE2"/>
    <w:lvl w:ilvl="0" w:tplc="9DE01250">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DBF6AE7"/>
    <w:multiLevelType w:val="hybridMultilevel"/>
    <w:tmpl w:val="BB94916E"/>
    <w:lvl w:ilvl="0" w:tplc="9D1A9388">
      <w:start w:val="1"/>
      <w:numFmt w:val="bullet"/>
      <w:lvlText w:val="o"/>
      <w:lvlJc w:val="left"/>
      <w:pPr>
        <w:tabs>
          <w:tab w:val="num" w:pos="720"/>
        </w:tabs>
        <w:ind w:left="720" w:hanging="360"/>
      </w:pPr>
      <w:rPr>
        <w:rFonts w:ascii="Courier New" w:hAnsi="Courier New" w:hint="default"/>
      </w:rPr>
    </w:lvl>
    <w:lvl w:ilvl="1" w:tplc="2D7C62CA">
      <w:start w:val="1"/>
      <w:numFmt w:val="bullet"/>
      <w:lvlText w:val="o"/>
      <w:lvlJc w:val="left"/>
      <w:pPr>
        <w:tabs>
          <w:tab w:val="num" w:pos="1440"/>
        </w:tabs>
        <w:ind w:left="1440" w:hanging="360"/>
      </w:pPr>
      <w:rPr>
        <w:rFonts w:ascii="Courier New" w:hAnsi="Courier New" w:hint="default"/>
      </w:rPr>
    </w:lvl>
    <w:lvl w:ilvl="2" w:tplc="6F268CA2" w:tentative="1">
      <w:start w:val="1"/>
      <w:numFmt w:val="bullet"/>
      <w:lvlText w:val="o"/>
      <w:lvlJc w:val="left"/>
      <w:pPr>
        <w:tabs>
          <w:tab w:val="num" w:pos="2160"/>
        </w:tabs>
        <w:ind w:left="2160" w:hanging="360"/>
      </w:pPr>
      <w:rPr>
        <w:rFonts w:ascii="Courier New" w:hAnsi="Courier New" w:hint="default"/>
      </w:rPr>
    </w:lvl>
    <w:lvl w:ilvl="3" w:tplc="8AE62438" w:tentative="1">
      <w:start w:val="1"/>
      <w:numFmt w:val="bullet"/>
      <w:lvlText w:val="o"/>
      <w:lvlJc w:val="left"/>
      <w:pPr>
        <w:tabs>
          <w:tab w:val="num" w:pos="2880"/>
        </w:tabs>
        <w:ind w:left="2880" w:hanging="360"/>
      </w:pPr>
      <w:rPr>
        <w:rFonts w:ascii="Courier New" w:hAnsi="Courier New" w:hint="default"/>
      </w:rPr>
    </w:lvl>
    <w:lvl w:ilvl="4" w:tplc="C5443EDA" w:tentative="1">
      <w:start w:val="1"/>
      <w:numFmt w:val="bullet"/>
      <w:lvlText w:val="o"/>
      <w:lvlJc w:val="left"/>
      <w:pPr>
        <w:tabs>
          <w:tab w:val="num" w:pos="3600"/>
        </w:tabs>
        <w:ind w:left="3600" w:hanging="360"/>
      </w:pPr>
      <w:rPr>
        <w:rFonts w:ascii="Courier New" w:hAnsi="Courier New" w:hint="default"/>
      </w:rPr>
    </w:lvl>
    <w:lvl w:ilvl="5" w:tplc="B4909B98" w:tentative="1">
      <w:start w:val="1"/>
      <w:numFmt w:val="bullet"/>
      <w:lvlText w:val="o"/>
      <w:lvlJc w:val="left"/>
      <w:pPr>
        <w:tabs>
          <w:tab w:val="num" w:pos="4320"/>
        </w:tabs>
        <w:ind w:left="4320" w:hanging="360"/>
      </w:pPr>
      <w:rPr>
        <w:rFonts w:ascii="Courier New" w:hAnsi="Courier New" w:hint="default"/>
      </w:rPr>
    </w:lvl>
    <w:lvl w:ilvl="6" w:tplc="BAA49C9E" w:tentative="1">
      <w:start w:val="1"/>
      <w:numFmt w:val="bullet"/>
      <w:lvlText w:val="o"/>
      <w:lvlJc w:val="left"/>
      <w:pPr>
        <w:tabs>
          <w:tab w:val="num" w:pos="5040"/>
        </w:tabs>
        <w:ind w:left="5040" w:hanging="360"/>
      </w:pPr>
      <w:rPr>
        <w:rFonts w:ascii="Courier New" w:hAnsi="Courier New" w:hint="default"/>
      </w:rPr>
    </w:lvl>
    <w:lvl w:ilvl="7" w:tplc="025AAAA2" w:tentative="1">
      <w:start w:val="1"/>
      <w:numFmt w:val="bullet"/>
      <w:lvlText w:val="o"/>
      <w:lvlJc w:val="left"/>
      <w:pPr>
        <w:tabs>
          <w:tab w:val="num" w:pos="5760"/>
        </w:tabs>
        <w:ind w:left="5760" w:hanging="360"/>
      </w:pPr>
      <w:rPr>
        <w:rFonts w:ascii="Courier New" w:hAnsi="Courier New" w:hint="default"/>
      </w:rPr>
    </w:lvl>
    <w:lvl w:ilvl="8" w:tplc="9E0CC61A" w:tentative="1">
      <w:start w:val="1"/>
      <w:numFmt w:val="bullet"/>
      <w:lvlText w:val="o"/>
      <w:lvlJc w:val="left"/>
      <w:pPr>
        <w:tabs>
          <w:tab w:val="num" w:pos="6480"/>
        </w:tabs>
        <w:ind w:left="6480" w:hanging="360"/>
      </w:pPr>
      <w:rPr>
        <w:rFonts w:ascii="Courier New" w:hAnsi="Courier New" w:hint="default"/>
      </w:rPr>
    </w:lvl>
  </w:abstractNum>
  <w:abstractNum w:abstractNumId="10">
    <w:nsid w:val="28F61F01"/>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9870D5"/>
    <w:multiLevelType w:val="hybridMultilevel"/>
    <w:tmpl w:val="713ED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3B4C92"/>
    <w:multiLevelType w:val="hybridMultilevel"/>
    <w:tmpl w:val="87D432EA"/>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1CA3C63"/>
    <w:multiLevelType w:val="hybridMultilevel"/>
    <w:tmpl w:val="CF98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253F68"/>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9D71D1"/>
    <w:multiLevelType w:val="hybridMultilevel"/>
    <w:tmpl w:val="E918E9B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nsid w:val="40315132"/>
    <w:multiLevelType w:val="hybridMultilevel"/>
    <w:tmpl w:val="60481F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5C60737"/>
    <w:multiLevelType w:val="hybridMultilevel"/>
    <w:tmpl w:val="D60C38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2E12BE"/>
    <w:multiLevelType w:val="hybridMultilevel"/>
    <w:tmpl w:val="71960CA4"/>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A5023BE"/>
    <w:multiLevelType w:val="hybridMultilevel"/>
    <w:tmpl w:val="DAA0D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EF7D84"/>
    <w:multiLevelType w:val="hybridMultilevel"/>
    <w:tmpl w:val="6CAA57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56B34F5"/>
    <w:multiLevelType w:val="multilevel"/>
    <w:tmpl w:val="92D446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854592C"/>
    <w:multiLevelType w:val="hybridMultilevel"/>
    <w:tmpl w:val="8A00B17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9957A6D"/>
    <w:multiLevelType w:val="hybridMultilevel"/>
    <w:tmpl w:val="8476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DF3F1C"/>
    <w:multiLevelType w:val="hybridMultilevel"/>
    <w:tmpl w:val="90F482C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F46704"/>
    <w:multiLevelType w:val="hybridMultilevel"/>
    <w:tmpl w:val="C6844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E0406D5"/>
    <w:multiLevelType w:val="hybridMultilevel"/>
    <w:tmpl w:val="4194530E"/>
    <w:lvl w:ilvl="0" w:tplc="1C090001">
      <w:start w:val="1"/>
      <w:numFmt w:val="bullet"/>
      <w:lvlText w:val=""/>
      <w:lvlJc w:val="left"/>
      <w:pPr>
        <w:ind w:left="720" w:hanging="360"/>
      </w:pPr>
      <w:rPr>
        <w:rFonts w:ascii="Symbol" w:hAnsi="Symbol" w:hint="default"/>
      </w:rPr>
    </w:lvl>
    <w:lvl w:ilvl="1" w:tplc="C802AB70">
      <w:start w:val="1"/>
      <w:numFmt w:val="bullet"/>
      <w:lvlText w:val="o"/>
      <w:lvlJc w:val="left"/>
      <w:pPr>
        <w:ind w:left="1440" w:hanging="360"/>
      </w:pPr>
      <w:rPr>
        <w:rFonts w:ascii="Courier New" w:hAnsi="Courier New" w:cs="Courier New"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4277627"/>
    <w:multiLevelType w:val="hybridMultilevel"/>
    <w:tmpl w:val="EE8CF8CE"/>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74F162E"/>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BB1E39"/>
    <w:multiLevelType w:val="hybridMultilevel"/>
    <w:tmpl w:val="7F880FA2"/>
    <w:lvl w:ilvl="0" w:tplc="0F70B1D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2359C9"/>
    <w:multiLevelType w:val="hybridMultilevel"/>
    <w:tmpl w:val="72FCA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79736F8"/>
    <w:multiLevelType w:val="hybridMultilevel"/>
    <w:tmpl w:val="EFAE9064"/>
    <w:lvl w:ilvl="0" w:tplc="04090003">
      <w:start w:val="1"/>
      <w:numFmt w:val="bullet"/>
      <w:lvlText w:val="o"/>
      <w:lvlJc w:val="left"/>
      <w:pPr>
        <w:ind w:left="1080" w:hanging="360"/>
      </w:pPr>
      <w:rPr>
        <w:rFonts w:ascii="Courier New" w:hAnsi="Courier New" w:cs="Courier New" w:hint="default"/>
      </w:rPr>
    </w:lvl>
    <w:lvl w:ilvl="1" w:tplc="D974EF04">
      <w:start w:val="6"/>
      <w:numFmt w:val="bullet"/>
      <w:lvlText w:val="-"/>
      <w:lvlJc w:val="left"/>
      <w:pPr>
        <w:ind w:left="1800" w:hanging="360"/>
      </w:pPr>
      <w:rPr>
        <w:rFonts w:ascii="Arial" w:eastAsiaTheme="minorHAnsi" w:hAnsi="Arial" w:cs="Arial"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F7D3326"/>
    <w:multiLevelType w:val="hybridMultilevel"/>
    <w:tmpl w:val="F1CE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2"/>
  </w:num>
  <w:num w:numId="3">
    <w:abstractNumId w:val="40"/>
  </w:num>
  <w:num w:numId="4">
    <w:abstractNumId w:val="25"/>
  </w:num>
  <w:num w:numId="5">
    <w:abstractNumId w:val="41"/>
  </w:num>
  <w:num w:numId="6">
    <w:abstractNumId w:val="15"/>
  </w:num>
  <w:num w:numId="7">
    <w:abstractNumId w:val="14"/>
  </w:num>
  <w:num w:numId="8">
    <w:abstractNumId w:val="21"/>
  </w:num>
  <w:num w:numId="9">
    <w:abstractNumId w:val="13"/>
  </w:num>
  <w:num w:numId="10">
    <w:abstractNumId w:val="0"/>
  </w:num>
  <w:num w:numId="11">
    <w:abstractNumId w:val="1"/>
  </w:num>
  <w:num w:numId="12">
    <w:abstractNumId w:val="36"/>
  </w:num>
  <w:num w:numId="13">
    <w:abstractNumId w:val="27"/>
  </w:num>
  <w:num w:numId="14">
    <w:abstractNumId w:val="19"/>
  </w:num>
  <w:num w:numId="15">
    <w:abstractNumId w:val="3"/>
  </w:num>
  <w:num w:numId="16">
    <w:abstractNumId w:val="20"/>
  </w:num>
  <w:num w:numId="17">
    <w:abstractNumId w:val="38"/>
  </w:num>
  <w:num w:numId="18">
    <w:abstractNumId w:val="12"/>
  </w:num>
  <w:num w:numId="19">
    <w:abstractNumId w:val="34"/>
  </w:num>
  <w:num w:numId="20">
    <w:abstractNumId w:val="23"/>
  </w:num>
  <w:num w:numId="21">
    <w:abstractNumId w:val="6"/>
  </w:num>
  <w:num w:numId="22">
    <w:abstractNumId w:val="31"/>
  </w:num>
  <w:num w:numId="23">
    <w:abstractNumId w:val="42"/>
  </w:num>
  <w:num w:numId="24">
    <w:abstractNumId w:val="11"/>
  </w:num>
  <w:num w:numId="25">
    <w:abstractNumId w:val="2"/>
  </w:num>
  <w:num w:numId="26">
    <w:abstractNumId w:val="16"/>
  </w:num>
  <w:num w:numId="27">
    <w:abstractNumId w:val="22"/>
  </w:num>
  <w:num w:numId="28">
    <w:abstractNumId w:val="7"/>
  </w:num>
  <w:num w:numId="29">
    <w:abstractNumId w:val="28"/>
  </w:num>
  <w:num w:numId="30">
    <w:abstractNumId w:val="26"/>
  </w:num>
  <w:num w:numId="31">
    <w:abstractNumId w:val="8"/>
  </w:num>
  <w:num w:numId="32">
    <w:abstractNumId w:val="4"/>
  </w:num>
  <w:num w:numId="33">
    <w:abstractNumId w:val="24"/>
  </w:num>
  <w:num w:numId="34">
    <w:abstractNumId w:val="5"/>
  </w:num>
  <w:num w:numId="35">
    <w:abstractNumId w:val="9"/>
  </w:num>
  <w:num w:numId="36">
    <w:abstractNumId w:val="30"/>
  </w:num>
  <w:num w:numId="37">
    <w:abstractNumId w:val="39"/>
  </w:num>
  <w:num w:numId="38">
    <w:abstractNumId w:val="29"/>
  </w:num>
  <w:num w:numId="39">
    <w:abstractNumId w:val="35"/>
  </w:num>
  <w:num w:numId="40">
    <w:abstractNumId w:val="10"/>
  </w:num>
  <w:num w:numId="41">
    <w:abstractNumId w:val="18"/>
  </w:num>
  <w:num w:numId="42">
    <w:abstractNumId w:val="37"/>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01798"/>
    <w:rsid w:val="000229DB"/>
    <w:rsid w:val="00030891"/>
    <w:rsid w:val="00044DB0"/>
    <w:rsid w:val="000545E3"/>
    <w:rsid w:val="000574CF"/>
    <w:rsid w:val="000614CA"/>
    <w:rsid w:val="000967D2"/>
    <w:rsid w:val="000A4D06"/>
    <w:rsid w:val="000B38E0"/>
    <w:rsid w:val="000C6398"/>
    <w:rsid w:val="0010770C"/>
    <w:rsid w:val="00137D91"/>
    <w:rsid w:val="001426B0"/>
    <w:rsid w:val="00146707"/>
    <w:rsid w:val="0019435F"/>
    <w:rsid w:val="0019637C"/>
    <w:rsid w:val="001B02DE"/>
    <w:rsid w:val="001C7996"/>
    <w:rsid w:val="001E11F3"/>
    <w:rsid w:val="001E1BEE"/>
    <w:rsid w:val="001E7B6E"/>
    <w:rsid w:val="001F2867"/>
    <w:rsid w:val="00206D56"/>
    <w:rsid w:val="0021112E"/>
    <w:rsid w:val="0022335C"/>
    <w:rsid w:val="0022368C"/>
    <w:rsid w:val="00241864"/>
    <w:rsid w:val="00241FB9"/>
    <w:rsid w:val="00261B15"/>
    <w:rsid w:val="0026249F"/>
    <w:rsid w:val="00273405"/>
    <w:rsid w:val="00274857"/>
    <w:rsid w:val="00282DE0"/>
    <w:rsid w:val="002830FD"/>
    <w:rsid w:val="002A5371"/>
    <w:rsid w:val="002C75A9"/>
    <w:rsid w:val="002D1BDF"/>
    <w:rsid w:val="002F5A12"/>
    <w:rsid w:val="00306E51"/>
    <w:rsid w:val="00317319"/>
    <w:rsid w:val="003211D5"/>
    <w:rsid w:val="00321C69"/>
    <w:rsid w:val="00321C70"/>
    <w:rsid w:val="003239B5"/>
    <w:rsid w:val="0033024E"/>
    <w:rsid w:val="00352C92"/>
    <w:rsid w:val="00357513"/>
    <w:rsid w:val="00373DF7"/>
    <w:rsid w:val="00376FFE"/>
    <w:rsid w:val="00380068"/>
    <w:rsid w:val="00386B68"/>
    <w:rsid w:val="003E2DB1"/>
    <w:rsid w:val="003E3A15"/>
    <w:rsid w:val="00401068"/>
    <w:rsid w:val="004641DF"/>
    <w:rsid w:val="00472001"/>
    <w:rsid w:val="0047799F"/>
    <w:rsid w:val="00477B85"/>
    <w:rsid w:val="00496E88"/>
    <w:rsid w:val="004B1622"/>
    <w:rsid w:val="004B6AD4"/>
    <w:rsid w:val="004F482D"/>
    <w:rsid w:val="005013F0"/>
    <w:rsid w:val="005102DF"/>
    <w:rsid w:val="0051094E"/>
    <w:rsid w:val="00523658"/>
    <w:rsid w:val="00524524"/>
    <w:rsid w:val="0053015E"/>
    <w:rsid w:val="00540741"/>
    <w:rsid w:val="00564DE7"/>
    <w:rsid w:val="00573918"/>
    <w:rsid w:val="005B1644"/>
    <w:rsid w:val="005B2877"/>
    <w:rsid w:val="005C7C64"/>
    <w:rsid w:val="005E6431"/>
    <w:rsid w:val="006363F2"/>
    <w:rsid w:val="006370F3"/>
    <w:rsid w:val="00652312"/>
    <w:rsid w:val="00654CB2"/>
    <w:rsid w:val="00670086"/>
    <w:rsid w:val="006929F8"/>
    <w:rsid w:val="006D3382"/>
    <w:rsid w:val="006F0444"/>
    <w:rsid w:val="006F0E48"/>
    <w:rsid w:val="006F7B9E"/>
    <w:rsid w:val="007028E9"/>
    <w:rsid w:val="00720F60"/>
    <w:rsid w:val="00731695"/>
    <w:rsid w:val="007372DE"/>
    <w:rsid w:val="00741721"/>
    <w:rsid w:val="0074354A"/>
    <w:rsid w:val="00744B12"/>
    <w:rsid w:val="00746C20"/>
    <w:rsid w:val="007827AA"/>
    <w:rsid w:val="00783608"/>
    <w:rsid w:val="00784F85"/>
    <w:rsid w:val="00793FEF"/>
    <w:rsid w:val="007A790A"/>
    <w:rsid w:val="007B5F55"/>
    <w:rsid w:val="00817775"/>
    <w:rsid w:val="008316B1"/>
    <w:rsid w:val="008360F5"/>
    <w:rsid w:val="0084597F"/>
    <w:rsid w:val="008819B9"/>
    <w:rsid w:val="008826D7"/>
    <w:rsid w:val="008A385C"/>
    <w:rsid w:val="008C3D2C"/>
    <w:rsid w:val="008D6DDC"/>
    <w:rsid w:val="009029E3"/>
    <w:rsid w:val="009355FF"/>
    <w:rsid w:val="00943B38"/>
    <w:rsid w:val="009531B1"/>
    <w:rsid w:val="00954557"/>
    <w:rsid w:val="00960D7F"/>
    <w:rsid w:val="00971388"/>
    <w:rsid w:val="00991B76"/>
    <w:rsid w:val="00992F8A"/>
    <w:rsid w:val="009A164C"/>
    <w:rsid w:val="009A282C"/>
    <w:rsid w:val="009B3E65"/>
    <w:rsid w:val="009D05F8"/>
    <w:rsid w:val="009D28BE"/>
    <w:rsid w:val="009E0A31"/>
    <w:rsid w:val="009E6047"/>
    <w:rsid w:val="00A02438"/>
    <w:rsid w:val="00A201CD"/>
    <w:rsid w:val="00A51F40"/>
    <w:rsid w:val="00A66F5E"/>
    <w:rsid w:val="00A83D00"/>
    <w:rsid w:val="00A921F5"/>
    <w:rsid w:val="00A96440"/>
    <w:rsid w:val="00AD56E6"/>
    <w:rsid w:val="00AE09DB"/>
    <w:rsid w:val="00B03642"/>
    <w:rsid w:val="00B15AC5"/>
    <w:rsid w:val="00B34D02"/>
    <w:rsid w:val="00B402ED"/>
    <w:rsid w:val="00B43E3E"/>
    <w:rsid w:val="00B66594"/>
    <w:rsid w:val="00BA07C7"/>
    <w:rsid w:val="00BA6817"/>
    <w:rsid w:val="00BD40FE"/>
    <w:rsid w:val="00BE01E0"/>
    <w:rsid w:val="00C00E4E"/>
    <w:rsid w:val="00C00F2B"/>
    <w:rsid w:val="00C02E78"/>
    <w:rsid w:val="00C3635C"/>
    <w:rsid w:val="00C37A96"/>
    <w:rsid w:val="00C72A61"/>
    <w:rsid w:val="00CA2C6A"/>
    <w:rsid w:val="00CA61F8"/>
    <w:rsid w:val="00CC17AE"/>
    <w:rsid w:val="00CF1659"/>
    <w:rsid w:val="00D35D37"/>
    <w:rsid w:val="00D37868"/>
    <w:rsid w:val="00D41AAA"/>
    <w:rsid w:val="00D817D3"/>
    <w:rsid w:val="00D95E5A"/>
    <w:rsid w:val="00DB3F54"/>
    <w:rsid w:val="00DC4DFF"/>
    <w:rsid w:val="00DD0E74"/>
    <w:rsid w:val="00DD6C5F"/>
    <w:rsid w:val="00DF0465"/>
    <w:rsid w:val="00DF7B9F"/>
    <w:rsid w:val="00E10C22"/>
    <w:rsid w:val="00E33213"/>
    <w:rsid w:val="00E36A1D"/>
    <w:rsid w:val="00E47ED3"/>
    <w:rsid w:val="00E50861"/>
    <w:rsid w:val="00E65B57"/>
    <w:rsid w:val="00E712C6"/>
    <w:rsid w:val="00EA0884"/>
    <w:rsid w:val="00EB6192"/>
    <w:rsid w:val="00EB664B"/>
    <w:rsid w:val="00EC3FA4"/>
    <w:rsid w:val="00EE0BE6"/>
    <w:rsid w:val="00EF1F12"/>
    <w:rsid w:val="00EF591C"/>
    <w:rsid w:val="00F23B46"/>
    <w:rsid w:val="00F24330"/>
    <w:rsid w:val="00F2770F"/>
    <w:rsid w:val="00F36870"/>
    <w:rsid w:val="00F37595"/>
    <w:rsid w:val="00F41433"/>
    <w:rsid w:val="00F471B1"/>
    <w:rsid w:val="00F71D63"/>
    <w:rsid w:val="00F82E1B"/>
    <w:rsid w:val="00F95863"/>
    <w:rsid w:val="00F96488"/>
    <w:rsid w:val="00F96788"/>
    <w:rsid w:val="00FF5C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locked/>
    <w:rsid w:val="0047799F"/>
    <w:rPr>
      <w:rFonts w:ascii="Tahoma" w:hAnsi="Tahoma" w:cs="Tahoma"/>
      <w:sz w:val="16"/>
      <w:szCs w:val="16"/>
      <w:lang w:val="en-GB"/>
    </w:rPr>
  </w:style>
  <w:style w:type="character" w:customStyle="1" w:styleId="BalloonTextChar">
    <w:name w:val="Balloon Text Char"/>
    <w:basedOn w:val="DefaultParagraphFont"/>
    <w:link w:val="BalloonText"/>
    <w:rsid w:val="0047799F"/>
    <w:rPr>
      <w:rFonts w:ascii="Tahoma" w:hAnsi="Tahoma" w:cs="Tahoma"/>
      <w:sz w:val="16"/>
      <w:szCs w:val="16"/>
      <w:lang w:val="en-GB"/>
    </w:rPr>
  </w:style>
  <w:style w:type="paragraph" w:styleId="NormalWeb">
    <w:name w:val="Normal (Web)"/>
    <w:basedOn w:val="Normal"/>
    <w:uiPriority w:val="99"/>
    <w:unhideWhenUsed/>
    <w:locked/>
    <w:rsid w:val="002A537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18874">
      <w:bodyDiv w:val="1"/>
      <w:marLeft w:val="0"/>
      <w:marRight w:val="0"/>
      <w:marTop w:val="0"/>
      <w:marBottom w:val="0"/>
      <w:divBdr>
        <w:top w:val="none" w:sz="0" w:space="0" w:color="auto"/>
        <w:left w:val="none" w:sz="0" w:space="0" w:color="auto"/>
        <w:bottom w:val="none" w:sz="0" w:space="0" w:color="auto"/>
        <w:right w:val="none" w:sz="0" w:space="0" w:color="auto"/>
      </w:divBdr>
    </w:div>
    <w:div w:id="570193333">
      <w:bodyDiv w:val="1"/>
      <w:marLeft w:val="0"/>
      <w:marRight w:val="0"/>
      <w:marTop w:val="0"/>
      <w:marBottom w:val="0"/>
      <w:divBdr>
        <w:top w:val="none" w:sz="0" w:space="0" w:color="auto"/>
        <w:left w:val="none" w:sz="0" w:space="0" w:color="auto"/>
        <w:bottom w:val="none" w:sz="0" w:space="0" w:color="auto"/>
        <w:right w:val="none" w:sz="0" w:space="0" w:color="auto"/>
      </w:divBdr>
    </w:div>
    <w:div w:id="749691298">
      <w:bodyDiv w:val="1"/>
      <w:marLeft w:val="0"/>
      <w:marRight w:val="0"/>
      <w:marTop w:val="0"/>
      <w:marBottom w:val="0"/>
      <w:divBdr>
        <w:top w:val="none" w:sz="0" w:space="0" w:color="auto"/>
        <w:left w:val="none" w:sz="0" w:space="0" w:color="auto"/>
        <w:bottom w:val="none" w:sz="0" w:space="0" w:color="auto"/>
        <w:right w:val="none" w:sz="0" w:space="0" w:color="auto"/>
      </w:divBdr>
    </w:div>
    <w:div w:id="1634478482">
      <w:bodyDiv w:val="1"/>
      <w:marLeft w:val="0"/>
      <w:marRight w:val="0"/>
      <w:marTop w:val="0"/>
      <w:marBottom w:val="0"/>
      <w:divBdr>
        <w:top w:val="none" w:sz="0" w:space="0" w:color="auto"/>
        <w:left w:val="none" w:sz="0" w:space="0" w:color="auto"/>
        <w:bottom w:val="none" w:sz="0" w:space="0" w:color="auto"/>
        <w:right w:val="none" w:sz="0" w:space="0" w:color="auto"/>
      </w:divBdr>
    </w:div>
    <w:div w:id="1774132566">
      <w:bodyDiv w:val="1"/>
      <w:marLeft w:val="0"/>
      <w:marRight w:val="0"/>
      <w:marTop w:val="0"/>
      <w:marBottom w:val="0"/>
      <w:divBdr>
        <w:top w:val="none" w:sz="0" w:space="0" w:color="auto"/>
        <w:left w:val="none" w:sz="0" w:space="0" w:color="auto"/>
        <w:bottom w:val="none" w:sz="0" w:space="0" w:color="auto"/>
        <w:right w:val="none" w:sz="0" w:space="0" w:color="auto"/>
      </w:divBdr>
    </w:div>
    <w:div w:id="182735807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debeer01@xstrata.co.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4D2C-3484-4BB3-AE63-6EB2F257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5</TotalTime>
  <Pages>3</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6149</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3</cp:revision>
  <cp:lastPrinted>2013-05-03T06:31:00Z</cp:lastPrinted>
  <dcterms:created xsi:type="dcterms:W3CDTF">2013-10-09T07:25:00Z</dcterms:created>
  <dcterms:modified xsi:type="dcterms:W3CDTF">2013-10-09T07:29:00Z</dcterms:modified>
</cp:coreProperties>
</file>