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8E2199">
      <w:pPr>
        <w:spacing w:after="90" w:line="240" w:lineRule="auto"/>
        <w:outlineLvl w:val="0"/>
        <w:rPr>
          <w:rFonts w:ascii="Arial" w:eastAsia="Times New Roman" w:hAnsi="Arial" w:cs="Arial"/>
          <w:b/>
          <w:bCs/>
          <w:color w:val="000000"/>
          <w:kern w:val="36"/>
          <w:sz w:val="27"/>
          <w:szCs w:val="27"/>
        </w:rPr>
      </w:pPr>
    </w:p>
    <w:p w:rsidR="004C348F" w:rsidRDefault="004C348F" w:rsidP="008E2199">
      <w:pPr>
        <w:spacing w:after="90" w:line="240" w:lineRule="auto"/>
        <w:outlineLvl w:val="0"/>
        <w:rPr>
          <w:rFonts w:ascii="Arial" w:eastAsia="Times New Roman" w:hAnsi="Arial" w:cs="Arial"/>
          <w:b/>
          <w:bCs/>
          <w:color w:val="000000"/>
          <w:kern w:val="36"/>
          <w:sz w:val="27"/>
          <w:szCs w:val="27"/>
        </w:rPr>
      </w:pPr>
    </w:p>
    <w:p w:rsidR="004C348F" w:rsidRDefault="00900B70" w:rsidP="00900B70">
      <w:pPr>
        <w:tabs>
          <w:tab w:val="left" w:pos="6720"/>
        </w:tabs>
        <w:spacing w:after="90" w:line="240" w:lineRule="auto"/>
        <w:outlineLvl w:val="0"/>
        <w:rPr>
          <w:rFonts w:ascii="Arial" w:eastAsia="Times New Roman" w:hAnsi="Arial" w:cs="Arial"/>
          <w:b/>
          <w:bCs/>
          <w:color w:val="000000"/>
          <w:kern w:val="36"/>
          <w:sz w:val="27"/>
          <w:szCs w:val="27"/>
        </w:rPr>
      </w:pPr>
      <w:r>
        <w:rPr>
          <w:rFonts w:ascii="Arial" w:eastAsia="Times New Roman" w:hAnsi="Arial" w:cs="Arial"/>
          <w:b/>
          <w:bCs/>
          <w:color w:val="000000"/>
          <w:kern w:val="36"/>
          <w:sz w:val="27"/>
          <w:szCs w:val="27"/>
        </w:rPr>
        <w:tab/>
      </w:r>
    </w:p>
    <w:p w:rsidR="004C348F" w:rsidRDefault="004C348F" w:rsidP="008E2199">
      <w:pPr>
        <w:spacing w:after="90" w:line="240" w:lineRule="auto"/>
        <w:outlineLvl w:val="0"/>
        <w:rPr>
          <w:rFonts w:ascii="Arial" w:eastAsia="Times New Roman" w:hAnsi="Arial" w:cs="Arial"/>
          <w:b/>
          <w:bCs/>
          <w:color w:val="000000"/>
          <w:kern w:val="36"/>
          <w:sz w:val="27"/>
          <w:szCs w:val="27"/>
        </w:rPr>
      </w:pPr>
    </w:p>
    <w:p w:rsidR="00B55315" w:rsidRPr="00B55315" w:rsidRDefault="004F5867" w:rsidP="00B55315">
      <w:pPr>
        <w:spacing w:after="0" w:line="240" w:lineRule="auto"/>
        <w:outlineLvl w:val="0"/>
        <w:rPr>
          <w:rFonts w:ascii="Times New Roman" w:eastAsia="Times New Roman" w:hAnsi="Times New Roman"/>
          <w:bCs/>
          <w:color w:val="000000"/>
          <w:kern w:val="36"/>
          <w:sz w:val="24"/>
          <w:szCs w:val="24"/>
        </w:rPr>
      </w:pPr>
      <w:r>
        <w:rPr>
          <w:rFonts w:ascii="Times New Roman" w:eastAsia="Times New Roman" w:hAnsi="Times New Roman"/>
          <w:bCs/>
          <w:color w:val="000000"/>
          <w:kern w:val="36"/>
          <w:sz w:val="24"/>
          <w:szCs w:val="24"/>
        </w:rPr>
        <w:t>08 April</w:t>
      </w:r>
      <w:r w:rsidR="00B55315" w:rsidRPr="00B55315">
        <w:rPr>
          <w:rFonts w:ascii="Times New Roman" w:eastAsia="Times New Roman" w:hAnsi="Times New Roman"/>
          <w:bCs/>
          <w:color w:val="000000"/>
          <w:kern w:val="36"/>
          <w:sz w:val="24"/>
          <w:szCs w:val="24"/>
        </w:rPr>
        <w:t xml:space="preserve"> 2014</w:t>
      </w:r>
    </w:p>
    <w:p w:rsidR="00B55315" w:rsidRPr="00B55315" w:rsidRDefault="00B55315" w:rsidP="00B55315">
      <w:pPr>
        <w:spacing w:after="0" w:line="240" w:lineRule="auto"/>
        <w:outlineLvl w:val="0"/>
        <w:rPr>
          <w:rFonts w:ascii="Times New Roman" w:eastAsia="Times New Roman" w:hAnsi="Times New Roman"/>
          <w:b/>
          <w:bCs/>
          <w:color w:val="000000"/>
          <w:kern w:val="36"/>
          <w:sz w:val="24"/>
          <w:szCs w:val="24"/>
        </w:rPr>
      </w:pPr>
    </w:p>
    <w:p w:rsidR="00B55315" w:rsidRPr="00B55315" w:rsidRDefault="00B55315" w:rsidP="00B55315">
      <w:pPr>
        <w:spacing w:after="0" w:line="240" w:lineRule="auto"/>
        <w:rPr>
          <w:rFonts w:ascii="Times New Roman" w:hAnsi="Times New Roman"/>
          <w:sz w:val="24"/>
          <w:szCs w:val="24"/>
        </w:rPr>
      </w:pPr>
      <w:proofErr w:type="gramStart"/>
      <w:r w:rsidRPr="00B55315">
        <w:rPr>
          <w:rFonts w:ascii="Times New Roman" w:hAnsi="Times New Roman"/>
          <w:b/>
          <w:sz w:val="24"/>
          <w:szCs w:val="24"/>
          <w:u w:val="single"/>
        </w:rPr>
        <w:t>MOSH</w:t>
      </w:r>
      <w:proofErr w:type="gramEnd"/>
      <w:r w:rsidRPr="00B55315">
        <w:rPr>
          <w:rFonts w:ascii="Times New Roman" w:hAnsi="Times New Roman"/>
          <w:b/>
          <w:sz w:val="24"/>
          <w:szCs w:val="24"/>
          <w:u w:val="single"/>
        </w:rPr>
        <w:t xml:space="preserve"> TASK FORCE CIRCULAR NO. </w:t>
      </w:r>
      <w:r w:rsidR="004F5867">
        <w:rPr>
          <w:rFonts w:ascii="Times New Roman" w:hAnsi="Times New Roman"/>
          <w:b/>
          <w:sz w:val="24"/>
          <w:szCs w:val="24"/>
          <w:u w:val="single"/>
        </w:rPr>
        <w:t>13/14</w:t>
      </w:r>
    </w:p>
    <w:p w:rsidR="00B55315" w:rsidRPr="00B55315" w:rsidRDefault="00B55315" w:rsidP="00B55315">
      <w:pPr>
        <w:spacing w:after="0" w:line="240" w:lineRule="auto"/>
        <w:rPr>
          <w:rFonts w:ascii="Times New Roman" w:hAnsi="Times New Roman"/>
          <w:i/>
          <w:sz w:val="24"/>
          <w:szCs w:val="24"/>
        </w:rPr>
      </w:pPr>
      <w:r w:rsidRPr="00B55315">
        <w:rPr>
          <w:rFonts w:ascii="Times New Roman" w:hAnsi="Times New Roman"/>
          <w:i/>
          <w:sz w:val="24"/>
          <w:szCs w:val="24"/>
        </w:rPr>
        <w:t>(For consideration)</w:t>
      </w:r>
    </w:p>
    <w:p w:rsidR="00B55315" w:rsidRPr="00B55315" w:rsidRDefault="00B55315" w:rsidP="00B55315">
      <w:pPr>
        <w:spacing w:after="0" w:line="240" w:lineRule="auto"/>
        <w:rPr>
          <w:rFonts w:ascii="Times New Roman" w:hAnsi="Times New Roman"/>
          <w:b/>
          <w:sz w:val="24"/>
          <w:szCs w:val="24"/>
        </w:rPr>
      </w:pPr>
    </w:p>
    <w:p w:rsidR="00B55315" w:rsidRPr="00B55315" w:rsidRDefault="00B55315" w:rsidP="00B55315">
      <w:pPr>
        <w:spacing w:after="0" w:line="240" w:lineRule="auto"/>
        <w:rPr>
          <w:rFonts w:ascii="Times New Roman" w:hAnsi="Times New Roman"/>
          <w:b/>
          <w:sz w:val="24"/>
          <w:szCs w:val="24"/>
        </w:rPr>
      </w:pPr>
      <w:r w:rsidRPr="00B55315">
        <w:rPr>
          <w:rFonts w:ascii="Times New Roman" w:hAnsi="Times New Roman"/>
          <w:b/>
          <w:sz w:val="24"/>
          <w:szCs w:val="24"/>
        </w:rPr>
        <w:t>……………………………………………............................................................................................</w:t>
      </w:r>
      <w:r>
        <w:rPr>
          <w:rFonts w:ascii="Times New Roman" w:hAnsi="Times New Roman"/>
          <w:b/>
          <w:sz w:val="24"/>
          <w:szCs w:val="24"/>
        </w:rPr>
        <w:t>.........</w:t>
      </w:r>
    </w:p>
    <w:p w:rsidR="00B55315" w:rsidRPr="00B55315" w:rsidRDefault="004F5867" w:rsidP="00B55315">
      <w:pPr>
        <w:tabs>
          <w:tab w:val="left" w:pos="0"/>
        </w:tabs>
        <w:spacing w:after="0" w:line="240" w:lineRule="auto"/>
        <w:jc w:val="both"/>
        <w:rPr>
          <w:rFonts w:ascii="Times New Roman" w:hAnsi="Times New Roman"/>
          <w:b/>
          <w:color w:val="000000"/>
          <w:sz w:val="24"/>
          <w:szCs w:val="24"/>
        </w:rPr>
      </w:pPr>
      <w:r>
        <w:rPr>
          <w:rFonts w:ascii="Times New Roman" w:hAnsi="Times New Roman"/>
          <w:b/>
          <w:color w:val="000000"/>
          <w:sz w:val="24"/>
          <w:szCs w:val="24"/>
        </w:rPr>
        <w:t xml:space="preserve">ADVISORY NOTES FROM THE LEARNING HUB ADVISORY COMMITTEE </w:t>
      </w:r>
    </w:p>
    <w:p w:rsidR="00B55315" w:rsidRPr="00B55315" w:rsidRDefault="00B55315" w:rsidP="00B55315">
      <w:pPr>
        <w:tabs>
          <w:tab w:val="left" w:pos="0"/>
        </w:tabs>
        <w:spacing w:after="0" w:line="240" w:lineRule="auto"/>
        <w:jc w:val="both"/>
        <w:rPr>
          <w:rFonts w:ascii="Times New Roman" w:hAnsi="Times New Roman"/>
          <w:b/>
          <w:color w:val="000000"/>
          <w:sz w:val="24"/>
          <w:szCs w:val="24"/>
        </w:rPr>
      </w:pPr>
    </w:p>
    <w:p w:rsidR="004F5867" w:rsidRDefault="00B55315" w:rsidP="00B55315">
      <w:pPr>
        <w:tabs>
          <w:tab w:val="left" w:pos="0"/>
        </w:tabs>
        <w:spacing w:after="0" w:line="240" w:lineRule="auto"/>
        <w:jc w:val="both"/>
        <w:rPr>
          <w:rFonts w:ascii="Times New Roman" w:hAnsi="Times New Roman"/>
          <w:color w:val="000000"/>
          <w:sz w:val="24"/>
          <w:szCs w:val="24"/>
        </w:rPr>
      </w:pPr>
      <w:r w:rsidRPr="00B55315">
        <w:rPr>
          <w:rFonts w:ascii="Times New Roman" w:hAnsi="Times New Roman"/>
          <w:color w:val="000000"/>
          <w:sz w:val="24"/>
          <w:szCs w:val="24"/>
        </w:rPr>
        <w:t xml:space="preserve">The </w:t>
      </w:r>
      <w:r w:rsidR="004F5867">
        <w:rPr>
          <w:rFonts w:ascii="Times New Roman" w:hAnsi="Times New Roman"/>
          <w:color w:val="000000"/>
          <w:sz w:val="24"/>
          <w:szCs w:val="24"/>
        </w:rPr>
        <w:t>Learning Hub Advisory Committee held its meeting on 3 March 2014 and the following advisory notes emanated from the discussions:</w:t>
      </w:r>
    </w:p>
    <w:p w:rsidR="004F5867" w:rsidRDefault="004F5867" w:rsidP="00B55315">
      <w:pPr>
        <w:tabs>
          <w:tab w:val="left" w:pos="0"/>
        </w:tabs>
        <w:spacing w:after="0" w:line="240" w:lineRule="auto"/>
        <w:jc w:val="both"/>
        <w:rPr>
          <w:rFonts w:ascii="Times New Roman" w:hAnsi="Times New Roman"/>
          <w:color w:val="000000"/>
          <w:sz w:val="24"/>
          <w:szCs w:val="24"/>
        </w:rPr>
      </w:pPr>
    </w:p>
    <w:p w:rsidR="004F5867" w:rsidRDefault="004F5867" w:rsidP="00041F13">
      <w:pPr>
        <w:numPr>
          <w:ilvl w:val="0"/>
          <w:numId w:val="11"/>
        </w:numPr>
        <w:spacing w:after="0" w:line="240" w:lineRule="auto"/>
        <w:outlineLvl w:val="0"/>
        <w:rPr>
          <w:rFonts w:ascii="Times New Roman" w:eastAsia="Times New Roman" w:hAnsi="Times New Roman"/>
          <w:bCs/>
          <w:color w:val="000000"/>
          <w:kern w:val="36"/>
          <w:sz w:val="24"/>
          <w:szCs w:val="24"/>
        </w:rPr>
      </w:pPr>
      <w:r>
        <w:rPr>
          <w:rFonts w:ascii="Times New Roman" w:eastAsia="Times New Roman" w:hAnsi="Times New Roman"/>
          <w:bCs/>
          <w:color w:val="000000"/>
          <w:kern w:val="36"/>
          <w:sz w:val="24"/>
          <w:szCs w:val="24"/>
        </w:rPr>
        <w:t>The expert mode should be the point of reference for all adoption teams when identifying any new leading practices. This will also be used to explain the rationale for choosing a particular leading practice.</w:t>
      </w:r>
    </w:p>
    <w:p w:rsidR="004F5867" w:rsidRDefault="004A233E" w:rsidP="00041F13">
      <w:pPr>
        <w:numPr>
          <w:ilvl w:val="0"/>
          <w:numId w:val="11"/>
        </w:numPr>
        <w:spacing w:after="0" w:line="240" w:lineRule="auto"/>
        <w:outlineLvl w:val="0"/>
        <w:rPr>
          <w:rFonts w:ascii="Times New Roman" w:eastAsia="Times New Roman" w:hAnsi="Times New Roman"/>
          <w:bCs/>
          <w:color w:val="000000"/>
          <w:kern w:val="36"/>
          <w:sz w:val="24"/>
          <w:szCs w:val="24"/>
        </w:rPr>
      </w:pPr>
      <w:r>
        <w:rPr>
          <w:rFonts w:ascii="Times New Roman" w:eastAsia="Times New Roman" w:hAnsi="Times New Roman"/>
          <w:bCs/>
          <w:color w:val="000000"/>
          <w:kern w:val="36"/>
          <w:sz w:val="24"/>
          <w:szCs w:val="24"/>
        </w:rPr>
        <w:t xml:space="preserve"> </w:t>
      </w:r>
      <w:r w:rsidR="004F5867">
        <w:rPr>
          <w:rFonts w:ascii="Times New Roman" w:eastAsia="Times New Roman" w:hAnsi="Times New Roman"/>
          <w:bCs/>
          <w:color w:val="000000"/>
          <w:kern w:val="36"/>
          <w:sz w:val="24"/>
          <w:szCs w:val="24"/>
        </w:rPr>
        <w:t>When requesting information from the mining companies, standardized information request should be developed with very clear expectations. Adoption teams should also use the CEO Elimination of Fatalities as an opportunity to engage the industry leadership.</w:t>
      </w:r>
    </w:p>
    <w:p w:rsidR="004F5867" w:rsidRDefault="004F5867" w:rsidP="00041F13">
      <w:pPr>
        <w:numPr>
          <w:ilvl w:val="0"/>
          <w:numId w:val="11"/>
        </w:numPr>
        <w:spacing w:after="0" w:line="240" w:lineRule="auto"/>
        <w:outlineLvl w:val="0"/>
        <w:rPr>
          <w:rFonts w:ascii="Times New Roman" w:eastAsia="Times New Roman" w:hAnsi="Times New Roman"/>
          <w:bCs/>
          <w:color w:val="000000"/>
          <w:kern w:val="36"/>
          <w:sz w:val="24"/>
          <w:szCs w:val="24"/>
        </w:rPr>
      </w:pPr>
      <w:r>
        <w:rPr>
          <w:rFonts w:ascii="Times New Roman" w:eastAsia="Times New Roman" w:hAnsi="Times New Roman"/>
          <w:bCs/>
          <w:color w:val="000000"/>
          <w:kern w:val="36"/>
          <w:sz w:val="24"/>
          <w:szCs w:val="24"/>
        </w:rPr>
        <w:t>Relationships between the Learning Hub and the DMR on the acquisition of Health and Safety statistics must be established.</w:t>
      </w:r>
    </w:p>
    <w:p w:rsidR="00041F13" w:rsidRDefault="00041F13" w:rsidP="00041F13">
      <w:pPr>
        <w:numPr>
          <w:ilvl w:val="0"/>
          <w:numId w:val="11"/>
        </w:numPr>
        <w:spacing w:after="0" w:line="240" w:lineRule="auto"/>
        <w:outlineLvl w:val="0"/>
        <w:rPr>
          <w:rFonts w:ascii="Times New Roman" w:eastAsia="Times New Roman" w:hAnsi="Times New Roman"/>
          <w:bCs/>
          <w:color w:val="000000"/>
          <w:kern w:val="36"/>
          <w:sz w:val="24"/>
          <w:szCs w:val="24"/>
        </w:rPr>
      </w:pPr>
      <w:r>
        <w:rPr>
          <w:rFonts w:ascii="Times New Roman" w:eastAsia="Times New Roman" w:hAnsi="Times New Roman"/>
          <w:bCs/>
          <w:color w:val="000000"/>
          <w:kern w:val="36"/>
          <w:sz w:val="24"/>
          <w:szCs w:val="24"/>
        </w:rPr>
        <w:t>A discussion should be held at the MOSH Task Force, regarding companies that decide to pull out of the MOSH process or not adopt leading practices anymore (this was in relation to the concerns raised by the Noise adoption team).</w:t>
      </w:r>
    </w:p>
    <w:p w:rsidR="00041F13" w:rsidRDefault="00041F13" w:rsidP="00041F13">
      <w:pPr>
        <w:numPr>
          <w:ilvl w:val="0"/>
          <w:numId w:val="11"/>
        </w:numPr>
        <w:spacing w:after="0" w:line="240" w:lineRule="auto"/>
        <w:outlineLvl w:val="0"/>
        <w:rPr>
          <w:rFonts w:ascii="Times New Roman" w:eastAsia="Times New Roman" w:hAnsi="Times New Roman"/>
          <w:bCs/>
          <w:color w:val="000000"/>
          <w:kern w:val="36"/>
          <w:sz w:val="24"/>
          <w:szCs w:val="24"/>
        </w:rPr>
      </w:pPr>
      <w:r>
        <w:rPr>
          <w:rFonts w:ascii="Times New Roman" w:eastAsia="Times New Roman" w:hAnsi="Times New Roman"/>
          <w:bCs/>
          <w:color w:val="000000"/>
          <w:kern w:val="36"/>
          <w:sz w:val="24"/>
          <w:szCs w:val="24"/>
        </w:rPr>
        <w:t xml:space="preserve">Industry </w:t>
      </w:r>
      <w:proofErr w:type="gramStart"/>
      <w:r>
        <w:rPr>
          <w:rFonts w:ascii="Times New Roman" w:eastAsia="Times New Roman" w:hAnsi="Times New Roman"/>
          <w:bCs/>
          <w:color w:val="000000"/>
          <w:kern w:val="36"/>
          <w:sz w:val="24"/>
          <w:szCs w:val="24"/>
        </w:rPr>
        <w:t>adoption  team</w:t>
      </w:r>
      <w:proofErr w:type="gramEnd"/>
      <w:r>
        <w:rPr>
          <w:rFonts w:ascii="Times New Roman" w:eastAsia="Times New Roman" w:hAnsi="Times New Roman"/>
          <w:bCs/>
          <w:color w:val="000000"/>
          <w:kern w:val="36"/>
          <w:sz w:val="24"/>
          <w:szCs w:val="24"/>
        </w:rPr>
        <w:t xml:space="preserve"> meetings should be made worthwhile for delegates by introducing discussion issues which are not leading practices but critical.</w:t>
      </w:r>
    </w:p>
    <w:p w:rsidR="00041F13" w:rsidRDefault="00041F13" w:rsidP="00041F13">
      <w:pPr>
        <w:numPr>
          <w:ilvl w:val="0"/>
          <w:numId w:val="11"/>
        </w:numPr>
        <w:spacing w:after="0" w:line="240" w:lineRule="auto"/>
        <w:outlineLvl w:val="0"/>
        <w:rPr>
          <w:rFonts w:ascii="Times New Roman" w:eastAsia="Times New Roman" w:hAnsi="Times New Roman"/>
          <w:bCs/>
          <w:color w:val="000000"/>
          <w:kern w:val="36"/>
          <w:sz w:val="24"/>
          <w:szCs w:val="24"/>
        </w:rPr>
      </w:pPr>
      <w:r>
        <w:rPr>
          <w:rFonts w:ascii="Times New Roman" w:eastAsia="Times New Roman" w:hAnsi="Times New Roman"/>
          <w:bCs/>
          <w:color w:val="000000"/>
          <w:kern w:val="36"/>
          <w:sz w:val="24"/>
          <w:szCs w:val="24"/>
        </w:rPr>
        <w:t>Give recognition to those companies which developed leading practices (</w:t>
      </w:r>
      <w:proofErr w:type="spellStart"/>
      <w:r>
        <w:rPr>
          <w:rFonts w:ascii="Times New Roman" w:eastAsia="Times New Roman" w:hAnsi="Times New Roman"/>
          <w:bCs/>
          <w:color w:val="000000"/>
          <w:kern w:val="36"/>
          <w:sz w:val="24"/>
          <w:szCs w:val="24"/>
        </w:rPr>
        <w:t>i.e</w:t>
      </w:r>
      <w:proofErr w:type="spellEnd"/>
      <w:r>
        <w:rPr>
          <w:rFonts w:ascii="Times New Roman" w:eastAsia="Times New Roman" w:hAnsi="Times New Roman"/>
          <w:bCs/>
          <w:color w:val="000000"/>
          <w:kern w:val="36"/>
          <w:sz w:val="24"/>
          <w:szCs w:val="24"/>
        </w:rPr>
        <w:t xml:space="preserve"> source mines).</w:t>
      </w:r>
    </w:p>
    <w:p w:rsidR="00041F13" w:rsidRDefault="00041F13" w:rsidP="00041F13">
      <w:pPr>
        <w:numPr>
          <w:ilvl w:val="0"/>
          <w:numId w:val="11"/>
        </w:numPr>
        <w:spacing w:after="0" w:line="240" w:lineRule="auto"/>
        <w:outlineLvl w:val="0"/>
        <w:rPr>
          <w:rFonts w:ascii="Times New Roman" w:eastAsia="Times New Roman" w:hAnsi="Times New Roman"/>
          <w:bCs/>
          <w:color w:val="000000"/>
          <w:kern w:val="36"/>
          <w:sz w:val="24"/>
          <w:szCs w:val="24"/>
        </w:rPr>
      </w:pPr>
      <w:r>
        <w:rPr>
          <w:rFonts w:ascii="Times New Roman" w:eastAsia="Times New Roman" w:hAnsi="Times New Roman"/>
          <w:bCs/>
          <w:color w:val="000000"/>
          <w:kern w:val="36"/>
          <w:sz w:val="24"/>
          <w:szCs w:val="24"/>
        </w:rPr>
        <w:t xml:space="preserve">Widely communicate the decision </w:t>
      </w:r>
      <w:proofErr w:type="gramStart"/>
      <w:r>
        <w:rPr>
          <w:rFonts w:ascii="Times New Roman" w:eastAsia="Times New Roman" w:hAnsi="Times New Roman"/>
          <w:bCs/>
          <w:color w:val="000000"/>
          <w:kern w:val="36"/>
          <w:sz w:val="24"/>
          <w:szCs w:val="24"/>
        </w:rPr>
        <w:t>taken  relating</w:t>
      </w:r>
      <w:proofErr w:type="gramEnd"/>
      <w:r>
        <w:rPr>
          <w:rFonts w:ascii="Times New Roman" w:eastAsia="Times New Roman" w:hAnsi="Times New Roman"/>
          <w:bCs/>
          <w:color w:val="000000"/>
          <w:kern w:val="36"/>
          <w:sz w:val="24"/>
          <w:szCs w:val="24"/>
        </w:rPr>
        <w:t xml:space="preserve"> to implementation versus adoption. Consider using TARP (Trigger Action Response </w:t>
      </w:r>
      <w:proofErr w:type="spellStart"/>
      <w:r>
        <w:rPr>
          <w:rFonts w:ascii="Times New Roman" w:eastAsia="Times New Roman" w:hAnsi="Times New Roman"/>
          <w:bCs/>
          <w:color w:val="000000"/>
          <w:kern w:val="36"/>
          <w:sz w:val="24"/>
          <w:szCs w:val="24"/>
        </w:rPr>
        <w:t>Programme</w:t>
      </w:r>
      <w:proofErr w:type="spellEnd"/>
      <w:r>
        <w:rPr>
          <w:rFonts w:ascii="Times New Roman" w:eastAsia="Times New Roman" w:hAnsi="Times New Roman"/>
          <w:bCs/>
          <w:color w:val="000000"/>
          <w:kern w:val="36"/>
          <w:sz w:val="24"/>
          <w:szCs w:val="24"/>
        </w:rPr>
        <w:t>) as a generic risk assessment tool.</w:t>
      </w:r>
    </w:p>
    <w:p w:rsidR="00041F13" w:rsidRDefault="00041F13" w:rsidP="00B55315">
      <w:pPr>
        <w:spacing w:after="0" w:line="240" w:lineRule="auto"/>
        <w:outlineLvl w:val="0"/>
        <w:rPr>
          <w:rFonts w:ascii="Times New Roman" w:eastAsia="Times New Roman" w:hAnsi="Times New Roman"/>
          <w:bCs/>
          <w:color w:val="000000"/>
          <w:kern w:val="36"/>
          <w:sz w:val="24"/>
          <w:szCs w:val="24"/>
        </w:rPr>
      </w:pPr>
    </w:p>
    <w:p w:rsidR="004C348F" w:rsidRPr="00B55315" w:rsidRDefault="00041F13" w:rsidP="00B55315">
      <w:pPr>
        <w:spacing w:after="0" w:line="240" w:lineRule="auto"/>
        <w:outlineLvl w:val="0"/>
        <w:rPr>
          <w:rFonts w:ascii="Times New Roman" w:eastAsia="Times New Roman" w:hAnsi="Times New Roman"/>
          <w:b/>
          <w:bCs/>
          <w:color w:val="000000"/>
          <w:kern w:val="36"/>
          <w:sz w:val="24"/>
          <w:szCs w:val="24"/>
        </w:rPr>
      </w:pPr>
      <w:r>
        <w:rPr>
          <w:rFonts w:ascii="Times New Roman" w:eastAsia="Times New Roman" w:hAnsi="Times New Roman"/>
          <w:bCs/>
          <w:color w:val="000000"/>
          <w:kern w:val="36"/>
          <w:sz w:val="24"/>
          <w:szCs w:val="24"/>
        </w:rPr>
        <w:t>.</w:t>
      </w:r>
    </w:p>
    <w:p w:rsidR="00B55315" w:rsidRPr="00B55315" w:rsidRDefault="00B55315" w:rsidP="00B55315">
      <w:pPr>
        <w:tabs>
          <w:tab w:val="left" w:pos="0"/>
        </w:tabs>
        <w:jc w:val="both"/>
        <w:rPr>
          <w:rFonts w:ascii="Times New Roman" w:hAnsi="Times New Roman"/>
          <w:b/>
          <w:sz w:val="24"/>
          <w:szCs w:val="24"/>
        </w:rPr>
      </w:pPr>
      <w:r w:rsidRPr="00B55315">
        <w:rPr>
          <w:rFonts w:ascii="Times New Roman" w:hAnsi="Times New Roman"/>
          <w:b/>
          <w:sz w:val="24"/>
          <w:szCs w:val="24"/>
        </w:rPr>
        <w:t>It is recommended that</w:t>
      </w:r>
      <w:r w:rsidR="00041F13">
        <w:rPr>
          <w:rFonts w:ascii="Times New Roman" w:hAnsi="Times New Roman"/>
          <w:b/>
          <w:sz w:val="24"/>
          <w:szCs w:val="24"/>
        </w:rPr>
        <w:t xml:space="preserve"> members</w:t>
      </w:r>
      <w:r w:rsidRPr="00B55315">
        <w:rPr>
          <w:rFonts w:ascii="Times New Roman" w:hAnsi="Times New Roman"/>
          <w:b/>
          <w:sz w:val="24"/>
          <w:szCs w:val="24"/>
        </w:rPr>
        <w:t xml:space="preserve">: </w:t>
      </w:r>
    </w:p>
    <w:p w:rsidR="00B55315" w:rsidRPr="00B55315" w:rsidRDefault="00041F13" w:rsidP="00041F13">
      <w:pPr>
        <w:tabs>
          <w:tab w:val="left" w:pos="0"/>
        </w:tabs>
        <w:ind w:left="630" w:hanging="270"/>
        <w:jc w:val="both"/>
        <w:rPr>
          <w:rFonts w:ascii="Times New Roman" w:hAnsi="Times New Roman"/>
          <w:b/>
          <w:sz w:val="24"/>
          <w:szCs w:val="24"/>
        </w:rPr>
      </w:pPr>
      <w:r>
        <w:rPr>
          <w:rFonts w:ascii="Times New Roman" w:hAnsi="Times New Roman"/>
          <w:sz w:val="24"/>
          <w:szCs w:val="24"/>
        </w:rPr>
        <w:t>a) Acknowledge the above advisory notes.</w:t>
      </w:r>
    </w:p>
    <w:p w:rsidR="00B55315" w:rsidRDefault="00B55315" w:rsidP="00B55315">
      <w:pPr>
        <w:spacing w:after="0"/>
        <w:jc w:val="both"/>
        <w:rPr>
          <w:rFonts w:ascii="Times New Roman" w:hAnsi="Times New Roman"/>
          <w:b/>
          <w:sz w:val="24"/>
          <w:szCs w:val="24"/>
        </w:rPr>
      </w:pPr>
    </w:p>
    <w:p w:rsidR="00041F13" w:rsidRPr="00B55315" w:rsidRDefault="00041F13" w:rsidP="00B55315">
      <w:pPr>
        <w:spacing w:after="0"/>
        <w:jc w:val="both"/>
        <w:rPr>
          <w:rFonts w:ascii="Times New Roman" w:hAnsi="Times New Roman"/>
          <w:b/>
          <w:sz w:val="24"/>
          <w:szCs w:val="24"/>
        </w:rPr>
      </w:pPr>
    </w:p>
    <w:p w:rsidR="00B55315" w:rsidRPr="00B55315" w:rsidRDefault="00041F13" w:rsidP="00B55315">
      <w:pPr>
        <w:spacing w:after="0"/>
        <w:jc w:val="both"/>
        <w:rPr>
          <w:rFonts w:ascii="Times New Roman" w:hAnsi="Times New Roman"/>
          <w:b/>
          <w:sz w:val="24"/>
          <w:szCs w:val="24"/>
        </w:rPr>
      </w:pPr>
      <w:r>
        <w:rPr>
          <w:rFonts w:ascii="Times New Roman" w:hAnsi="Times New Roman"/>
          <w:b/>
          <w:sz w:val="24"/>
          <w:szCs w:val="24"/>
        </w:rPr>
        <w:t>STANFORD MALATJI</w:t>
      </w:r>
    </w:p>
    <w:p w:rsidR="00273E20" w:rsidRPr="00B55315" w:rsidRDefault="00041F13" w:rsidP="00041F13">
      <w:pPr>
        <w:spacing w:after="0"/>
        <w:jc w:val="both"/>
        <w:rPr>
          <w:rFonts w:ascii="Times New Roman" w:hAnsi="Times New Roman"/>
          <w:sz w:val="24"/>
          <w:szCs w:val="24"/>
          <w:lang w:val="en-ZA"/>
        </w:rPr>
      </w:pPr>
      <w:r>
        <w:rPr>
          <w:rFonts w:ascii="Times New Roman" w:hAnsi="Times New Roman"/>
          <w:b/>
          <w:sz w:val="24"/>
          <w:szCs w:val="24"/>
        </w:rPr>
        <w:t>HEAD: LEARNING HUB</w:t>
      </w:r>
    </w:p>
    <w:sectPr w:rsidR="00273E20" w:rsidRPr="00B55315" w:rsidSect="00D940F7">
      <w:headerReference w:type="default" r:id="rId7"/>
      <w:footerReference w:type="default" r:id="rId8"/>
      <w:headerReference w:type="first" r:id="rId9"/>
      <w:footerReference w:type="first" r:id="rId10"/>
      <w:pgSz w:w="11907" w:h="16839" w:code="9"/>
      <w:pgMar w:top="1260" w:right="810" w:bottom="1440" w:left="900" w:header="720" w:footer="170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647" w:rsidRDefault="009C2647" w:rsidP="00F246B6">
      <w:pPr>
        <w:spacing w:after="0" w:line="240" w:lineRule="auto"/>
      </w:pPr>
      <w:r>
        <w:separator/>
      </w:r>
    </w:p>
  </w:endnote>
  <w:endnote w:type="continuationSeparator" w:id="1">
    <w:p w:rsidR="009C2647" w:rsidRDefault="009C2647" w:rsidP="00F246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6B6" w:rsidRDefault="00273E20">
    <w:pPr>
      <w:pStyle w:val="Footer"/>
    </w:pPr>
    <w:r>
      <w:rPr>
        <w:noProof/>
        <w:lang w:val="en-ZA" w:eastAsia="en-ZA"/>
      </w:rPr>
      <w:pict>
        <v:shapetype id="_x0000_t202" coordsize="21600,21600" o:spt="202" path="m,l,21600r21600,l21600,xe">
          <v:stroke joinstyle="miter"/>
          <v:path gradientshapeok="t" o:connecttype="rect"/>
        </v:shapetype>
        <v:shape id="_x0000_s2064" type="#_x0000_t202" style="position:absolute;margin-left:50.15pt;margin-top:7.05pt;width:443.25pt;height:62.15pt;z-index:251658752" filled="f" stroked="f">
          <v:textbox inset="1.44pt,1.44pt,1.44pt,1.44pt">
            <w:txbxContent>
              <w:p w:rsidR="00273E20" w:rsidRPr="00273E20" w:rsidRDefault="00273E20" w:rsidP="00273E20">
                <w:pPr>
                  <w:autoSpaceDE w:val="0"/>
                  <w:autoSpaceDN w:val="0"/>
                  <w:adjustRightInd w:val="0"/>
                  <w:spacing w:after="0" w:line="240" w:lineRule="auto"/>
                  <w:jc w:val="center"/>
                  <w:rPr>
                    <w:rFonts w:ascii="Arial" w:hAnsi="Arial" w:cs="Arial"/>
                    <w:b/>
                    <w:bCs/>
                    <w:sz w:val="16"/>
                    <w:szCs w:val="16"/>
                    <w:lang w:val="en-ZA"/>
                  </w:rPr>
                </w:pPr>
                <w:r w:rsidRPr="00273E20">
                  <w:rPr>
                    <w:rFonts w:ascii="Arial" w:hAnsi="Arial" w:cs="Arial"/>
                    <w:b/>
                    <w:bCs/>
                    <w:sz w:val="16"/>
                    <w:szCs w:val="16"/>
                    <w:lang w:val="en-ZA"/>
                  </w:rPr>
                  <w:t xml:space="preserve">COUNCIL OF THE CHAMBER: M </w:t>
                </w:r>
                <w:proofErr w:type="spellStart"/>
                <w:r w:rsidRPr="00273E20">
                  <w:rPr>
                    <w:rFonts w:ascii="Arial" w:hAnsi="Arial" w:cs="Arial"/>
                    <w:b/>
                    <w:bCs/>
                    <w:sz w:val="16"/>
                    <w:szCs w:val="16"/>
                    <w:lang w:val="en-ZA"/>
                  </w:rPr>
                  <w:t>Teke</w:t>
                </w:r>
                <w:proofErr w:type="spellEnd"/>
                <w:r w:rsidRPr="00273E20">
                  <w:rPr>
                    <w:rFonts w:ascii="Arial" w:hAnsi="Arial" w:cs="Arial"/>
                    <w:b/>
                    <w:bCs/>
                    <w:sz w:val="16"/>
                    <w:szCs w:val="16"/>
                    <w:lang w:val="en-ZA"/>
                  </w:rPr>
                  <w:t xml:space="preserve"> (President), Ms KT </w:t>
                </w:r>
                <w:proofErr w:type="spellStart"/>
                <w:r w:rsidRPr="00273E20">
                  <w:rPr>
                    <w:rFonts w:ascii="Arial" w:hAnsi="Arial" w:cs="Arial"/>
                    <w:b/>
                    <w:bCs/>
                    <w:sz w:val="16"/>
                    <w:szCs w:val="16"/>
                    <w:lang w:val="en-ZA"/>
                  </w:rPr>
                  <w:t>Kweyama</w:t>
                </w:r>
                <w:proofErr w:type="spellEnd"/>
                <w:r w:rsidRPr="00273E20">
                  <w:rPr>
                    <w:rFonts w:ascii="Arial" w:hAnsi="Arial" w:cs="Arial"/>
                    <w:b/>
                    <w:bCs/>
                    <w:sz w:val="16"/>
                    <w:szCs w:val="16"/>
                    <w:lang w:val="en-ZA"/>
                  </w:rPr>
                  <w:t xml:space="preserve"> (Vice President), G Briggs (Vice President),</w:t>
                </w:r>
              </w:p>
              <w:p w:rsidR="00273E20" w:rsidRPr="00273E20" w:rsidRDefault="00273E20" w:rsidP="00273E20">
                <w:pPr>
                  <w:autoSpaceDE w:val="0"/>
                  <w:autoSpaceDN w:val="0"/>
                  <w:adjustRightInd w:val="0"/>
                  <w:spacing w:after="0" w:line="240" w:lineRule="auto"/>
                  <w:jc w:val="center"/>
                  <w:rPr>
                    <w:rFonts w:ascii="Arial" w:hAnsi="Arial" w:cs="Arial"/>
                    <w:sz w:val="16"/>
                    <w:szCs w:val="16"/>
                    <w:lang w:val="en-ZA"/>
                  </w:rPr>
                </w:pPr>
                <w:r w:rsidRPr="00273E20">
                  <w:rPr>
                    <w:rFonts w:ascii="Arial" w:hAnsi="Arial" w:cs="Arial"/>
                    <w:sz w:val="16"/>
                    <w:szCs w:val="16"/>
                    <w:lang w:val="en-ZA"/>
                  </w:rPr>
                  <w:t xml:space="preserve"> M </w:t>
                </w:r>
                <w:proofErr w:type="spellStart"/>
                <w:r w:rsidRPr="00273E20">
                  <w:rPr>
                    <w:rFonts w:ascii="Arial" w:hAnsi="Arial" w:cs="Arial"/>
                    <w:sz w:val="16"/>
                    <w:szCs w:val="16"/>
                    <w:lang w:val="en-ZA"/>
                  </w:rPr>
                  <w:t>Cutifani</w:t>
                </w:r>
                <w:proofErr w:type="spellEnd"/>
                <w:r w:rsidRPr="00273E20">
                  <w:rPr>
                    <w:rFonts w:ascii="Arial" w:hAnsi="Arial" w:cs="Arial"/>
                    <w:sz w:val="16"/>
                    <w:szCs w:val="16"/>
                    <w:lang w:val="en-ZA"/>
                  </w:rPr>
                  <w:t xml:space="preserve">, JH Dreyer, N </w:t>
                </w:r>
                <w:proofErr w:type="spellStart"/>
                <w:r w:rsidRPr="00273E20">
                  <w:rPr>
                    <w:rFonts w:ascii="Arial" w:hAnsi="Arial" w:cs="Arial"/>
                    <w:sz w:val="16"/>
                    <w:szCs w:val="16"/>
                    <w:lang w:val="en-ZA"/>
                  </w:rPr>
                  <w:t>Froneman</w:t>
                </w:r>
                <w:proofErr w:type="spellEnd"/>
                <w:r w:rsidRPr="00273E20">
                  <w:rPr>
                    <w:rFonts w:ascii="Arial" w:hAnsi="Arial" w:cs="Arial"/>
                    <w:sz w:val="16"/>
                    <w:szCs w:val="16"/>
                    <w:lang w:val="en-ZA"/>
                  </w:rPr>
                  <w:t xml:space="preserve">, G </w:t>
                </w:r>
                <w:proofErr w:type="spellStart"/>
                <w:r w:rsidRPr="00273E20">
                  <w:rPr>
                    <w:rFonts w:ascii="Arial" w:hAnsi="Arial" w:cs="Arial"/>
                    <w:sz w:val="16"/>
                    <w:szCs w:val="16"/>
                    <w:lang w:val="en-ZA"/>
                  </w:rPr>
                  <w:t>Gomwe</w:t>
                </w:r>
                <w:proofErr w:type="spellEnd"/>
                <w:r w:rsidRPr="00273E20">
                  <w:rPr>
                    <w:rFonts w:ascii="Arial" w:hAnsi="Arial" w:cs="Arial"/>
                    <w:sz w:val="16"/>
                    <w:szCs w:val="16"/>
                    <w:lang w:val="en-ZA"/>
                  </w:rPr>
                  <w:t xml:space="preserve">, T </w:t>
                </w:r>
                <w:proofErr w:type="spellStart"/>
                <w:r w:rsidRPr="00273E20">
                  <w:rPr>
                    <w:rFonts w:ascii="Arial" w:hAnsi="Arial" w:cs="Arial"/>
                    <w:sz w:val="16"/>
                    <w:szCs w:val="16"/>
                    <w:lang w:val="en-ZA"/>
                  </w:rPr>
                  <w:t>Goodlace</w:t>
                </w:r>
                <w:proofErr w:type="spellEnd"/>
                <w:r w:rsidRPr="00273E20">
                  <w:rPr>
                    <w:rFonts w:ascii="Arial" w:hAnsi="Arial" w:cs="Arial"/>
                    <w:sz w:val="16"/>
                    <w:szCs w:val="16"/>
                    <w:lang w:val="en-ZA"/>
                  </w:rPr>
                  <w:t xml:space="preserve">, C Griffith, MJ Houston,  B Magara, N </w:t>
                </w:r>
                <w:proofErr w:type="spellStart"/>
                <w:r w:rsidRPr="00273E20">
                  <w:rPr>
                    <w:rFonts w:ascii="Arial" w:hAnsi="Arial" w:cs="Arial"/>
                    <w:sz w:val="16"/>
                    <w:szCs w:val="16"/>
                    <w:lang w:val="en-ZA"/>
                  </w:rPr>
                  <w:t>Mbazima</w:t>
                </w:r>
                <w:proofErr w:type="spellEnd"/>
                <w:r w:rsidRPr="00273E20">
                  <w:rPr>
                    <w:rFonts w:ascii="Arial" w:hAnsi="Arial" w:cs="Arial"/>
                    <w:sz w:val="16"/>
                    <w:szCs w:val="16"/>
                    <w:lang w:val="en-ZA"/>
                  </w:rPr>
                  <w:t xml:space="preserve">, </w:t>
                </w:r>
              </w:p>
              <w:p w:rsidR="00273E20" w:rsidRPr="00273E20" w:rsidRDefault="00273E20" w:rsidP="00273E20">
                <w:pPr>
                  <w:autoSpaceDE w:val="0"/>
                  <w:autoSpaceDN w:val="0"/>
                  <w:adjustRightInd w:val="0"/>
                  <w:spacing w:after="0" w:line="240" w:lineRule="auto"/>
                  <w:jc w:val="center"/>
                  <w:rPr>
                    <w:rFonts w:ascii="Arial" w:hAnsi="Arial" w:cs="Arial"/>
                    <w:sz w:val="16"/>
                    <w:szCs w:val="16"/>
                    <w:lang w:val="en-ZA"/>
                  </w:rPr>
                </w:pPr>
                <w:r w:rsidRPr="00273E20">
                  <w:rPr>
                    <w:rFonts w:ascii="Arial" w:hAnsi="Arial" w:cs="Arial"/>
                    <w:sz w:val="16"/>
                    <w:szCs w:val="16"/>
                    <w:lang w:val="en-ZA"/>
                  </w:rPr>
                  <w:t xml:space="preserve"> X </w:t>
                </w:r>
                <w:proofErr w:type="spellStart"/>
                <w:proofErr w:type="gramStart"/>
                <w:r w:rsidRPr="00273E20">
                  <w:rPr>
                    <w:rFonts w:ascii="Arial" w:hAnsi="Arial" w:cs="Arial"/>
                    <w:sz w:val="16"/>
                    <w:szCs w:val="16"/>
                    <w:lang w:val="en-ZA"/>
                  </w:rPr>
                  <w:t>Mkhwanazi</w:t>
                </w:r>
                <w:proofErr w:type="spellEnd"/>
                <w:r w:rsidRPr="00273E20">
                  <w:rPr>
                    <w:rFonts w:ascii="Arial" w:hAnsi="Arial" w:cs="Arial"/>
                    <w:sz w:val="16"/>
                    <w:szCs w:val="16"/>
                    <w:lang w:val="en-ZA"/>
                  </w:rPr>
                  <w:t>(</w:t>
                </w:r>
                <w:proofErr w:type="gramEnd"/>
                <w:r w:rsidRPr="00273E20">
                  <w:rPr>
                    <w:rFonts w:ascii="Arial" w:hAnsi="Arial" w:cs="Arial"/>
                    <w:sz w:val="16"/>
                    <w:szCs w:val="16"/>
                    <w:lang w:val="en-ZA"/>
                  </w:rPr>
                  <w:t xml:space="preserve">Dr),  K </w:t>
                </w:r>
                <w:proofErr w:type="spellStart"/>
                <w:r w:rsidRPr="00273E20">
                  <w:rPr>
                    <w:rFonts w:ascii="Arial" w:hAnsi="Arial" w:cs="Arial"/>
                    <w:sz w:val="16"/>
                    <w:szCs w:val="16"/>
                    <w:lang w:val="en-ZA"/>
                  </w:rPr>
                  <w:t>Moabelo</w:t>
                </w:r>
                <w:proofErr w:type="spellEnd"/>
                <w:r w:rsidRPr="00273E20">
                  <w:rPr>
                    <w:rFonts w:ascii="Arial" w:hAnsi="Arial" w:cs="Arial"/>
                    <w:sz w:val="16"/>
                    <w:szCs w:val="16"/>
                    <w:lang w:val="en-ZA"/>
                  </w:rPr>
                  <w:t xml:space="preserve">, R </w:t>
                </w:r>
                <w:proofErr w:type="spellStart"/>
                <w:r w:rsidRPr="00273E20">
                  <w:rPr>
                    <w:rFonts w:ascii="Arial" w:hAnsi="Arial" w:cs="Arial"/>
                    <w:sz w:val="16"/>
                    <w:szCs w:val="16"/>
                    <w:lang w:val="en-ZA"/>
                  </w:rPr>
                  <w:t>Moodley</w:t>
                </w:r>
                <w:proofErr w:type="spellEnd"/>
                <w:r w:rsidRPr="00273E20">
                  <w:rPr>
                    <w:rFonts w:ascii="Arial" w:hAnsi="Arial" w:cs="Arial"/>
                    <w:sz w:val="16"/>
                    <w:szCs w:val="16"/>
                    <w:lang w:val="en-ZA"/>
                  </w:rPr>
                  <w:t xml:space="preserve">,  M </w:t>
                </w:r>
                <w:proofErr w:type="spellStart"/>
                <w:r w:rsidRPr="00273E20">
                  <w:rPr>
                    <w:rFonts w:ascii="Arial" w:hAnsi="Arial" w:cs="Arial"/>
                    <w:sz w:val="16"/>
                    <w:szCs w:val="16"/>
                    <w:lang w:val="en-ZA"/>
                  </w:rPr>
                  <w:t>Mothoa</w:t>
                </w:r>
                <w:proofErr w:type="spellEnd"/>
                <w:r w:rsidRPr="00273E20">
                  <w:rPr>
                    <w:rFonts w:ascii="Arial" w:hAnsi="Arial" w:cs="Arial"/>
                    <w:sz w:val="16"/>
                    <w:szCs w:val="16"/>
                    <w:lang w:val="en-ZA"/>
                  </w:rPr>
                  <w:t xml:space="preserve">, SA </w:t>
                </w:r>
                <w:proofErr w:type="spellStart"/>
                <w:r w:rsidRPr="00273E20">
                  <w:rPr>
                    <w:rFonts w:ascii="Arial" w:hAnsi="Arial" w:cs="Arial"/>
                    <w:sz w:val="16"/>
                    <w:szCs w:val="16"/>
                    <w:lang w:val="en-ZA"/>
                  </w:rPr>
                  <w:t>Nkosi</w:t>
                </w:r>
                <w:proofErr w:type="spellEnd"/>
                <w:r w:rsidRPr="00273E20">
                  <w:rPr>
                    <w:rFonts w:ascii="Arial" w:hAnsi="Arial" w:cs="Arial"/>
                    <w:sz w:val="16"/>
                    <w:szCs w:val="16"/>
                    <w:lang w:val="en-ZA"/>
                  </w:rPr>
                  <w:t xml:space="preserve">, M O’Hare,  B Petersen,  S </w:t>
                </w:r>
                <w:proofErr w:type="spellStart"/>
                <w:r w:rsidRPr="00273E20">
                  <w:rPr>
                    <w:rFonts w:ascii="Arial" w:hAnsi="Arial" w:cs="Arial"/>
                    <w:sz w:val="16"/>
                    <w:szCs w:val="16"/>
                    <w:lang w:val="en-ZA"/>
                  </w:rPr>
                  <w:t>Phiri</w:t>
                </w:r>
                <w:proofErr w:type="spellEnd"/>
                <w:r w:rsidRPr="00273E20">
                  <w:rPr>
                    <w:rFonts w:ascii="Arial" w:hAnsi="Arial" w:cs="Arial"/>
                    <w:sz w:val="16"/>
                    <w:szCs w:val="16"/>
                    <w:lang w:val="en-ZA"/>
                  </w:rPr>
                  <w:t xml:space="preserve">,  </w:t>
                </w:r>
              </w:p>
              <w:p w:rsidR="00273E20" w:rsidRPr="00273E20" w:rsidRDefault="00273E20" w:rsidP="00273E20">
                <w:pPr>
                  <w:autoSpaceDE w:val="0"/>
                  <w:autoSpaceDN w:val="0"/>
                  <w:adjustRightInd w:val="0"/>
                  <w:spacing w:after="0" w:line="240" w:lineRule="auto"/>
                  <w:jc w:val="center"/>
                  <w:rPr>
                    <w:rFonts w:ascii="Arial" w:hAnsi="Arial" w:cs="Arial"/>
                    <w:sz w:val="16"/>
                    <w:szCs w:val="16"/>
                    <w:lang w:val="en-ZA"/>
                  </w:rPr>
                </w:pPr>
                <w:r w:rsidRPr="00273E20">
                  <w:rPr>
                    <w:rFonts w:ascii="Arial" w:hAnsi="Arial" w:cs="Arial"/>
                    <w:sz w:val="16"/>
                    <w:szCs w:val="16"/>
                    <w:lang w:val="en-ZA"/>
                  </w:rPr>
                  <w:t xml:space="preserve">N Pienaar,  N Pretorius,  A </w:t>
                </w:r>
                <w:proofErr w:type="spellStart"/>
                <w:r w:rsidRPr="00273E20">
                  <w:rPr>
                    <w:rFonts w:ascii="Arial" w:hAnsi="Arial" w:cs="Arial"/>
                    <w:sz w:val="16"/>
                    <w:szCs w:val="16"/>
                    <w:lang w:val="en-ZA"/>
                  </w:rPr>
                  <w:t>Sangqu</w:t>
                </w:r>
                <w:proofErr w:type="spellEnd"/>
                <w:r w:rsidRPr="00273E20">
                  <w:rPr>
                    <w:rFonts w:ascii="Arial" w:hAnsi="Arial" w:cs="Arial"/>
                    <w:sz w:val="16"/>
                    <w:szCs w:val="16"/>
                    <w:lang w:val="en-ZA"/>
                  </w:rPr>
                  <w:t xml:space="preserve">,  MP Schmidt,  B </w:t>
                </w:r>
                <w:proofErr w:type="spellStart"/>
                <w:r w:rsidRPr="00273E20">
                  <w:rPr>
                    <w:rFonts w:ascii="Arial" w:hAnsi="Arial" w:cs="Arial"/>
                    <w:sz w:val="16"/>
                    <w:szCs w:val="16"/>
                    <w:lang w:val="en-ZA"/>
                  </w:rPr>
                  <w:t>Sibiya</w:t>
                </w:r>
                <w:proofErr w:type="spellEnd"/>
                <w:r w:rsidRPr="00273E20">
                  <w:rPr>
                    <w:rFonts w:ascii="Arial" w:hAnsi="Arial" w:cs="Arial"/>
                    <w:sz w:val="16"/>
                    <w:szCs w:val="16"/>
                    <w:lang w:val="en-ZA"/>
                  </w:rPr>
                  <w:t xml:space="preserve">,  PW </w:t>
                </w:r>
                <w:proofErr w:type="spellStart"/>
                <w:r w:rsidRPr="00273E20">
                  <w:rPr>
                    <w:rFonts w:ascii="Arial" w:hAnsi="Arial" w:cs="Arial"/>
                    <w:sz w:val="16"/>
                    <w:szCs w:val="16"/>
                    <w:lang w:val="en-ZA"/>
                  </w:rPr>
                  <w:t>Steenkamp</w:t>
                </w:r>
                <w:proofErr w:type="spellEnd"/>
                <w:r w:rsidRPr="00273E20">
                  <w:rPr>
                    <w:rFonts w:ascii="Arial" w:hAnsi="Arial" w:cs="Arial"/>
                    <w:sz w:val="16"/>
                    <w:szCs w:val="16"/>
                    <w:lang w:val="en-ZA"/>
                  </w:rPr>
                  <w:t xml:space="preserve">,  BR van </w:t>
                </w:r>
                <w:proofErr w:type="spellStart"/>
                <w:r w:rsidRPr="00273E20">
                  <w:rPr>
                    <w:rFonts w:ascii="Arial" w:hAnsi="Arial" w:cs="Arial"/>
                    <w:sz w:val="16"/>
                    <w:szCs w:val="16"/>
                    <w:lang w:val="en-ZA"/>
                  </w:rPr>
                  <w:t>Rooyen</w:t>
                </w:r>
                <w:proofErr w:type="spellEnd"/>
                <w:r w:rsidRPr="00273E20">
                  <w:rPr>
                    <w:rFonts w:ascii="Arial" w:hAnsi="Arial" w:cs="Arial"/>
                    <w:sz w:val="16"/>
                    <w:szCs w:val="16"/>
                    <w:lang w:val="en-ZA"/>
                  </w:rPr>
                  <w:t xml:space="preserve">, </w:t>
                </w:r>
              </w:p>
              <w:p w:rsidR="00273E20" w:rsidRPr="00273E20" w:rsidRDefault="00273E20" w:rsidP="00273E20">
                <w:pPr>
                  <w:autoSpaceDE w:val="0"/>
                  <w:autoSpaceDN w:val="0"/>
                  <w:adjustRightInd w:val="0"/>
                  <w:spacing w:after="0" w:line="240" w:lineRule="auto"/>
                  <w:jc w:val="center"/>
                  <w:rPr>
                    <w:rFonts w:ascii="Arial" w:hAnsi="Arial" w:cs="Arial"/>
                    <w:sz w:val="16"/>
                    <w:szCs w:val="16"/>
                    <w:lang w:val="en-ZA"/>
                  </w:rPr>
                </w:pPr>
                <w:r w:rsidRPr="00273E20">
                  <w:rPr>
                    <w:rFonts w:ascii="Arial" w:hAnsi="Arial" w:cs="Arial"/>
                    <w:sz w:val="16"/>
                    <w:szCs w:val="16"/>
                    <w:lang w:val="en-ZA"/>
                  </w:rPr>
                  <w:t xml:space="preserve">W </w:t>
                </w:r>
                <w:proofErr w:type="spellStart"/>
                <w:r w:rsidRPr="00273E20">
                  <w:rPr>
                    <w:rFonts w:ascii="Arial" w:hAnsi="Arial" w:cs="Arial"/>
                    <w:sz w:val="16"/>
                    <w:szCs w:val="16"/>
                    <w:lang w:val="en-ZA"/>
                  </w:rPr>
                  <w:t>Uys</w:t>
                </w:r>
                <w:proofErr w:type="spellEnd"/>
                <w:r w:rsidRPr="00273E20">
                  <w:rPr>
                    <w:rFonts w:ascii="Arial" w:hAnsi="Arial" w:cs="Arial"/>
                    <w:sz w:val="16"/>
                    <w:szCs w:val="16"/>
                    <w:lang w:val="en-ZA"/>
                  </w:rPr>
                  <w:t xml:space="preserve">, S </w:t>
                </w:r>
                <w:proofErr w:type="spellStart"/>
                <w:r w:rsidRPr="00273E20">
                  <w:rPr>
                    <w:rFonts w:ascii="Arial" w:hAnsi="Arial" w:cs="Arial"/>
                    <w:sz w:val="16"/>
                    <w:szCs w:val="16"/>
                    <w:lang w:val="en-ZA"/>
                  </w:rPr>
                  <w:t>Venkatakrishnan</w:t>
                </w:r>
                <w:proofErr w:type="spellEnd"/>
                <w:r w:rsidRPr="00273E20">
                  <w:rPr>
                    <w:rFonts w:ascii="Arial" w:hAnsi="Arial" w:cs="Arial"/>
                    <w:sz w:val="16"/>
                    <w:szCs w:val="16"/>
                    <w:lang w:val="en-ZA"/>
                  </w:rPr>
                  <w:t>.</w:t>
                </w:r>
                <w:r w:rsidRPr="00273E20">
                  <w:rPr>
                    <w:rFonts w:ascii="Arial" w:hAnsi="Arial" w:cs="Arial"/>
                    <w:sz w:val="16"/>
                    <w:szCs w:val="16"/>
                  </w:rPr>
                  <w:t xml:space="preserve">, M </w:t>
                </w:r>
                <w:proofErr w:type="spellStart"/>
                <w:r w:rsidRPr="00273E20">
                  <w:rPr>
                    <w:rFonts w:ascii="Arial" w:hAnsi="Arial" w:cs="Arial"/>
                    <w:sz w:val="16"/>
                    <w:szCs w:val="16"/>
                  </w:rPr>
                  <w:t>Teke</w:t>
                </w:r>
                <w:proofErr w:type="spellEnd"/>
                <w:r w:rsidRPr="00273E20">
                  <w:rPr>
                    <w:rFonts w:ascii="Arial" w:hAnsi="Arial" w:cs="Arial"/>
                    <w:sz w:val="16"/>
                    <w:szCs w:val="16"/>
                  </w:rPr>
                  <w:t xml:space="preserve">, P Turner, W </w:t>
                </w:r>
                <w:proofErr w:type="spellStart"/>
                <w:r w:rsidRPr="00273E20">
                  <w:rPr>
                    <w:rFonts w:ascii="Arial" w:hAnsi="Arial" w:cs="Arial"/>
                    <w:sz w:val="16"/>
                    <w:szCs w:val="16"/>
                  </w:rPr>
                  <w:t>Uys</w:t>
                </w:r>
                <w:proofErr w:type="spellEnd"/>
                <w:r w:rsidRPr="00273E20">
                  <w:rPr>
                    <w:rFonts w:ascii="Arial" w:hAnsi="Arial" w:cs="Arial"/>
                    <w:sz w:val="16"/>
                    <w:szCs w:val="16"/>
                  </w:rPr>
                  <w:t xml:space="preserve">, BR van </w:t>
                </w:r>
                <w:proofErr w:type="spellStart"/>
                <w:r w:rsidRPr="00273E20">
                  <w:rPr>
                    <w:rFonts w:ascii="Arial" w:hAnsi="Arial" w:cs="Arial"/>
                    <w:sz w:val="16"/>
                    <w:szCs w:val="16"/>
                  </w:rPr>
                  <w:t>Rooyen</w:t>
                </w:r>
                <w:proofErr w:type="spellEnd"/>
                <w:r w:rsidRPr="00273E20">
                  <w:rPr>
                    <w:rFonts w:ascii="Arial" w:hAnsi="Arial" w:cs="Arial"/>
                    <w:sz w:val="16"/>
                    <w:szCs w:val="16"/>
                  </w:rPr>
                  <w:t xml:space="preserve">, J Wallington, H </w:t>
                </w:r>
                <w:proofErr w:type="spellStart"/>
                <w:r w:rsidRPr="00273E20">
                  <w:rPr>
                    <w:rFonts w:ascii="Arial" w:hAnsi="Arial" w:cs="Arial"/>
                    <w:sz w:val="16"/>
                    <w:szCs w:val="16"/>
                  </w:rPr>
                  <w:t>Wenhold</w:t>
                </w:r>
                <w:proofErr w:type="spellEnd"/>
              </w:p>
            </w:txbxContent>
          </v:textbox>
        </v:shape>
      </w:pict>
    </w:r>
    <w:r w:rsidR="00041F13">
      <w:rPr>
        <w:noProof/>
        <w:lang w:val="en-ZA" w:eastAsia="en-ZA"/>
      </w:rPr>
      <w:drawing>
        <wp:anchor distT="0" distB="0" distL="114300" distR="114300" simplePos="0" relativeHeight="251659776" behindDoc="1" locked="0" layoutInCell="1" allowOverlap="1">
          <wp:simplePos x="0" y="0"/>
          <wp:positionH relativeFrom="column">
            <wp:posOffset>-575945</wp:posOffset>
          </wp:positionH>
          <wp:positionV relativeFrom="paragraph">
            <wp:posOffset>-32385</wp:posOffset>
          </wp:positionV>
          <wp:extent cx="8549005" cy="52070"/>
          <wp:effectExtent l="19050" t="0" r="4445" b="0"/>
          <wp:wrapTight wrapText="bothSides">
            <wp:wrapPolygon edited="0">
              <wp:start x="-48" y="0"/>
              <wp:lineTo x="-48" y="15805"/>
              <wp:lineTo x="21611" y="15805"/>
              <wp:lineTo x="21611" y="0"/>
              <wp:lineTo x="-48" y="0"/>
            </wp:wrapPolygon>
          </wp:wrapTight>
          <wp:docPr id="17" name="Picture 17"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199" w:rsidRDefault="00041F13">
    <w:pPr>
      <w:pStyle w:val="Footer"/>
    </w:pPr>
    <w:r>
      <w:rPr>
        <w:noProof/>
        <w:lang w:val="en-ZA" w:eastAsia="en-ZA"/>
      </w:rPr>
      <w:drawing>
        <wp:anchor distT="0" distB="0" distL="114300" distR="114300" simplePos="0" relativeHeight="251657728"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E5165C">
      <w:rPr>
        <w:noProof/>
      </w:rPr>
      <w:pict>
        <v:shapetype id="_x0000_t202" coordsize="21600,21600" o:spt="202" path="m,l,21600r21600,l21600,xe">
          <v:stroke joinstyle="miter"/>
          <v:path gradientshapeok="t" o:connecttype="rect"/>
        </v:shapetype>
        <v:shape id="_x0000_s2056" type="#_x0000_t202" style="position:absolute;margin-left:38.15pt;margin-top:7.65pt;width:443.25pt;height:62.15pt;z-index:251656704;mso-position-horizontal-relative:text;mso-position-vertical-relative:text" filled="f" stroked="f">
          <v:textbox inset="1.44pt,1.44pt,1.44pt,1.44pt">
            <w:txbxContent>
              <w:p w:rsidR="00527988" w:rsidRPr="00F90CBC" w:rsidRDefault="00527988" w:rsidP="00F90CBC">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F90CBC" w:rsidRDefault="00357B06" w:rsidP="00414518">
                <w:pPr>
                  <w:pStyle w:val="NoSpacing"/>
                  <w:jc w:val="center"/>
                  <w:rPr>
                    <w:snapToGrid w:val="0"/>
                    <w:sz w:val="16"/>
                    <w:szCs w:val="16"/>
                  </w:rPr>
                </w:pPr>
                <w:r>
                  <w:rPr>
                    <w:snapToGrid w:val="0"/>
                    <w:sz w:val="16"/>
                    <w:szCs w:val="16"/>
                  </w:rPr>
                  <w:t xml:space="preserve">A Bam, </w:t>
                </w:r>
                <w:r w:rsidR="00F90CBC" w:rsidRPr="00F90CBC">
                  <w:rPr>
                    <w:snapToGrid w:val="0"/>
                    <w:sz w:val="16"/>
                    <w:szCs w:val="16"/>
                  </w:rPr>
                  <w:t xml:space="preserve">M </w:t>
                </w:r>
                <w:proofErr w:type="spellStart"/>
                <w:r w:rsidR="00F90CBC" w:rsidRPr="00F90CBC">
                  <w:rPr>
                    <w:snapToGrid w:val="0"/>
                    <w:sz w:val="16"/>
                    <w:szCs w:val="16"/>
                  </w:rPr>
                  <w:t>Cutifani</w:t>
                </w:r>
                <w:proofErr w:type="spellEnd"/>
                <w:r w:rsidR="00F90CBC" w:rsidRPr="00F90CBC">
                  <w:rPr>
                    <w:snapToGrid w:val="0"/>
                    <w:sz w:val="16"/>
                    <w:szCs w:val="16"/>
                  </w:rPr>
                  <w:t xml:space="preserve">, N </w:t>
                </w:r>
                <w:proofErr w:type="spellStart"/>
                <w:r w:rsidR="00F90CBC" w:rsidRPr="00F90CBC">
                  <w:rPr>
                    <w:snapToGrid w:val="0"/>
                    <w:sz w:val="16"/>
                    <w:szCs w:val="16"/>
                  </w:rPr>
                  <w:t>Froneman</w:t>
                </w:r>
                <w:proofErr w:type="spellEnd"/>
                <w:r w:rsidR="00F90CBC" w:rsidRPr="00F90CBC">
                  <w:rPr>
                    <w:snapToGrid w:val="0"/>
                    <w:sz w:val="16"/>
                    <w:szCs w:val="16"/>
                  </w:rPr>
                  <w:t xml:space="preserve">, G </w:t>
                </w:r>
                <w:proofErr w:type="spellStart"/>
                <w:r w:rsidR="00F90CBC" w:rsidRPr="00F90CBC">
                  <w:rPr>
                    <w:snapToGrid w:val="0"/>
                    <w:sz w:val="16"/>
                    <w:szCs w:val="16"/>
                  </w:rPr>
                  <w:t>Gomwe</w:t>
                </w:r>
                <w:proofErr w:type="spellEnd"/>
                <w:r w:rsidR="00F90CBC" w:rsidRPr="00F90CBC">
                  <w:rPr>
                    <w:snapToGrid w:val="0"/>
                    <w:sz w:val="16"/>
                    <w:szCs w:val="16"/>
                  </w:rPr>
                  <w:t xml:space="preserve">, T </w:t>
                </w:r>
                <w:proofErr w:type="spellStart"/>
                <w:r w:rsidR="00F90CBC" w:rsidRPr="00F90CBC">
                  <w:rPr>
                    <w:snapToGrid w:val="0"/>
                    <w:sz w:val="16"/>
                    <w:szCs w:val="16"/>
                  </w:rPr>
                  <w:t>Goodlace</w:t>
                </w:r>
                <w:proofErr w:type="spellEnd"/>
                <w:r w:rsidR="00F90CBC" w:rsidRPr="00F90CBC">
                  <w:rPr>
                    <w:snapToGrid w:val="0"/>
                    <w:sz w:val="16"/>
                    <w:szCs w:val="16"/>
                  </w:rPr>
                  <w:t xml:space="preserve">, C Griffith, MJ Houston,  B Magara, N </w:t>
                </w:r>
                <w:proofErr w:type="spellStart"/>
                <w:r w:rsidR="00F90CBC" w:rsidRPr="00F90CBC">
                  <w:rPr>
                    <w:snapToGrid w:val="0"/>
                    <w:sz w:val="16"/>
                    <w:szCs w:val="16"/>
                  </w:rPr>
                  <w:t>Mbazima</w:t>
                </w:r>
                <w:proofErr w:type="spellEnd"/>
                <w:r w:rsidR="00F90CBC" w:rsidRPr="00F90CBC">
                  <w:rPr>
                    <w:snapToGrid w:val="0"/>
                    <w:sz w:val="16"/>
                    <w:szCs w:val="16"/>
                  </w:rPr>
                  <w:t xml:space="preserve">,  X </w:t>
                </w:r>
                <w:proofErr w:type="spellStart"/>
                <w:r w:rsidR="00F90CBC" w:rsidRPr="00F90CBC">
                  <w:rPr>
                    <w:snapToGrid w:val="0"/>
                    <w:sz w:val="16"/>
                    <w:szCs w:val="16"/>
                  </w:rPr>
                  <w:t>Mkhwanazi</w:t>
                </w:r>
                <w:proofErr w:type="spellEnd"/>
                <w:r w:rsidR="00F90CBC" w:rsidRPr="00F90CBC">
                  <w:rPr>
                    <w:snapToGrid w:val="0"/>
                    <w:sz w:val="16"/>
                    <w:szCs w:val="16"/>
                  </w:rPr>
                  <w:t>(Dr),</w:t>
                </w:r>
              </w:p>
              <w:p w:rsidR="00F90CBC" w:rsidRDefault="00F90CBC" w:rsidP="00414518">
                <w:pPr>
                  <w:pStyle w:val="NoSpacing"/>
                  <w:jc w:val="center"/>
                  <w:rPr>
                    <w:snapToGrid w:val="0"/>
                    <w:sz w:val="16"/>
                    <w:szCs w:val="16"/>
                  </w:rPr>
                </w:pPr>
                <w:r w:rsidRPr="00F90CBC">
                  <w:rPr>
                    <w:snapToGrid w:val="0"/>
                    <w:sz w:val="16"/>
                    <w:szCs w:val="16"/>
                  </w:rPr>
                  <w:t xml:space="preserve">K </w:t>
                </w:r>
                <w:proofErr w:type="spellStart"/>
                <w:r w:rsidRPr="00F90CBC">
                  <w:rPr>
                    <w:snapToGrid w:val="0"/>
                    <w:sz w:val="16"/>
                    <w:szCs w:val="16"/>
                  </w:rPr>
                  <w:t>Moabelo</w:t>
                </w:r>
                <w:proofErr w:type="spellEnd"/>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Pienaar,  N Pretorius,  A </w:t>
                </w:r>
                <w:proofErr w:type="spellStart"/>
                <w:r w:rsidRPr="00F90CBC">
                  <w:rPr>
                    <w:snapToGrid w:val="0"/>
                    <w:sz w:val="16"/>
                    <w:szCs w:val="16"/>
                  </w:rPr>
                  <w:t>Sangqu</w:t>
                </w:r>
                <w:proofErr w:type="spellEnd"/>
                <w:r w:rsidRPr="00F90CBC">
                  <w:rPr>
                    <w:snapToGrid w:val="0"/>
                    <w:sz w:val="16"/>
                    <w:szCs w:val="16"/>
                  </w:rPr>
                  <w:t>,</w:t>
                </w:r>
              </w:p>
              <w:p w:rsidR="008E2199" w:rsidRPr="00F90CBC" w:rsidRDefault="00F90CBC" w:rsidP="00414518">
                <w:pPr>
                  <w:pStyle w:val="NoSpacing"/>
                  <w:jc w:val="center"/>
                  <w:rPr>
                    <w:rFonts w:ascii="Arial" w:hAnsi="Arial" w:cs="Arial"/>
                    <w:sz w:val="16"/>
                    <w:szCs w:val="16"/>
                    <w:lang w:val="en-ZA"/>
                  </w:rPr>
                </w:pPr>
                <w:r w:rsidRPr="00F90CBC">
                  <w:rPr>
                    <w:snapToGrid w:val="0"/>
                    <w:sz w:val="16"/>
                    <w:szCs w:val="16"/>
                  </w:rPr>
                  <w:t>MP Schmidt</w:t>
                </w:r>
                <w:proofErr w:type="gramStart"/>
                <w:r w:rsidRPr="00F90CBC">
                  <w:rPr>
                    <w:snapToGrid w:val="0"/>
                    <w:sz w:val="16"/>
                    <w:szCs w:val="16"/>
                  </w:rPr>
                  <w:t>,  B</w:t>
                </w:r>
                <w:proofErr w:type="gramEnd"/>
                <w:r w:rsidRPr="00F90CBC">
                  <w:rPr>
                    <w:snapToGrid w:val="0"/>
                    <w:sz w:val="16"/>
                    <w:szCs w:val="16"/>
                  </w:rPr>
                  <w:t xml:space="preserve"> </w:t>
                </w:r>
                <w:proofErr w:type="spellStart"/>
                <w:r w:rsidRPr="00F90CBC">
                  <w:rPr>
                    <w:snapToGrid w:val="0"/>
                    <w:sz w:val="16"/>
                    <w:szCs w:val="16"/>
                  </w:rPr>
                  <w:t>Sibiya</w:t>
                </w:r>
                <w:proofErr w:type="spellEnd"/>
                <w:r w:rsidRPr="00F90CBC">
                  <w:rPr>
                    <w:snapToGrid w:val="0"/>
                    <w:sz w:val="16"/>
                    <w:szCs w:val="16"/>
                  </w:rPr>
                  <w:t xml:space="preserve">,  PW </w:t>
                </w:r>
                <w:proofErr w:type="spellStart"/>
                <w:r w:rsidRPr="00F90CBC">
                  <w:rPr>
                    <w:snapToGrid w:val="0"/>
                    <w:sz w:val="16"/>
                    <w:szCs w:val="16"/>
                  </w:rPr>
                  <w:t>Steenkamp</w:t>
                </w:r>
                <w:proofErr w:type="spellEnd"/>
                <w:r w:rsidRPr="00F90CBC">
                  <w:rPr>
                    <w:snapToGrid w:val="0"/>
                    <w:sz w:val="16"/>
                    <w:szCs w:val="16"/>
                  </w:rPr>
                  <w:t xml:space="preserve">,  BR van </w:t>
                </w:r>
                <w:proofErr w:type="spellStart"/>
                <w:r w:rsidRPr="00F90CBC">
                  <w:rPr>
                    <w:snapToGrid w:val="0"/>
                    <w:sz w:val="16"/>
                    <w:szCs w:val="16"/>
                  </w:rPr>
                  <w:t>Rooyen</w:t>
                </w:r>
                <w:proofErr w:type="spellEnd"/>
                <w:r w:rsidRPr="00F90CBC">
                  <w:rPr>
                    <w:snapToGrid w:val="0"/>
                    <w:sz w:val="16"/>
                    <w:szCs w:val="16"/>
                  </w:rPr>
                  <w:t xml:space="preserve">,  S </w:t>
                </w:r>
                <w:proofErr w:type="spellStart"/>
                <w:r w:rsidRPr="00F90CBC">
                  <w:rPr>
                    <w:snapToGrid w:val="0"/>
                    <w:sz w:val="16"/>
                    <w:szCs w:val="16"/>
                  </w:rPr>
                  <w:t>Venkatakrishnan</w:t>
                </w:r>
                <w:proofErr w:type="spellEnd"/>
                <w:r w:rsidR="006F4114">
                  <w:rPr>
                    <w:snapToGrid w:val="0"/>
                    <w:sz w:val="16"/>
                    <w:szCs w:val="16"/>
                  </w:rPr>
                  <w: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647" w:rsidRDefault="009C2647" w:rsidP="00F246B6">
      <w:pPr>
        <w:spacing w:after="0" w:line="240" w:lineRule="auto"/>
      </w:pPr>
      <w:r>
        <w:separator/>
      </w:r>
    </w:p>
  </w:footnote>
  <w:footnote w:type="continuationSeparator" w:id="1">
    <w:p w:rsidR="009C2647" w:rsidRDefault="009C2647" w:rsidP="00F246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6B6" w:rsidRDefault="00F246B6" w:rsidP="00E522A1">
    <w:pPr>
      <w:pStyle w:val="Header"/>
      <w:jc w:val="both"/>
    </w:pPr>
  </w:p>
  <w:p w:rsidR="00F246B6" w:rsidRDefault="00F246B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199" w:rsidRDefault="00222E19">
    <w:pPr>
      <w:pStyle w:val="Header"/>
    </w:pPr>
    <w:r>
      <w:rPr>
        <w:noProof/>
      </w:rPr>
      <w:pict>
        <v:shapetype id="_x0000_t202" coordsize="21600,21600" o:spt="202" path="m,l,21600r21600,l21600,xe">
          <v:stroke joinstyle="miter"/>
          <v:path gradientshapeok="t" o:connecttype="rect"/>
        </v:shapetype>
        <v:shape id="_x0000_s2054" type="#_x0000_t202" style="position:absolute;margin-left:11pt;margin-top:58.5pt;width:99pt;height:58.5pt;z-index:251654656" filled="f" stroked="f">
          <v:textbox inset="1.44pt,1.44pt,1.44pt,1.44pt">
            <w:txbxContent>
              <w:p w:rsidR="008E2199" w:rsidRPr="00090DFA" w:rsidRDefault="008E2199"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w:r>
    <w:r>
      <w:rPr>
        <w:noProof/>
      </w:rPr>
      <w:pict>
        <v:shape id="_x0000_s2055" type="#_x0000_t202" style="position:absolute;margin-left:263.25pt;margin-top:58.5pt;width:245.25pt;height:60.75pt;z-index:251655680" filled="f" stroked="f">
          <v:textbox inset="1.44pt,1.44pt,1.44pt,1.44pt">
            <w:txbxContent>
              <w:p w:rsidR="004C348F" w:rsidRPr="00090DFA" w:rsidRDefault="008E2199"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 xml:space="preserve">Web: </w:t>
                </w:r>
                <w:r w:rsidR="004C348F" w:rsidRPr="00090DFA">
                  <w:rPr>
                    <w:rFonts w:ascii="Arial" w:hAnsi="Arial" w:cs="Arial"/>
                    <w:sz w:val="18"/>
                    <w:szCs w:val="18"/>
                  </w:rPr>
                  <w:t>http://www.chamberofmines.org.za</w:t>
                </w:r>
                <w:r w:rsidR="004C348F" w:rsidRPr="00090DFA">
                  <w:rPr>
                    <w:rFonts w:ascii="Arial" w:hAnsi="Arial" w:cs="Arial"/>
                    <w:sz w:val="18"/>
                    <w:szCs w:val="18"/>
                  </w:rPr>
                  <w:br/>
                  <w:t>E-mail:  info@chamberofmines.org.za</w:t>
                </w:r>
              </w:p>
              <w:p w:rsidR="008E2199" w:rsidRPr="00741EA1" w:rsidRDefault="008E2199" w:rsidP="008E2199">
                <w:pPr>
                  <w:jc w:val="right"/>
                  <w:rPr>
                    <w:rFonts w:ascii="Arial" w:hAnsi="Arial" w:cs="Arial"/>
                    <w:sz w:val="20"/>
                    <w:szCs w:val="20"/>
                  </w:rPr>
                </w:pPr>
              </w:p>
            </w:txbxContent>
          </v:textbox>
        </v:shape>
      </w:pict>
    </w:r>
    <w:r w:rsidR="00041F13">
      <w:rPr>
        <w:noProof/>
        <w:lang w:val="en-ZA" w:eastAsia="en-ZA"/>
      </w:rPr>
      <w:drawing>
        <wp:anchor distT="0" distB="0" distL="114300" distR="114300" simplePos="0" relativeHeight="251660800" behindDoc="0" locked="0" layoutInCell="1" allowOverlap="1">
          <wp:simplePos x="0" y="0"/>
          <wp:positionH relativeFrom="column">
            <wp:posOffset>28575</wp:posOffset>
          </wp:positionH>
          <wp:positionV relativeFrom="paragraph">
            <wp:posOffset>-180975</wp:posOffset>
          </wp:positionV>
          <wp:extent cx="6477000" cy="723900"/>
          <wp:effectExtent l="19050" t="0" r="0" b="0"/>
          <wp:wrapNone/>
          <wp:docPr id="18" name="Picture 18" descr="Com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mSignature"/>
                  <pic:cNvPicPr>
                    <a:picLocks noChangeAspect="1" noChangeArrowheads="1"/>
                  </pic:cNvPicPr>
                </pic:nvPicPr>
                <pic:blipFill>
                  <a:blip r:embed="rId1"/>
                  <a:srcRect/>
                  <a:stretch>
                    <a:fillRect/>
                  </a:stretch>
                </pic:blipFill>
                <pic:spPr bwMode="auto">
                  <a:xfrm>
                    <a:off x="0" y="0"/>
                    <a:ext cx="6477000" cy="7239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D485E"/>
    <w:multiLevelType w:val="hybridMultilevel"/>
    <w:tmpl w:val="ED72D276"/>
    <w:lvl w:ilvl="0" w:tplc="1C09001B">
      <w:start w:val="1"/>
      <w:numFmt w:val="lowerRoman"/>
      <w:lvlText w:val="%1."/>
      <w:lvlJc w:val="right"/>
      <w:pPr>
        <w:ind w:left="144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
    <w:nsid w:val="0C0E27E7"/>
    <w:multiLevelType w:val="hybridMultilevel"/>
    <w:tmpl w:val="2658702E"/>
    <w:lvl w:ilvl="0" w:tplc="1C09001B">
      <w:start w:val="1"/>
      <w:numFmt w:val="lowerRoman"/>
      <w:lvlText w:val="%1."/>
      <w:lvlJc w:val="right"/>
      <w:pPr>
        <w:ind w:left="144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2">
    <w:nsid w:val="1B8C7370"/>
    <w:multiLevelType w:val="hybridMultilevel"/>
    <w:tmpl w:val="A2342A68"/>
    <w:lvl w:ilvl="0" w:tplc="1C09001B">
      <w:start w:val="1"/>
      <w:numFmt w:val="lowerRoman"/>
      <w:lvlText w:val="%1."/>
      <w:lvlJc w:val="right"/>
      <w:pPr>
        <w:ind w:left="144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3">
    <w:nsid w:val="227101FB"/>
    <w:multiLevelType w:val="hybridMultilevel"/>
    <w:tmpl w:val="49F0F6B2"/>
    <w:lvl w:ilvl="0" w:tplc="1C090017">
      <w:start w:val="1"/>
      <w:numFmt w:val="lowerLetter"/>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4">
    <w:nsid w:val="29987766"/>
    <w:multiLevelType w:val="hybridMultilevel"/>
    <w:tmpl w:val="A8207296"/>
    <w:lvl w:ilvl="0" w:tplc="1C09001B">
      <w:start w:val="1"/>
      <w:numFmt w:val="lowerRoman"/>
      <w:lvlText w:val="%1."/>
      <w:lvlJc w:val="right"/>
      <w:pPr>
        <w:ind w:left="144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5">
    <w:nsid w:val="39A24766"/>
    <w:multiLevelType w:val="hybridMultilevel"/>
    <w:tmpl w:val="957A14D0"/>
    <w:lvl w:ilvl="0" w:tplc="8BFCBB8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0C86B39"/>
    <w:multiLevelType w:val="hybridMultilevel"/>
    <w:tmpl w:val="5FC8DC5C"/>
    <w:lvl w:ilvl="0" w:tplc="1C09001B">
      <w:start w:val="1"/>
      <w:numFmt w:val="lowerRoman"/>
      <w:lvlText w:val="%1."/>
      <w:lvlJc w:val="right"/>
      <w:pPr>
        <w:ind w:left="144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7">
    <w:nsid w:val="5C7533D5"/>
    <w:multiLevelType w:val="hybridMultilevel"/>
    <w:tmpl w:val="63C6319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76987EC3"/>
    <w:multiLevelType w:val="hybridMultilevel"/>
    <w:tmpl w:val="AF6E86EC"/>
    <w:lvl w:ilvl="0" w:tplc="1C090017">
      <w:start w:val="1"/>
      <w:numFmt w:val="lowerLetter"/>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F246B6"/>
    <w:rsid w:val="00014076"/>
    <w:rsid w:val="00041F13"/>
    <w:rsid w:val="00045702"/>
    <w:rsid w:val="00052CD0"/>
    <w:rsid w:val="00090DFA"/>
    <w:rsid w:val="00096D30"/>
    <w:rsid w:val="000B2DEB"/>
    <w:rsid w:val="000E0830"/>
    <w:rsid w:val="000F56DD"/>
    <w:rsid w:val="002064B2"/>
    <w:rsid w:val="00222E19"/>
    <w:rsid w:val="00254A0C"/>
    <w:rsid w:val="00273E20"/>
    <w:rsid w:val="002779FC"/>
    <w:rsid w:val="0028588A"/>
    <w:rsid w:val="002C2C74"/>
    <w:rsid w:val="00337828"/>
    <w:rsid w:val="00357B06"/>
    <w:rsid w:val="0036312A"/>
    <w:rsid w:val="00381BC1"/>
    <w:rsid w:val="003D4692"/>
    <w:rsid w:val="003E2B89"/>
    <w:rsid w:val="00414518"/>
    <w:rsid w:val="004608A4"/>
    <w:rsid w:val="00485ABB"/>
    <w:rsid w:val="004A233E"/>
    <w:rsid w:val="004C348F"/>
    <w:rsid w:val="004F5867"/>
    <w:rsid w:val="00527988"/>
    <w:rsid w:val="0053110D"/>
    <w:rsid w:val="005363BE"/>
    <w:rsid w:val="005B7238"/>
    <w:rsid w:val="006A6FA3"/>
    <w:rsid w:val="006C2F7A"/>
    <w:rsid w:val="006C50F2"/>
    <w:rsid w:val="006E67AC"/>
    <w:rsid w:val="006F4114"/>
    <w:rsid w:val="00741EA1"/>
    <w:rsid w:val="007F1650"/>
    <w:rsid w:val="007F4583"/>
    <w:rsid w:val="008E2199"/>
    <w:rsid w:val="00900B70"/>
    <w:rsid w:val="009019F7"/>
    <w:rsid w:val="00905C54"/>
    <w:rsid w:val="00930EB9"/>
    <w:rsid w:val="00967CF3"/>
    <w:rsid w:val="00980F1F"/>
    <w:rsid w:val="009A4829"/>
    <w:rsid w:val="009B52EA"/>
    <w:rsid w:val="009B7CEC"/>
    <w:rsid w:val="009C2647"/>
    <w:rsid w:val="009F526B"/>
    <w:rsid w:val="00A21AEB"/>
    <w:rsid w:val="00A457AA"/>
    <w:rsid w:val="00A67A3D"/>
    <w:rsid w:val="00AA4826"/>
    <w:rsid w:val="00B07715"/>
    <w:rsid w:val="00B55315"/>
    <w:rsid w:val="00BD1952"/>
    <w:rsid w:val="00BF2921"/>
    <w:rsid w:val="00C0262F"/>
    <w:rsid w:val="00C131E6"/>
    <w:rsid w:val="00D25BDB"/>
    <w:rsid w:val="00D940F7"/>
    <w:rsid w:val="00DE2851"/>
    <w:rsid w:val="00E0162F"/>
    <w:rsid w:val="00E326E3"/>
    <w:rsid w:val="00E5165C"/>
    <w:rsid w:val="00E522A1"/>
    <w:rsid w:val="00E873C1"/>
    <w:rsid w:val="00EB6745"/>
    <w:rsid w:val="00F246B6"/>
    <w:rsid w:val="00F90CBC"/>
    <w:rsid w:val="00F921F6"/>
    <w:rsid w:val="00FB6F81"/>
    <w:rsid w:val="00FC144F"/>
    <w:rsid w:val="00FC3B6B"/>
    <w:rsid w:val="00FD699A"/>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styleId="ListParagraph">
    <w:name w:val="List Paragraph"/>
    <w:basedOn w:val="Normal"/>
    <w:uiPriority w:val="34"/>
    <w:qFormat/>
    <w:rsid w:val="00B55315"/>
    <w:pPr>
      <w:spacing w:after="0" w:line="240" w:lineRule="auto"/>
      <w:ind w:left="720"/>
      <w:contextualSpacing/>
    </w:pPr>
    <w:rPr>
      <w:rFonts w:ascii="Times New Roman" w:eastAsia="Times New Roman" w:hAnsi="Times New Roman"/>
      <w:sz w:val="24"/>
      <w:szCs w:val="20"/>
      <w:lang w:val="en-GB"/>
    </w:rPr>
  </w:style>
  <w:style w:type="table" w:styleId="TableGrid">
    <w:name w:val="Table Grid"/>
    <w:basedOn w:val="TableNormal"/>
    <w:uiPriority w:val="59"/>
    <w:rsid w:val="00B553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076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1732</CharactersWithSpaces>
  <SharedDoc>false</SharedDoc>
  <HLinks>
    <vt:vector size="6" baseType="variant">
      <vt:variant>
        <vt:i4>131189</vt:i4>
      </vt:variant>
      <vt:variant>
        <vt:i4>0</vt:i4>
      </vt:variant>
      <vt:variant>
        <vt:i4>0</vt:i4>
      </vt:variant>
      <vt:variant>
        <vt:i4>5</vt:i4>
      </vt:variant>
      <vt:variant>
        <vt:lpwstr>mailto:lmasilo@chamberofmines.org.za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smalatji</cp:lastModifiedBy>
  <cp:revision>3</cp:revision>
  <cp:lastPrinted>2014-01-31T12:32:00Z</cp:lastPrinted>
  <dcterms:created xsi:type="dcterms:W3CDTF">2014-04-08T15:27:00Z</dcterms:created>
  <dcterms:modified xsi:type="dcterms:W3CDTF">2014-04-08T15:28:00Z</dcterms:modified>
</cp:coreProperties>
</file>