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72A2E" w14:textId="77777777" w:rsidR="00461D69" w:rsidRPr="002D3B0C" w:rsidRDefault="00593EC0" w:rsidP="00085E71">
      <w:pPr>
        <w:pStyle w:val="Heading1"/>
        <w:widowControl/>
        <w:suppressLineNumbers/>
        <w:suppressAutoHyphens/>
        <w:wordWrap/>
        <w:spacing w:line="360" w:lineRule="auto"/>
        <w:jc w:val="left"/>
        <w:rPr>
          <w:rStyle w:val="CharAttribute6"/>
          <w:rFonts w:ascii="Arial" w:eastAsia="Batang" w:hAnsi="Arial" w:cs="Arial"/>
          <w:b/>
          <w:color w:val="auto"/>
          <w:sz w:val="22"/>
          <w:szCs w:val="22"/>
        </w:rPr>
      </w:pPr>
      <w:bookmarkStart w:id="0" w:name="_Toc364956060"/>
      <w:r w:rsidRPr="002D3B0C">
        <w:rPr>
          <w:rStyle w:val="CharAttribute6"/>
          <w:rFonts w:ascii="Arial" w:eastAsia="Batang" w:hAnsi="Arial" w:cs="Arial"/>
          <w:b/>
          <w:color w:val="auto"/>
          <w:sz w:val="22"/>
          <w:szCs w:val="22"/>
        </w:rPr>
        <w:t xml:space="preserve">Progress on the </w:t>
      </w:r>
      <w:r w:rsidR="00461D69" w:rsidRPr="002D3B0C">
        <w:rPr>
          <w:rStyle w:val="CharAttribute6"/>
          <w:rFonts w:ascii="Arial" w:eastAsia="Batang" w:hAnsi="Arial" w:cs="Arial"/>
          <w:b/>
          <w:color w:val="auto"/>
          <w:sz w:val="22"/>
          <w:szCs w:val="22"/>
        </w:rPr>
        <w:t xml:space="preserve">Industry-wide Buy </w:t>
      </w:r>
      <w:r w:rsidR="00D26A65" w:rsidRPr="002D3B0C">
        <w:rPr>
          <w:rStyle w:val="CharAttribute6"/>
          <w:rFonts w:ascii="Arial" w:eastAsia="Batang" w:hAnsi="Arial" w:cs="Arial"/>
          <w:b/>
          <w:color w:val="auto"/>
          <w:sz w:val="22"/>
          <w:szCs w:val="22"/>
        </w:rPr>
        <w:t xml:space="preserve">and Maintain </w:t>
      </w:r>
      <w:r w:rsidR="00461D69" w:rsidRPr="002D3B0C">
        <w:rPr>
          <w:rStyle w:val="CharAttribute6"/>
          <w:rFonts w:ascii="Arial" w:eastAsia="Batang" w:hAnsi="Arial" w:cs="Arial"/>
          <w:b/>
          <w:color w:val="auto"/>
          <w:sz w:val="22"/>
          <w:szCs w:val="22"/>
        </w:rPr>
        <w:t xml:space="preserve">Quiet Initiative </w:t>
      </w:r>
    </w:p>
    <w:p w14:paraId="0569FB89" w14:textId="77777777" w:rsidR="00A33602" w:rsidRPr="002D3B0C" w:rsidRDefault="001B12EC" w:rsidP="00085E71">
      <w:pPr>
        <w:pStyle w:val="Heading1"/>
        <w:widowControl/>
        <w:suppressLineNumbers/>
        <w:suppressAutoHyphens/>
        <w:wordWrap/>
        <w:spacing w:line="360" w:lineRule="auto"/>
        <w:jc w:val="center"/>
        <w:rPr>
          <w:rFonts w:ascii="Arial" w:eastAsia="Times New Roman" w:hAnsi="Arial" w:cs="Arial"/>
          <w:b w:val="0"/>
          <w:color w:val="auto"/>
          <w:sz w:val="22"/>
          <w:szCs w:val="22"/>
        </w:rPr>
      </w:pPr>
      <w:r w:rsidRPr="002D3B0C">
        <w:rPr>
          <w:rStyle w:val="CharAttribute6"/>
          <w:rFonts w:ascii="Arial" w:eastAsia="Batang" w:hAnsi="Arial" w:cs="Arial"/>
          <w:b/>
          <w:color w:val="auto"/>
          <w:sz w:val="22"/>
          <w:szCs w:val="22"/>
        </w:rPr>
        <w:t>EXECUTIVE SUMMARRY</w:t>
      </w:r>
    </w:p>
    <w:p w14:paraId="4DE35B8F" w14:textId="77777777" w:rsidR="00A33602" w:rsidRPr="002D3B0C" w:rsidRDefault="00A33602" w:rsidP="002D3B0C">
      <w:pPr>
        <w:pStyle w:val="ParaAttribute5"/>
        <w:keepNext/>
        <w:keepLines/>
        <w:widowControl/>
        <w:suppressLineNumbers/>
        <w:suppressAutoHyphens/>
        <w:wordWrap/>
        <w:spacing w:after="0" w:line="360" w:lineRule="auto"/>
        <w:jc w:val="center"/>
        <w:rPr>
          <w:rFonts w:ascii="Arial" w:eastAsia="Calibri" w:hAnsi="Arial" w:cs="Arial"/>
          <w:sz w:val="22"/>
          <w:szCs w:val="22"/>
        </w:rPr>
      </w:pPr>
      <w:bookmarkStart w:id="1" w:name="_GoBack"/>
      <w:bookmarkEnd w:id="1"/>
    </w:p>
    <w:p w14:paraId="263C5DE9" w14:textId="77777777" w:rsidR="00B030B3" w:rsidRPr="002D3B0C" w:rsidRDefault="00D24C21" w:rsidP="00085E71">
      <w:pPr>
        <w:pStyle w:val="ParaAttribute6"/>
        <w:keepNext/>
        <w:keepLines/>
        <w:widowControl/>
        <w:suppressLineNumbers/>
        <w:suppressAutoHyphens/>
        <w:wordWrap/>
        <w:spacing w:line="360" w:lineRule="auto"/>
        <w:rPr>
          <w:rStyle w:val="CharAttribute11"/>
          <w:rFonts w:ascii="Arial" w:eastAsia="Batang" w:hAnsi="Arial" w:cs="Arial"/>
          <w:sz w:val="22"/>
          <w:szCs w:val="22"/>
        </w:rPr>
      </w:pPr>
      <w:r w:rsidRPr="002D3B0C">
        <w:rPr>
          <w:rStyle w:val="CharAttribute11"/>
          <w:rFonts w:ascii="Arial" w:eastAsia="Batang" w:hAnsi="Arial" w:cs="Arial"/>
          <w:sz w:val="22"/>
          <w:szCs w:val="22"/>
        </w:rPr>
        <w:t xml:space="preserve">The South African mining industry has embarked on an industry wide Buy and Maintain Quite Initiative (IBMQI) to deal with noise at source. </w:t>
      </w:r>
      <w:r w:rsidR="00B030B3" w:rsidRPr="002D3B0C">
        <w:rPr>
          <w:rFonts w:ascii="Arial" w:hAnsi="Arial" w:cs="Arial"/>
          <w:sz w:val="22"/>
          <w:szCs w:val="22"/>
        </w:rPr>
        <w:t xml:space="preserve">The IBMQI is a standing decision from the mining companies to procure new equipment (or machinery) and maintain existing ones in such a way that they comply with noise emission requirements. </w:t>
      </w:r>
      <w:r w:rsidRPr="002D3B0C">
        <w:rPr>
          <w:rStyle w:val="CharAttribute11"/>
          <w:rFonts w:ascii="Arial" w:eastAsia="Batang" w:hAnsi="Arial" w:cs="Arial"/>
          <w:sz w:val="22"/>
          <w:szCs w:val="22"/>
        </w:rPr>
        <w:t xml:space="preserve">This industry-wide initiative is being facilitated by the </w:t>
      </w:r>
      <w:r w:rsidR="00A33602" w:rsidRPr="002D3B0C">
        <w:rPr>
          <w:rStyle w:val="CharAttribute11"/>
          <w:rFonts w:ascii="Arial" w:eastAsia="Batang" w:hAnsi="Arial" w:cs="Arial"/>
          <w:sz w:val="22"/>
          <w:szCs w:val="22"/>
        </w:rPr>
        <w:t xml:space="preserve">MOSH Noise Team </w:t>
      </w:r>
      <w:r w:rsidRPr="002D3B0C">
        <w:rPr>
          <w:rStyle w:val="CharAttribute11"/>
          <w:rFonts w:ascii="Arial" w:eastAsia="Batang" w:hAnsi="Arial" w:cs="Arial"/>
          <w:sz w:val="22"/>
          <w:szCs w:val="22"/>
        </w:rPr>
        <w:t xml:space="preserve">of the Learning Hub and is composed of </w:t>
      </w:r>
      <w:r w:rsidR="00B030B3" w:rsidRPr="002D3B0C">
        <w:rPr>
          <w:rStyle w:val="CharAttribute11"/>
          <w:rFonts w:ascii="Arial" w:eastAsia="Batang" w:hAnsi="Arial" w:cs="Arial"/>
          <w:sz w:val="22"/>
          <w:szCs w:val="22"/>
        </w:rPr>
        <w:t xml:space="preserve">Engineers, </w:t>
      </w:r>
      <w:r w:rsidRPr="002D3B0C">
        <w:rPr>
          <w:rStyle w:val="CharAttribute11"/>
          <w:rFonts w:ascii="Arial" w:eastAsia="Batang" w:hAnsi="Arial" w:cs="Arial"/>
          <w:sz w:val="22"/>
          <w:szCs w:val="22"/>
        </w:rPr>
        <w:t xml:space="preserve">Occupational Health </w:t>
      </w:r>
      <w:r w:rsidR="00B030B3" w:rsidRPr="002D3B0C">
        <w:rPr>
          <w:rStyle w:val="CharAttribute11"/>
          <w:rFonts w:ascii="Arial" w:eastAsia="Batang" w:hAnsi="Arial" w:cs="Arial"/>
          <w:sz w:val="22"/>
          <w:szCs w:val="22"/>
        </w:rPr>
        <w:t xml:space="preserve">Hygienists and Environmental Engineers. </w:t>
      </w:r>
      <w:r w:rsidR="00B030B3" w:rsidRPr="002D3B0C">
        <w:rPr>
          <w:rFonts w:ascii="Arial" w:hAnsi="Arial" w:cs="Arial"/>
          <w:sz w:val="22"/>
          <w:szCs w:val="22"/>
        </w:rPr>
        <w:t>A total of three sub-working groups have been formed namely, the Measurement Standards Team, Research Consolidation Team and the Procurement Team.</w:t>
      </w:r>
      <w:r w:rsidR="00582457" w:rsidRPr="002D3B0C">
        <w:rPr>
          <w:rFonts w:ascii="Arial" w:hAnsi="Arial" w:cs="Arial"/>
          <w:sz w:val="22"/>
          <w:szCs w:val="22"/>
        </w:rPr>
        <w:t xml:space="preserve"> </w:t>
      </w:r>
      <w:r w:rsidR="00B030B3" w:rsidRPr="002D3B0C">
        <w:rPr>
          <w:rStyle w:val="CharAttribute11"/>
          <w:rFonts w:ascii="Arial" w:eastAsia="Batang" w:hAnsi="Arial" w:cs="Arial"/>
          <w:sz w:val="22"/>
          <w:szCs w:val="22"/>
        </w:rPr>
        <w:t>Some of the key achievements of the IBMQI to date include, among others;</w:t>
      </w:r>
    </w:p>
    <w:p w14:paraId="74EB68C4" w14:textId="77777777" w:rsidR="00B030B3" w:rsidRPr="002D3B0C" w:rsidRDefault="00B030B3" w:rsidP="00A27D36">
      <w:pPr>
        <w:pStyle w:val="ListParagraph"/>
        <w:widowControl/>
        <w:numPr>
          <w:ilvl w:val="1"/>
          <w:numId w:val="3"/>
        </w:numPr>
        <w:wordWrap/>
        <w:autoSpaceDE/>
        <w:autoSpaceDN/>
        <w:spacing w:line="360" w:lineRule="auto"/>
        <w:ind w:left="720"/>
        <w:contextualSpacing/>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Guidance document on the standardized noise measurement methodology to be used by both suppliers and mining houses</w:t>
      </w:r>
    </w:p>
    <w:p w14:paraId="061F1F18" w14:textId="77777777" w:rsidR="00B030B3" w:rsidRPr="002D3B0C" w:rsidRDefault="00B030B3" w:rsidP="00A27D36">
      <w:pPr>
        <w:pStyle w:val="ListParagraph"/>
        <w:widowControl/>
        <w:numPr>
          <w:ilvl w:val="1"/>
          <w:numId w:val="3"/>
        </w:numPr>
        <w:wordWrap/>
        <w:autoSpaceDE/>
        <w:autoSpaceDN/>
        <w:spacing w:line="360" w:lineRule="auto"/>
        <w:ind w:left="720"/>
        <w:contextualSpacing/>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Noise Data collection template</w:t>
      </w:r>
    </w:p>
    <w:p w14:paraId="72F880CE" w14:textId="77777777" w:rsidR="00B030B3" w:rsidRPr="002D3B0C" w:rsidRDefault="00B030B3" w:rsidP="00A27D36">
      <w:pPr>
        <w:pStyle w:val="ListParagraph"/>
        <w:widowControl/>
        <w:numPr>
          <w:ilvl w:val="1"/>
          <w:numId w:val="3"/>
        </w:numPr>
        <w:wordWrap/>
        <w:autoSpaceDE/>
        <w:autoSpaceDN/>
        <w:spacing w:line="360" w:lineRule="auto"/>
        <w:ind w:left="720"/>
        <w:contextualSpacing/>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 xml:space="preserve">Compiling an industry noise source inventory </w:t>
      </w:r>
    </w:p>
    <w:p w14:paraId="42725BAB" w14:textId="77777777" w:rsidR="00B030B3" w:rsidRPr="002D3B0C" w:rsidRDefault="00B030B3" w:rsidP="00A27D36">
      <w:pPr>
        <w:pStyle w:val="ListParagraph"/>
        <w:widowControl/>
        <w:numPr>
          <w:ilvl w:val="1"/>
          <w:numId w:val="3"/>
        </w:numPr>
        <w:wordWrap/>
        <w:autoSpaceDE/>
        <w:autoSpaceDN/>
        <w:spacing w:line="360" w:lineRule="auto"/>
        <w:ind w:left="720"/>
        <w:contextualSpacing/>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Review of past research on Noise</w:t>
      </w:r>
    </w:p>
    <w:p w14:paraId="38337A46" w14:textId="77777777" w:rsidR="00582457" w:rsidRPr="002D3B0C" w:rsidRDefault="00B030B3" w:rsidP="00A27D36">
      <w:pPr>
        <w:pStyle w:val="ListParagraph"/>
        <w:widowControl/>
        <w:numPr>
          <w:ilvl w:val="1"/>
          <w:numId w:val="3"/>
        </w:numPr>
        <w:wordWrap/>
        <w:autoSpaceDE/>
        <w:autoSpaceDN/>
        <w:spacing w:line="360" w:lineRule="auto"/>
        <w:ind w:left="720"/>
        <w:contextualSpacing/>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Interview the technology experts</w:t>
      </w:r>
    </w:p>
    <w:p w14:paraId="29E6B063" w14:textId="77777777" w:rsidR="00B030B3" w:rsidRPr="002D3B0C" w:rsidRDefault="00582457" w:rsidP="00A27D36">
      <w:pPr>
        <w:pStyle w:val="ListParagraph"/>
        <w:widowControl/>
        <w:numPr>
          <w:ilvl w:val="1"/>
          <w:numId w:val="3"/>
        </w:numPr>
        <w:wordWrap/>
        <w:autoSpaceDE/>
        <w:autoSpaceDN/>
        <w:spacing w:line="360" w:lineRule="auto"/>
        <w:ind w:left="720"/>
        <w:contextualSpacing/>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Engaging and sensitizing Equipment Manufacturers and Suppliers</w:t>
      </w:r>
      <w:r w:rsidR="00B030B3" w:rsidRPr="002D3B0C">
        <w:rPr>
          <w:rStyle w:val="CharAttribute11"/>
          <w:rFonts w:ascii="Arial" w:eastAsia="Batang" w:hAnsi="Arial" w:cs="Arial"/>
          <w:kern w:val="0"/>
          <w:sz w:val="22"/>
          <w:szCs w:val="22"/>
          <w:lang w:eastAsia="en-US"/>
        </w:rPr>
        <w:t xml:space="preserve"> </w:t>
      </w:r>
    </w:p>
    <w:p w14:paraId="1209A175" w14:textId="77777777" w:rsidR="003109F1" w:rsidRPr="002D3B0C" w:rsidRDefault="003109F1" w:rsidP="00085E71">
      <w:pPr>
        <w:pStyle w:val="ParaAttribute7"/>
        <w:keepNext/>
        <w:keepLines/>
        <w:widowControl/>
        <w:suppressLineNumbers/>
        <w:suppressAutoHyphens/>
        <w:wordWrap/>
        <w:spacing w:line="360" w:lineRule="auto"/>
        <w:jc w:val="both"/>
        <w:rPr>
          <w:rStyle w:val="CharAttribute11"/>
          <w:rFonts w:ascii="Arial" w:eastAsia="Batang" w:hAnsi="Arial" w:cs="Arial"/>
          <w:sz w:val="22"/>
          <w:szCs w:val="22"/>
        </w:rPr>
      </w:pPr>
    </w:p>
    <w:p w14:paraId="1683B0AA" w14:textId="77777777" w:rsidR="00582457" w:rsidRPr="002D3B0C" w:rsidRDefault="00582457" w:rsidP="00085E71">
      <w:pPr>
        <w:pStyle w:val="ParaAttribute7"/>
        <w:keepNext/>
        <w:keepLines/>
        <w:widowControl/>
        <w:suppressLineNumbers/>
        <w:suppressAutoHyphens/>
        <w:wordWrap/>
        <w:spacing w:line="360" w:lineRule="auto"/>
        <w:jc w:val="both"/>
        <w:rPr>
          <w:rStyle w:val="CharAttribute11"/>
          <w:rFonts w:ascii="Arial" w:eastAsia="Batang" w:hAnsi="Arial" w:cs="Arial"/>
          <w:sz w:val="22"/>
          <w:szCs w:val="22"/>
        </w:rPr>
      </w:pPr>
      <w:r w:rsidRPr="002D3B0C">
        <w:rPr>
          <w:rStyle w:val="CharAttribute11"/>
          <w:rFonts w:ascii="Arial" w:eastAsia="Batang" w:hAnsi="Arial" w:cs="Arial"/>
          <w:sz w:val="22"/>
          <w:szCs w:val="22"/>
        </w:rPr>
        <w:t>The main challenge being faced by th</w:t>
      </w:r>
      <w:r w:rsidR="001B12EC" w:rsidRPr="002D3B0C">
        <w:rPr>
          <w:rStyle w:val="CharAttribute11"/>
          <w:rFonts w:ascii="Arial" w:eastAsia="Batang" w:hAnsi="Arial" w:cs="Arial"/>
          <w:sz w:val="22"/>
          <w:szCs w:val="22"/>
        </w:rPr>
        <w:t>e IBMQI</w:t>
      </w:r>
      <w:r w:rsidRPr="002D3B0C">
        <w:rPr>
          <w:rStyle w:val="CharAttribute11"/>
          <w:rFonts w:ascii="Arial" w:eastAsia="Batang" w:hAnsi="Arial" w:cs="Arial"/>
          <w:sz w:val="22"/>
          <w:szCs w:val="22"/>
        </w:rPr>
        <w:t xml:space="preserve"> working group is on the </w:t>
      </w:r>
      <w:r w:rsidR="001B12EC" w:rsidRPr="002D3B0C">
        <w:rPr>
          <w:rStyle w:val="CharAttribute11"/>
          <w:rFonts w:ascii="Arial" w:eastAsia="Batang" w:hAnsi="Arial" w:cs="Arial"/>
          <w:sz w:val="22"/>
          <w:szCs w:val="22"/>
        </w:rPr>
        <w:t>noise data quality and lack of standardized</w:t>
      </w:r>
      <w:r w:rsidRPr="002D3B0C">
        <w:rPr>
          <w:rStyle w:val="CharAttribute11"/>
          <w:rFonts w:ascii="Arial" w:eastAsia="Batang" w:hAnsi="Arial" w:cs="Arial"/>
          <w:sz w:val="22"/>
          <w:szCs w:val="22"/>
        </w:rPr>
        <w:t xml:space="preserve"> way </w:t>
      </w:r>
      <w:r w:rsidR="001B12EC" w:rsidRPr="002D3B0C">
        <w:rPr>
          <w:rStyle w:val="CharAttribute11"/>
          <w:rFonts w:ascii="Arial" w:eastAsia="Batang" w:hAnsi="Arial" w:cs="Arial"/>
          <w:sz w:val="22"/>
          <w:szCs w:val="22"/>
        </w:rPr>
        <w:t>of reporting. The IBMQI initiative is progressing well and some of the research work identified will not have a significant negative impact on the project timelines.</w:t>
      </w:r>
    </w:p>
    <w:p w14:paraId="551D3536" w14:textId="77777777" w:rsidR="00A33602" w:rsidRPr="002D3B0C" w:rsidRDefault="00E42E28" w:rsidP="00085E71">
      <w:pPr>
        <w:pStyle w:val="ParaAttribute7"/>
        <w:keepNext/>
        <w:keepLines/>
        <w:widowControl/>
        <w:suppressLineNumbers/>
        <w:suppressAutoHyphens/>
        <w:wordWrap/>
        <w:spacing w:line="360" w:lineRule="auto"/>
        <w:rPr>
          <w:rStyle w:val="CharAttribute6"/>
          <w:rFonts w:ascii="Arial" w:eastAsiaTheme="majorEastAsia" w:hAnsi="Arial" w:cs="Arial"/>
          <w:b w:val="0"/>
          <w:sz w:val="22"/>
          <w:szCs w:val="22"/>
        </w:rPr>
      </w:pPr>
      <w:r w:rsidRPr="002D3B0C">
        <w:rPr>
          <w:rFonts w:ascii="Arial" w:hAnsi="Arial" w:cs="Arial"/>
          <w:sz w:val="22"/>
          <w:szCs w:val="22"/>
        </w:rPr>
        <w:br w:type="page"/>
      </w:r>
      <w:bookmarkStart w:id="2" w:name="_Toc364956061"/>
      <w:bookmarkStart w:id="3" w:name="_Toc365269479"/>
      <w:r w:rsidR="00A33602" w:rsidRPr="002D3B0C">
        <w:rPr>
          <w:rStyle w:val="CharAttribute6"/>
          <w:rFonts w:ascii="Arial" w:eastAsiaTheme="majorEastAsia" w:hAnsi="Arial" w:cs="Arial"/>
          <w:sz w:val="22"/>
          <w:szCs w:val="22"/>
        </w:rPr>
        <w:lastRenderedPageBreak/>
        <w:t>I</w:t>
      </w:r>
      <w:bookmarkEnd w:id="2"/>
      <w:bookmarkEnd w:id="3"/>
      <w:r w:rsidR="00C22E1D" w:rsidRPr="002D3B0C">
        <w:rPr>
          <w:rStyle w:val="CharAttribute6"/>
          <w:rFonts w:ascii="Arial" w:eastAsiaTheme="majorEastAsia" w:hAnsi="Arial" w:cs="Arial"/>
          <w:sz w:val="22"/>
          <w:szCs w:val="22"/>
        </w:rPr>
        <w:t>ntroduction</w:t>
      </w:r>
    </w:p>
    <w:p w14:paraId="5C8F2F15" w14:textId="77777777" w:rsidR="00CC0B52" w:rsidRPr="002D3B0C" w:rsidRDefault="00C57E69" w:rsidP="00085E71">
      <w:pPr>
        <w:wordWrap/>
        <w:spacing w:line="360" w:lineRule="auto"/>
        <w:rPr>
          <w:rFonts w:ascii="Arial" w:eastAsiaTheme="minorHAnsi" w:hAnsi="Arial" w:cs="Arial"/>
          <w:sz w:val="22"/>
          <w:szCs w:val="22"/>
          <w:lang w:val="en-GB"/>
        </w:rPr>
      </w:pPr>
      <w:r w:rsidRPr="002D3B0C">
        <w:rPr>
          <w:rStyle w:val="CharAttribute11"/>
          <w:rFonts w:ascii="Arial" w:eastAsia="Batang" w:hAnsi="Arial" w:cs="Arial"/>
          <w:sz w:val="22"/>
          <w:szCs w:val="22"/>
        </w:rPr>
        <w:t>The Industrywide Buy and Maintain Quiet Initiative (IBMQI) is a standing decision from the mining companies to procure new equipment (or machinery) and maintain existing ones in such a way that they comply with noise emission requirements. The Initiative is a noise source elimination of managing the noise hazard at the machine design phase. It utilizes the collective demand from the industry will motivate OEMs to focus more on noise reduction as part of their product development. The IBMQI initiative acknowledges that individual mining companies have established Buy Quiet Policies albeit with limited success</w:t>
      </w:r>
      <w:r w:rsidR="00CC0B52" w:rsidRPr="002D3B0C">
        <w:rPr>
          <w:rStyle w:val="CharAttribute11"/>
          <w:rFonts w:ascii="Arial" w:eastAsia="Batang" w:hAnsi="Arial" w:cs="Arial"/>
          <w:sz w:val="22"/>
          <w:szCs w:val="22"/>
        </w:rPr>
        <w:t>. The IBMQI emphasizes the p</w:t>
      </w:r>
      <w:r w:rsidRPr="002D3B0C">
        <w:rPr>
          <w:rStyle w:val="CharAttribute11"/>
          <w:rFonts w:ascii="Arial" w:eastAsia="Batang" w:hAnsi="Arial" w:cs="Arial"/>
          <w:sz w:val="22"/>
          <w:szCs w:val="22"/>
        </w:rPr>
        <w:t>artnering</w:t>
      </w:r>
      <w:r w:rsidR="00CC0B52" w:rsidRPr="002D3B0C">
        <w:rPr>
          <w:rStyle w:val="CharAttribute11"/>
          <w:rFonts w:ascii="Arial" w:eastAsia="Batang" w:hAnsi="Arial" w:cs="Arial"/>
          <w:sz w:val="22"/>
          <w:szCs w:val="22"/>
        </w:rPr>
        <w:t xml:space="preserve"> with </w:t>
      </w:r>
      <w:r w:rsidRPr="002D3B0C">
        <w:rPr>
          <w:rStyle w:val="CharAttribute11"/>
          <w:rFonts w:ascii="Arial" w:eastAsia="Batang" w:hAnsi="Arial" w:cs="Arial"/>
          <w:sz w:val="22"/>
          <w:szCs w:val="22"/>
        </w:rPr>
        <w:t xml:space="preserve">and </w:t>
      </w:r>
      <w:r w:rsidR="00CC0B52" w:rsidRPr="002D3B0C">
        <w:rPr>
          <w:rStyle w:val="CharAttribute11"/>
          <w:rFonts w:ascii="Arial" w:eastAsia="Batang" w:hAnsi="Arial" w:cs="Arial"/>
          <w:sz w:val="22"/>
          <w:szCs w:val="22"/>
        </w:rPr>
        <w:t xml:space="preserve">collective </w:t>
      </w:r>
      <w:r w:rsidRPr="002D3B0C">
        <w:rPr>
          <w:rStyle w:val="CharAttribute11"/>
          <w:rFonts w:ascii="Arial" w:eastAsia="Batang" w:hAnsi="Arial" w:cs="Arial"/>
          <w:sz w:val="22"/>
          <w:szCs w:val="22"/>
        </w:rPr>
        <w:t>motivati</w:t>
      </w:r>
      <w:r w:rsidR="00CC0B52" w:rsidRPr="002D3B0C">
        <w:rPr>
          <w:rStyle w:val="CharAttribute11"/>
          <w:rFonts w:ascii="Arial" w:eastAsia="Batang" w:hAnsi="Arial" w:cs="Arial"/>
          <w:sz w:val="22"/>
          <w:szCs w:val="22"/>
        </w:rPr>
        <w:t xml:space="preserve">on of equipment manufacturers (and </w:t>
      </w:r>
      <w:r w:rsidRPr="002D3B0C">
        <w:rPr>
          <w:rStyle w:val="CharAttribute11"/>
          <w:rFonts w:ascii="Arial" w:eastAsia="Batang" w:hAnsi="Arial" w:cs="Arial"/>
          <w:sz w:val="22"/>
          <w:szCs w:val="22"/>
        </w:rPr>
        <w:t>suppliers</w:t>
      </w:r>
      <w:r w:rsidR="00CC0B52" w:rsidRPr="002D3B0C">
        <w:rPr>
          <w:rStyle w:val="CharAttribute11"/>
          <w:rFonts w:ascii="Arial" w:eastAsia="Batang" w:hAnsi="Arial" w:cs="Arial"/>
          <w:sz w:val="22"/>
          <w:szCs w:val="22"/>
        </w:rPr>
        <w:t>)</w:t>
      </w:r>
      <w:r w:rsidRPr="002D3B0C">
        <w:rPr>
          <w:rStyle w:val="CharAttribute11"/>
          <w:rFonts w:ascii="Arial" w:eastAsia="Batang" w:hAnsi="Arial" w:cs="Arial"/>
          <w:sz w:val="22"/>
          <w:szCs w:val="22"/>
        </w:rPr>
        <w:t xml:space="preserve"> to invest specifically in the development of quieter equipment</w:t>
      </w:r>
      <w:r w:rsidR="00CC0B52" w:rsidRPr="002D3B0C">
        <w:rPr>
          <w:rStyle w:val="CharAttribute11"/>
          <w:rFonts w:ascii="Arial" w:eastAsia="Batang" w:hAnsi="Arial" w:cs="Arial"/>
          <w:sz w:val="22"/>
          <w:szCs w:val="22"/>
        </w:rPr>
        <w:t xml:space="preserve">. </w:t>
      </w:r>
      <w:r w:rsidR="00CC0B52" w:rsidRPr="002D3B0C">
        <w:rPr>
          <w:rFonts w:ascii="Arial" w:eastAsiaTheme="minorHAnsi" w:hAnsi="Arial" w:cs="Arial"/>
          <w:sz w:val="22"/>
          <w:szCs w:val="22"/>
          <w:lang w:val="en-GB"/>
        </w:rPr>
        <w:t>The motivation for the IBMQI is based on the following factors:</w:t>
      </w:r>
    </w:p>
    <w:p w14:paraId="7C0E29FE" w14:textId="77777777" w:rsidR="00CC0B52" w:rsidRPr="002D3B0C" w:rsidRDefault="00CC0B52" w:rsidP="00A27D36">
      <w:pPr>
        <w:pStyle w:val="ListParagraph"/>
        <w:widowControl/>
        <w:numPr>
          <w:ilvl w:val="0"/>
          <w:numId w:val="1"/>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 xml:space="preserve">In the last decade, individual mining companies have established Buy Quiet Policies have met with limited success. </w:t>
      </w:r>
    </w:p>
    <w:p w14:paraId="466DEEA8" w14:textId="77777777" w:rsidR="00CC0B52" w:rsidRPr="002D3B0C" w:rsidRDefault="00CC0B52" w:rsidP="00A27D36">
      <w:pPr>
        <w:pStyle w:val="ListParagraph"/>
        <w:widowControl/>
        <w:numPr>
          <w:ilvl w:val="0"/>
          <w:numId w:val="1"/>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 xml:space="preserve">While individual Buy Quiet Policies from mining companies do help, it is only through the collective demand of the mining industry that suppliers will be motivated to focus on noise reduction as a critical part of their product development and performance; </w:t>
      </w:r>
    </w:p>
    <w:p w14:paraId="026986C4" w14:textId="77777777" w:rsidR="00CC0B52" w:rsidRPr="002D3B0C" w:rsidRDefault="00CC0B52" w:rsidP="00A27D36">
      <w:pPr>
        <w:pStyle w:val="ListParagraph"/>
        <w:widowControl/>
        <w:numPr>
          <w:ilvl w:val="0"/>
          <w:numId w:val="1"/>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In order for industry to be sustainable in future and with the effects of globalization, the mining industry is going to become even more mechanized. Therefore it is imperative to manage noise at the design stage of the machinery/equipment. With equipment life of 5 to 10 years or longer, industry must become proactive and play a collective facilitative role towards ‘real innovation’ that can significantly lower noise at source. Industry-wide cooperation with suppliers will create a win-win result for both parties as suppliers that already meet the legal requirements will have the potential to offset their development cost against a potential increase in market share;</w:t>
      </w:r>
    </w:p>
    <w:p w14:paraId="2563B79D" w14:textId="77777777" w:rsidR="00CC0B52" w:rsidRPr="002D3B0C" w:rsidRDefault="00CC0B52" w:rsidP="00A27D36">
      <w:pPr>
        <w:pStyle w:val="ListParagraph"/>
        <w:widowControl/>
        <w:numPr>
          <w:ilvl w:val="0"/>
          <w:numId w:val="1"/>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Industry has spent a substantial amount of money over the last decade in compensation for the high noise emitted by machinery. Profitability and sustainability challenges make this scenario going forward very expensive. The financial impact can be more significant if companies are faced with class acts for compensation by former mining employees; and</w:t>
      </w:r>
    </w:p>
    <w:p w14:paraId="7D87D488" w14:textId="77777777" w:rsidR="00CC0B52" w:rsidRPr="002D3B0C" w:rsidRDefault="00CC0B52" w:rsidP="00A27D36">
      <w:pPr>
        <w:pStyle w:val="ListParagraph"/>
        <w:widowControl/>
        <w:numPr>
          <w:ilvl w:val="0"/>
          <w:numId w:val="1"/>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It is substantially cheaper and impactful for mining companies to embark on an industry-wide Buy Quiet initiative as opposed to individual company reactive engineering developments and PPE.</w:t>
      </w:r>
    </w:p>
    <w:p w14:paraId="5EF155B9" w14:textId="77777777" w:rsidR="00100856" w:rsidRPr="002D3B0C" w:rsidRDefault="00CC0B52" w:rsidP="00085E71">
      <w:pPr>
        <w:pStyle w:val="ParaAttribute18"/>
        <w:keepNext/>
        <w:keepLines/>
        <w:widowControl/>
        <w:suppressLineNumbers/>
        <w:suppressAutoHyphens/>
        <w:wordWrap/>
        <w:spacing w:line="360" w:lineRule="auto"/>
        <w:rPr>
          <w:rFonts w:ascii="Arial" w:eastAsia="Times New Roman" w:hAnsi="Arial" w:cs="Arial"/>
          <w:sz w:val="22"/>
          <w:szCs w:val="22"/>
        </w:rPr>
      </w:pPr>
      <w:r w:rsidRPr="002D3B0C">
        <w:rPr>
          <w:rFonts w:ascii="Arial" w:hAnsi="Arial" w:cs="Arial"/>
          <w:sz w:val="22"/>
          <w:szCs w:val="22"/>
        </w:rPr>
        <w:lastRenderedPageBreak/>
        <w:t xml:space="preserve">A total of three sub-working groups have been formed namely, the Measurement Standards Team, Research Consolidation Team and the Procurement Team. </w:t>
      </w:r>
      <w:r w:rsidR="00CA3842" w:rsidRPr="002D3B0C">
        <w:rPr>
          <w:rFonts w:ascii="Arial" w:hAnsi="Arial" w:cs="Arial"/>
          <w:sz w:val="22"/>
          <w:szCs w:val="22"/>
        </w:rPr>
        <w:t xml:space="preserve">Most work described in the following subsections is carried-out by industry </w:t>
      </w:r>
      <w:r w:rsidRPr="002D3B0C">
        <w:rPr>
          <w:rFonts w:ascii="Arial" w:hAnsi="Arial" w:cs="Arial"/>
          <w:sz w:val="22"/>
          <w:szCs w:val="22"/>
        </w:rPr>
        <w:t>re</w:t>
      </w:r>
      <w:r w:rsidR="00CA3842" w:rsidRPr="002D3B0C">
        <w:rPr>
          <w:rFonts w:ascii="Arial" w:hAnsi="Arial" w:cs="Arial"/>
          <w:sz w:val="22"/>
          <w:szCs w:val="22"/>
        </w:rPr>
        <w:t>pre</w:t>
      </w:r>
      <w:r w:rsidRPr="002D3B0C">
        <w:rPr>
          <w:rFonts w:ascii="Arial" w:hAnsi="Arial" w:cs="Arial"/>
          <w:sz w:val="22"/>
          <w:szCs w:val="22"/>
        </w:rPr>
        <w:t xml:space="preserve">sentatives </w:t>
      </w:r>
      <w:r w:rsidR="00CA3842" w:rsidRPr="002D3B0C">
        <w:rPr>
          <w:rFonts w:ascii="Arial" w:hAnsi="Arial" w:cs="Arial"/>
          <w:sz w:val="22"/>
          <w:szCs w:val="22"/>
        </w:rPr>
        <w:t>of the sub working groups.</w:t>
      </w:r>
    </w:p>
    <w:p w14:paraId="6B727ED5" w14:textId="77777777" w:rsidR="00100856" w:rsidRPr="002D3B0C" w:rsidRDefault="003B0669" w:rsidP="00A27D36">
      <w:pPr>
        <w:pStyle w:val="Heading1"/>
        <w:numPr>
          <w:ilvl w:val="0"/>
          <w:numId w:val="2"/>
        </w:numPr>
        <w:wordWrap/>
        <w:spacing w:line="360" w:lineRule="auto"/>
        <w:ind w:left="360"/>
        <w:rPr>
          <w:rFonts w:ascii="Arial" w:hAnsi="Arial" w:cs="Arial"/>
          <w:color w:val="auto"/>
          <w:sz w:val="22"/>
          <w:szCs w:val="22"/>
        </w:rPr>
      </w:pPr>
      <w:r w:rsidRPr="002D3B0C">
        <w:rPr>
          <w:rFonts w:ascii="Arial" w:hAnsi="Arial" w:cs="Arial"/>
          <w:color w:val="auto"/>
          <w:sz w:val="22"/>
          <w:szCs w:val="22"/>
        </w:rPr>
        <w:t>Measurement Standards</w:t>
      </w:r>
      <w:r w:rsidR="00CA3842" w:rsidRPr="002D3B0C">
        <w:rPr>
          <w:rFonts w:ascii="Arial" w:hAnsi="Arial" w:cs="Arial"/>
          <w:color w:val="auto"/>
          <w:sz w:val="22"/>
          <w:szCs w:val="22"/>
        </w:rPr>
        <w:t xml:space="preserve"> Sub Working Group</w:t>
      </w:r>
    </w:p>
    <w:p w14:paraId="2278AF69" w14:textId="77777777" w:rsidR="00CA3842" w:rsidRPr="002D3B0C" w:rsidRDefault="00CA3842" w:rsidP="000C1917">
      <w:pPr>
        <w:tabs>
          <w:tab w:val="left" w:pos="2310"/>
          <w:tab w:val="left" w:pos="2385"/>
        </w:tabs>
        <w:wordWrap/>
        <w:spacing w:line="360" w:lineRule="auto"/>
        <w:rPr>
          <w:rFonts w:ascii="Arial" w:hAnsi="Arial" w:cs="Arial"/>
          <w:kern w:val="0"/>
          <w:sz w:val="22"/>
          <w:szCs w:val="22"/>
          <w:lang w:eastAsia="en-US"/>
        </w:rPr>
      </w:pPr>
      <w:r w:rsidRPr="002D3B0C">
        <w:rPr>
          <w:rFonts w:ascii="Arial" w:hAnsi="Arial" w:cs="Arial"/>
          <w:kern w:val="0"/>
          <w:sz w:val="22"/>
          <w:szCs w:val="22"/>
          <w:lang w:eastAsia="en-US"/>
        </w:rPr>
        <w:t xml:space="preserve">It is critical for both the mining companies and equipment manufacturers (and suppliers) to have a standardized way of measuring noise. However, the challenge of </w:t>
      </w:r>
      <w:r w:rsidRPr="002D3B0C">
        <w:rPr>
          <w:rFonts w:ascii="Arial" w:hAnsi="Arial" w:cs="Arial"/>
          <w:b/>
          <w:kern w:val="0"/>
          <w:sz w:val="22"/>
          <w:szCs w:val="22"/>
          <w:lang w:eastAsia="en-US"/>
        </w:rPr>
        <w:t>not having</w:t>
      </w:r>
      <w:r w:rsidRPr="002D3B0C">
        <w:rPr>
          <w:rFonts w:ascii="Arial" w:hAnsi="Arial" w:cs="Arial"/>
          <w:kern w:val="0"/>
          <w:sz w:val="22"/>
          <w:szCs w:val="22"/>
          <w:lang w:eastAsia="en-US"/>
        </w:rPr>
        <w:t xml:space="preserve"> a standardized noise measurement methodology is a world-wide phenomenon. This Sub-working group was formed specifically to provide </w:t>
      </w:r>
      <w:r w:rsidR="00300065" w:rsidRPr="002D3B0C">
        <w:rPr>
          <w:rFonts w:ascii="Arial" w:hAnsi="Arial" w:cs="Arial"/>
          <w:kern w:val="0"/>
          <w:sz w:val="22"/>
          <w:szCs w:val="22"/>
          <w:lang w:eastAsia="en-US"/>
        </w:rPr>
        <w:t>standardized</w:t>
      </w:r>
      <w:r w:rsidRPr="002D3B0C">
        <w:rPr>
          <w:rFonts w:ascii="Arial" w:hAnsi="Arial" w:cs="Arial"/>
          <w:kern w:val="0"/>
          <w:sz w:val="22"/>
          <w:szCs w:val="22"/>
          <w:lang w:eastAsia="en-US"/>
        </w:rPr>
        <w:t xml:space="preserve"> measurement methodology </w:t>
      </w:r>
      <w:r w:rsidR="00300065" w:rsidRPr="002D3B0C">
        <w:rPr>
          <w:rFonts w:ascii="Arial" w:hAnsi="Arial" w:cs="Arial"/>
          <w:kern w:val="0"/>
          <w:sz w:val="22"/>
          <w:szCs w:val="22"/>
          <w:lang w:eastAsia="en-US"/>
        </w:rPr>
        <w:t xml:space="preserve">including the testing and validation thereof. Most work from this sub-working group is a precursor for the work of other sub-working groups. </w:t>
      </w:r>
      <w:r w:rsidRPr="002D3B0C">
        <w:rPr>
          <w:rFonts w:ascii="Arial" w:hAnsi="Arial" w:cs="Arial"/>
          <w:kern w:val="0"/>
          <w:sz w:val="22"/>
          <w:szCs w:val="22"/>
          <w:lang w:eastAsia="en-US"/>
        </w:rPr>
        <w:t xml:space="preserve">Some of the critical </w:t>
      </w:r>
      <w:r w:rsidR="00300065" w:rsidRPr="002D3B0C">
        <w:rPr>
          <w:rFonts w:ascii="Arial" w:hAnsi="Arial" w:cs="Arial"/>
          <w:kern w:val="0"/>
          <w:sz w:val="22"/>
          <w:szCs w:val="22"/>
          <w:lang w:eastAsia="en-US"/>
        </w:rPr>
        <w:t>deliverables of this group include;</w:t>
      </w:r>
    </w:p>
    <w:p w14:paraId="0AEE16B4" w14:textId="77777777" w:rsidR="00300065" w:rsidRPr="002D3B0C" w:rsidRDefault="00CA3842" w:rsidP="00A27D36">
      <w:pPr>
        <w:pStyle w:val="ListParagraph"/>
        <w:widowControl/>
        <w:numPr>
          <w:ilvl w:val="0"/>
          <w:numId w:val="5"/>
        </w:numPr>
        <w:wordWrap/>
        <w:autoSpaceDE/>
        <w:autoSpaceDN/>
        <w:spacing w:line="360" w:lineRule="auto"/>
        <w:ind w:left="720"/>
        <w:contextualSpacing/>
        <w:rPr>
          <w:rFonts w:ascii="Arial" w:hAnsi="Arial" w:cs="Arial"/>
          <w:kern w:val="0"/>
          <w:sz w:val="22"/>
          <w:szCs w:val="22"/>
          <w:lang w:eastAsia="en-US"/>
        </w:rPr>
      </w:pPr>
      <w:r w:rsidRPr="002D3B0C">
        <w:rPr>
          <w:rFonts w:ascii="Arial" w:hAnsi="Arial" w:cs="Arial"/>
          <w:kern w:val="0"/>
          <w:sz w:val="22"/>
          <w:szCs w:val="22"/>
          <w:lang w:eastAsia="en-US"/>
        </w:rPr>
        <w:t xml:space="preserve">Guidance document on the </w:t>
      </w:r>
      <w:r w:rsidR="00300065" w:rsidRPr="002D3B0C">
        <w:rPr>
          <w:rFonts w:ascii="Arial" w:hAnsi="Arial" w:cs="Arial"/>
          <w:kern w:val="0"/>
          <w:sz w:val="22"/>
          <w:szCs w:val="22"/>
          <w:lang w:eastAsia="en-US"/>
        </w:rPr>
        <w:t>standardized</w:t>
      </w:r>
      <w:r w:rsidRPr="002D3B0C">
        <w:rPr>
          <w:rFonts w:ascii="Arial" w:hAnsi="Arial" w:cs="Arial"/>
          <w:kern w:val="0"/>
          <w:sz w:val="22"/>
          <w:szCs w:val="22"/>
          <w:lang w:eastAsia="en-US"/>
        </w:rPr>
        <w:t xml:space="preserve"> </w:t>
      </w:r>
      <w:r w:rsidR="00300065" w:rsidRPr="002D3B0C">
        <w:rPr>
          <w:rFonts w:ascii="Arial" w:hAnsi="Arial" w:cs="Arial"/>
          <w:kern w:val="0"/>
          <w:sz w:val="22"/>
          <w:szCs w:val="22"/>
          <w:lang w:eastAsia="en-US"/>
        </w:rPr>
        <w:t>measurement methodology;</w:t>
      </w:r>
    </w:p>
    <w:p w14:paraId="6AE9BCC6" w14:textId="77777777" w:rsidR="00CA3842" w:rsidRPr="002D3B0C" w:rsidRDefault="00CA3842" w:rsidP="00A27D36">
      <w:pPr>
        <w:pStyle w:val="ListParagraph"/>
        <w:widowControl/>
        <w:numPr>
          <w:ilvl w:val="0"/>
          <w:numId w:val="5"/>
        </w:numPr>
        <w:wordWrap/>
        <w:autoSpaceDE/>
        <w:autoSpaceDN/>
        <w:spacing w:line="360" w:lineRule="auto"/>
        <w:ind w:left="720"/>
        <w:contextualSpacing/>
        <w:rPr>
          <w:rFonts w:ascii="Arial" w:hAnsi="Arial" w:cs="Arial"/>
          <w:kern w:val="0"/>
          <w:sz w:val="22"/>
          <w:szCs w:val="22"/>
          <w:lang w:eastAsia="en-US"/>
        </w:rPr>
      </w:pPr>
      <w:r w:rsidRPr="002D3B0C">
        <w:rPr>
          <w:rFonts w:ascii="Arial" w:hAnsi="Arial" w:cs="Arial"/>
          <w:kern w:val="0"/>
          <w:sz w:val="22"/>
          <w:szCs w:val="22"/>
          <w:lang w:eastAsia="en-US"/>
        </w:rPr>
        <w:t>Compiling a noi</w:t>
      </w:r>
      <w:r w:rsidR="00300065" w:rsidRPr="002D3B0C">
        <w:rPr>
          <w:rFonts w:ascii="Arial" w:hAnsi="Arial" w:cs="Arial"/>
          <w:kern w:val="0"/>
          <w:sz w:val="22"/>
          <w:szCs w:val="22"/>
          <w:lang w:eastAsia="en-US"/>
        </w:rPr>
        <w:t>se source inventory;</w:t>
      </w:r>
    </w:p>
    <w:p w14:paraId="23FBD96A" w14:textId="77777777" w:rsidR="00CA3842" w:rsidRPr="002D3B0C" w:rsidRDefault="00CA3842" w:rsidP="00A27D36">
      <w:pPr>
        <w:pStyle w:val="ListParagraph"/>
        <w:widowControl/>
        <w:numPr>
          <w:ilvl w:val="0"/>
          <w:numId w:val="5"/>
        </w:numPr>
        <w:wordWrap/>
        <w:autoSpaceDE/>
        <w:autoSpaceDN/>
        <w:spacing w:line="360" w:lineRule="auto"/>
        <w:ind w:left="720"/>
        <w:contextualSpacing/>
        <w:rPr>
          <w:rFonts w:ascii="Arial" w:hAnsi="Arial" w:cs="Arial"/>
          <w:kern w:val="0"/>
          <w:sz w:val="22"/>
          <w:szCs w:val="22"/>
          <w:lang w:eastAsia="en-US"/>
        </w:rPr>
      </w:pPr>
      <w:r w:rsidRPr="002D3B0C">
        <w:rPr>
          <w:rFonts w:ascii="Arial" w:hAnsi="Arial" w:cs="Arial"/>
          <w:kern w:val="0"/>
          <w:sz w:val="22"/>
          <w:szCs w:val="22"/>
          <w:lang w:eastAsia="en-US"/>
        </w:rPr>
        <w:t xml:space="preserve">Independent certification and verification guidelines </w:t>
      </w:r>
      <w:r w:rsidR="00300065" w:rsidRPr="002D3B0C">
        <w:rPr>
          <w:rFonts w:ascii="Arial" w:hAnsi="Arial" w:cs="Arial"/>
          <w:kern w:val="0"/>
          <w:sz w:val="22"/>
          <w:szCs w:val="22"/>
          <w:lang w:eastAsia="en-US"/>
        </w:rPr>
        <w:t xml:space="preserve">(both for new and old machines); and </w:t>
      </w:r>
    </w:p>
    <w:p w14:paraId="0FD07720" w14:textId="77777777" w:rsidR="00CA3842" w:rsidRPr="002D3B0C" w:rsidRDefault="00CA3842" w:rsidP="00A27D36">
      <w:pPr>
        <w:pStyle w:val="ListParagraph"/>
        <w:widowControl/>
        <w:numPr>
          <w:ilvl w:val="0"/>
          <w:numId w:val="5"/>
        </w:numPr>
        <w:wordWrap/>
        <w:autoSpaceDE/>
        <w:autoSpaceDN/>
        <w:spacing w:line="360" w:lineRule="auto"/>
        <w:ind w:left="720"/>
        <w:contextualSpacing/>
        <w:rPr>
          <w:rFonts w:ascii="Arial" w:hAnsi="Arial" w:cs="Arial"/>
          <w:kern w:val="0"/>
          <w:sz w:val="22"/>
          <w:szCs w:val="22"/>
          <w:lang w:eastAsia="en-US"/>
        </w:rPr>
      </w:pPr>
      <w:r w:rsidRPr="002D3B0C">
        <w:rPr>
          <w:rFonts w:ascii="Arial" w:hAnsi="Arial" w:cs="Arial"/>
          <w:kern w:val="0"/>
          <w:sz w:val="22"/>
          <w:szCs w:val="22"/>
          <w:lang w:eastAsia="en-US"/>
        </w:rPr>
        <w:t>Audit guidelines</w:t>
      </w:r>
    </w:p>
    <w:p w14:paraId="4B76C244" w14:textId="77777777" w:rsidR="00100856" w:rsidRPr="002D3B0C" w:rsidRDefault="003B0669" w:rsidP="00085E71">
      <w:pPr>
        <w:pStyle w:val="Heading2"/>
        <w:wordWrap/>
        <w:spacing w:line="360" w:lineRule="auto"/>
        <w:rPr>
          <w:rFonts w:ascii="Arial" w:eastAsiaTheme="minorHAnsi" w:hAnsi="Arial" w:cs="Arial"/>
          <w:color w:val="000000" w:themeColor="text1"/>
          <w:sz w:val="22"/>
          <w:szCs w:val="22"/>
          <w:lang w:val="en-GB"/>
        </w:rPr>
      </w:pPr>
      <w:r w:rsidRPr="002D3B0C">
        <w:rPr>
          <w:rFonts w:ascii="Arial" w:eastAsiaTheme="minorHAnsi" w:hAnsi="Arial" w:cs="Arial"/>
          <w:color w:val="000000" w:themeColor="text1"/>
          <w:sz w:val="22"/>
          <w:szCs w:val="22"/>
          <w:lang w:val="en-GB"/>
        </w:rPr>
        <w:t>Achievements</w:t>
      </w:r>
    </w:p>
    <w:p w14:paraId="26079B06" w14:textId="77777777" w:rsidR="00300065" w:rsidRPr="002D3B0C" w:rsidRDefault="00300065" w:rsidP="00085E71">
      <w:pPr>
        <w:widowControl/>
        <w:wordWrap/>
        <w:autoSpaceDE/>
        <w:autoSpaceDN/>
        <w:spacing w:after="200" w:line="360" w:lineRule="auto"/>
        <w:contextualSpacing/>
        <w:rPr>
          <w:rFonts w:ascii="Arial" w:hAnsi="Arial" w:cs="Arial"/>
          <w:kern w:val="0"/>
          <w:sz w:val="22"/>
          <w:szCs w:val="22"/>
          <w:lang w:eastAsia="en-US"/>
        </w:rPr>
      </w:pPr>
      <w:r w:rsidRPr="002D3B0C">
        <w:rPr>
          <w:rFonts w:ascii="Arial" w:hAnsi="Arial" w:cs="Arial"/>
          <w:kern w:val="0"/>
          <w:sz w:val="22"/>
          <w:szCs w:val="22"/>
          <w:lang w:eastAsia="en-US"/>
        </w:rPr>
        <w:t>To date the Measurement standard sub-working group has achieved the following:</w:t>
      </w:r>
    </w:p>
    <w:p w14:paraId="0CD2F360" w14:textId="77777777" w:rsidR="003B0669" w:rsidRPr="002D3B0C" w:rsidRDefault="00300065" w:rsidP="00A27D36">
      <w:pPr>
        <w:pStyle w:val="ListParagraph"/>
        <w:widowControl/>
        <w:numPr>
          <w:ilvl w:val="0"/>
          <w:numId w:val="6"/>
        </w:numPr>
        <w:wordWrap/>
        <w:autoSpaceDE/>
        <w:autoSpaceDN/>
        <w:spacing w:after="200" w:line="360" w:lineRule="auto"/>
        <w:contextualSpacing/>
        <w:rPr>
          <w:rFonts w:ascii="Arial" w:hAnsi="Arial" w:cs="Arial"/>
          <w:kern w:val="0"/>
          <w:sz w:val="22"/>
          <w:szCs w:val="22"/>
          <w:lang w:eastAsia="en-US"/>
        </w:rPr>
      </w:pPr>
      <w:r w:rsidRPr="002D3B0C">
        <w:rPr>
          <w:rFonts w:ascii="Arial" w:hAnsi="Arial" w:cs="Arial"/>
          <w:kern w:val="0"/>
          <w:sz w:val="22"/>
          <w:szCs w:val="22"/>
          <w:lang w:eastAsia="en-US"/>
        </w:rPr>
        <w:t xml:space="preserve">Guidance document on the standardized measurement methodology. </w:t>
      </w:r>
      <w:r w:rsidR="00541411" w:rsidRPr="002D3B0C">
        <w:rPr>
          <w:rFonts w:ascii="Arial" w:hAnsi="Arial" w:cs="Arial"/>
          <w:kern w:val="0"/>
          <w:sz w:val="22"/>
          <w:szCs w:val="22"/>
          <w:lang w:eastAsia="en-US"/>
        </w:rPr>
        <w:t>The guidance document prescribes the required noise measurement procedure to ensure noise levels are uniform and measured under realistic operating conditions. Most of the work was adopted from the Guideline for the Compilation of a Mandatory Code of Practice for an occupational Hygiene and Medical Surveillance for Noise.  The measurement standard for new equipment will be used mainly by suppliers while individual pieces of equipment at work will be carried-out by the mining houses,</w:t>
      </w:r>
    </w:p>
    <w:p w14:paraId="13CF5436" w14:textId="708020DF" w:rsidR="00541411" w:rsidRPr="002D3B0C" w:rsidRDefault="00541411" w:rsidP="00A27D36">
      <w:pPr>
        <w:pStyle w:val="ListParagraph"/>
        <w:widowControl/>
        <w:numPr>
          <w:ilvl w:val="0"/>
          <w:numId w:val="6"/>
        </w:numPr>
        <w:wordWrap/>
        <w:autoSpaceDE/>
        <w:autoSpaceDN/>
        <w:spacing w:after="200" w:line="360" w:lineRule="auto"/>
        <w:contextualSpacing/>
        <w:rPr>
          <w:rFonts w:ascii="Arial" w:hAnsi="Arial" w:cs="Arial"/>
          <w:sz w:val="22"/>
          <w:szCs w:val="22"/>
        </w:rPr>
      </w:pPr>
      <w:r w:rsidRPr="002D3B0C">
        <w:rPr>
          <w:rFonts w:ascii="Arial" w:hAnsi="Arial" w:cs="Arial"/>
          <w:kern w:val="0"/>
          <w:sz w:val="22"/>
          <w:szCs w:val="22"/>
          <w:lang w:eastAsia="en-US"/>
        </w:rPr>
        <w:t xml:space="preserve">Compiling the Industry Noise Source Inventory. </w:t>
      </w:r>
      <w:r w:rsidRPr="002D3B0C">
        <w:rPr>
          <w:rFonts w:ascii="Arial" w:hAnsi="Arial" w:cs="Arial"/>
          <w:sz w:val="22"/>
          <w:szCs w:val="22"/>
        </w:rPr>
        <w:t xml:space="preserve">The noise database will be used to prioritise the focus areas for noise reduction improvements. This sub-working group initially analysed all database sent by the mines and prioritised ALL equipment that was above 100dBA. Mining Companies were then requested submit the equipment noise source that were above </w:t>
      </w:r>
      <w:r w:rsidRPr="002D3B0C">
        <w:rPr>
          <w:rFonts w:ascii="Arial" w:hAnsi="Arial" w:cs="Arial"/>
          <w:b/>
          <w:sz w:val="22"/>
          <w:szCs w:val="22"/>
        </w:rPr>
        <w:t xml:space="preserve">100dBA using a new standardized </w:t>
      </w:r>
      <w:r w:rsidRPr="002D3B0C">
        <w:rPr>
          <w:rFonts w:ascii="Arial" w:hAnsi="Arial" w:cs="Arial"/>
          <w:sz w:val="22"/>
          <w:szCs w:val="22"/>
        </w:rPr>
        <w:t>data collection template. The new standardized data collection template greatly improves the noise data comparisons and correlation. To date</w:t>
      </w:r>
      <w:r w:rsidR="003109F1" w:rsidRPr="002D3B0C">
        <w:rPr>
          <w:rFonts w:ascii="Arial" w:hAnsi="Arial" w:cs="Arial"/>
          <w:sz w:val="22"/>
          <w:szCs w:val="22"/>
        </w:rPr>
        <w:t>,</w:t>
      </w:r>
      <w:r w:rsidRPr="002D3B0C">
        <w:rPr>
          <w:rFonts w:ascii="Arial" w:hAnsi="Arial" w:cs="Arial"/>
          <w:sz w:val="22"/>
          <w:szCs w:val="22"/>
        </w:rPr>
        <w:t xml:space="preserve"> a total of </w:t>
      </w:r>
      <w:r w:rsidR="00BA102F" w:rsidRPr="002D3B0C">
        <w:rPr>
          <w:rFonts w:ascii="Arial" w:hAnsi="Arial" w:cs="Arial"/>
          <w:sz w:val="22"/>
          <w:szCs w:val="22"/>
        </w:rPr>
        <w:t>14</w:t>
      </w:r>
      <w:r w:rsidRPr="002D3B0C">
        <w:rPr>
          <w:rFonts w:ascii="Arial" w:hAnsi="Arial" w:cs="Arial"/>
          <w:sz w:val="22"/>
          <w:szCs w:val="22"/>
        </w:rPr>
        <w:t xml:space="preserve"> Mining Houses </w:t>
      </w:r>
      <w:r w:rsidR="003109F1" w:rsidRPr="002D3B0C">
        <w:rPr>
          <w:rFonts w:ascii="Arial" w:hAnsi="Arial" w:cs="Arial"/>
          <w:sz w:val="22"/>
          <w:szCs w:val="22"/>
        </w:rPr>
        <w:t>representing</w:t>
      </w:r>
      <w:r w:rsidR="00BA102F" w:rsidRPr="002D3B0C">
        <w:rPr>
          <w:rFonts w:ascii="Arial" w:hAnsi="Arial" w:cs="Arial"/>
          <w:sz w:val="22"/>
          <w:szCs w:val="22"/>
        </w:rPr>
        <w:t>74</w:t>
      </w:r>
      <w:r w:rsidR="003109F1" w:rsidRPr="002D3B0C">
        <w:rPr>
          <w:rFonts w:ascii="Arial" w:hAnsi="Arial" w:cs="Arial"/>
          <w:sz w:val="22"/>
          <w:szCs w:val="22"/>
        </w:rPr>
        <w:t xml:space="preserve"> </w:t>
      </w:r>
      <w:r w:rsidRPr="002D3B0C">
        <w:rPr>
          <w:rFonts w:ascii="Arial" w:hAnsi="Arial" w:cs="Arial"/>
          <w:sz w:val="22"/>
          <w:szCs w:val="22"/>
        </w:rPr>
        <w:t>shaft</w:t>
      </w:r>
      <w:r w:rsidR="003109F1" w:rsidRPr="002D3B0C">
        <w:rPr>
          <w:rFonts w:ascii="Arial" w:hAnsi="Arial" w:cs="Arial"/>
          <w:sz w:val="22"/>
          <w:szCs w:val="22"/>
        </w:rPr>
        <w:t>s</w:t>
      </w:r>
      <w:r w:rsidR="00BA102F" w:rsidRPr="002D3B0C">
        <w:rPr>
          <w:rFonts w:ascii="Arial" w:hAnsi="Arial" w:cs="Arial"/>
          <w:sz w:val="22"/>
          <w:szCs w:val="22"/>
        </w:rPr>
        <w:t xml:space="preserve"> (operations)</w:t>
      </w:r>
      <w:r w:rsidRPr="002D3B0C">
        <w:rPr>
          <w:rFonts w:ascii="Arial" w:hAnsi="Arial" w:cs="Arial"/>
          <w:sz w:val="22"/>
          <w:szCs w:val="22"/>
        </w:rPr>
        <w:t xml:space="preserve"> have submitted their data </w:t>
      </w:r>
      <w:r w:rsidR="003109F1" w:rsidRPr="002D3B0C">
        <w:rPr>
          <w:rFonts w:ascii="Arial" w:hAnsi="Arial" w:cs="Arial"/>
          <w:sz w:val="22"/>
          <w:szCs w:val="22"/>
        </w:rPr>
        <w:t xml:space="preserve">of </w:t>
      </w:r>
      <w:r w:rsidR="00BA102F" w:rsidRPr="002D3B0C">
        <w:rPr>
          <w:rFonts w:ascii="Arial" w:hAnsi="Arial" w:cs="Arial"/>
          <w:sz w:val="22"/>
          <w:szCs w:val="22"/>
        </w:rPr>
        <w:t>62796</w:t>
      </w:r>
      <w:r w:rsidR="003109F1" w:rsidRPr="002D3B0C">
        <w:rPr>
          <w:rFonts w:ascii="Arial" w:hAnsi="Arial" w:cs="Arial"/>
          <w:sz w:val="22"/>
          <w:szCs w:val="22"/>
        </w:rPr>
        <w:t xml:space="preserve"> pieces of equipment</w:t>
      </w:r>
      <w:r w:rsidRPr="002D3B0C">
        <w:rPr>
          <w:rFonts w:ascii="Arial" w:hAnsi="Arial" w:cs="Arial"/>
          <w:sz w:val="22"/>
          <w:szCs w:val="22"/>
        </w:rPr>
        <w:t xml:space="preserve">  </w:t>
      </w:r>
    </w:p>
    <w:p w14:paraId="13DE6726" w14:textId="77777777" w:rsidR="003B0669" w:rsidRPr="002D3B0C" w:rsidRDefault="003B0669" w:rsidP="00085E71">
      <w:pPr>
        <w:pStyle w:val="Heading2"/>
        <w:wordWrap/>
        <w:spacing w:line="360" w:lineRule="auto"/>
        <w:rPr>
          <w:rFonts w:ascii="Arial" w:eastAsiaTheme="minorHAnsi" w:hAnsi="Arial" w:cs="Arial"/>
          <w:sz w:val="22"/>
          <w:szCs w:val="22"/>
          <w:lang w:val="en-GB"/>
        </w:rPr>
      </w:pPr>
      <w:r w:rsidRPr="002D3B0C">
        <w:rPr>
          <w:rFonts w:ascii="Arial" w:eastAsiaTheme="minorHAnsi" w:hAnsi="Arial" w:cs="Arial"/>
          <w:color w:val="000000" w:themeColor="text1"/>
          <w:sz w:val="22"/>
          <w:szCs w:val="22"/>
          <w:lang w:val="en-GB"/>
        </w:rPr>
        <w:lastRenderedPageBreak/>
        <w:t>Challenges</w:t>
      </w:r>
    </w:p>
    <w:p w14:paraId="5627D3E0" w14:textId="77777777" w:rsidR="003B0669" w:rsidRPr="002D3B0C" w:rsidRDefault="003109F1" w:rsidP="00085E71">
      <w:pPr>
        <w:widowControl/>
        <w:wordWrap/>
        <w:autoSpaceDE/>
        <w:autoSpaceDN/>
        <w:spacing w:after="200" w:line="360" w:lineRule="auto"/>
        <w:contextualSpacing/>
        <w:rPr>
          <w:rFonts w:ascii="Arial" w:hAnsi="Arial" w:cs="Arial"/>
          <w:sz w:val="22"/>
          <w:szCs w:val="22"/>
        </w:rPr>
      </w:pPr>
      <w:r w:rsidRPr="002D3B0C">
        <w:rPr>
          <w:rFonts w:ascii="Arial" w:hAnsi="Arial" w:cs="Arial"/>
          <w:sz w:val="22"/>
          <w:szCs w:val="22"/>
        </w:rPr>
        <w:t>Major challenges of this working group are:</w:t>
      </w:r>
    </w:p>
    <w:p w14:paraId="50F8259F" w14:textId="77777777" w:rsidR="003109F1" w:rsidRPr="002D3B0C" w:rsidRDefault="003109F1" w:rsidP="00A27D36">
      <w:pPr>
        <w:pStyle w:val="ListParagraph"/>
        <w:widowControl/>
        <w:numPr>
          <w:ilvl w:val="0"/>
          <w:numId w:val="7"/>
        </w:numPr>
        <w:wordWrap/>
        <w:autoSpaceDE/>
        <w:autoSpaceDN/>
        <w:spacing w:after="200" w:line="360" w:lineRule="auto"/>
        <w:contextualSpacing/>
        <w:rPr>
          <w:rFonts w:ascii="Arial" w:hAnsi="Arial" w:cs="Arial"/>
          <w:sz w:val="22"/>
          <w:szCs w:val="22"/>
        </w:rPr>
      </w:pPr>
      <w:r w:rsidRPr="002D3B0C">
        <w:rPr>
          <w:rFonts w:ascii="Arial" w:hAnsi="Arial" w:cs="Arial"/>
          <w:sz w:val="22"/>
          <w:szCs w:val="22"/>
        </w:rPr>
        <w:t>Standardise methodology process noise. The process noise are the combined noises emitted by individual pieces of equipment during a given process (compounding noise effect). The working group has resolved to propose this scope of work for research and this will have no significant impact on the key deliverables of the IBMQI.</w:t>
      </w:r>
    </w:p>
    <w:p w14:paraId="5AC81828" w14:textId="77777777" w:rsidR="003109F1" w:rsidRPr="002D3B0C" w:rsidRDefault="003109F1" w:rsidP="00A27D36">
      <w:pPr>
        <w:pStyle w:val="ListParagraph"/>
        <w:widowControl/>
        <w:numPr>
          <w:ilvl w:val="0"/>
          <w:numId w:val="7"/>
        </w:numPr>
        <w:wordWrap/>
        <w:autoSpaceDE/>
        <w:autoSpaceDN/>
        <w:spacing w:after="200" w:line="360" w:lineRule="auto"/>
        <w:contextualSpacing/>
        <w:rPr>
          <w:rFonts w:ascii="Arial" w:hAnsi="Arial" w:cs="Arial"/>
          <w:sz w:val="22"/>
          <w:szCs w:val="22"/>
        </w:rPr>
      </w:pPr>
      <w:r w:rsidRPr="002D3B0C">
        <w:rPr>
          <w:rStyle w:val="CharAttribute11"/>
          <w:rFonts w:ascii="Arial" w:eastAsia="Batang" w:hAnsi="Arial" w:cs="Arial"/>
          <w:sz w:val="22"/>
          <w:szCs w:val="22"/>
        </w:rPr>
        <w:t>Compiling and analysing noise data inventory has pushed the overall project timelines by two months  due to the noise data quality and lack of standardized way of reporting</w:t>
      </w:r>
      <w:r w:rsidR="00EB7DC2" w:rsidRPr="002D3B0C">
        <w:rPr>
          <w:rStyle w:val="CharAttribute11"/>
          <w:rFonts w:ascii="Arial" w:eastAsia="Batang" w:hAnsi="Arial" w:cs="Arial"/>
          <w:sz w:val="22"/>
          <w:szCs w:val="22"/>
        </w:rPr>
        <w:t xml:space="preserve"> thereof.</w:t>
      </w:r>
    </w:p>
    <w:p w14:paraId="495396BD" w14:textId="77777777" w:rsidR="003B0669" w:rsidRPr="002D3B0C" w:rsidRDefault="00EB7DC2" w:rsidP="00085E71">
      <w:pPr>
        <w:pStyle w:val="Heading2"/>
        <w:wordWrap/>
        <w:spacing w:line="360" w:lineRule="auto"/>
        <w:rPr>
          <w:rFonts w:ascii="Arial" w:eastAsiaTheme="minorHAnsi" w:hAnsi="Arial" w:cs="Arial"/>
          <w:color w:val="000000" w:themeColor="text1"/>
          <w:sz w:val="22"/>
          <w:szCs w:val="22"/>
          <w:lang w:val="en-GB"/>
        </w:rPr>
      </w:pPr>
      <w:r w:rsidRPr="002D3B0C">
        <w:rPr>
          <w:rFonts w:ascii="Arial" w:eastAsiaTheme="minorHAnsi" w:hAnsi="Arial" w:cs="Arial"/>
          <w:color w:val="000000" w:themeColor="text1"/>
          <w:sz w:val="22"/>
          <w:szCs w:val="22"/>
          <w:lang w:val="en-GB"/>
        </w:rPr>
        <w:t>Outstanding</w:t>
      </w:r>
      <w:r w:rsidR="003B0669" w:rsidRPr="002D3B0C">
        <w:rPr>
          <w:rFonts w:ascii="Arial" w:eastAsiaTheme="minorHAnsi" w:hAnsi="Arial" w:cs="Arial"/>
          <w:color w:val="000000" w:themeColor="text1"/>
          <w:sz w:val="22"/>
          <w:szCs w:val="22"/>
          <w:lang w:val="en-GB"/>
        </w:rPr>
        <w:t xml:space="preserve"> work</w:t>
      </w:r>
    </w:p>
    <w:p w14:paraId="26CAB331" w14:textId="77777777" w:rsidR="003B0669" w:rsidRPr="002D3B0C" w:rsidRDefault="00EB7DC2" w:rsidP="00085E71">
      <w:pPr>
        <w:widowControl/>
        <w:wordWrap/>
        <w:autoSpaceDE/>
        <w:autoSpaceDN/>
        <w:spacing w:after="200" w:line="360" w:lineRule="auto"/>
        <w:contextualSpacing/>
        <w:rPr>
          <w:rFonts w:ascii="Arial" w:eastAsiaTheme="minorHAnsi" w:hAnsi="Arial" w:cs="Arial"/>
          <w:sz w:val="22"/>
          <w:szCs w:val="22"/>
          <w:lang w:val="en-GB"/>
        </w:rPr>
      </w:pPr>
      <w:r w:rsidRPr="002D3B0C">
        <w:rPr>
          <w:rFonts w:ascii="Arial" w:hAnsi="Arial" w:cs="Arial"/>
          <w:sz w:val="22"/>
          <w:szCs w:val="22"/>
          <w:lang w:val="en-GB"/>
        </w:rPr>
        <w:t>Key deliverables that are still outstanding are:</w:t>
      </w:r>
    </w:p>
    <w:p w14:paraId="4949332B" w14:textId="77777777" w:rsidR="00EB7DC2" w:rsidRPr="002D3B0C" w:rsidRDefault="00EB7DC2" w:rsidP="00A27D36">
      <w:pPr>
        <w:pStyle w:val="ListParagraph"/>
        <w:widowControl/>
        <w:numPr>
          <w:ilvl w:val="0"/>
          <w:numId w:val="8"/>
        </w:numPr>
        <w:wordWrap/>
        <w:autoSpaceDE/>
        <w:autoSpaceDN/>
        <w:spacing w:line="360" w:lineRule="auto"/>
        <w:contextualSpacing/>
        <w:rPr>
          <w:rFonts w:ascii="Arial" w:hAnsi="Arial" w:cs="Arial"/>
          <w:kern w:val="0"/>
          <w:sz w:val="22"/>
          <w:szCs w:val="22"/>
          <w:lang w:eastAsia="en-US"/>
        </w:rPr>
      </w:pPr>
      <w:r w:rsidRPr="002D3B0C">
        <w:rPr>
          <w:rFonts w:ascii="Arial" w:hAnsi="Arial" w:cs="Arial"/>
          <w:kern w:val="0"/>
          <w:sz w:val="22"/>
          <w:szCs w:val="22"/>
          <w:lang w:eastAsia="en-US"/>
        </w:rPr>
        <w:t xml:space="preserve">Independent certification and verification guidelines (both for new and old machines); </w:t>
      </w:r>
    </w:p>
    <w:p w14:paraId="183CE6B2" w14:textId="77777777" w:rsidR="00EB7DC2" w:rsidRPr="002D3B0C" w:rsidRDefault="00EB7DC2" w:rsidP="00A27D36">
      <w:pPr>
        <w:pStyle w:val="ListParagraph"/>
        <w:widowControl/>
        <w:numPr>
          <w:ilvl w:val="0"/>
          <w:numId w:val="8"/>
        </w:numPr>
        <w:wordWrap/>
        <w:autoSpaceDE/>
        <w:autoSpaceDN/>
        <w:spacing w:line="360" w:lineRule="auto"/>
        <w:contextualSpacing/>
        <w:rPr>
          <w:rFonts w:ascii="Arial" w:hAnsi="Arial" w:cs="Arial"/>
          <w:kern w:val="0"/>
          <w:sz w:val="22"/>
          <w:szCs w:val="22"/>
          <w:lang w:eastAsia="en-US"/>
        </w:rPr>
      </w:pPr>
      <w:r w:rsidRPr="002D3B0C">
        <w:rPr>
          <w:rFonts w:ascii="Arial" w:hAnsi="Arial" w:cs="Arial"/>
          <w:kern w:val="0"/>
          <w:sz w:val="22"/>
          <w:szCs w:val="22"/>
          <w:lang w:eastAsia="en-US"/>
        </w:rPr>
        <w:t>Audit guidelines</w:t>
      </w:r>
      <w:r w:rsidR="00085E71" w:rsidRPr="002D3B0C">
        <w:rPr>
          <w:rFonts w:ascii="Arial" w:hAnsi="Arial" w:cs="Arial"/>
          <w:kern w:val="0"/>
          <w:sz w:val="22"/>
          <w:szCs w:val="22"/>
          <w:lang w:eastAsia="en-US"/>
        </w:rPr>
        <w:t xml:space="preserve">; and </w:t>
      </w:r>
    </w:p>
    <w:p w14:paraId="736AE79E" w14:textId="77777777" w:rsidR="00085E71" w:rsidRPr="002D3B0C" w:rsidRDefault="00085E71" w:rsidP="00A27D36">
      <w:pPr>
        <w:pStyle w:val="ListParagraph"/>
        <w:widowControl/>
        <w:numPr>
          <w:ilvl w:val="0"/>
          <w:numId w:val="8"/>
        </w:numPr>
        <w:wordWrap/>
        <w:autoSpaceDE/>
        <w:autoSpaceDN/>
        <w:spacing w:line="360" w:lineRule="auto"/>
        <w:contextualSpacing/>
        <w:rPr>
          <w:rFonts w:ascii="Arial" w:hAnsi="Arial" w:cs="Arial"/>
          <w:kern w:val="0"/>
          <w:sz w:val="22"/>
          <w:szCs w:val="22"/>
          <w:lang w:eastAsia="en-US"/>
        </w:rPr>
      </w:pPr>
      <w:r w:rsidRPr="002D3B0C">
        <w:rPr>
          <w:rFonts w:ascii="Arial" w:hAnsi="Arial" w:cs="Arial"/>
          <w:kern w:val="0"/>
          <w:sz w:val="22"/>
          <w:szCs w:val="22"/>
          <w:lang w:eastAsia="en-US"/>
        </w:rPr>
        <w:t>Demystifying noise through different booklets for different audiences</w:t>
      </w:r>
    </w:p>
    <w:p w14:paraId="67449800" w14:textId="77777777" w:rsidR="00100856" w:rsidRPr="002D3B0C" w:rsidRDefault="003B0669" w:rsidP="00A27D36">
      <w:pPr>
        <w:pStyle w:val="Heading1"/>
        <w:numPr>
          <w:ilvl w:val="0"/>
          <w:numId w:val="2"/>
        </w:numPr>
        <w:wordWrap/>
        <w:spacing w:line="360" w:lineRule="auto"/>
        <w:ind w:left="360"/>
        <w:rPr>
          <w:rFonts w:ascii="Arial" w:hAnsi="Arial" w:cs="Arial"/>
          <w:color w:val="auto"/>
          <w:sz w:val="22"/>
          <w:szCs w:val="22"/>
        </w:rPr>
      </w:pPr>
      <w:r w:rsidRPr="002D3B0C">
        <w:rPr>
          <w:rFonts w:ascii="Arial" w:hAnsi="Arial" w:cs="Arial"/>
          <w:color w:val="auto"/>
          <w:sz w:val="22"/>
          <w:szCs w:val="22"/>
        </w:rPr>
        <w:t xml:space="preserve">Research Consolidation </w:t>
      </w:r>
    </w:p>
    <w:p w14:paraId="4D881EBA" w14:textId="77777777" w:rsidR="00EB7DC2" w:rsidRPr="002D3B0C" w:rsidRDefault="00EB7DC2" w:rsidP="00085E71">
      <w:pPr>
        <w:pStyle w:val="ListParagraph"/>
        <w:widowControl/>
        <w:wordWrap/>
        <w:autoSpaceDE/>
        <w:autoSpaceDN/>
        <w:spacing w:line="360" w:lineRule="auto"/>
        <w:ind w:left="360"/>
        <w:contextualSpacing/>
        <w:rPr>
          <w:rFonts w:ascii="Arial" w:hAnsi="Arial" w:cs="Arial"/>
          <w:sz w:val="22"/>
          <w:szCs w:val="22"/>
          <w:lang w:val="en-GB"/>
        </w:rPr>
      </w:pPr>
      <w:r w:rsidRPr="002D3B0C">
        <w:rPr>
          <w:rFonts w:ascii="Arial" w:hAnsi="Arial" w:cs="Arial"/>
          <w:sz w:val="22"/>
          <w:szCs w:val="22"/>
          <w:lang w:val="en-GB"/>
        </w:rPr>
        <w:t>The premise of this working group was the acknowledgment that a lot research work noise has already been carried-out by mining houses and different institutions. The main objective of the working group was to review previous and current research, identify the Gaps in the research and come-up with an action plans to fill-in the identified Gaps. Some of the critical deliverables in included;</w:t>
      </w:r>
    </w:p>
    <w:p w14:paraId="7A0FA088" w14:textId="77777777" w:rsidR="00EB7DC2" w:rsidRPr="002D3B0C" w:rsidRDefault="00EB7DC2" w:rsidP="00A27D36">
      <w:pPr>
        <w:pStyle w:val="ListParagraph"/>
        <w:widowControl/>
        <w:numPr>
          <w:ilvl w:val="0"/>
          <w:numId w:val="7"/>
        </w:numPr>
        <w:wordWrap/>
        <w:autoSpaceDE/>
        <w:autoSpaceDN/>
        <w:spacing w:after="200" w:line="360" w:lineRule="auto"/>
        <w:contextualSpacing/>
        <w:rPr>
          <w:rStyle w:val="CharAttribute11"/>
          <w:rFonts w:ascii="Arial" w:eastAsia="Batang" w:hAnsi="Arial" w:cs="Arial"/>
          <w:sz w:val="22"/>
          <w:szCs w:val="22"/>
        </w:rPr>
      </w:pPr>
      <w:r w:rsidRPr="002D3B0C">
        <w:rPr>
          <w:rStyle w:val="CharAttribute11"/>
          <w:rFonts w:ascii="Arial" w:eastAsia="Batang" w:hAnsi="Arial" w:cs="Arial"/>
          <w:sz w:val="22"/>
          <w:szCs w:val="22"/>
        </w:rPr>
        <w:t>The review of the research; and</w:t>
      </w:r>
    </w:p>
    <w:p w14:paraId="448E6EE0" w14:textId="77777777" w:rsidR="00EB7DC2" w:rsidRPr="002D3B0C" w:rsidRDefault="00EB7DC2" w:rsidP="00A27D36">
      <w:pPr>
        <w:pStyle w:val="ListParagraph"/>
        <w:widowControl/>
        <w:numPr>
          <w:ilvl w:val="0"/>
          <w:numId w:val="7"/>
        </w:numPr>
        <w:wordWrap/>
        <w:autoSpaceDE/>
        <w:autoSpaceDN/>
        <w:spacing w:after="200" w:line="360" w:lineRule="auto"/>
        <w:contextualSpacing/>
        <w:rPr>
          <w:rStyle w:val="CharAttribute11"/>
          <w:rFonts w:ascii="Arial" w:eastAsia="Batang" w:hAnsi="Arial" w:cs="Arial"/>
          <w:sz w:val="22"/>
          <w:szCs w:val="22"/>
        </w:rPr>
      </w:pPr>
      <w:r w:rsidRPr="002D3B0C">
        <w:rPr>
          <w:rStyle w:val="CharAttribute11"/>
          <w:rFonts w:ascii="Arial" w:eastAsia="Batang" w:hAnsi="Arial" w:cs="Arial"/>
          <w:sz w:val="22"/>
          <w:szCs w:val="22"/>
        </w:rPr>
        <w:t>Interview the technology experts;</w:t>
      </w:r>
    </w:p>
    <w:p w14:paraId="27406FC0" w14:textId="77777777" w:rsidR="00100856" w:rsidRPr="002D3B0C" w:rsidRDefault="00EB7DC2" w:rsidP="00085E71">
      <w:pPr>
        <w:wordWrap/>
        <w:spacing w:line="360" w:lineRule="auto"/>
        <w:rPr>
          <w:rFonts w:ascii="Arial" w:hAnsi="Arial" w:cs="Arial"/>
          <w:sz w:val="22"/>
          <w:szCs w:val="22"/>
          <w:lang w:val="en-GB"/>
        </w:rPr>
      </w:pPr>
      <w:r w:rsidRPr="002D3B0C">
        <w:rPr>
          <w:rFonts w:ascii="Arial" w:hAnsi="Arial" w:cs="Arial"/>
          <w:sz w:val="22"/>
          <w:szCs w:val="22"/>
          <w:lang w:val="en-GB"/>
        </w:rPr>
        <w:t xml:space="preserve">To date a </w:t>
      </w:r>
      <w:r w:rsidR="00085E71" w:rsidRPr="002D3B0C">
        <w:rPr>
          <w:rFonts w:ascii="Arial" w:hAnsi="Arial" w:cs="Arial"/>
          <w:sz w:val="22"/>
          <w:szCs w:val="22"/>
          <w:lang w:val="en-GB"/>
        </w:rPr>
        <w:t>number relevant</w:t>
      </w:r>
      <w:r w:rsidRPr="002D3B0C">
        <w:rPr>
          <w:rFonts w:ascii="Arial" w:hAnsi="Arial" w:cs="Arial"/>
          <w:sz w:val="22"/>
          <w:szCs w:val="22"/>
          <w:lang w:val="en-GB"/>
        </w:rPr>
        <w:t xml:space="preserve"> </w:t>
      </w:r>
      <w:r w:rsidR="00085E71" w:rsidRPr="002D3B0C">
        <w:rPr>
          <w:rFonts w:ascii="Arial" w:hAnsi="Arial" w:cs="Arial"/>
          <w:sz w:val="22"/>
          <w:szCs w:val="22"/>
          <w:lang w:val="en-GB"/>
        </w:rPr>
        <w:t xml:space="preserve">local and international research </w:t>
      </w:r>
      <w:r w:rsidRPr="002D3B0C">
        <w:rPr>
          <w:rFonts w:ascii="Arial" w:hAnsi="Arial" w:cs="Arial"/>
          <w:sz w:val="22"/>
          <w:szCs w:val="22"/>
          <w:lang w:val="en-GB"/>
        </w:rPr>
        <w:t xml:space="preserve">papers have been </w:t>
      </w:r>
      <w:r w:rsidR="00085E71" w:rsidRPr="002D3B0C">
        <w:rPr>
          <w:rFonts w:ascii="Arial" w:hAnsi="Arial" w:cs="Arial"/>
          <w:sz w:val="22"/>
          <w:szCs w:val="22"/>
          <w:lang w:val="en-GB"/>
        </w:rPr>
        <w:t xml:space="preserve">reviewed. Most noise control research work was (is) carried-out by CSIR and University of Pretoria. It seems the research focus is now more towards the effect of vibrations on noise. </w:t>
      </w:r>
    </w:p>
    <w:p w14:paraId="6E0BF390" w14:textId="77777777" w:rsidR="003B0669" w:rsidRPr="002D3B0C" w:rsidRDefault="003B0669" w:rsidP="00085E71">
      <w:pPr>
        <w:wordWrap/>
        <w:spacing w:line="360" w:lineRule="auto"/>
        <w:rPr>
          <w:rFonts w:ascii="Arial" w:eastAsiaTheme="minorHAnsi" w:hAnsi="Arial" w:cs="Arial"/>
          <w:sz w:val="22"/>
          <w:szCs w:val="22"/>
          <w:lang w:val="en-GB"/>
        </w:rPr>
      </w:pPr>
    </w:p>
    <w:p w14:paraId="5B8BBAD8" w14:textId="77777777" w:rsidR="003B0669" w:rsidRPr="002D3B0C" w:rsidRDefault="003B0669" w:rsidP="00085E71">
      <w:pPr>
        <w:pStyle w:val="Heading2"/>
        <w:wordWrap/>
        <w:spacing w:line="360" w:lineRule="auto"/>
        <w:rPr>
          <w:rFonts w:ascii="Arial" w:eastAsiaTheme="minorHAnsi" w:hAnsi="Arial" w:cs="Arial"/>
          <w:color w:val="000000" w:themeColor="text1"/>
          <w:sz w:val="22"/>
          <w:szCs w:val="22"/>
          <w:lang w:val="en-GB"/>
        </w:rPr>
      </w:pPr>
      <w:r w:rsidRPr="002D3B0C">
        <w:rPr>
          <w:rFonts w:ascii="Arial" w:eastAsiaTheme="minorHAnsi" w:hAnsi="Arial" w:cs="Arial"/>
          <w:color w:val="000000" w:themeColor="text1"/>
          <w:sz w:val="22"/>
          <w:szCs w:val="22"/>
          <w:lang w:val="en-GB"/>
        </w:rPr>
        <w:t>Achievements</w:t>
      </w:r>
    </w:p>
    <w:p w14:paraId="1A8BE117" w14:textId="77777777" w:rsidR="003B0669" w:rsidRPr="002D3B0C" w:rsidRDefault="00085E71" w:rsidP="00085E71">
      <w:pPr>
        <w:widowControl/>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A draft report on the status of the noise research in the mining industry has been compiled</w:t>
      </w:r>
    </w:p>
    <w:p w14:paraId="518176A9" w14:textId="77777777" w:rsidR="003B0669" w:rsidRPr="002D3B0C" w:rsidRDefault="003B0669" w:rsidP="00085E71">
      <w:pPr>
        <w:pStyle w:val="Heading2"/>
        <w:wordWrap/>
        <w:spacing w:line="360" w:lineRule="auto"/>
        <w:rPr>
          <w:rFonts w:ascii="Arial" w:eastAsiaTheme="minorHAnsi" w:hAnsi="Arial" w:cs="Arial"/>
          <w:sz w:val="22"/>
          <w:szCs w:val="22"/>
          <w:lang w:val="en-GB"/>
        </w:rPr>
      </w:pPr>
      <w:r w:rsidRPr="002D3B0C">
        <w:rPr>
          <w:rFonts w:ascii="Arial" w:eastAsiaTheme="minorHAnsi" w:hAnsi="Arial" w:cs="Arial"/>
          <w:color w:val="000000" w:themeColor="text1"/>
          <w:sz w:val="22"/>
          <w:szCs w:val="22"/>
          <w:lang w:val="en-GB"/>
        </w:rPr>
        <w:lastRenderedPageBreak/>
        <w:t>Challenges</w:t>
      </w:r>
    </w:p>
    <w:p w14:paraId="6EB224C9" w14:textId="3DDC135F" w:rsidR="003B0669" w:rsidRPr="002D3B0C" w:rsidRDefault="00085E71" w:rsidP="00085E71">
      <w:pPr>
        <w:widowControl/>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Not much research has been carried- out on Noise in the last 5 years and most universities in the country are not focusing on any form of noise research</w:t>
      </w:r>
      <w:r w:rsidR="00BA102F" w:rsidRPr="002D3B0C">
        <w:rPr>
          <w:rFonts w:ascii="Arial" w:hAnsi="Arial" w:cs="Arial"/>
          <w:sz w:val="22"/>
          <w:szCs w:val="22"/>
          <w:lang w:val="en-GB"/>
        </w:rPr>
        <w:t>.</w:t>
      </w:r>
    </w:p>
    <w:p w14:paraId="433A195F" w14:textId="77777777" w:rsidR="00EB7DC2" w:rsidRPr="002D3B0C" w:rsidRDefault="00EB7DC2" w:rsidP="00085E71">
      <w:pPr>
        <w:pStyle w:val="Heading2"/>
        <w:wordWrap/>
        <w:spacing w:line="360" w:lineRule="auto"/>
        <w:rPr>
          <w:rFonts w:ascii="Arial" w:eastAsiaTheme="minorHAnsi" w:hAnsi="Arial" w:cs="Arial"/>
          <w:color w:val="000000" w:themeColor="text1"/>
          <w:sz w:val="22"/>
          <w:szCs w:val="22"/>
          <w:lang w:val="en-GB"/>
        </w:rPr>
      </w:pPr>
      <w:r w:rsidRPr="002D3B0C">
        <w:rPr>
          <w:rFonts w:ascii="Arial" w:eastAsiaTheme="minorHAnsi" w:hAnsi="Arial" w:cs="Arial"/>
          <w:color w:val="000000" w:themeColor="text1"/>
          <w:sz w:val="22"/>
          <w:szCs w:val="22"/>
          <w:lang w:val="en-GB"/>
        </w:rPr>
        <w:t>Outstanding work</w:t>
      </w:r>
    </w:p>
    <w:p w14:paraId="26EC3026" w14:textId="77777777" w:rsidR="00EB7DC2" w:rsidRPr="002D3B0C" w:rsidRDefault="00EB7DC2" w:rsidP="00085E71">
      <w:pPr>
        <w:widowControl/>
        <w:wordWrap/>
        <w:autoSpaceDE/>
        <w:autoSpaceDN/>
        <w:spacing w:after="200" w:line="360" w:lineRule="auto"/>
        <w:contextualSpacing/>
        <w:rPr>
          <w:rFonts w:ascii="Arial" w:eastAsiaTheme="minorHAnsi" w:hAnsi="Arial" w:cs="Arial"/>
          <w:sz w:val="22"/>
          <w:szCs w:val="22"/>
          <w:lang w:val="en-GB"/>
        </w:rPr>
      </w:pPr>
      <w:r w:rsidRPr="002D3B0C">
        <w:rPr>
          <w:rFonts w:ascii="Arial" w:hAnsi="Arial" w:cs="Arial"/>
          <w:sz w:val="22"/>
          <w:szCs w:val="22"/>
          <w:lang w:val="en-GB"/>
        </w:rPr>
        <w:t>Key deliverables that are still outstanding are:</w:t>
      </w:r>
    </w:p>
    <w:p w14:paraId="4DFFE517" w14:textId="77777777" w:rsidR="00EB7DC2" w:rsidRPr="002D3B0C" w:rsidRDefault="000C1917" w:rsidP="00A27D36">
      <w:pPr>
        <w:pStyle w:val="ListParagraph"/>
        <w:widowControl/>
        <w:numPr>
          <w:ilvl w:val="0"/>
          <w:numId w:val="8"/>
        </w:numPr>
        <w:wordWrap/>
        <w:autoSpaceDE/>
        <w:autoSpaceDN/>
        <w:spacing w:line="360" w:lineRule="auto"/>
        <w:contextualSpacing/>
        <w:rPr>
          <w:rFonts w:ascii="Arial" w:hAnsi="Arial" w:cs="Arial"/>
          <w:kern w:val="0"/>
          <w:sz w:val="22"/>
          <w:szCs w:val="22"/>
          <w:lang w:eastAsia="en-US"/>
        </w:rPr>
      </w:pPr>
      <w:r w:rsidRPr="002D3B0C">
        <w:rPr>
          <w:rFonts w:ascii="Arial" w:hAnsi="Arial" w:cs="Arial"/>
          <w:kern w:val="0"/>
          <w:sz w:val="22"/>
          <w:szCs w:val="22"/>
          <w:lang w:eastAsia="en-US"/>
        </w:rPr>
        <w:t>Report on the identified research GAPs and future foci.</w:t>
      </w:r>
    </w:p>
    <w:p w14:paraId="6D04818A" w14:textId="77777777" w:rsidR="00855EE6" w:rsidRPr="002D3B0C" w:rsidRDefault="00855EE6" w:rsidP="00A27D36">
      <w:pPr>
        <w:pStyle w:val="ListParagraph"/>
        <w:widowControl/>
        <w:numPr>
          <w:ilvl w:val="0"/>
          <w:numId w:val="8"/>
        </w:numPr>
        <w:wordWrap/>
        <w:autoSpaceDE/>
        <w:autoSpaceDN/>
        <w:spacing w:line="360" w:lineRule="auto"/>
        <w:contextualSpacing/>
        <w:rPr>
          <w:rFonts w:ascii="Arial" w:hAnsi="Arial" w:cs="Arial"/>
          <w:kern w:val="0"/>
          <w:sz w:val="22"/>
          <w:szCs w:val="22"/>
          <w:lang w:eastAsia="en-US"/>
        </w:rPr>
      </w:pPr>
      <w:r w:rsidRPr="002D3B0C">
        <w:rPr>
          <w:rFonts w:ascii="Arial" w:hAnsi="Arial" w:cs="Arial"/>
          <w:kern w:val="0"/>
          <w:sz w:val="22"/>
          <w:szCs w:val="22"/>
          <w:lang w:eastAsia="en-US"/>
        </w:rPr>
        <w:t>Noise reduction Targets</w:t>
      </w:r>
    </w:p>
    <w:p w14:paraId="60EA7155" w14:textId="77777777" w:rsidR="00A81DF3" w:rsidRPr="002D3B0C" w:rsidRDefault="003B0669" w:rsidP="00A27D36">
      <w:pPr>
        <w:pStyle w:val="Heading1"/>
        <w:numPr>
          <w:ilvl w:val="0"/>
          <w:numId w:val="2"/>
        </w:numPr>
        <w:wordWrap/>
        <w:spacing w:line="360" w:lineRule="auto"/>
        <w:ind w:left="360"/>
        <w:rPr>
          <w:rFonts w:ascii="Arial" w:hAnsi="Arial" w:cs="Arial"/>
          <w:color w:val="000000" w:themeColor="text1"/>
          <w:sz w:val="22"/>
          <w:szCs w:val="22"/>
        </w:rPr>
      </w:pPr>
      <w:r w:rsidRPr="002D3B0C">
        <w:rPr>
          <w:rFonts w:ascii="Arial" w:hAnsi="Arial" w:cs="Arial"/>
          <w:color w:val="000000" w:themeColor="text1"/>
          <w:sz w:val="22"/>
          <w:szCs w:val="22"/>
        </w:rPr>
        <w:t>OEM and Supplier Engagement Framework</w:t>
      </w:r>
    </w:p>
    <w:p w14:paraId="1D0AC0CB" w14:textId="77777777" w:rsidR="007410FC" w:rsidRPr="002D3B0C" w:rsidRDefault="000C1917" w:rsidP="007410FC">
      <w:pPr>
        <w:tabs>
          <w:tab w:val="left" w:pos="2310"/>
          <w:tab w:val="left" w:pos="2385"/>
        </w:tabs>
        <w:wordWrap/>
        <w:spacing w:line="360" w:lineRule="auto"/>
        <w:rPr>
          <w:rFonts w:ascii="Arial" w:hAnsi="Arial" w:cs="Arial"/>
          <w:kern w:val="0"/>
          <w:sz w:val="22"/>
          <w:szCs w:val="22"/>
          <w:lang w:eastAsia="en-US"/>
        </w:rPr>
      </w:pPr>
      <w:r w:rsidRPr="002D3B0C">
        <w:rPr>
          <w:rFonts w:ascii="Arial" w:hAnsi="Arial" w:cs="Arial"/>
          <w:sz w:val="22"/>
          <w:szCs w:val="22"/>
          <w:lang w:val="en-GB"/>
        </w:rPr>
        <w:t>The main aim of this working group is to enable the mining companies’ procurement department to procure from Suppliers that comply with the IBMQI requirements. This working group will also come-up with the equipment maintenance philosophy guideline.</w:t>
      </w:r>
      <w:r w:rsidR="007410FC" w:rsidRPr="002D3B0C">
        <w:rPr>
          <w:rFonts w:ascii="Arial" w:hAnsi="Arial" w:cs="Arial"/>
          <w:kern w:val="0"/>
          <w:sz w:val="22"/>
          <w:szCs w:val="22"/>
          <w:lang w:eastAsia="en-US"/>
        </w:rPr>
        <w:t xml:space="preserve"> It is critical for mining companies to identify and prioritize equipment that are critical for a noise reduction program. The challenge is to interact with OEM’s and set some targets for those critical equipment and equipment groups. This Sub-working group was formed specifically to provide tools to identify the critical equipment from the noise source inventory. Some of the critical del</w:t>
      </w:r>
      <w:r w:rsidR="005843B2" w:rsidRPr="002D3B0C">
        <w:rPr>
          <w:rFonts w:ascii="Arial" w:hAnsi="Arial" w:cs="Arial"/>
          <w:kern w:val="0"/>
          <w:sz w:val="22"/>
          <w:szCs w:val="22"/>
          <w:lang w:eastAsia="en-US"/>
        </w:rPr>
        <w:t>iverables of this group include:</w:t>
      </w:r>
    </w:p>
    <w:p w14:paraId="4092E956" w14:textId="77777777" w:rsidR="007410FC" w:rsidRPr="002D3B0C" w:rsidRDefault="007410FC" w:rsidP="007410FC">
      <w:pPr>
        <w:pStyle w:val="ListParagraph"/>
        <w:widowControl/>
        <w:numPr>
          <w:ilvl w:val="0"/>
          <w:numId w:val="5"/>
        </w:numPr>
        <w:wordWrap/>
        <w:autoSpaceDE/>
        <w:autoSpaceDN/>
        <w:spacing w:line="360" w:lineRule="auto"/>
        <w:ind w:left="720"/>
        <w:contextualSpacing/>
        <w:rPr>
          <w:rFonts w:ascii="Arial" w:hAnsi="Arial" w:cs="Arial"/>
          <w:kern w:val="0"/>
          <w:sz w:val="22"/>
          <w:szCs w:val="22"/>
          <w:lang w:eastAsia="en-US"/>
        </w:rPr>
      </w:pPr>
      <w:r w:rsidRPr="002D3B0C">
        <w:rPr>
          <w:rFonts w:ascii="Arial" w:hAnsi="Arial" w:cs="Arial"/>
          <w:kern w:val="0"/>
          <w:sz w:val="22"/>
          <w:szCs w:val="22"/>
          <w:lang w:eastAsia="en-US"/>
        </w:rPr>
        <w:t>Guidance document on the prioritization of critical equipment;</w:t>
      </w:r>
      <w:r w:rsidR="005843B2" w:rsidRPr="002D3B0C">
        <w:rPr>
          <w:rFonts w:ascii="Arial" w:hAnsi="Arial" w:cs="Arial"/>
          <w:kern w:val="0"/>
          <w:sz w:val="22"/>
          <w:szCs w:val="22"/>
          <w:lang w:eastAsia="en-US"/>
        </w:rPr>
        <w:t xml:space="preserve"> and</w:t>
      </w:r>
    </w:p>
    <w:p w14:paraId="5F0E6DEB" w14:textId="77777777" w:rsidR="007410FC" w:rsidRPr="002D3B0C" w:rsidRDefault="007410FC" w:rsidP="007410FC">
      <w:pPr>
        <w:pStyle w:val="ListParagraph"/>
        <w:widowControl/>
        <w:numPr>
          <w:ilvl w:val="0"/>
          <w:numId w:val="5"/>
        </w:numPr>
        <w:wordWrap/>
        <w:autoSpaceDE/>
        <w:autoSpaceDN/>
        <w:spacing w:line="360" w:lineRule="auto"/>
        <w:ind w:left="720"/>
        <w:contextualSpacing/>
        <w:rPr>
          <w:rFonts w:ascii="Arial" w:hAnsi="Arial" w:cs="Arial"/>
          <w:kern w:val="0"/>
          <w:sz w:val="22"/>
          <w:szCs w:val="22"/>
          <w:lang w:eastAsia="en-US"/>
        </w:rPr>
      </w:pPr>
      <w:r w:rsidRPr="002D3B0C">
        <w:rPr>
          <w:rFonts w:ascii="Arial" w:hAnsi="Arial" w:cs="Arial"/>
          <w:kern w:val="0"/>
          <w:sz w:val="22"/>
          <w:szCs w:val="22"/>
          <w:lang w:eastAsia="en-US"/>
        </w:rPr>
        <w:t>Guidance document to review critical equipment and identify the challenge for noise reduction and target setting.</w:t>
      </w:r>
    </w:p>
    <w:p w14:paraId="479BBCDE" w14:textId="77777777" w:rsidR="003B0669" w:rsidRPr="002D3B0C" w:rsidRDefault="003B0669" w:rsidP="00085E71">
      <w:pPr>
        <w:pStyle w:val="Heading2"/>
        <w:wordWrap/>
        <w:spacing w:line="360" w:lineRule="auto"/>
        <w:rPr>
          <w:rFonts w:ascii="Arial" w:eastAsiaTheme="minorHAnsi" w:hAnsi="Arial" w:cs="Arial"/>
          <w:color w:val="auto"/>
          <w:sz w:val="22"/>
          <w:szCs w:val="22"/>
          <w:lang w:val="en-GB"/>
        </w:rPr>
      </w:pPr>
      <w:r w:rsidRPr="002D3B0C">
        <w:rPr>
          <w:rFonts w:ascii="Arial" w:eastAsiaTheme="minorHAnsi" w:hAnsi="Arial" w:cs="Arial"/>
          <w:color w:val="auto"/>
          <w:sz w:val="22"/>
          <w:szCs w:val="22"/>
          <w:lang w:val="en-GB"/>
        </w:rPr>
        <w:t>Achievements</w:t>
      </w:r>
    </w:p>
    <w:p w14:paraId="3CA96B16" w14:textId="77777777" w:rsidR="003B0669" w:rsidRPr="002D3B0C" w:rsidRDefault="000C1917" w:rsidP="000C1917">
      <w:pPr>
        <w:widowControl/>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The key achievements of this working group to date are:</w:t>
      </w:r>
    </w:p>
    <w:p w14:paraId="4A7E0E0C" w14:textId="5C00C69B" w:rsidR="00624613" w:rsidRPr="002D3B0C" w:rsidRDefault="00624613" w:rsidP="00624613">
      <w:pPr>
        <w:pStyle w:val="ListParagraph"/>
        <w:widowControl/>
        <w:numPr>
          <w:ilvl w:val="0"/>
          <w:numId w:val="8"/>
        </w:numPr>
        <w:wordWrap/>
        <w:autoSpaceDE/>
        <w:autoSpaceDN/>
        <w:spacing w:after="200" w:line="360" w:lineRule="auto"/>
        <w:contextualSpacing/>
        <w:rPr>
          <w:rFonts w:ascii="Arial" w:eastAsiaTheme="minorHAnsi" w:hAnsi="Arial" w:cs="Arial"/>
          <w:sz w:val="22"/>
          <w:szCs w:val="22"/>
          <w:lang w:val="en-GB"/>
        </w:rPr>
      </w:pPr>
      <w:r w:rsidRPr="002D3B0C">
        <w:rPr>
          <w:rFonts w:ascii="Arial" w:eastAsiaTheme="minorHAnsi" w:hAnsi="Arial" w:cs="Arial"/>
          <w:sz w:val="22"/>
          <w:szCs w:val="22"/>
          <w:lang w:val="en-GB"/>
        </w:rPr>
        <w:t>Draft template for screening critical equipment</w:t>
      </w:r>
      <w:r w:rsidR="00BA102F" w:rsidRPr="002D3B0C">
        <w:rPr>
          <w:rFonts w:ascii="Arial" w:eastAsiaTheme="minorHAnsi" w:hAnsi="Arial" w:cs="Arial"/>
          <w:sz w:val="22"/>
          <w:szCs w:val="22"/>
          <w:lang w:val="en-GB"/>
        </w:rPr>
        <w:t>;</w:t>
      </w:r>
    </w:p>
    <w:p w14:paraId="60EDC124" w14:textId="5D1FC442" w:rsidR="007410FC" w:rsidRPr="002D3B0C" w:rsidRDefault="007410FC" w:rsidP="00A27D36">
      <w:pPr>
        <w:pStyle w:val="ListParagraph"/>
        <w:widowControl/>
        <w:numPr>
          <w:ilvl w:val="0"/>
          <w:numId w:val="8"/>
        </w:numPr>
        <w:wordWrap/>
        <w:autoSpaceDE/>
        <w:autoSpaceDN/>
        <w:spacing w:after="200" w:line="360" w:lineRule="auto"/>
        <w:contextualSpacing/>
        <w:rPr>
          <w:rFonts w:ascii="Arial" w:eastAsiaTheme="minorHAnsi" w:hAnsi="Arial" w:cs="Arial"/>
          <w:sz w:val="22"/>
          <w:szCs w:val="22"/>
          <w:lang w:val="en-GB"/>
        </w:rPr>
      </w:pPr>
      <w:r w:rsidRPr="002D3B0C">
        <w:rPr>
          <w:rFonts w:ascii="Arial" w:hAnsi="Arial" w:cs="Arial"/>
          <w:sz w:val="22"/>
          <w:szCs w:val="22"/>
          <w:lang w:val="en-GB"/>
        </w:rPr>
        <w:t xml:space="preserve">Creating a </w:t>
      </w:r>
      <w:r w:rsidR="00624613" w:rsidRPr="002D3B0C">
        <w:rPr>
          <w:rFonts w:ascii="Arial" w:hAnsi="Arial" w:cs="Arial"/>
          <w:sz w:val="22"/>
          <w:szCs w:val="22"/>
          <w:lang w:val="en-GB"/>
        </w:rPr>
        <w:t>process flow for activities during procurement phase</w:t>
      </w:r>
      <w:r w:rsidR="00BA102F" w:rsidRPr="002D3B0C">
        <w:rPr>
          <w:rFonts w:ascii="Arial" w:hAnsi="Arial" w:cs="Arial"/>
          <w:sz w:val="22"/>
          <w:szCs w:val="22"/>
          <w:lang w:val="en-GB"/>
        </w:rPr>
        <w:t>; and</w:t>
      </w:r>
    </w:p>
    <w:p w14:paraId="1C1779AB" w14:textId="26B8F364" w:rsidR="00624613" w:rsidRPr="002D3B0C" w:rsidRDefault="00624613" w:rsidP="00A27D36">
      <w:pPr>
        <w:pStyle w:val="ListParagraph"/>
        <w:widowControl/>
        <w:numPr>
          <w:ilvl w:val="0"/>
          <w:numId w:val="8"/>
        </w:numPr>
        <w:wordWrap/>
        <w:autoSpaceDE/>
        <w:autoSpaceDN/>
        <w:spacing w:after="200" w:line="360" w:lineRule="auto"/>
        <w:contextualSpacing/>
        <w:rPr>
          <w:rFonts w:ascii="Arial" w:eastAsiaTheme="minorHAnsi" w:hAnsi="Arial" w:cs="Arial"/>
          <w:sz w:val="22"/>
          <w:szCs w:val="22"/>
          <w:lang w:val="en-GB"/>
        </w:rPr>
      </w:pPr>
      <w:r w:rsidRPr="002D3B0C">
        <w:rPr>
          <w:rFonts w:ascii="Arial" w:hAnsi="Arial" w:cs="Arial"/>
          <w:sz w:val="22"/>
          <w:szCs w:val="22"/>
          <w:lang w:val="en-GB"/>
        </w:rPr>
        <w:t>Draft template for OEM Discussion and Target Setting</w:t>
      </w:r>
      <w:r w:rsidR="00BA102F" w:rsidRPr="002D3B0C">
        <w:rPr>
          <w:rFonts w:ascii="Arial" w:hAnsi="Arial" w:cs="Arial"/>
          <w:sz w:val="22"/>
          <w:szCs w:val="22"/>
          <w:lang w:val="en-GB"/>
        </w:rPr>
        <w:t>.</w:t>
      </w:r>
    </w:p>
    <w:p w14:paraId="4BA344B3" w14:textId="77777777" w:rsidR="003B0669" w:rsidRPr="002D3B0C" w:rsidRDefault="003B0669" w:rsidP="00085E71">
      <w:pPr>
        <w:pStyle w:val="Heading2"/>
        <w:wordWrap/>
        <w:spacing w:line="360" w:lineRule="auto"/>
        <w:rPr>
          <w:rFonts w:ascii="Arial" w:eastAsiaTheme="minorHAnsi" w:hAnsi="Arial" w:cs="Arial"/>
          <w:color w:val="auto"/>
          <w:sz w:val="22"/>
          <w:szCs w:val="22"/>
          <w:lang w:val="en-GB"/>
        </w:rPr>
      </w:pPr>
      <w:r w:rsidRPr="002D3B0C">
        <w:rPr>
          <w:rFonts w:ascii="Arial" w:eastAsiaTheme="minorHAnsi" w:hAnsi="Arial" w:cs="Arial"/>
          <w:color w:val="auto"/>
          <w:sz w:val="22"/>
          <w:szCs w:val="22"/>
          <w:lang w:val="en-GB"/>
        </w:rPr>
        <w:t>Challenges</w:t>
      </w:r>
    </w:p>
    <w:p w14:paraId="518F6DFA" w14:textId="77777777" w:rsidR="003B0669" w:rsidRPr="002D3B0C" w:rsidRDefault="000C1917" w:rsidP="00085E71">
      <w:pPr>
        <w:widowControl/>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 xml:space="preserve">Most of the work for this working group is dependent on the completion of </w:t>
      </w:r>
      <w:r w:rsidR="00624613" w:rsidRPr="002D3B0C">
        <w:rPr>
          <w:rFonts w:ascii="Arial" w:hAnsi="Arial" w:cs="Arial"/>
          <w:sz w:val="22"/>
          <w:szCs w:val="22"/>
          <w:lang w:val="en-GB"/>
        </w:rPr>
        <w:t>noise source inventory, and identification of the critical equipment at mines</w:t>
      </w:r>
      <w:r w:rsidRPr="002D3B0C">
        <w:rPr>
          <w:rFonts w:ascii="Arial" w:hAnsi="Arial" w:cs="Arial"/>
          <w:sz w:val="22"/>
          <w:szCs w:val="22"/>
          <w:lang w:val="en-GB"/>
        </w:rPr>
        <w:t>.</w:t>
      </w:r>
    </w:p>
    <w:p w14:paraId="067AFFB1" w14:textId="77777777" w:rsidR="00855EE6" w:rsidRPr="002D3B0C" w:rsidRDefault="00855EE6" w:rsidP="00855EE6">
      <w:pPr>
        <w:pStyle w:val="Heading2"/>
        <w:wordWrap/>
        <w:spacing w:line="360" w:lineRule="auto"/>
        <w:rPr>
          <w:rFonts w:ascii="Arial" w:eastAsiaTheme="minorHAnsi" w:hAnsi="Arial" w:cs="Arial"/>
          <w:color w:val="auto"/>
          <w:sz w:val="22"/>
          <w:szCs w:val="22"/>
          <w:lang w:val="en-GB"/>
        </w:rPr>
      </w:pPr>
      <w:bookmarkStart w:id="4" w:name="_Toc364956064"/>
      <w:bookmarkStart w:id="5" w:name="_Toc365269482"/>
      <w:r w:rsidRPr="002D3B0C">
        <w:rPr>
          <w:rFonts w:ascii="Arial" w:eastAsiaTheme="minorHAnsi" w:hAnsi="Arial" w:cs="Arial"/>
          <w:color w:val="auto"/>
          <w:sz w:val="22"/>
          <w:szCs w:val="22"/>
          <w:lang w:val="en-GB"/>
        </w:rPr>
        <w:t>Outstanding work</w:t>
      </w:r>
    </w:p>
    <w:p w14:paraId="37AFE40C" w14:textId="77777777" w:rsidR="00855EE6" w:rsidRPr="002D3B0C" w:rsidRDefault="00855EE6" w:rsidP="00855EE6">
      <w:pPr>
        <w:widowControl/>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Key deliverables that are still outstanding are:</w:t>
      </w:r>
    </w:p>
    <w:p w14:paraId="71CC636B" w14:textId="77777777" w:rsidR="00EE328C" w:rsidRPr="002D3B0C" w:rsidRDefault="00A27D36" w:rsidP="00A27D36">
      <w:pPr>
        <w:pStyle w:val="ListParagraph"/>
        <w:widowControl/>
        <w:numPr>
          <w:ilvl w:val="0"/>
          <w:numId w:val="8"/>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Framework for engaging OEMs and Suppliers</w:t>
      </w:r>
    </w:p>
    <w:p w14:paraId="490EEF84" w14:textId="77777777" w:rsidR="00C22E1D" w:rsidRPr="002D3B0C" w:rsidRDefault="00C22E1D" w:rsidP="00A27D36">
      <w:pPr>
        <w:pStyle w:val="ListParagraph"/>
        <w:widowControl/>
        <w:numPr>
          <w:ilvl w:val="0"/>
          <w:numId w:val="8"/>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lastRenderedPageBreak/>
        <w:t>Consensus with OEMs and Suppliers on the Noise Reduction Targets</w:t>
      </w:r>
    </w:p>
    <w:p w14:paraId="5D07674E" w14:textId="77777777" w:rsidR="00EE328C" w:rsidRPr="002D3B0C" w:rsidRDefault="00A27D36" w:rsidP="00A27D36">
      <w:pPr>
        <w:pStyle w:val="ListParagraph"/>
        <w:widowControl/>
        <w:numPr>
          <w:ilvl w:val="0"/>
          <w:numId w:val="8"/>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Round table discussions with OEMS and Supplier executives</w:t>
      </w:r>
    </w:p>
    <w:p w14:paraId="0012F8B3" w14:textId="77777777" w:rsidR="00EE328C" w:rsidRPr="002D3B0C" w:rsidRDefault="00A27D36" w:rsidP="00A27D36">
      <w:pPr>
        <w:pStyle w:val="ListParagraph"/>
        <w:widowControl/>
        <w:numPr>
          <w:ilvl w:val="0"/>
          <w:numId w:val="8"/>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Consensus with OEMs and Suppliers on the IBMQI</w:t>
      </w:r>
    </w:p>
    <w:p w14:paraId="72DBAAF0" w14:textId="77777777" w:rsidR="00624613" w:rsidRPr="002D3B0C" w:rsidRDefault="00624613" w:rsidP="00081C8B">
      <w:pPr>
        <w:pStyle w:val="ListParagraph"/>
        <w:widowControl/>
        <w:numPr>
          <w:ilvl w:val="0"/>
          <w:numId w:val="8"/>
        </w:numPr>
        <w:wordWrap/>
        <w:autoSpaceDE/>
        <w:autoSpaceDN/>
        <w:spacing w:after="200" w:line="360" w:lineRule="auto"/>
        <w:contextualSpacing/>
        <w:rPr>
          <w:rFonts w:ascii="Arial" w:hAnsi="Arial" w:cs="Arial"/>
          <w:sz w:val="22"/>
          <w:szCs w:val="22"/>
          <w:lang w:val="en-GB"/>
        </w:rPr>
      </w:pPr>
      <w:r w:rsidRPr="002D3B0C">
        <w:rPr>
          <w:rFonts w:ascii="Arial" w:hAnsi="Arial" w:cs="Arial"/>
          <w:sz w:val="22"/>
          <w:szCs w:val="22"/>
          <w:lang w:val="en-GB"/>
        </w:rPr>
        <w:t>Philosophy for maintenance and repair activities</w:t>
      </w:r>
    </w:p>
    <w:bookmarkEnd w:id="4"/>
    <w:bookmarkEnd w:id="5"/>
    <w:p w14:paraId="7039B711" w14:textId="77777777" w:rsidR="00A33602" w:rsidRPr="002D3B0C" w:rsidRDefault="00C22E1D" w:rsidP="00A27D36">
      <w:pPr>
        <w:pStyle w:val="Heading1"/>
        <w:numPr>
          <w:ilvl w:val="0"/>
          <w:numId w:val="2"/>
        </w:numPr>
        <w:wordWrap/>
        <w:spacing w:line="360" w:lineRule="auto"/>
        <w:ind w:left="360"/>
        <w:rPr>
          <w:rFonts w:ascii="Arial" w:hAnsi="Arial" w:cs="Arial"/>
          <w:color w:val="000000" w:themeColor="text1"/>
          <w:sz w:val="22"/>
          <w:szCs w:val="22"/>
        </w:rPr>
      </w:pPr>
      <w:r w:rsidRPr="002D3B0C">
        <w:rPr>
          <w:rFonts w:ascii="Arial" w:hAnsi="Arial" w:cs="Arial"/>
          <w:color w:val="000000" w:themeColor="text1"/>
          <w:sz w:val="22"/>
          <w:szCs w:val="22"/>
        </w:rPr>
        <w:t>Conclusions</w:t>
      </w:r>
    </w:p>
    <w:p w14:paraId="7130F4CB" w14:textId="77777777" w:rsidR="00CC0B52" w:rsidRPr="002D3B0C" w:rsidRDefault="00C22E1D" w:rsidP="00C22E1D">
      <w:pPr>
        <w:pStyle w:val="ParaAttribute39"/>
        <w:keepNext/>
        <w:keepLines/>
        <w:widowControl/>
        <w:suppressLineNumbers/>
        <w:suppressAutoHyphens/>
        <w:wordWrap/>
        <w:spacing w:line="360" w:lineRule="auto"/>
        <w:jc w:val="both"/>
        <w:rPr>
          <w:rStyle w:val="CharAttribute11"/>
          <w:rFonts w:ascii="Arial" w:eastAsia="Batang" w:hAnsi="Arial" w:cs="Arial"/>
          <w:sz w:val="22"/>
          <w:szCs w:val="22"/>
        </w:rPr>
      </w:pPr>
      <w:r w:rsidRPr="002D3B0C">
        <w:rPr>
          <w:rStyle w:val="CharAttribute11"/>
          <w:rFonts w:ascii="Arial" w:eastAsia="Batang" w:hAnsi="Arial" w:cs="Arial"/>
          <w:sz w:val="22"/>
          <w:szCs w:val="22"/>
        </w:rPr>
        <w:t xml:space="preserve">The IBMQI is progressing well albeit challenges in compiling and analysing noise data inventory. The cooperation from the industry representative of the IBMQI working groups has been outstanding with some companies like Harmony and Impala availing their graduate trainees to assist with analyses when needed. </w:t>
      </w:r>
      <w:r w:rsidR="00CC0B52" w:rsidRPr="002D3B0C">
        <w:rPr>
          <w:rStyle w:val="CharAttribute11"/>
          <w:rFonts w:ascii="Arial" w:eastAsia="Batang" w:hAnsi="Arial" w:cs="Arial"/>
          <w:sz w:val="22"/>
          <w:szCs w:val="22"/>
        </w:rPr>
        <w:t xml:space="preserve">The expected strategic benefits </w:t>
      </w:r>
      <w:r w:rsidRPr="002D3B0C">
        <w:rPr>
          <w:rStyle w:val="CharAttribute11"/>
          <w:rFonts w:ascii="Arial" w:eastAsia="Batang" w:hAnsi="Arial" w:cs="Arial"/>
          <w:sz w:val="22"/>
          <w:szCs w:val="22"/>
        </w:rPr>
        <w:t>of</w:t>
      </w:r>
      <w:r w:rsidR="00CC0B52" w:rsidRPr="002D3B0C">
        <w:rPr>
          <w:rStyle w:val="CharAttribute11"/>
          <w:rFonts w:ascii="Arial" w:eastAsia="Batang" w:hAnsi="Arial" w:cs="Arial"/>
          <w:sz w:val="22"/>
          <w:szCs w:val="22"/>
        </w:rPr>
        <w:t>:</w:t>
      </w:r>
    </w:p>
    <w:p w14:paraId="7E2C060E" w14:textId="77777777" w:rsidR="00CC0B52" w:rsidRPr="002D3B0C" w:rsidRDefault="00CC0B52" w:rsidP="00A27D36">
      <w:pPr>
        <w:pStyle w:val="ListParagraph"/>
        <w:widowControl/>
        <w:numPr>
          <w:ilvl w:val="0"/>
          <w:numId w:val="4"/>
        </w:numPr>
        <w:wordWrap/>
        <w:autoSpaceDE/>
        <w:autoSpaceDN/>
        <w:spacing w:after="200" w:line="360" w:lineRule="auto"/>
        <w:contextualSpacing/>
        <w:jc w:val="left"/>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Setting pragmatic and long term noise reduction targets;</w:t>
      </w:r>
    </w:p>
    <w:p w14:paraId="79F14018" w14:textId="77777777" w:rsidR="00CC0B52" w:rsidRPr="002D3B0C" w:rsidRDefault="00CC0B52" w:rsidP="00A27D36">
      <w:pPr>
        <w:pStyle w:val="ListParagraph"/>
        <w:widowControl/>
        <w:numPr>
          <w:ilvl w:val="0"/>
          <w:numId w:val="4"/>
        </w:numPr>
        <w:wordWrap/>
        <w:autoSpaceDE/>
        <w:autoSpaceDN/>
        <w:spacing w:after="200" w:line="360" w:lineRule="auto"/>
        <w:contextualSpacing/>
        <w:jc w:val="left"/>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Having an industry standardized noise measurement methodology;</w:t>
      </w:r>
    </w:p>
    <w:p w14:paraId="3734C00C" w14:textId="77777777" w:rsidR="00CC0B52" w:rsidRPr="002D3B0C" w:rsidRDefault="00CC0B52" w:rsidP="00A27D36">
      <w:pPr>
        <w:pStyle w:val="ListParagraph"/>
        <w:widowControl/>
        <w:numPr>
          <w:ilvl w:val="0"/>
          <w:numId w:val="4"/>
        </w:numPr>
        <w:wordWrap/>
        <w:autoSpaceDE/>
        <w:autoSpaceDN/>
        <w:spacing w:after="200" w:line="360" w:lineRule="auto"/>
        <w:contextualSpacing/>
        <w:jc w:val="left"/>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Saving Cost</w:t>
      </w:r>
      <w:r w:rsidR="00C22E1D" w:rsidRPr="002D3B0C">
        <w:rPr>
          <w:rStyle w:val="CharAttribute11"/>
          <w:rFonts w:ascii="Arial" w:eastAsia="Batang" w:hAnsi="Arial" w:cs="Arial"/>
          <w:kern w:val="0"/>
          <w:sz w:val="22"/>
          <w:szCs w:val="22"/>
          <w:lang w:eastAsia="en-US"/>
        </w:rPr>
        <w:t>s</w:t>
      </w:r>
      <w:r w:rsidRPr="002D3B0C">
        <w:rPr>
          <w:rStyle w:val="CharAttribute11"/>
          <w:rFonts w:ascii="Arial" w:eastAsia="Batang" w:hAnsi="Arial" w:cs="Arial"/>
          <w:kern w:val="0"/>
          <w:sz w:val="22"/>
          <w:szCs w:val="22"/>
          <w:lang w:eastAsia="en-US"/>
        </w:rPr>
        <w:t xml:space="preserve">  - It is more cost effective to manage noise at ‘real source’; and</w:t>
      </w:r>
    </w:p>
    <w:p w14:paraId="7DB8526A" w14:textId="77777777" w:rsidR="00CC0B52" w:rsidRPr="002D3B0C" w:rsidRDefault="00CC0B52" w:rsidP="00A27D36">
      <w:pPr>
        <w:pStyle w:val="ListParagraph"/>
        <w:widowControl/>
        <w:numPr>
          <w:ilvl w:val="0"/>
          <w:numId w:val="4"/>
        </w:numPr>
        <w:wordWrap/>
        <w:autoSpaceDE/>
        <w:autoSpaceDN/>
        <w:spacing w:after="200" w:line="360" w:lineRule="auto"/>
        <w:contextualSpacing/>
        <w:jc w:val="left"/>
        <w:rPr>
          <w:rStyle w:val="CharAttribute11"/>
          <w:rFonts w:ascii="Arial" w:eastAsia="Batang" w:hAnsi="Arial" w:cs="Arial"/>
          <w:kern w:val="0"/>
          <w:sz w:val="22"/>
          <w:szCs w:val="22"/>
          <w:lang w:eastAsia="en-US"/>
        </w:rPr>
      </w:pPr>
      <w:r w:rsidRPr="002D3B0C">
        <w:rPr>
          <w:rStyle w:val="CharAttribute11"/>
          <w:rFonts w:ascii="Arial" w:eastAsia="Batang" w:hAnsi="Arial" w:cs="Arial"/>
          <w:kern w:val="0"/>
          <w:sz w:val="22"/>
          <w:szCs w:val="22"/>
          <w:lang w:eastAsia="en-US"/>
        </w:rPr>
        <w:t>Knowing and quantify noise sources – by  having a noise database of all Mining equipment</w:t>
      </w:r>
      <w:r w:rsidR="00C22E1D" w:rsidRPr="002D3B0C">
        <w:rPr>
          <w:rStyle w:val="CharAttribute11"/>
          <w:rFonts w:ascii="Arial" w:eastAsia="Batang" w:hAnsi="Arial" w:cs="Arial"/>
          <w:kern w:val="0"/>
          <w:sz w:val="22"/>
          <w:szCs w:val="22"/>
          <w:lang w:eastAsia="en-US"/>
        </w:rPr>
        <w:t xml:space="preserve"> are still within reach of the working group</w:t>
      </w:r>
    </w:p>
    <w:bookmarkEnd w:id="0"/>
    <w:p w14:paraId="233EA658" w14:textId="77777777" w:rsidR="00CC0B52" w:rsidRPr="00C22E1D" w:rsidRDefault="00CC0B52" w:rsidP="00085E71">
      <w:pPr>
        <w:pStyle w:val="ParaAttribute39"/>
        <w:keepNext/>
        <w:keepLines/>
        <w:widowControl/>
        <w:suppressLineNumbers/>
        <w:suppressAutoHyphens/>
        <w:wordWrap/>
        <w:spacing w:line="360" w:lineRule="auto"/>
        <w:jc w:val="both"/>
        <w:rPr>
          <w:rStyle w:val="CharAttribute11"/>
          <w:rFonts w:eastAsia="Batang"/>
          <w:szCs w:val="24"/>
        </w:rPr>
      </w:pPr>
    </w:p>
    <w:sectPr w:rsidR="00CC0B52" w:rsidRPr="00C22E1D" w:rsidSect="00AA0E3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6E20E" w14:textId="77777777" w:rsidR="00025BC1" w:rsidRDefault="00025BC1" w:rsidP="00997366">
      <w:r>
        <w:separator/>
      </w:r>
    </w:p>
  </w:endnote>
  <w:endnote w:type="continuationSeparator" w:id="0">
    <w:p w14:paraId="0C9A728D" w14:textId="77777777" w:rsidR="00025BC1" w:rsidRDefault="00025BC1" w:rsidP="0099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4143"/>
      <w:docPartObj>
        <w:docPartGallery w:val="Page Numbers (Bottom of Page)"/>
        <w:docPartUnique/>
      </w:docPartObj>
    </w:sdtPr>
    <w:sdtEndPr/>
    <w:sdtContent>
      <w:p w14:paraId="4B4FD30B" w14:textId="77777777" w:rsidR="008B6590" w:rsidRDefault="008B6590">
        <w:pPr>
          <w:pStyle w:val="Footer"/>
          <w:jc w:val="center"/>
        </w:pPr>
        <w:r w:rsidRPr="00E9561C">
          <w:rPr>
            <w:rFonts w:ascii="Times New Roman"/>
          </w:rPr>
          <w:fldChar w:fldCharType="begin"/>
        </w:r>
        <w:r w:rsidRPr="00E9561C">
          <w:rPr>
            <w:rFonts w:ascii="Times New Roman"/>
          </w:rPr>
          <w:instrText xml:space="preserve"> PAGE   \* MERGEFORMAT </w:instrText>
        </w:r>
        <w:r w:rsidRPr="00E9561C">
          <w:rPr>
            <w:rFonts w:ascii="Times New Roman"/>
          </w:rPr>
          <w:fldChar w:fldCharType="separate"/>
        </w:r>
        <w:r w:rsidR="002D3B0C">
          <w:rPr>
            <w:rFonts w:ascii="Times New Roman"/>
            <w:noProof/>
          </w:rPr>
          <w:t>6</w:t>
        </w:r>
        <w:r w:rsidRPr="00E9561C">
          <w:rPr>
            <w:rFonts w:ascii="Times New Roman"/>
          </w:rPr>
          <w:fldChar w:fldCharType="end"/>
        </w:r>
      </w:p>
    </w:sdtContent>
  </w:sdt>
  <w:p w14:paraId="50603D50" w14:textId="77777777" w:rsidR="008B6590" w:rsidRDefault="008B65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28D61" w14:textId="77777777" w:rsidR="00025BC1" w:rsidRDefault="00025BC1" w:rsidP="00997366">
      <w:r>
        <w:separator/>
      </w:r>
    </w:p>
  </w:footnote>
  <w:footnote w:type="continuationSeparator" w:id="0">
    <w:p w14:paraId="69CE008E" w14:textId="77777777" w:rsidR="00025BC1" w:rsidRDefault="00025BC1" w:rsidP="009973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66BF9"/>
    <w:multiLevelType w:val="hybridMultilevel"/>
    <w:tmpl w:val="14AEC30C"/>
    <w:lvl w:ilvl="0" w:tplc="04090019">
      <w:start w:val="1"/>
      <w:numFmt w:val="lowerLetter"/>
      <w:lvlText w:val="%1."/>
      <w:lvlJc w:val="left"/>
      <w:pPr>
        <w:ind w:left="2520" w:hanging="360"/>
      </w:p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2130702D"/>
    <w:multiLevelType w:val="hybridMultilevel"/>
    <w:tmpl w:val="62CCC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8089F"/>
    <w:multiLevelType w:val="hybridMultilevel"/>
    <w:tmpl w:val="B35A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E5A7B"/>
    <w:multiLevelType w:val="hybridMultilevel"/>
    <w:tmpl w:val="80D627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66DAF"/>
    <w:multiLevelType w:val="hybridMultilevel"/>
    <w:tmpl w:val="26529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500705"/>
    <w:multiLevelType w:val="hybridMultilevel"/>
    <w:tmpl w:val="0B588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B787C53"/>
    <w:multiLevelType w:val="hybridMultilevel"/>
    <w:tmpl w:val="0D6E74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FE1C86"/>
    <w:multiLevelType w:val="hybridMultilevel"/>
    <w:tmpl w:val="E11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2"/>
  </w:num>
  <w:num w:numId="5">
    <w:abstractNumId w:val="5"/>
  </w:num>
  <w:num w:numId="6">
    <w:abstractNumId w:val="1"/>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602"/>
    <w:rsid w:val="00002120"/>
    <w:rsid w:val="00015957"/>
    <w:rsid w:val="00025BC1"/>
    <w:rsid w:val="00082F50"/>
    <w:rsid w:val="00083C0F"/>
    <w:rsid w:val="00085E71"/>
    <w:rsid w:val="000B5AAD"/>
    <w:rsid w:val="000C12AA"/>
    <w:rsid w:val="000C1917"/>
    <w:rsid w:val="000C7578"/>
    <w:rsid w:val="000E55D4"/>
    <w:rsid w:val="00100856"/>
    <w:rsid w:val="00101B4C"/>
    <w:rsid w:val="001229BD"/>
    <w:rsid w:val="00126A84"/>
    <w:rsid w:val="00162CAF"/>
    <w:rsid w:val="0017411A"/>
    <w:rsid w:val="00175A2A"/>
    <w:rsid w:val="00196B92"/>
    <w:rsid w:val="001A14F0"/>
    <w:rsid w:val="001B12EC"/>
    <w:rsid w:val="001E57E5"/>
    <w:rsid w:val="00211F09"/>
    <w:rsid w:val="00230510"/>
    <w:rsid w:val="00252CAD"/>
    <w:rsid w:val="002D3B0C"/>
    <w:rsid w:val="002E0E0B"/>
    <w:rsid w:val="002F1BC3"/>
    <w:rsid w:val="00300065"/>
    <w:rsid w:val="003109F1"/>
    <w:rsid w:val="003158EA"/>
    <w:rsid w:val="003334A5"/>
    <w:rsid w:val="00390333"/>
    <w:rsid w:val="003A5640"/>
    <w:rsid w:val="003B0669"/>
    <w:rsid w:val="003D1D5A"/>
    <w:rsid w:val="003E0804"/>
    <w:rsid w:val="003F4BB4"/>
    <w:rsid w:val="0041033B"/>
    <w:rsid w:val="004559B4"/>
    <w:rsid w:val="00461D69"/>
    <w:rsid w:val="00482165"/>
    <w:rsid w:val="00484CD1"/>
    <w:rsid w:val="00541411"/>
    <w:rsid w:val="00582457"/>
    <w:rsid w:val="005843B2"/>
    <w:rsid w:val="005848B1"/>
    <w:rsid w:val="00593EC0"/>
    <w:rsid w:val="005F4AC1"/>
    <w:rsid w:val="00624613"/>
    <w:rsid w:val="006750C5"/>
    <w:rsid w:val="006C4A3E"/>
    <w:rsid w:val="007267E1"/>
    <w:rsid w:val="007410FC"/>
    <w:rsid w:val="00773C04"/>
    <w:rsid w:val="007B4E35"/>
    <w:rsid w:val="007C042D"/>
    <w:rsid w:val="007C1E39"/>
    <w:rsid w:val="007D0EB6"/>
    <w:rsid w:val="007D3871"/>
    <w:rsid w:val="00807FDE"/>
    <w:rsid w:val="00855EE6"/>
    <w:rsid w:val="00875FE6"/>
    <w:rsid w:val="00893403"/>
    <w:rsid w:val="008B6590"/>
    <w:rsid w:val="008E6529"/>
    <w:rsid w:val="008F449A"/>
    <w:rsid w:val="008F61F6"/>
    <w:rsid w:val="009108E1"/>
    <w:rsid w:val="00997366"/>
    <w:rsid w:val="009E00A1"/>
    <w:rsid w:val="009F29F7"/>
    <w:rsid w:val="00A205DF"/>
    <w:rsid w:val="00A27D36"/>
    <w:rsid w:val="00A33602"/>
    <w:rsid w:val="00A35606"/>
    <w:rsid w:val="00A57ADF"/>
    <w:rsid w:val="00A6560E"/>
    <w:rsid w:val="00A81DF3"/>
    <w:rsid w:val="00A873A5"/>
    <w:rsid w:val="00AA0E34"/>
    <w:rsid w:val="00AF1515"/>
    <w:rsid w:val="00B030B3"/>
    <w:rsid w:val="00B62E56"/>
    <w:rsid w:val="00BA102F"/>
    <w:rsid w:val="00BA5691"/>
    <w:rsid w:val="00BA6CDD"/>
    <w:rsid w:val="00BB2120"/>
    <w:rsid w:val="00BD59D3"/>
    <w:rsid w:val="00BF4661"/>
    <w:rsid w:val="00C22E1D"/>
    <w:rsid w:val="00C57BC1"/>
    <w:rsid w:val="00C57E69"/>
    <w:rsid w:val="00C66161"/>
    <w:rsid w:val="00C84FD9"/>
    <w:rsid w:val="00CA3842"/>
    <w:rsid w:val="00CC0B52"/>
    <w:rsid w:val="00D24C21"/>
    <w:rsid w:val="00D26A65"/>
    <w:rsid w:val="00D42AFA"/>
    <w:rsid w:val="00DA2B9D"/>
    <w:rsid w:val="00DC7B06"/>
    <w:rsid w:val="00E00399"/>
    <w:rsid w:val="00E42E28"/>
    <w:rsid w:val="00E8260F"/>
    <w:rsid w:val="00E9561C"/>
    <w:rsid w:val="00EB7DC2"/>
    <w:rsid w:val="00ED0B6B"/>
    <w:rsid w:val="00EE1542"/>
    <w:rsid w:val="00EE1C2F"/>
    <w:rsid w:val="00EE328C"/>
    <w:rsid w:val="00EE4A01"/>
    <w:rsid w:val="00F13FBB"/>
    <w:rsid w:val="00F222DC"/>
    <w:rsid w:val="00F2591C"/>
    <w:rsid w:val="00F642C0"/>
    <w:rsid w:val="00F82445"/>
    <w:rsid w:val="00F91800"/>
    <w:rsid w:val="00F955A4"/>
    <w:rsid w:val="00FB7B60"/>
    <w:rsid w:val="00FD747E"/>
    <w:rsid w:val="00FE1B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0801C"/>
  <w15:docId w15:val="{A61F3855-0B31-4E0E-8562-38EFFF6E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3602"/>
    <w:pPr>
      <w:widowControl w:val="0"/>
      <w:wordWrap w:val="0"/>
      <w:autoSpaceDE w:val="0"/>
      <w:autoSpaceDN w:val="0"/>
      <w:spacing w:after="0" w:line="240" w:lineRule="auto"/>
      <w:jc w:val="both"/>
    </w:pPr>
    <w:rPr>
      <w:rFonts w:ascii="Batang" w:eastAsia="Batang" w:hAnsi="Times New Roman" w:cs="Times New Roman"/>
      <w:kern w:val="2"/>
      <w:sz w:val="20"/>
      <w:szCs w:val="20"/>
      <w:lang w:eastAsia="ko-KR"/>
    </w:rPr>
  </w:style>
  <w:style w:type="paragraph" w:styleId="Heading1">
    <w:name w:val="heading 1"/>
    <w:basedOn w:val="Normal"/>
    <w:next w:val="Normal"/>
    <w:link w:val="Heading1Char"/>
    <w:uiPriority w:val="9"/>
    <w:qFormat/>
    <w:rsid w:val="00A336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4A0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602"/>
    <w:rPr>
      <w:rFonts w:asciiTheme="majorHAnsi" w:eastAsiaTheme="majorEastAsia" w:hAnsiTheme="majorHAnsi" w:cstheme="majorBidi"/>
      <w:b/>
      <w:bCs/>
      <w:color w:val="365F91" w:themeColor="accent1" w:themeShade="BF"/>
      <w:kern w:val="2"/>
      <w:sz w:val="28"/>
      <w:szCs w:val="28"/>
      <w:lang w:eastAsia="ko-KR"/>
    </w:rPr>
  </w:style>
  <w:style w:type="paragraph" w:customStyle="1" w:styleId="ParaAttribute2">
    <w:name w:val="ParaAttribute2"/>
    <w:rsid w:val="00A33602"/>
    <w:pPr>
      <w:widowControl w:val="0"/>
      <w:wordWrap w:val="0"/>
      <w:spacing w:line="240" w:lineRule="auto"/>
      <w:jc w:val="center"/>
    </w:pPr>
    <w:rPr>
      <w:rFonts w:ascii="Times New Roman" w:eastAsia="Batang" w:hAnsi="Times New Roman" w:cs="Times New Roman"/>
      <w:sz w:val="20"/>
      <w:szCs w:val="20"/>
    </w:rPr>
  </w:style>
  <w:style w:type="paragraph" w:customStyle="1" w:styleId="ParaAttribute3">
    <w:name w:val="ParaAttribute3"/>
    <w:rsid w:val="00A33602"/>
    <w:pPr>
      <w:keepNext/>
      <w:keepLines/>
      <w:widowControl w:val="0"/>
      <w:wordWrap w:val="0"/>
      <w:spacing w:before="480" w:after="0" w:line="240" w:lineRule="auto"/>
      <w:jc w:val="center"/>
    </w:pPr>
    <w:rPr>
      <w:rFonts w:ascii="Times New Roman" w:eastAsia="Batang" w:hAnsi="Times New Roman" w:cs="Times New Roman"/>
      <w:sz w:val="20"/>
      <w:szCs w:val="20"/>
    </w:rPr>
  </w:style>
  <w:style w:type="paragraph" w:customStyle="1" w:styleId="ParaAttribute5">
    <w:name w:val="ParaAttribute5"/>
    <w:rsid w:val="00A33602"/>
    <w:pPr>
      <w:widowControl w:val="0"/>
      <w:wordWrap w:val="0"/>
      <w:spacing w:line="240" w:lineRule="auto"/>
    </w:pPr>
    <w:rPr>
      <w:rFonts w:ascii="Times New Roman" w:eastAsia="Batang" w:hAnsi="Times New Roman" w:cs="Times New Roman"/>
      <w:sz w:val="20"/>
      <w:szCs w:val="20"/>
    </w:rPr>
  </w:style>
  <w:style w:type="paragraph" w:customStyle="1" w:styleId="ParaAttribute6">
    <w:name w:val="ParaAttribute6"/>
    <w:rsid w:val="00A33602"/>
    <w:pPr>
      <w:widowControl w:val="0"/>
      <w:wordWrap w:val="0"/>
      <w:spacing w:line="240" w:lineRule="auto"/>
      <w:jc w:val="both"/>
    </w:pPr>
    <w:rPr>
      <w:rFonts w:ascii="Times New Roman" w:eastAsia="Batang" w:hAnsi="Times New Roman" w:cs="Times New Roman"/>
      <w:sz w:val="20"/>
      <w:szCs w:val="20"/>
    </w:rPr>
  </w:style>
  <w:style w:type="character" w:customStyle="1" w:styleId="CharAttribute3">
    <w:name w:val="CharAttribute3"/>
    <w:rsid w:val="00A33602"/>
    <w:rPr>
      <w:rFonts w:ascii="Times New Roman" w:eastAsia="Times New Roman" w:hAnsi="Times New Roman"/>
      <w:b/>
      <w:sz w:val="40"/>
    </w:rPr>
  </w:style>
  <w:style w:type="character" w:customStyle="1" w:styleId="CharAttribute4">
    <w:name w:val="CharAttribute4"/>
    <w:rsid w:val="00A33602"/>
    <w:rPr>
      <w:rFonts w:ascii="Times New Roman" w:eastAsia="Times New Roman" w:hAnsi="Times New Roman"/>
      <w:b/>
      <w:sz w:val="44"/>
    </w:rPr>
  </w:style>
  <w:style w:type="character" w:customStyle="1" w:styleId="CharAttribute5">
    <w:name w:val="CharAttribute5"/>
    <w:rsid w:val="00A33602"/>
    <w:rPr>
      <w:rFonts w:ascii="Times New Roman" w:eastAsia="Times New Roman" w:hAnsi="Times New Roman"/>
      <w:sz w:val="40"/>
    </w:rPr>
  </w:style>
  <w:style w:type="character" w:customStyle="1" w:styleId="CharAttribute6">
    <w:name w:val="CharAttribute6"/>
    <w:rsid w:val="00A33602"/>
    <w:rPr>
      <w:rFonts w:ascii="Times New Roman" w:eastAsia="Times New Roman" w:hAnsi="Times New Roman"/>
      <w:b/>
      <w:sz w:val="28"/>
    </w:rPr>
  </w:style>
  <w:style w:type="character" w:customStyle="1" w:styleId="CharAttribute11">
    <w:name w:val="CharAttribute11"/>
    <w:rsid w:val="00A33602"/>
    <w:rPr>
      <w:rFonts w:ascii="Times New Roman" w:eastAsia="Times New Roman" w:hAnsi="Times New Roman"/>
      <w:sz w:val="24"/>
    </w:rPr>
  </w:style>
  <w:style w:type="character" w:customStyle="1" w:styleId="CharAttribute12">
    <w:name w:val="CharAttribute12"/>
    <w:rsid w:val="00A33602"/>
    <w:rPr>
      <w:rFonts w:ascii="Times New Roman" w:eastAsia="Times New Roman" w:hAnsi="Times New Roman"/>
      <w:b/>
      <w:sz w:val="24"/>
    </w:rPr>
  </w:style>
  <w:style w:type="table" w:customStyle="1" w:styleId="DefaultTable">
    <w:name w:val="Default Table"/>
    <w:rsid w:val="00A33602"/>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33602"/>
    <w:pPr>
      <w:ind w:left="400"/>
    </w:pPr>
  </w:style>
  <w:style w:type="paragraph" w:customStyle="1" w:styleId="ParaAttribute7">
    <w:name w:val="ParaAttribute7"/>
    <w:rsid w:val="00A33602"/>
    <w:pPr>
      <w:widowControl w:val="0"/>
      <w:wordWrap w:val="0"/>
      <w:spacing w:line="240" w:lineRule="auto"/>
    </w:pPr>
    <w:rPr>
      <w:rFonts w:ascii="Times New Roman" w:eastAsia="Batang" w:hAnsi="Times New Roman" w:cs="Times New Roman"/>
      <w:sz w:val="20"/>
      <w:szCs w:val="20"/>
    </w:rPr>
  </w:style>
  <w:style w:type="paragraph" w:customStyle="1" w:styleId="ParaAttribute8">
    <w:name w:val="ParaAttribute8"/>
    <w:rsid w:val="00A33602"/>
    <w:pPr>
      <w:keepNext/>
      <w:keepLines/>
      <w:widowControl w:val="0"/>
      <w:wordWrap w:val="0"/>
      <w:spacing w:before="480" w:after="0" w:line="240" w:lineRule="auto"/>
    </w:pPr>
    <w:rPr>
      <w:rFonts w:ascii="Times New Roman" w:eastAsia="Batang" w:hAnsi="Times New Roman" w:cs="Times New Roman"/>
      <w:sz w:val="20"/>
      <w:szCs w:val="20"/>
    </w:rPr>
  </w:style>
  <w:style w:type="paragraph" w:customStyle="1" w:styleId="ParaAttribute13">
    <w:name w:val="ParaAttribute13"/>
    <w:rsid w:val="00A33602"/>
    <w:pPr>
      <w:widowControl w:val="0"/>
      <w:wordWrap w:val="0"/>
      <w:spacing w:line="240" w:lineRule="auto"/>
      <w:ind w:hanging="3600"/>
    </w:pPr>
    <w:rPr>
      <w:rFonts w:ascii="Times New Roman" w:eastAsia="Batang" w:hAnsi="Times New Roman" w:cs="Times New Roman"/>
      <w:sz w:val="20"/>
      <w:szCs w:val="20"/>
    </w:rPr>
  </w:style>
  <w:style w:type="paragraph" w:customStyle="1" w:styleId="ParaAttribute18">
    <w:name w:val="ParaAttribute18"/>
    <w:rsid w:val="00A33602"/>
    <w:pPr>
      <w:widowControl w:val="0"/>
      <w:wordWrap w:val="0"/>
      <w:spacing w:before="240" w:after="240" w:line="240" w:lineRule="auto"/>
      <w:jc w:val="both"/>
    </w:pPr>
    <w:rPr>
      <w:rFonts w:ascii="Times New Roman" w:eastAsia="Batang" w:hAnsi="Times New Roman" w:cs="Times New Roman"/>
      <w:sz w:val="20"/>
      <w:szCs w:val="20"/>
    </w:rPr>
  </w:style>
  <w:style w:type="paragraph" w:customStyle="1" w:styleId="ParaAttribute23">
    <w:name w:val="ParaAttribute23"/>
    <w:rsid w:val="00A33602"/>
    <w:pPr>
      <w:widowControl w:val="0"/>
      <w:wordWrap w:val="0"/>
      <w:spacing w:before="240" w:after="240" w:line="240" w:lineRule="auto"/>
      <w:ind w:left="720"/>
      <w:jc w:val="both"/>
    </w:pPr>
    <w:rPr>
      <w:rFonts w:ascii="Times New Roman" w:eastAsia="Batang" w:hAnsi="Times New Roman" w:cs="Times New Roman"/>
      <w:sz w:val="20"/>
      <w:szCs w:val="20"/>
    </w:rPr>
  </w:style>
  <w:style w:type="paragraph" w:customStyle="1" w:styleId="ParaAttribute25">
    <w:name w:val="ParaAttribute25"/>
    <w:rsid w:val="00A33602"/>
    <w:pPr>
      <w:widowControl w:val="0"/>
      <w:wordWrap w:val="0"/>
      <w:spacing w:after="0" w:line="240" w:lineRule="auto"/>
      <w:jc w:val="center"/>
    </w:pPr>
    <w:rPr>
      <w:rFonts w:ascii="Times New Roman" w:eastAsia="Batang" w:hAnsi="Times New Roman" w:cs="Times New Roman"/>
      <w:sz w:val="20"/>
      <w:szCs w:val="20"/>
    </w:rPr>
  </w:style>
  <w:style w:type="paragraph" w:customStyle="1" w:styleId="ParaAttribute26">
    <w:name w:val="ParaAttribute26"/>
    <w:rsid w:val="00A33602"/>
    <w:pPr>
      <w:widowControl w:val="0"/>
      <w:wordWrap w:val="0"/>
      <w:spacing w:after="0" w:line="240" w:lineRule="auto"/>
    </w:pPr>
    <w:rPr>
      <w:rFonts w:ascii="Times New Roman" w:eastAsia="Batang" w:hAnsi="Times New Roman" w:cs="Times New Roman"/>
      <w:sz w:val="20"/>
      <w:szCs w:val="20"/>
    </w:rPr>
  </w:style>
  <w:style w:type="paragraph" w:customStyle="1" w:styleId="ParaAttribute39">
    <w:name w:val="ParaAttribute39"/>
    <w:rsid w:val="00A33602"/>
    <w:pPr>
      <w:widowControl w:val="0"/>
      <w:tabs>
        <w:tab w:val="left" w:pos="1620"/>
      </w:tabs>
      <w:wordWrap w:val="0"/>
      <w:spacing w:line="240" w:lineRule="auto"/>
    </w:pPr>
    <w:rPr>
      <w:rFonts w:ascii="Times New Roman" w:eastAsia="Batang" w:hAnsi="Times New Roman" w:cs="Times New Roman"/>
      <w:sz w:val="20"/>
      <w:szCs w:val="20"/>
    </w:rPr>
  </w:style>
  <w:style w:type="character" w:customStyle="1" w:styleId="CharAttribute16">
    <w:name w:val="CharAttribute16"/>
    <w:rsid w:val="00A33602"/>
    <w:rPr>
      <w:rFonts w:ascii="Times New Roman" w:eastAsia="Times New Roman" w:hAnsi="Times New Roman"/>
      <w:sz w:val="22"/>
    </w:rPr>
  </w:style>
  <w:style w:type="character" w:customStyle="1" w:styleId="CharAttribute17">
    <w:name w:val="CharAttribute17"/>
    <w:rsid w:val="00A33602"/>
    <w:rPr>
      <w:rFonts w:ascii="Times New Roman" w:eastAsia="Times New Roman" w:hAnsi="Times New Roman"/>
      <w:i/>
    </w:rPr>
  </w:style>
  <w:style w:type="character" w:customStyle="1" w:styleId="CharAttribute20">
    <w:name w:val="CharAttribute20"/>
    <w:rsid w:val="00A33602"/>
    <w:rPr>
      <w:rFonts w:ascii="Times New Roman" w:eastAsia="Times New Roman" w:hAnsi="Times New Roman"/>
      <w:sz w:val="24"/>
      <w:vertAlign w:val="superscript"/>
    </w:rPr>
  </w:style>
  <w:style w:type="character" w:customStyle="1" w:styleId="CharAttribute22">
    <w:name w:val="CharAttribute22"/>
    <w:rsid w:val="00A33602"/>
    <w:rPr>
      <w:rFonts w:ascii="Times New Roman" w:eastAsia="Times New Roman" w:hAnsi="Times New Roman"/>
      <w:i/>
      <w:sz w:val="24"/>
    </w:rPr>
  </w:style>
  <w:style w:type="character" w:customStyle="1" w:styleId="CharAttribute23">
    <w:name w:val="CharAttribute23"/>
    <w:rsid w:val="00A33602"/>
    <w:rPr>
      <w:rFonts w:ascii="Times New Roman" w:eastAsia="Times New Roman" w:hAnsi="Times New Roman"/>
      <w:b/>
      <w:i/>
      <w:sz w:val="24"/>
    </w:rPr>
  </w:style>
  <w:style w:type="character" w:customStyle="1" w:styleId="CharAttribute26">
    <w:name w:val="CharAttribute26"/>
    <w:rsid w:val="00A33602"/>
    <w:rPr>
      <w:rFonts w:ascii="Times New Roman" w:eastAsia="Times New Roman" w:hAnsi="Times New Roman"/>
      <w:b/>
      <w:sz w:val="22"/>
    </w:rPr>
  </w:style>
  <w:style w:type="character" w:customStyle="1" w:styleId="CharAttribute28">
    <w:name w:val="CharAttribute28"/>
    <w:rsid w:val="00A33602"/>
    <w:rPr>
      <w:rFonts w:ascii="Times New Roman" w:eastAsia="Times New Roman" w:hAnsi="Times New Roman"/>
      <w:b/>
      <w:sz w:val="22"/>
      <w:u w:val="single"/>
    </w:rPr>
  </w:style>
  <w:style w:type="character" w:customStyle="1" w:styleId="CharAttribute29">
    <w:name w:val="CharAttribute29"/>
    <w:rsid w:val="00A33602"/>
    <w:rPr>
      <w:rFonts w:ascii="Times New Roman" w:eastAsia="Times New Roman" w:hAnsi="Times New Roman"/>
      <w:sz w:val="22"/>
      <w:shd w:val="clear" w:color="auto" w:fill="FFFF00"/>
    </w:rPr>
  </w:style>
  <w:style w:type="character" w:customStyle="1" w:styleId="CharAttribute30">
    <w:name w:val="CharAttribute30"/>
    <w:rsid w:val="00A33602"/>
    <w:rPr>
      <w:rFonts w:ascii="Times New Roman" w:eastAsia="Times New Roman" w:hAnsi="Times New Roman"/>
      <w:i/>
      <w:sz w:val="22"/>
    </w:rPr>
  </w:style>
  <w:style w:type="character" w:customStyle="1" w:styleId="CharAttribute36">
    <w:name w:val="CharAttribute36"/>
    <w:rsid w:val="00A33602"/>
    <w:rPr>
      <w:rFonts w:ascii="Times New Roman" w:eastAsia="Times New Roman" w:hAnsi="Times New Roman"/>
      <w:b/>
      <w:sz w:val="24"/>
      <w:u w:val="single"/>
    </w:rPr>
  </w:style>
  <w:style w:type="paragraph" w:styleId="TOCHeading">
    <w:name w:val="TOC Heading"/>
    <w:basedOn w:val="Heading1"/>
    <w:next w:val="Normal"/>
    <w:uiPriority w:val="39"/>
    <w:unhideWhenUsed/>
    <w:qFormat/>
    <w:rsid w:val="00A33602"/>
    <w:pPr>
      <w:widowControl/>
      <w:wordWrap/>
      <w:autoSpaceDE/>
      <w:autoSpaceDN/>
      <w:spacing w:line="276" w:lineRule="auto"/>
      <w:jc w:val="left"/>
      <w:outlineLvl w:val="9"/>
    </w:pPr>
    <w:rPr>
      <w:kern w:val="0"/>
      <w:lang w:eastAsia="en-US"/>
    </w:rPr>
  </w:style>
  <w:style w:type="paragraph" w:styleId="TOC1">
    <w:name w:val="toc 1"/>
    <w:basedOn w:val="Normal"/>
    <w:next w:val="Normal"/>
    <w:autoRedefine/>
    <w:uiPriority w:val="39"/>
    <w:unhideWhenUsed/>
    <w:rsid w:val="00A33602"/>
    <w:pPr>
      <w:spacing w:after="100"/>
    </w:pPr>
  </w:style>
  <w:style w:type="character" w:styleId="Hyperlink">
    <w:name w:val="Hyperlink"/>
    <w:basedOn w:val="DefaultParagraphFont"/>
    <w:uiPriority w:val="99"/>
    <w:unhideWhenUsed/>
    <w:rsid w:val="00A33602"/>
    <w:rPr>
      <w:color w:val="0000FF" w:themeColor="hyperlink"/>
      <w:u w:val="single"/>
    </w:rPr>
  </w:style>
  <w:style w:type="paragraph" w:styleId="BalloonText">
    <w:name w:val="Balloon Text"/>
    <w:basedOn w:val="Normal"/>
    <w:link w:val="BalloonTextChar"/>
    <w:uiPriority w:val="99"/>
    <w:semiHidden/>
    <w:unhideWhenUsed/>
    <w:rsid w:val="00A33602"/>
    <w:rPr>
      <w:rFonts w:ascii="Tahoma" w:hAnsi="Tahoma" w:cs="Tahoma"/>
      <w:sz w:val="16"/>
      <w:szCs w:val="16"/>
    </w:rPr>
  </w:style>
  <w:style w:type="character" w:customStyle="1" w:styleId="BalloonTextChar">
    <w:name w:val="Balloon Text Char"/>
    <w:basedOn w:val="DefaultParagraphFont"/>
    <w:link w:val="BalloonText"/>
    <w:uiPriority w:val="99"/>
    <w:semiHidden/>
    <w:rsid w:val="00A33602"/>
    <w:rPr>
      <w:rFonts w:ascii="Tahoma" w:eastAsia="Batang" w:hAnsi="Tahoma" w:cs="Tahoma"/>
      <w:kern w:val="2"/>
      <w:sz w:val="16"/>
      <w:szCs w:val="16"/>
      <w:lang w:eastAsia="ko-KR"/>
    </w:rPr>
  </w:style>
  <w:style w:type="paragraph" w:styleId="Header">
    <w:name w:val="header"/>
    <w:basedOn w:val="Normal"/>
    <w:link w:val="HeaderChar"/>
    <w:uiPriority w:val="99"/>
    <w:semiHidden/>
    <w:unhideWhenUsed/>
    <w:rsid w:val="00997366"/>
    <w:pPr>
      <w:tabs>
        <w:tab w:val="center" w:pos="4680"/>
        <w:tab w:val="right" w:pos="9360"/>
      </w:tabs>
    </w:pPr>
  </w:style>
  <w:style w:type="character" w:customStyle="1" w:styleId="HeaderChar">
    <w:name w:val="Header Char"/>
    <w:basedOn w:val="DefaultParagraphFont"/>
    <w:link w:val="Header"/>
    <w:uiPriority w:val="99"/>
    <w:semiHidden/>
    <w:rsid w:val="00997366"/>
    <w:rPr>
      <w:rFonts w:ascii="Batang" w:eastAsia="Batang" w:hAnsi="Times New Roman" w:cs="Times New Roman"/>
      <w:kern w:val="2"/>
      <w:sz w:val="20"/>
      <w:szCs w:val="20"/>
      <w:lang w:eastAsia="ko-KR"/>
    </w:rPr>
  </w:style>
  <w:style w:type="paragraph" w:styleId="Footer">
    <w:name w:val="footer"/>
    <w:basedOn w:val="Normal"/>
    <w:link w:val="FooterChar"/>
    <w:uiPriority w:val="99"/>
    <w:unhideWhenUsed/>
    <w:rsid w:val="00997366"/>
    <w:pPr>
      <w:tabs>
        <w:tab w:val="center" w:pos="4680"/>
        <w:tab w:val="right" w:pos="9360"/>
      </w:tabs>
    </w:pPr>
  </w:style>
  <w:style w:type="character" w:customStyle="1" w:styleId="FooterChar">
    <w:name w:val="Footer Char"/>
    <w:basedOn w:val="DefaultParagraphFont"/>
    <w:link w:val="Footer"/>
    <w:uiPriority w:val="99"/>
    <w:rsid w:val="00997366"/>
    <w:rPr>
      <w:rFonts w:ascii="Batang" w:eastAsia="Batang" w:hAnsi="Times New Roman" w:cs="Times New Roman"/>
      <w:kern w:val="2"/>
      <w:sz w:val="20"/>
      <w:szCs w:val="20"/>
      <w:lang w:eastAsia="ko-KR"/>
    </w:rPr>
  </w:style>
  <w:style w:type="character" w:customStyle="1" w:styleId="Heading2Char">
    <w:name w:val="Heading 2 Char"/>
    <w:basedOn w:val="DefaultParagraphFont"/>
    <w:link w:val="Heading2"/>
    <w:uiPriority w:val="9"/>
    <w:rsid w:val="00EE4A01"/>
    <w:rPr>
      <w:rFonts w:asciiTheme="majorHAnsi" w:eastAsiaTheme="majorEastAsia" w:hAnsiTheme="majorHAnsi" w:cstheme="majorBidi"/>
      <w:b/>
      <w:bCs/>
      <w:color w:val="4F81BD" w:themeColor="accent1"/>
      <w:kern w:val="2"/>
      <w:sz w:val="26"/>
      <w:szCs w:val="26"/>
      <w:lang w:eastAsia="ko-KR"/>
    </w:rPr>
  </w:style>
  <w:style w:type="character" w:styleId="Emphasis">
    <w:name w:val="Emphasis"/>
    <w:basedOn w:val="DefaultParagraphFont"/>
    <w:qFormat/>
    <w:rsid w:val="00B030B3"/>
    <w:rPr>
      <w:i/>
      <w:iCs/>
    </w:rPr>
  </w:style>
  <w:style w:type="character" w:styleId="CommentReference">
    <w:name w:val="annotation reference"/>
    <w:basedOn w:val="DefaultParagraphFont"/>
    <w:uiPriority w:val="99"/>
    <w:semiHidden/>
    <w:unhideWhenUsed/>
    <w:rsid w:val="003109F1"/>
    <w:rPr>
      <w:sz w:val="16"/>
      <w:szCs w:val="16"/>
    </w:rPr>
  </w:style>
  <w:style w:type="paragraph" w:styleId="CommentText">
    <w:name w:val="annotation text"/>
    <w:basedOn w:val="Normal"/>
    <w:link w:val="CommentTextChar"/>
    <w:uiPriority w:val="99"/>
    <w:semiHidden/>
    <w:unhideWhenUsed/>
    <w:rsid w:val="003109F1"/>
  </w:style>
  <w:style w:type="character" w:customStyle="1" w:styleId="CommentTextChar">
    <w:name w:val="Comment Text Char"/>
    <w:basedOn w:val="DefaultParagraphFont"/>
    <w:link w:val="CommentText"/>
    <w:uiPriority w:val="99"/>
    <w:semiHidden/>
    <w:rsid w:val="003109F1"/>
    <w:rPr>
      <w:rFonts w:ascii="Batang" w:eastAsia="Batang" w:hAnsi="Times New Roman" w:cs="Times New Roman"/>
      <w:kern w:val="2"/>
      <w:sz w:val="20"/>
      <w:szCs w:val="20"/>
      <w:lang w:eastAsia="ko-KR"/>
    </w:rPr>
  </w:style>
  <w:style w:type="paragraph" w:styleId="CommentSubject">
    <w:name w:val="annotation subject"/>
    <w:basedOn w:val="CommentText"/>
    <w:next w:val="CommentText"/>
    <w:link w:val="CommentSubjectChar"/>
    <w:uiPriority w:val="99"/>
    <w:semiHidden/>
    <w:unhideWhenUsed/>
    <w:rsid w:val="003109F1"/>
    <w:rPr>
      <w:b/>
      <w:bCs/>
    </w:rPr>
  </w:style>
  <w:style w:type="character" w:customStyle="1" w:styleId="CommentSubjectChar">
    <w:name w:val="Comment Subject Char"/>
    <w:basedOn w:val="CommentTextChar"/>
    <w:link w:val="CommentSubject"/>
    <w:uiPriority w:val="99"/>
    <w:semiHidden/>
    <w:rsid w:val="003109F1"/>
    <w:rPr>
      <w:rFonts w:ascii="Batang" w:eastAsia="Batang" w:hAnsi="Times New Roman" w:cs="Times New Roman"/>
      <w:b/>
      <w:bCs/>
      <w:kern w:val="2"/>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589104">
      <w:bodyDiv w:val="1"/>
      <w:marLeft w:val="0"/>
      <w:marRight w:val="0"/>
      <w:marTop w:val="0"/>
      <w:marBottom w:val="0"/>
      <w:divBdr>
        <w:top w:val="none" w:sz="0" w:space="0" w:color="auto"/>
        <w:left w:val="none" w:sz="0" w:space="0" w:color="auto"/>
        <w:bottom w:val="none" w:sz="0" w:space="0" w:color="auto"/>
        <w:right w:val="none" w:sz="0" w:space="0" w:color="auto"/>
      </w:divBdr>
      <w:divsChild>
        <w:div w:id="1072200491">
          <w:marLeft w:val="446"/>
          <w:marRight w:val="0"/>
          <w:marTop w:val="0"/>
          <w:marBottom w:val="0"/>
          <w:divBdr>
            <w:top w:val="none" w:sz="0" w:space="0" w:color="auto"/>
            <w:left w:val="none" w:sz="0" w:space="0" w:color="auto"/>
            <w:bottom w:val="none" w:sz="0" w:space="0" w:color="auto"/>
            <w:right w:val="none" w:sz="0" w:space="0" w:color="auto"/>
          </w:divBdr>
        </w:div>
        <w:div w:id="649333347">
          <w:marLeft w:val="446"/>
          <w:marRight w:val="0"/>
          <w:marTop w:val="0"/>
          <w:marBottom w:val="0"/>
          <w:divBdr>
            <w:top w:val="none" w:sz="0" w:space="0" w:color="auto"/>
            <w:left w:val="none" w:sz="0" w:space="0" w:color="auto"/>
            <w:bottom w:val="none" w:sz="0" w:space="0" w:color="auto"/>
            <w:right w:val="none" w:sz="0" w:space="0" w:color="auto"/>
          </w:divBdr>
        </w:div>
        <w:div w:id="553467750">
          <w:marLeft w:val="446"/>
          <w:marRight w:val="0"/>
          <w:marTop w:val="0"/>
          <w:marBottom w:val="0"/>
          <w:divBdr>
            <w:top w:val="none" w:sz="0" w:space="0" w:color="auto"/>
            <w:left w:val="none" w:sz="0" w:space="0" w:color="auto"/>
            <w:bottom w:val="none" w:sz="0" w:space="0" w:color="auto"/>
            <w:right w:val="none" w:sz="0" w:space="0" w:color="auto"/>
          </w:divBdr>
        </w:div>
        <w:div w:id="9124300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F1B7E9-B643-4372-BA81-D2320B08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Hgumede</dc:creator>
  <cp:lastModifiedBy>lmasilo</cp:lastModifiedBy>
  <cp:revision>2</cp:revision>
  <cp:lastPrinted>2013-08-26T10:46:00Z</cp:lastPrinted>
  <dcterms:created xsi:type="dcterms:W3CDTF">2015-10-07T08:37:00Z</dcterms:created>
  <dcterms:modified xsi:type="dcterms:W3CDTF">2015-10-07T08:37:00Z</dcterms:modified>
</cp:coreProperties>
</file>