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A01CE5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 January 2015</w:t>
      </w:r>
    </w:p>
    <w:p w:rsidR="0097409C" w:rsidRPr="00A01CE5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</w:t>
      </w:r>
      <w:r w:rsidR="00145BF9" w:rsidRPr="00A01CE5">
        <w:rPr>
          <w:rFonts w:ascii="Times New Roman" w:hAnsi="Times New Roman"/>
          <w:b/>
          <w:sz w:val="24"/>
          <w:szCs w:val="24"/>
        </w:rPr>
        <w:t>ADOPTION TEAM</w:t>
      </w:r>
      <w:r w:rsidRPr="00A01CE5">
        <w:rPr>
          <w:rFonts w:ascii="Times New Roman" w:hAnsi="Times New Roman"/>
          <w:b/>
          <w:sz w:val="24"/>
          <w:szCs w:val="24"/>
        </w:rPr>
        <w:t xml:space="preserve"> </w:t>
      </w:r>
    </w:p>
    <w:p w:rsidR="0097409C" w:rsidRPr="00A01CE5" w:rsidRDefault="00205476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>MEETING TO BE HELD AT 07:30 ON 22 JANUARY 2015</w:t>
      </w:r>
    </w:p>
    <w:p w:rsidR="00A01CE5" w:rsidRPr="00A01CE5" w:rsidRDefault="00A01CE5" w:rsidP="00A01CE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01CE5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 LEARNING HUB OPS ROOM, CHAMBER OF MINES BUILDING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 w:rsidR="00B95C3B">
        <w:rPr>
          <w:rFonts w:ascii="Times New Roman" w:hAnsi="Times New Roman"/>
          <w:b/>
          <w:sz w:val="24"/>
          <w:szCs w:val="24"/>
        </w:rPr>
        <w:tab/>
      </w:r>
    </w:p>
    <w:p w:rsidR="001C35D8" w:rsidRDefault="001C35D8" w:rsidP="0097409C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10413"/>
      </w:tblGrid>
      <w:tr w:rsidR="00677BBF" w:rsidRPr="00A01CE5" w:rsidTr="00677BBF">
        <w:tc>
          <w:tcPr>
            <w:tcW w:w="10413" w:type="dxa"/>
          </w:tcPr>
          <w:p w:rsidR="00677BBF" w:rsidRPr="00A01CE5" w:rsidRDefault="00677BBF" w:rsidP="009740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7BBF" w:rsidRPr="00A01CE5" w:rsidRDefault="00677BBF" w:rsidP="00A01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A01CE5" w:rsidRDefault="00A01CE5" w:rsidP="00A01C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77BBF" w:rsidRPr="00A01CE5" w:rsidRDefault="00205476" w:rsidP="00A01CE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677BBF" w:rsidRPr="00A01CE5" w:rsidRDefault="00205476" w:rsidP="00677BBF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A01CE5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677BBF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677BBF" w:rsidRDefault="00677BBF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0B4EA3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0B4EA3">
        <w:rPr>
          <w:rFonts w:ascii="Times New Roman" w:hAnsi="Times New Roman"/>
          <w:sz w:val="24"/>
          <w:szCs w:val="24"/>
        </w:rPr>
        <w:t xml:space="preserve">Performance Update </w:t>
      </w:r>
      <w:r w:rsidRPr="000B4EA3">
        <w:rPr>
          <w:rFonts w:ascii="Times New Roman" w:hAnsi="Times New Roman"/>
          <w:sz w:val="24"/>
          <w:szCs w:val="24"/>
        </w:rPr>
        <w:t xml:space="preserve">– 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9E6FB2">
        <w:rPr>
          <w:rFonts w:ascii="Times New Roman" w:hAnsi="Times New Roman"/>
          <w:b/>
          <w:sz w:val="24"/>
          <w:szCs w:val="24"/>
        </w:rPr>
        <w:t>01/</w:t>
      </w:r>
      <w:r w:rsidR="009E6FB2" w:rsidRPr="000B4EA3">
        <w:rPr>
          <w:rFonts w:ascii="Times New Roman" w:hAnsi="Times New Roman"/>
          <w:b/>
          <w:sz w:val="24"/>
          <w:szCs w:val="24"/>
        </w:rPr>
        <w:t>15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Circular No. </w:t>
      </w:r>
      <w:r w:rsidR="000B4EA3" w:rsidRPr="000B4EA3">
        <w:rPr>
          <w:rFonts w:ascii="Times New Roman" w:hAnsi="Times New Roman"/>
          <w:b/>
          <w:sz w:val="24"/>
          <w:szCs w:val="24"/>
        </w:rPr>
        <w:t>01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DA27DD" w:rsidRPr="00DA27D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4.1</w:t>
      </w:r>
      <w:r w:rsidRPr="00DA27DD">
        <w:rPr>
          <w:rFonts w:ascii="Times New Roman" w:hAnsi="Times New Roman"/>
          <w:sz w:val="24"/>
          <w:szCs w:val="24"/>
        </w:rPr>
        <w:tab/>
      </w:r>
      <w:r w:rsidR="00DA27DD" w:rsidRPr="00DA27DD">
        <w:rPr>
          <w:rFonts w:ascii="Times New Roman" w:hAnsi="Times New Roman"/>
          <w:sz w:val="24"/>
          <w:szCs w:val="24"/>
        </w:rPr>
        <w:t xml:space="preserve">Confirmation of the Note for Record </w:t>
      </w:r>
      <w:r w:rsidR="00DA27DD" w:rsidRPr="00DA27DD">
        <w:rPr>
          <w:rFonts w:ascii="Times New Roman" w:hAnsi="Times New Roman"/>
          <w:i/>
          <w:sz w:val="24"/>
          <w:szCs w:val="24"/>
        </w:rPr>
        <w:t xml:space="preserve">– </w:t>
      </w:r>
      <w:r w:rsidR="00DA27DD" w:rsidRPr="00DA27DD">
        <w:rPr>
          <w:rFonts w:ascii="Times New Roman" w:hAnsi="Times New Roman"/>
          <w:b/>
          <w:sz w:val="24"/>
          <w:szCs w:val="24"/>
        </w:rPr>
        <w:t xml:space="preserve">Circular No. </w:t>
      </w:r>
      <w:r w:rsidR="00DA27DD" w:rsidRPr="00DA27DD">
        <w:rPr>
          <w:rFonts w:ascii="Times New Roman" w:hAnsi="Times New Roman"/>
          <w:b/>
          <w:sz w:val="24"/>
          <w:szCs w:val="24"/>
        </w:rPr>
        <w:t>35</w:t>
      </w:r>
      <w:r w:rsidR="00DA27DD" w:rsidRPr="00DA27DD">
        <w:rPr>
          <w:rFonts w:ascii="Times New Roman" w:hAnsi="Times New Roman"/>
          <w:b/>
          <w:sz w:val="24"/>
          <w:szCs w:val="24"/>
        </w:rPr>
        <w:t>/14</w:t>
      </w:r>
      <w:r w:rsidR="00DA27DD">
        <w:rPr>
          <w:rFonts w:ascii="Times New Roman" w:hAnsi="Times New Roman"/>
          <w:b/>
          <w:sz w:val="24"/>
          <w:szCs w:val="24"/>
        </w:rPr>
        <w:t xml:space="preserve"> </w:t>
      </w:r>
      <w:r w:rsidR="00DA27DD" w:rsidRPr="00085189">
        <w:rPr>
          <w:rFonts w:ascii="Times New Roman" w:hAnsi="Times New Roman"/>
          <w:b/>
          <w:color w:val="FF0000"/>
          <w:sz w:val="24"/>
          <w:szCs w:val="24"/>
        </w:rPr>
        <w:t>(Section 6.1)</w:t>
      </w:r>
    </w:p>
    <w:p w:rsidR="007A57F5" w:rsidRPr="00DA27DD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4.2</w:t>
      </w:r>
      <w:r w:rsidRPr="00DA27DD">
        <w:rPr>
          <w:rFonts w:ascii="Times New Roman" w:hAnsi="Times New Roman"/>
          <w:sz w:val="24"/>
          <w:szCs w:val="24"/>
        </w:rPr>
        <w:tab/>
      </w:r>
      <w:r w:rsidR="007A57F5" w:rsidRPr="00DA27DD">
        <w:rPr>
          <w:rFonts w:ascii="Times New Roman" w:hAnsi="Times New Roman"/>
          <w:sz w:val="24"/>
          <w:szCs w:val="24"/>
        </w:rPr>
        <w:t xml:space="preserve">Confirmation of the Note for Record </w:t>
      </w:r>
      <w:r w:rsidR="007A57F5" w:rsidRPr="00DA27DD">
        <w:rPr>
          <w:rFonts w:ascii="Times New Roman" w:hAnsi="Times New Roman"/>
          <w:i/>
          <w:sz w:val="24"/>
          <w:szCs w:val="24"/>
        </w:rPr>
        <w:t xml:space="preserve">– </w:t>
      </w:r>
      <w:r w:rsidR="007A57F5" w:rsidRPr="00DA27DD">
        <w:rPr>
          <w:rFonts w:ascii="Times New Roman" w:hAnsi="Times New Roman"/>
          <w:b/>
          <w:sz w:val="24"/>
          <w:szCs w:val="24"/>
        </w:rPr>
        <w:t xml:space="preserve">Circular No. </w:t>
      </w:r>
      <w:r w:rsidRPr="00DA27DD">
        <w:rPr>
          <w:rFonts w:ascii="Times New Roman" w:hAnsi="Times New Roman"/>
          <w:b/>
          <w:sz w:val="24"/>
          <w:szCs w:val="24"/>
        </w:rPr>
        <w:t>37</w:t>
      </w:r>
      <w:r w:rsidR="00205476" w:rsidRPr="00DA27DD">
        <w:rPr>
          <w:rFonts w:ascii="Times New Roman" w:hAnsi="Times New Roman"/>
          <w:b/>
          <w:sz w:val="24"/>
          <w:szCs w:val="24"/>
        </w:rPr>
        <w:t>/14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Pr="009F080D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A81EFF" w:rsidRPr="00A81EFF" w:rsidRDefault="00A81EFF" w:rsidP="00A81E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1EFF">
        <w:rPr>
          <w:rFonts w:ascii="Times New Roman" w:hAnsi="Times New Roman"/>
          <w:b/>
          <w:sz w:val="24"/>
          <w:szCs w:val="24"/>
        </w:rPr>
        <w:t>5.</w:t>
      </w:r>
      <w:r w:rsidRPr="00A81EFF">
        <w:rPr>
          <w:rFonts w:ascii="Times New Roman" w:hAnsi="Times New Roman"/>
          <w:b/>
          <w:sz w:val="24"/>
          <w:szCs w:val="24"/>
        </w:rPr>
        <w:tab/>
      </w:r>
      <w:r w:rsidRPr="00A81EFF">
        <w:rPr>
          <w:rFonts w:ascii="Times New Roman" w:hAnsi="Times New Roman"/>
          <w:b/>
          <w:sz w:val="24"/>
          <w:szCs w:val="24"/>
        </w:rPr>
        <w:t>2014 REFLECTIONS (</w:t>
      </w:r>
      <w:r w:rsidRPr="00A81EFF">
        <w:rPr>
          <w:rFonts w:ascii="Times New Roman" w:hAnsi="Times New Roman"/>
          <w:b/>
          <w:sz w:val="24"/>
          <w:szCs w:val="24"/>
        </w:rPr>
        <w:t xml:space="preserve">What </w:t>
      </w:r>
      <w:r>
        <w:rPr>
          <w:rFonts w:ascii="Times New Roman" w:hAnsi="Times New Roman"/>
          <w:b/>
          <w:sz w:val="24"/>
          <w:szCs w:val="24"/>
        </w:rPr>
        <w:t>worked</w:t>
      </w:r>
      <w:r w:rsidRPr="00A81EFF">
        <w:rPr>
          <w:rFonts w:ascii="Times New Roman" w:hAnsi="Times New Roman"/>
          <w:b/>
          <w:sz w:val="24"/>
          <w:szCs w:val="24"/>
        </w:rPr>
        <w:t xml:space="preserve"> / did not work well, and looking ahead)</w:t>
      </w:r>
    </w:p>
    <w:p w:rsidR="00A81EFF" w:rsidRDefault="00A81EFF" w:rsidP="003848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4899" w:rsidRDefault="00A81EFF" w:rsidP="003848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84899" w:rsidRPr="009F080D">
        <w:rPr>
          <w:rFonts w:ascii="Times New Roman" w:hAnsi="Times New Roman"/>
          <w:b/>
          <w:sz w:val="24"/>
          <w:szCs w:val="24"/>
        </w:rPr>
        <w:t>.</w:t>
      </w:r>
      <w:r w:rsidR="00384899" w:rsidRPr="009F080D">
        <w:rPr>
          <w:rFonts w:ascii="Times New Roman" w:hAnsi="Times New Roman"/>
          <w:b/>
          <w:sz w:val="24"/>
          <w:szCs w:val="24"/>
        </w:rPr>
        <w:tab/>
        <w:t>MOSH LEARNING HUB</w:t>
      </w:r>
    </w:p>
    <w:p w:rsidR="00586C78" w:rsidRPr="00330D6B" w:rsidRDefault="00586C78" w:rsidP="003848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D6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A81EFF" w:rsidRPr="00330D6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330D6B">
        <w:rPr>
          <w:rFonts w:ascii="Times New Roman" w:hAnsi="Times New Roman"/>
          <w:color w:val="000000" w:themeColor="text1"/>
          <w:sz w:val="24"/>
          <w:szCs w:val="24"/>
        </w:rPr>
        <w:t xml:space="preserve">.1 </w:t>
      </w:r>
      <w:r w:rsidR="00330D6B">
        <w:rPr>
          <w:rFonts w:ascii="Times New Roman" w:hAnsi="Times New Roman"/>
          <w:color w:val="000000" w:themeColor="text1"/>
          <w:sz w:val="24"/>
          <w:szCs w:val="24"/>
        </w:rPr>
        <w:t xml:space="preserve">Information </w:t>
      </w:r>
      <w:r w:rsidRPr="00330D6B">
        <w:rPr>
          <w:rFonts w:ascii="Times New Roman" w:hAnsi="Times New Roman"/>
          <w:color w:val="000000" w:themeColor="text1"/>
          <w:sz w:val="24"/>
          <w:szCs w:val="24"/>
        </w:rPr>
        <w:t xml:space="preserve">Sharing </w:t>
      </w:r>
      <w:r w:rsidR="00085189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330D6B">
        <w:rPr>
          <w:rFonts w:ascii="Times New Roman" w:hAnsi="Times New Roman"/>
          <w:color w:val="000000" w:themeColor="text1"/>
          <w:sz w:val="24"/>
          <w:szCs w:val="24"/>
        </w:rPr>
        <w:t>resentation</w:t>
      </w:r>
      <w:r w:rsidR="00330D6B" w:rsidRPr="00330D6B">
        <w:rPr>
          <w:rFonts w:ascii="Times New Roman" w:hAnsi="Times New Roman"/>
          <w:color w:val="000000" w:themeColor="text1"/>
          <w:sz w:val="24"/>
          <w:szCs w:val="24"/>
        </w:rPr>
        <w:t>: Understanding the Basics of Noise</w:t>
      </w:r>
      <w:r w:rsidR="00F95543" w:rsidRPr="00330D6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C5C49" w:rsidRPr="00D60861" w:rsidRDefault="00A81EFF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>6</w:t>
      </w:r>
      <w:r w:rsidR="0038489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>.</w:t>
      </w:r>
      <w:r w:rsidR="00586C78">
        <w:rPr>
          <w:rFonts w:ascii="Times New Roman" w:hAnsi="Times New Roman"/>
          <w:bCs/>
          <w:color w:val="000000"/>
          <w:sz w:val="24"/>
          <w:szCs w:val="24"/>
          <w:lang w:eastAsia="en-ZA"/>
        </w:rPr>
        <w:t>2</w:t>
      </w:r>
      <w:r w:rsidR="00586C78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>Update</w:t>
      </w:r>
      <w:r w:rsidR="001B54A3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  <w:r w:rsidR="009C5C4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on </w:t>
      </w:r>
      <w:r w:rsidR="000C03F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LH </w:t>
      </w:r>
      <w:r w:rsidR="009C5C4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>Key Strategic Thrusts</w:t>
      </w:r>
      <w:r w:rsidR="000C03F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>:</w:t>
      </w:r>
      <w:r w:rsidR="00586C78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</w:p>
    <w:p w:rsidR="009C5C49" w:rsidRPr="00D60861" w:rsidRDefault="009C5C49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  <w:t>a)</w:t>
      </w:r>
      <w:r w:rsidR="00821723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  <w:r w:rsidR="00205476" w:rsidRPr="00205476">
        <w:rPr>
          <w:rFonts w:ascii="Times New Roman" w:hAnsi="Times New Roman"/>
          <w:bCs/>
          <w:sz w:val="24"/>
          <w:szCs w:val="24"/>
        </w:rPr>
        <w:t xml:space="preserve">Branding and </w:t>
      </w:r>
      <w:r w:rsidR="00BF5ED2" w:rsidRPr="00D60861">
        <w:rPr>
          <w:rFonts w:ascii="Times New Roman" w:hAnsi="Times New Roman"/>
          <w:bCs/>
          <w:sz w:val="24"/>
          <w:szCs w:val="24"/>
        </w:rPr>
        <w:t>Marketing -</w:t>
      </w:r>
      <w:r w:rsidR="00205476" w:rsidRPr="00205476">
        <w:rPr>
          <w:rFonts w:ascii="Times New Roman" w:hAnsi="Times New Roman"/>
          <w:bCs/>
          <w:sz w:val="24"/>
          <w:szCs w:val="24"/>
        </w:rPr>
        <w:t xml:space="preserve"> </w:t>
      </w:r>
      <w:r w:rsidR="00821723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>Key Success Factors</w:t>
      </w:r>
    </w:p>
    <w:p w:rsidR="009C5C49" w:rsidRPr="00D60861" w:rsidRDefault="00205476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  <w:t>b) Review MOSH Products and Methodologies</w:t>
      </w:r>
    </w:p>
    <w:p w:rsidR="00000000" w:rsidRDefault="00205476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  <w:t xml:space="preserve">c) </w:t>
      </w:r>
      <w:r w:rsidRPr="00205476">
        <w:rPr>
          <w:rFonts w:ascii="Times New Roman" w:hAnsi="Times New Roman"/>
          <w:bCs/>
          <w:sz w:val="24"/>
          <w:szCs w:val="24"/>
        </w:rPr>
        <w:t xml:space="preserve">Driving Industry Ownership </w:t>
      </w:r>
    </w:p>
    <w:p w:rsidR="00000000" w:rsidRDefault="00205476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 w:rsidRPr="00205476">
        <w:rPr>
          <w:rFonts w:ascii="Times New Roman" w:hAnsi="Times New Roman"/>
          <w:bCs/>
          <w:sz w:val="24"/>
          <w:szCs w:val="24"/>
        </w:rPr>
        <w:tab/>
      </w:r>
      <w:r w:rsidR="009C5C4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</w:r>
      <w:r w:rsidRPr="00586C78">
        <w:rPr>
          <w:rFonts w:ascii="Times New Roman" w:hAnsi="Times New Roman"/>
          <w:bCs/>
          <w:color w:val="000000"/>
          <w:sz w:val="24"/>
          <w:szCs w:val="24"/>
          <w:lang w:eastAsia="en-ZA"/>
        </w:rPr>
        <w:t>d) Turbo-charging the Learning Hub</w:t>
      </w:r>
    </w:p>
    <w:p w:rsidR="009C5C49" w:rsidRPr="00040F4D" w:rsidRDefault="00A81EFF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en-ZA"/>
        </w:rPr>
      </w:pPr>
      <w:r w:rsidRPr="00040F4D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  <w:lang w:eastAsia="en-ZA"/>
        </w:rPr>
        <w:t>6</w:t>
      </w:r>
      <w:r w:rsidR="00205476" w:rsidRPr="00040F4D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  <w:lang w:eastAsia="en-ZA"/>
        </w:rPr>
        <w:t>.</w:t>
      </w:r>
      <w:r w:rsidR="00586C78" w:rsidRPr="00040F4D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  <w:lang w:eastAsia="en-ZA"/>
        </w:rPr>
        <w:t>3</w:t>
      </w:r>
      <w:r w:rsidR="00586C78" w:rsidRPr="00040F4D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  <w:lang w:eastAsia="en-ZA"/>
        </w:rPr>
        <w:t xml:space="preserve"> </w:t>
      </w:r>
      <w:r w:rsidR="00205476" w:rsidRPr="00040F4D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  <w:lang w:eastAsia="en-ZA"/>
        </w:rPr>
        <w:t>T&amp;M Team circular</w:t>
      </w:r>
      <w:r w:rsidR="00586C78" w:rsidRPr="00040F4D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  <w:lang w:eastAsia="en-ZA"/>
        </w:rPr>
        <w:t xml:space="preserve"> </w:t>
      </w:r>
      <w:r w:rsidR="009E6FB2" w:rsidRPr="00040F4D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 xml:space="preserve">– Circular No. </w:t>
      </w:r>
      <w:r w:rsidR="009557D8" w:rsidRPr="00040F4D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02</w:t>
      </w:r>
      <w:r w:rsidR="009E6FB2" w:rsidRPr="00040F4D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/</w:t>
      </w:r>
      <w:r w:rsidR="009E6FB2" w:rsidRPr="00040F4D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15</w:t>
      </w:r>
      <w:r w:rsidR="00F95543" w:rsidRPr="00040F4D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 xml:space="preserve"> (still to confirm</w:t>
      </w:r>
      <w:r w:rsidR="00330D6B" w:rsidRPr="00040F4D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 xml:space="preserve"> details on this</w:t>
      </w:r>
      <w:r w:rsidR="00F95543" w:rsidRPr="00040F4D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)</w:t>
      </w:r>
    </w:p>
    <w:p w:rsidR="009C5C49" w:rsidRDefault="00A81EFF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>6</w:t>
      </w:r>
      <w:r w:rsidR="009C5C49">
        <w:rPr>
          <w:rFonts w:ascii="Times New Roman" w:hAnsi="Times New Roman"/>
          <w:bCs/>
          <w:color w:val="000000"/>
          <w:sz w:val="24"/>
          <w:szCs w:val="24"/>
          <w:lang w:eastAsia="en-ZA"/>
        </w:rPr>
        <w:t>.</w:t>
      </w:r>
      <w:r w:rsidR="00586C78">
        <w:rPr>
          <w:rFonts w:ascii="Times New Roman" w:hAnsi="Times New Roman"/>
          <w:bCs/>
          <w:color w:val="000000"/>
          <w:sz w:val="24"/>
          <w:szCs w:val="24"/>
          <w:lang w:eastAsia="en-ZA"/>
        </w:rPr>
        <w:t>4</w:t>
      </w:r>
      <w:r w:rsidR="009E6FB2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Budget</w:t>
      </w:r>
    </w:p>
    <w:p w:rsidR="00384899" w:rsidRPr="009F080D" w:rsidRDefault="00384899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637E9F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637E9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C5C49">
        <w:rPr>
          <w:rFonts w:ascii="Times New Roman" w:hAnsi="Times New Roman"/>
          <w:sz w:val="24"/>
          <w:szCs w:val="24"/>
        </w:rPr>
        <w:t>Noise</w:t>
      </w:r>
      <w:r w:rsidR="009C5C49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97409C" w:rsidRPr="009F080D" w:rsidRDefault="00637E9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C5C49">
        <w:rPr>
          <w:rFonts w:ascii="Times New Roman" w:hAnsi="Times New Roman"/>
          <w:sz w:val="24"/>
          <w:szCs w:val="24"/>
        </w:rPr>
        <w:t>FOG</w:t>
      </w:r>
      <w:r w:rsidR="009C5C49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97409C" w:rsidRPr="009F080D" w:rsidRDefault="00637E9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C5C49">
        <w:rPr>
          <w:rFonts w:ascii="Times New Roman" w:hAnsi="Times New Roman"/>
          <w:sz w:val="24"/>
          <w:szCs w:val="24"/>
        </w:rPr>
        <w:t xml:space="preserve">Dust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E1008E" w:rsidRPr="009F080D" w:rsidRDefault="00637E9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.4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C5C49">
        <w:rPr>
          <w:rFonts w:ascii="Times New Roman" w:hAnsi="Times New Roman"/>
          <w:sz w:val="24"/>
          <w:szCs w:val="24"/>
        </w:rPr>
        <w:t>T&amp;M</w:t>
      </w:r>
      <w:r w:rsidR="009C5C49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1C35D8" w:rsidRPr="009F080D" w:rsidRDefault="00637E9F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86BB6" w:rsidRPr="009F080D">
        <w:rPr>
          <w:rFonts w:ascii="Times New Roman" w:hAnsi="Times New Roman"/>
          <w:sz w:val="24"/>
          <w:szCs w:val="24"/>
        </w:rPr>
        <w:t>.5</w:t>
      </w:r>
      <w:r w:rsidR="00E86BB6" w:rsidRPr="009F080D">
        <w:rPr>
          <w:rFonts w:ascii="Times New Roman" w:hAnsi="Times New Roman"/>
          <w:sz w:val="24"/>
          <w:szCs w:val="24"/>
        </w:rPr>
        <w:tab/>
        <w:t>Behaviour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</w:p>
    <w:p w:rsidR="0097409C" w:rsidRPr="009F080D" w:rsidRDefault="0097409C" w:rsidP="0097409C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97409C" w:rsidRPr="009F080D" w:rsidRDefault="00637E9F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37E9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37E9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637E9F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637E9F">
        <w:rPr>
          <w:rFonts w:ascii="Times New Roman" w:hAnsi="Times New Roman"/>
          <w:sz w:val="24"/>
          <w:szCs w:val="24"/>
        </w:rPr>
        <w:t>9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  <w:r w:rsidR="009C5C49">
        <w:rPr>
          <w:rFonts w:ascii="Times New Roman" w:hAnsi="Times New Roman"/>
          <w:sz w:val="24"/>
          <w:szCs w:val="24"/>
        </w:rPr>
        <w:t xml:space="preserve">Behavioral Monitoring Tool – Draft </w:t>
      </w:r>
      <w:r w:rsidR="00677BBF">
        <w:rPr>
          <w:rFonts w:ascii="Times New Roman" w:hAnsi="Times New Roman"/>
          <w:sz w:val="24"/>
          <w:szCs w:val="24"/>
        </w:rPr>
        <w:t>Report</w:t>
      </w:r>
      <w:r w:rsidR="009E6FB2">
        <w:rPr>
          <w:rFonts w:ascii="Times New Roman" w:hAnsi="Times New Roman"/>
          <w:sz w:val="24"/>
          <w:szCs w:val="24"/>
        </w:rPr>
        <w:t xml:space="preserve"> and Advisory Note - </w:t>
      </w:r>
      <w:r w:rsidR="00205476" w:rsidRPr="00205476">
        <w:rPr>
          <w:rFonts w:ascii="Times New Roman" w:hAnsi="Times New Roman"/>
          <w:b/>
          <w:sz w:val="24"/>
          <w:szCs w:val="24"/>
        </w:rPr>
        <w:t xml:space="preserve">Circular No. </w:t>
      </w:r>
      <w:r w:rsidR="009E6FB2">
        <w:rPr>
          <w:rFonts w:ascii="Times New Roman" w:hAnsi="Times New Roman"/>
          <w:b/>
          <w:sz w:val="24"/>
          <w:szCs w:val="24"/>
        </w:rPr>
        <w:t>03</w:t>
      </w:r>
      <w:r w:rsidR="00205476" w:rsidRPr="00205476">
        <w:rPr>
          <w:rFonts w:ascii="Times New Roman" w:hAnsi="Times New Roman"/>
          <w:b/>
          <w:sz w:val="24"/>
          <w:szCs w:val="24"/>
        </w:rPr>
        <w:t>/15</w:t>
      </w:r>
    </w:p>
    <w:p w:rsidR="00000000" w:rsidRDefault="00637E9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C5C49">
        <w:rPr>
          <w:rFonts w:ascii="Times New Roman" w:hAnsi="Times New Roman"/>
          <w:sz w:val="24"/>
          <w:szCs w:val="24"/>
        </w:rPr>
        <w:t xml:space="preserve">.2 </w:t>
      </w:r>
      <w:r w:rsidR="009E6FB2">
        <w:rPr>
          <w:rFonts w:ascii="Times New Roman" w:hAnsi="Times New Roman"/>
          <w:sz w:val="24"/>
          <w:szCs w:val="24"/>
        </w:rPr>
        <w:t>Leading Practices beyond MOSH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6C2" w:rsidRDefault="007716C2" w:rsidP="00F246B6">
      <w:pPr>
        <w:spacing w:after="0" w:line="240" w:lineRule="auto"/>
      </w:pPr>
      <w:r>
        <w:separator/>
      </w:r>
    </w:p>
  </w:endnote>
  <w:endnote w:type="continuationSeparator" w:id="1">
    <w:p w:rsidR="007716C2" w:rsidRDefault="007716C2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0227"/>
      <w:docPartObj>
        <w:docPartGallery w:val="Page Numbers (Bottom of Page)"/>
        <w:docPartUnique/>
      </w:docPartObj>
    </w:sdtPr>
    <w:sdtContent>
      <w:p w:rsidR="00DA27DD" w:rsidRDefault="00DA27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F4D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547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8.15pt;margin-top:7.65pt;width:443.25pt;height:62.15pt;z-index:251656704;mso-position-horizontal-relative:text;mso-position-vertical-relative:text" filled="f" stroked="f">
          <v:textbox inset="1.44pt,1.44pt,1.44pt,1.44pt">
            <w:txbxContent>
              <w:p w:rsidR="00527988" w:rsidRPr="00F90CBC" w:rsidRDefault="00527988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 Cutifani, JH Dreyer, N Froneman, G Gomwe, T Goodlace, C Griffith, MJ Houston,  B Magara, N Mbazima,  X Mkhwanazi(Dr),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K Moabelo, R Moodley,  M Mothoa, SA Nkosi, M O’Hare,  B Petersen,  S Phiri,  N Pienaar,  N Pretorius,  A Sangqu,</w:t>
                </w:r>
              </w:p>
              <w:p w:rsidR="008E2199" w:rsidRPr="00F90CBC" w:rsidRDefault="00F90CBC" w:rsidP="00F90CBC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MP Schmidt,  B Sibiya,  PW Steenkamp,  BR van Rooyen, W Uys, S Venkatakrishnan</w:t>
                </w:r>
                <w:r w:rsidR="006F4114"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6C2" w:rsidRDefault="007716C2" w:rsidP="00F246B6">
      <w:pPr>
        <w:spacing w:after="0" w:line="240" w:lineRule="auto"/>
      </w:pPr>
      <w:r>
        <w:separator/>
      </w:r>
    </w:p>
  </w:footnote>
  <w:footnote w:type="continuationSeparator" w:id="1">
    <w:p w:rsidR="007716C2" w:rsidRDefault="007716C2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20547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1pt;margin-top:58.5pt;width:99pt;height:58.5pt;z-index:251654656" filled="f" stroked="f">
          <v:textbox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263.25pt;margin-top:58.5pt;width:245.25pt;height:60.75pt;z-index:251655680" filled="f" stroked="f">
          <v:textbox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B2DEB"/>
    <w:rsid w:val="000B4EA3"/>
    <w:rsid w:val="000C03F9"/>
    <w:rsid w:val="000E0830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70E98"/>
    <w:rsid w:val="001744C8"/>
    <w:rsid w:val="001B54A3"/>
    <w:rsid w:val="001C159C"/>
    <w:rsid w:val="001C2F60"/>
    <w:rsid w:val="001C35D8"/>
    <w:rsid w:val="001D369B"/>
    <w:rsid w:val="001E7CCE"/>
    <w:rsid w:val="00205476"/>
    <w:rsid w:val="002064B2"/>
    <w:rsid w:val="00222E19"/>
    <w:rsid w:val="002565A1"/>
    <w:rsid w:val="00257614"/>
    <w:rsid w:val="00273E20"/>
    <w:rsid w:val="002779FC"/>
    <w:rsid w:val="0028588A"/>
    <w:rsid w:val="002A7BB3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4899"/>
    <w:rsid w:val="00390D9B"/>
    <w:rsid w:val="003938E9"/>
    <w:rsid w:val="003D4692"/>
    <w:rsid w:val="003E2B89"/>
    <w:rsid w:val="00416136"/>
    <w:rsid w:val="00426CBE"/>
    <w:rsid w:val="004608A4"/>
    <w:rsid w:val="00467253"/>
    <w:rsid w:val="00485ABB"/>
    <w:rsid w:val="004A230A"/>
    <w:rsid w:val="004C0BE1"/>
    <w:rsid w:val="004C348F"/>
    <w:rsid w:val="004D6ED2"/>
    <w:rsid w:val="005126F4"/>
    <w:rsid w:val="00516C56"/>
    <w:rsid w:val="00527988"/>
    <w:rsid w:val="005306ED"/>
    <w:rsid w:val="005352CE"/>
    <w:rsid w:val="005363BE"/>
    <w:rsid w:val="00540721"/>
    <w:rsid w:val="00544335"/>
    <w:rsid w:val="00580674"/>
    <w:rsid w:val="00586C78"/>
    <w:rsid w:val="00594724"/>
    <w:rsid w:val="005B1989"/>
    <w:rsid w:val="005B7238"/>
    <w:rsid w:val="00637E9F"/>
    <w:rsid w:val="00677BBF"/>
    <w:rsid w:val="006A6FA3"/>
    <w:rsid w:val="006C2F7A"/>
    <w:rsid w:val="006C50F2"/>
    <w:rsid w:val="006D1E51"/>
    <w:rsid w:val="006D200E"/>
    <w:rsid w:val="006E67AC"/>
    <w:rsid w:val="006F4114"/>
    <w:rsid w:val="0070201E"/>
    <w:rsid w:val="00717679"/>
    <w:rsid w:val="00741EA1"/>
    <w:rsid w:val="00750561"/>
    <w:rsid w:val="007716C2"/>
    <w:rsid w:val="00775EB4"/>
    <w:rsid w:val="007A57F5"/>
    <w:rsid w:val="007B2753"/>
    <w:rsid w:val="007D48C9"/>
    <w:rsid w:val="007F1650"/>
    <w:rsid w:val="007F4583"/>
    <w:rsid w:val="007F4684"/>
    <w:rsid w:val="00800D15"/>
    <w:rsid w:val="00821723"/>
    <w:rsid w:val="00841C9F"/>
    <w:rsid w:val="00851FC6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4B43"/>
    <w:rsid w:val="009B52EA"/>
    <w:rsid w:val="009B7CEC"/>
    <w:rsid w:val="009C5C49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5634"/>
    <w:rsid w:val="00A457AA"/>
    <w:rsid w:val="00A67A3D"/>
    <w:rsid w:val="00A732F8"/>
    <w:rsid w:val="00A77C43"/>
    <w:rsid w:val="00A81EFF"/>
    <w:rsid w:val="00AB0D90"/>
    <w:rsid w:val="00AB6F04"/>
    <w:rsid w:val="00AC6754"/>
    <w:rsid w:val="00B02DB9"/>
    <w:rsid w:val="00B07715"/>
    <w:rsid w:val="00B25557"/>
    <w:rsid w:val="00B36275"/>
    <w:rsid w:val="00B43B00"/>
    <w:rsid w:val="00B44FCC"/>
    <w:rsid w:val="00B52BB9"/>
    <w:rsid w:val="00B655B9"/>
    <w:rsid w:val="00B95C3B"/>
    <w:rsid w:val="00BA1F2E"/>
    <w:rsid w:val="00BB60E5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F0548"/>
    <w:rsid w:val="00CF3D09"/>
    <w:rsid w:val="00D12B07"/>
    <w:rsid w:val="00D25BDB"/>
    <w:rsid w:val="00D2751D"/>
    <w:rsid w:val="00D60861"/>
    <w:rsid w:val="00D6112D"/>
    <w:rsid w:val="00D620A1"/>
    <w:rsid w:val="00D8291D"/>
    <w:rsid w:val="00D86D6A"/>
    <w:rsid w:val="00D940F7"/>
    <w:rsid w:val="00D9455B"/>
    <w:rsid w:val="00DA27DD"/>
    <w:rsid w:val="00DE2851"/>
    <w:rsid w:val="00E0162F"/>
    <w:rsid w:val="00E1008E"/>
    <w:rsid w:val="00E326E3"/>
    <w:rsid w:val="00E407E5"/>
    <w:rsid w:val="00E5165C"/>
    <w:rsid w:val="00E522A1"/>
    <w:rsid w:val="00E67550"/>
    <w:rsid w:val="00E7713F"/>
    <w:rsid w:val="00E86BB6"/>
    <w:rsid w:val="00E873C1"/>
    <w:rsid w:val="00EA4912"/>
    <w:rsid w:val="00EB02A9"/>
    <w:rsid w:val="00EE213B"/>
    <w:rsid w:val="00F246B6"/>
    <w:rsid w:val="00F26FC6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9ED1C-A668-47BA-BC3A-4DAB71A0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2015-01-16T06:41:00Z</cp:lastPrinted>
  <dcterms:created xsi:type="dcterms:W3CDTF">2015-01-16T08:26:00Z</dcterms:created>
  <dcterms:modified xsi:type="dcterms:W3CDTF">2015-01-16T08:26:00Z</dcterms:modified>
</cp:coreProperties>
</file>