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7B12F2" w:rsidP="00263616">
      <w:pPr>
        <w:jc w:val="both"/>
        <w:rPr>
          <w:color w:val="000000" w:themeColor="text1"/>
        </w:rPr>
      </w:pPr>
      <w:r>
        <w:rPr>
          <w:color w:val="000000" w:themeColor="text1"/>
        </w:rPr>
        <w:t>30 January 2015</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453581">
        <w:rPr>
          <w:b/>
          <w:color w:val="000000" w:themeColor="text1"/>
          <w:u w:val="single"/>
        </w:rPr>
        <w:t xml:space="preserve">MOSH </w:t>
      </w:r>
      <w:r w:rsidR="00FD242E" w:rsidRPr="00453581">
        <w:rPr>
          <w:b/>
          <w:color w:val="000000" w:themeColor="text1"/>
          <w:u w:val="single"/>
        </w:rPr>
        <w:t xml:space="preserve">Secretariat </w:t>
      </w:r>
      <w:r w:rsidRPr="00453581">
        <w:rPr>
          <w:b/>
          <w:color w:val="000000" w:themeColor="text1"/>
          <w:u w:val="single"/>
        </w:rPr>
        <w:t xml:space="preserve">Team Circular No. </w:t>
      </w:r>
      <w:r w:rsidR="0006329D">
        <w:rPr>
          <w:b/>
          <w:color w:val="000000" w:themeColor="text1"/>
          <w:u w:val="single"/>
        </w:rPr>
        <w:t>12</w:t>
      </w:r>
      <w:r w:rsidR="009839A3">
        <w:rPr>
          <w:b/>
          <w:color w:val="000000" w:themeColor="text1"/>
          <w:u w:val="single"/>
        </w:rPr>
        <w:t>/15</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34791C">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146A2C">
        <w:rPr>
          <w:b/>
          <w:color w:val="000000" w:themeColor="text1"/>
        </w:rPr>
        <w:t xml:space="preserve"> </w:t>
      </w:r>
      <w:r w:rsidRPr="00B77837">
        <w:rPr>
          <w:b/>
          <w:color w:val="000000" w:themeColor="text1"/>
        </w:rPr>
        <w:t xml:space="preserve">HELD AT </w:t>
      </w:r>
      <w:r w:rsidR="007458DB">
        <w:rPr>
          <w:b/>
          <w:color w:val="000000" w:themeColor="text1"/>
        </w:rPr>
        <w:t xml:space="preserve">14:00 </w:t>
      </w:r>
      <w:r w:rsidRPr="00B77837">
        <w:rPr>
          <w:b/>
          <w:color w:val="000000" w:themeColor="text1"/>
        </w:rPr>
        <w:t xml:space="preserve">ON </w:t>
      </w:r>
      <w:r w:rsidR="007B162D">
        <w:rPr>
          <w:b/>
          <w:color w:val="000000" w:themeColor="text1"/>
        </w:rPr>
        <w:t xml:space="preserve">16 FEBRUARY </w:t>
      </w:r>
      <w:r w:rsidR="007458DB">
        <w:rPr>
          <w:b/>
          <w:color w:val="000000" w:themeColor="text1"/>
        </w:rPr>
        <w:t>2015</w:t>
      </w:r>
      <w:r w:rsidR="006D30F2">
        <w:rPr>
          <w:b/>
          <w:color w:val="000000" w:themeColor="text1"/>
        </w:rPr>
        <w:t xml:space="preserve"> </w:t>
      </w:r>
      <w:r w:rsidR="00DB570C" w:rsidRPr="00B77837">
        <w:rPr>
          <w:b/>
          <w:color w:val="000000" w:themeColor="text1"/>
        </w:rPr>
        <w:t xml:space="preserve">4TH </w:t>
      </w:r>
      <w:r w:rsidR="00B77837" w:rsidRPr="00B77837">
        <w:rPr>
          <w:b/>
          <w:color w:val="000000" w:themeColor="text1"/>
        </w:rPr>
        <w:t>FLOOR OPS ROOM, THE LEARNING HUB</w:t>
      </w:r>
      <w:r w:rsidR="00DB570C">
        <w:rPr>
          <w:b/>
          <w:color w:val="000000" w:themeColor="text1"/>
        </w:rPr>
        <w:t xml:space="preserve"> OFFICES</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3E155C" w:rsidRDefault="003E155C" w:rsidP="00DB3384">
      <w:pPr>
        <w:jc w:val="both"/>
        <w:rPr>
          <w:b/>
          <w:color w:val="000000" w:themeColor="text1"/>
        </w:rPr>
      </w:pPr>
    </w:p>
    <w:p w:rsidR="00DB3384" w:rsidRDefault="00CD51E7" w:rsidP="00DB3384">
      <w:pPr>
        <w:jc w:val="both"/>
        <w:rPr>
          <w:color w:val="000000" w:themeColor="text1"/>
        </w:rPr>
      </w:pPr>
      <w:r w:rsidRPr="00C671EC">
        <w:rPr>
          <w:b/>
          <w:color w:val="000000" w:themeColor="text1"/>
        </w:rPr>
        <w:t>Present:</w:t>
      </w:r>
      <w:r w:rsidRPr="00C671EC">
        <w:rPr>
          <w:b/>
          <w:color w:val="000000" w:themeColor="text1"/>
        </w:rPr>
        <w:tab/>
      </w:r>
      <w:r w:rsidR="00DB3384" w:rsidRPr="00C671EC">
        <w:rPr>
          <w:color w:val="000000" w:themeColor="text1"/>
        </w:rPr>
        <w:t>Mr. S Malatji</w:t>
      </w:r>
      <w:r w:rsidR="00DB3384" w:rsidRPr="00C671EC">
        <w:rPr>
          <w:color w:val="000000" w:themeColor="text1"/>
        </w:rPr>
        <w:tab/>
        <w:t xml:space="preserve">- </w:t>
      </w:r>
      <w:r w:rsidR="00DB3384">
        <w:rPr>
          <w:color w:val="000000" w:themeColor="text1"/>
        </w:rPr>
        <w:t>(The Chairperson)</w:t>
      </w:r>
    </w:p>
    <w:p w:rsidR="00DB570C" w:rsidRPr="006B5217" w:rsidRDefault="00DB570C" w:rsidP="00DB570C">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B62EC3" w:rsidRPr="006B5217" w:rsidRDefault="00B62EC3" w:rsidP="00B62EC3">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7458DB" w:rsidRDefault="00DB3384" w:rsidP="00DB3384">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r>
    </w:p>
    <w:p w:rsidR="00FF62D1"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p>
    <w:p w:rsidR="00513605" w:rsidRDefault="00513605" w:rsidP="00263616">
      <w:pPr>
        <w:ind w:left="720" w:firstLine="720"/>
        <w:jc w:val="both"/>
        <w:rPr>
          <w:color w:val="000000" w:themeColor="text1"/>
          <w:lang w:val="pt-PT"/>
        </w:rPr>
      </w:pPr>
    </w:p>
    <w:p w:rsidR="005A2BBD" w:rsidRDefault="00FF62D1">
      <w:pPr>
        <w:jc w:val="both"/>
        <w:rPr>
          <w:color w:val="000000" w:themeColor="text1"/>
          <w:lang w:val="pt-PT"/>
        </w:rPr>
      </w:pPr>
      <w:r w:rsidRPr="00FF62D1">
        <w:rPr>
          <w:b/>
          <w:color w:val="000000" w:themeColor="text1"/>
          <w:lang w:val="pt-PT"/>
        </w:rPr>
        <w:t>Apologies:</w:t>
      </w:r>
      <w:r w:rsidR="00513605">
        <w:rPr>
          <w:color w:val="000000" w:themeColor="text1"/>
          <w:lang w:val="pt-PT"/>
        </w:rPr>
        <w:tab/>
      </w:r>
      <w:r w:rsidR="007458DB" w:rsidRPr="007B3AA0">
        <w:rPr>
          <w:color w:val="000000" w:themeColor="text1"/>
          <w:lang w:val="pt-PT"/>
        </w:rPr>
        <w:t>Dr. A Banyini</w:t>
      </w:r>
    </w:p>
    <w:p w:rsidR="003B6486" w:rsidRDefault="003B6486" w:rsidP="00FF62D1">
      <w:pPr>
        <w:jc w:val="both"/>
        <w:rPr>
          <w:color w:val="000000" w:themeColor="text1"/>
          <w:lang w:val="pt-PT"/>
        </w:rPr>
      </w:pPr>
      <w:r>
        <w:rPr>
          <w:color w:val="000000" w:themeColor="text1"/>
          <w:lang w:val="pt-PT"/>
        </w:rPr>
        <w:tab/>
      </w: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C941ED">
        <w:rPr>
          <w:b/>
          <w:color w:val="000000"/>
          <w:u w:val="single"/>
        </w:rPr>
        <w:t>SAFETY BRIEFIING</w:t>
      </w:r>
    </w:p>
    <w:p w:rsidR="00CD51E7" w:rsidRPr="006D15C9" w:rsidRDefault="00CD51E7" w:rsidP="006D15C9">
      <w:pPr>
        <w:jc w:val="both"/>
        <w:rPr>
          <w:b/>
          <w:color w:val="000000" w:themeColor="text1"/>
        </w:rPr>
      </w:pPr>
    </w:p>
    <w:p w:rsid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w:t>
      </w:r>
      <w:r w:rsidR="006D30F2">
        <w:rPr>
          <w:color w:val="000000" w:themeColor="text1"/>
        </w:rPr>
        <w:t xml:space="preserve"> </w:t>
      </w:r>
      <w:r w:rsidR="003E155C">
        <w:rPr>
          <w:color w:val="000000" w:themeColor="text1"/>
        </w:rPr>
        <w:t>meeting</w:t>
      </w:r>
      <w:r w:rsidR="007B162D">
        <w:rPr>
          <w:color w:val="000000" w:themeColor="text1"/>
        </w:rPr>
        <w:t xml:space="preserve">. </w:t>
      </w:r>
      <w:r w:rsidR="00EC4EA2">
        <w:rPr>
          <w:color w:val="000000" w:themeColor="text1"/>
        </w:rPr>
        <w:t>He</w:t>
      </w:r>
      <w:r w:rsidR="00054F51">
        <w:rPr>
          <w:color w:val="000000" w:themeColor="text1"/>
        </w:rPr>
        <w:t xml:space="preserve"> requested all to take note of the</w:t>
      </w:r>
      <w:r w:rsidR="00C941ED">
        <w:rPr>
          <w:color w:val="000000" w:themeColor="text1"/>
        </w:rPr>
        <w:t xml:space="preserve"> Chamber’s emergency procedure as </w:t>
      </w:r>
      <w:r w:rsidR="00BC1455">
        <w:rPr>
          <w:color w:val="000000" w:themeColor="text1"/>
        </w:rPr>
        <w:t>it appear</w:t>
      </w:r>
      <w:r w:rsidR="00641E2B">
        <w:rPr>
          <w:color w:val="000000" w:themeColor="text1"/>
        </w:rPr>
        <w:t>ed</w:t>
      </w:r>
      <w:r w:rsidR="006D30F2">
        <w:rPr>
          <w:color w:val="000000" w:themeColor="text1"/>
        </w:rPr>
        <w:t xml:space="preserve"> </w:t>
      </w:r>
      <w:r w:rsidR="00C941ED">
        <w:rPr>
          <w:color w:val="000000" w:themeColor="text1"/>
        </w:rPr>
        <w:t>on the agenda. All apologies were noted</w:t>
      </w:r>
      <w:r w:rsidR="007B12F2">
        <w:rPr>
          <w:color w:val="000000" w:themeColor="text1"/>
        </w:rPr>
        <w:t>.</w:t>
      </w:r>
    </w:p>
    <w:p w:rsidR="007B162D" w:rsidRDefault="007B162D" w:rsidP="002979D2">
      <w:pPr>
        <w:jc w:val="both"/>
        <w:rPr>
          <w:color w:val="000000" w:themeColor="text1"/>
        </w:rPr>
      </w:pPr>
    </w:p>
    <w:p w:rsidR="00746824" w:rsidRDefault="00EA3323" w:rsidP="006163ED">
      <w:pPr>
        <w:pStyle w:val="ListParagraph"/>
        <w:numPr>
          <w:ilvl w:val="0"/>
          <w:numId w:val="1"/>
        </w:numPr>
        <w:ind w:left="-90" w:firstLine="90"/>
        <w:jc w:val="both"/>
        <w:rPr>
          <w:b/>
          <w:color w:val="000000" w:themeColor="text1"/>
          <w:u w:val="single"/>
        </w:rPr>
      </w:pPr>
      <w:r w:rsidRPr="00EA3323">
        <w:rPr>
          <w:b/>
          <w:color w:val="000000" w:themeColor="text1"/>
          <w:u w:val="single"/>
        </w:rPr>
        <w:t>HEALTH AND SAFETY ISSUES</w:t>
      </w:r>
    </w:p>
    <w:p w:rsidR="007B162D" w:rsidRPr="007A355A" w:rsidRDefault="00EA3323">
      <w:pPr>
        <w:jc w:val="both"/>
        <w:rPr>
          <w:color w:val="000000" w:themeColor="text1"/>
        </w:rPr>
      </w:pPr>
      <w:r w:rsidRPr="00EA3323">
        <w:rPr>
          <w:color w:val="000000" w:themeColor="text1"/>
        </w:rPr>
        <w:t xml:space="preserve">Members reflected on the State of the Nation Address (SONA) </w:t>
      </w:r>
      <w:r w:rsidR="007A355A" w:rsidRPr="007A355A">
        <w:rPr>
          <w:color w:val="000000" w:themeColor="text1"/>
        </w:rPr>
        <w:t>which</w:t>
      </w:r>
      <w:r w:rsidRPr="00EA3323">
        <w:rPr>
          <w:color w:val="000000" w:themeColor="text1"/>
        </w:rPr>
        <w:t xml:space="preserve"> took place on the 12 February 2015, more specifically </w:t>
      </w:r>
      <w:r w:rsidR="007A355A">
        <w:rPr>
          <w:color w:val="000000" w:themeColor="text1"/>
        </w:rPr>
        <w:t xml:space="preserve">on the implications </w:t>
      </w:r>
      <w:r w:rsidR="00237175">
        <w:rPr>
          <w:color w:val="000000" w:themeColor="text1"/>
        </w:rPr>
        <w:t xml:space="preserve">that </w:t>
      </w:r>
      <w:r w:rsidR="007A355A">
        <w:rPr>
          <w:color w:val="000000" w:themeColor="text1"/>
        </w:rPr>
        <w:t xml:space="preserve">the president’s speech had </w:t>
      </w:r>
      <w:r w:rsidR="006163ED">
        <w:rPr>
          <w:color w:val="000000" w:themeColor="text1"/>
        </w:rPr>
        <w:t xml:space="preserve">on </w:t>
      </w:r>
      <w:r w:rsidR="007A355A">
        <w:rPr>
          <w:color w:val="000000" w:themeColor="text1"/>
        </w:rPr>
        <w:t>the mining industry.</w:t>
      </w:r>
    </w:p>
    <w:p w:rsidR="00B77837" w:rsidRDefault="00B77837" w:rsidP="00B77837">
      <w:pPr>
        <w:autoSpaceDE w:val="0"/>
        <w:autoSpaceDN w:val="0"/>
        <w:adjustRightInd w:val="0"/>
        <w:jc w:val="both"/>
        <w:rPr>
          <w:color w:val="000000" w:themeColor="text1"/>
        </w:rPr>
      </w:pPr>
    </w:p>
    <w:p w:rsidR="009842C4" w:rsidRPr="00A54758"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r w:rsidR="00C941ED">
        <w:rPr>
          <w:b/>
          <w:color w:val="000000"/>
          <w:u w:val="single"/>
        </w:rPr>
        <w:t xml:space="preserve"> (CIRCULAR NO.</w:t>
      </w:r>
      <w:r w:rsidR="00146A2C">
        <w:rPr>
          <w:b/>
          <w:color w:val="000000"/>
          <w:u w:val="single"/>
        </w:rPr>
        <w:t xml:space="preserve"> 02/15</w:t>
      </w:r>
      <w:r w:rsidR="00C941ED" w:rsidRPr="00A7147E">
        <w:rPr>
          <w:b/>
          <w:color w:val="000000"/>
          <w:u w:val="single"/>
        </w:rPr>
        <w:t>)</w:t>
      </w:r>
    </w:p>
    <w:p w:rsidR="00746824" w:rsidRDefault="00A54758">
      <w:pPr>
        <w:autoSpaceDE w:val="0"/>
        <w:autoSpaceDN w:val="0"/>
        <w:adjustRightInd w:val="0"/>
        <w:jc w:val="both"/>
        <w:rPr>
          <w:color w:val="000000"/>
        </w:rPr>
      </w:pPr>
      <w:r>
        <w:rPr>
          <w:color w:val="000000"/>
        </w:rPr>
        <w:t xml:space="preserve">No changes were made to the </w:t>
      </w:r>
      <w:r w:rsidR="006163ED">
        <w:rPr>
          <w:color w:val="000000"/>
        </w:rPr>
        <w:t>agenda</w:t>
      </w:r>
      <w:r>
        <w:rPr>
          <w:color w:val="000000"/>
        </w:rPr>
        <w:t>.</w:t>
      </w:r>
    </w:p>
    <w:p w:rsidR="00B77837" w:rsidRPr="005A0965" w:rsidRDefault="00B77837" w:rsidP="00B77837">
      <w:pPr>
        <w:autoSpaceDE w:val="0"/>
        <w:autoSpaceDN w:val="0"/>
        <w:adjustRightInd w:val="0"/>
        <w:ind w:left="720"/>
        <w:jc w:val="both"/>
        <w:rPr>
          <w:color w:val="000000"/>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EC4EA2">
        <w:rPr>
          <w:b/>
          <w:u w:val="single"/>
        </w:rPr>
        <w:t>1</w:t>
      </w:r>
      <w:r w:rsidR="007A355A">
        <w:rPr>
          <w:b/>
          <w:u w:val="single"/>
        </w:rPr>
        <w:t>9</w:t>
      </w:r>
      <w:r w:rsidR="00EC4EA2" w:rsidRPr="008D46A8">
        <w:rPr>
          <w:b/>
          <w:u w:val="single"/>
          <w:vertAlign w:val="superscript"/>
        </w:rPr>
        <w:t>TH</w:t>
      </w:r>
      <w:r w:rsidR="00237175">
        <w:rPr>
          <w:b/>
          <w:u w:val="single"/>
          <w:vertAlign w:val="superscript"/>
        </w:rPr>
        <w:t xml:space="preserve"> </w:t>
      </w:r>
      <w:r w:rsidRPr="007253BB">
        <w:rPr>
          <w:b/>
          <w:u w:val="single"/>
        </w:rPr>
        <w:t xml:space="preserve">OF </w:t>
      </w:r>
      <w:r w:rsidR="007A355A">
        <w:rPr>
          <w:b/>
          <w:u w:val="single"/>
        </w:rPr>
        <w:t xml:space="preserve">JANUARY </w:t>
      </w:r>
      <w:r w:rsidR="008D46A8">
        <w:rPr>
          <w:b/>
          <w:u w:val="single"/>
        </w:rPr>
        <w:t>201</w:t>
      </w:r>
      <w:r w:rsidR="00A7147E">
        <w:rPr>
          <w:b/>
          <w:u w:val="single"/>
        </w:rPr>
        <w:t>4</w:t>
      </w:r>
    </w:p>
    <w:p w:rsidR="00B77837" w:rsidRPr="0037094B" w:rsidRDefault="00B77837" w:rsidP="00B77837">
      <w:pPr>
        <w:jc w:val="both"/>
        <w:rPr>
          <w:b/>
        </w:rPr>
      </w:pPr>
    </w:p>
    <w:p w:rsidR="00B77837" w:rsidRDefault="00B77837" w:rsidP="00B77837">
      <w:pPr>
        <w:tabs>
          <w:tab w:val="left" w:pos="990"/>
        </w:tabs>
        <w:jc w:val="both"/>
        <w:rPr>
          <w:i/>
          <w:color w:val="000000" w:themeColor="text1"/>
        </w:rPr>
      </w:pPr>
      <w:r>
        <w:rPr>
          <w:b/>
          <w:color w:val="000000" w:themeColor="text1"/>
        </w:rPr>
        <w:tab/>
      </w:r>
      <w:r w:rsidR="00BF7864">
        <w:rPr>
          <w:b/>
          <w:color w:val="000000" w:themeColor="text1"/>
        </w:rPr>
        <w:t>4</w:t>
      </w:r>
      <w:r w:rsidRPr="00E633A3">
        <w:rPr>
          <w:b/>
          <w:color w:val="000000" w:themeColor="text1"/>
        </w:rPr>
        <w:t>.1</w:t>
      </w:r>
      <w:r w:rsidR="008E118B">
        <w:rPr>
          <w:b/>
          <w:color w:val="000000" w:themeColor="text1"/>
        </w:rPr>
        <w:t>.</w:t>
      </w:r>
      <w:r w:rsidR="00BF7864">
        <w:rPr>
          <w:b/>
          <w:color w:val="000000" w:themeColor="text1"/>
        </w:rPr>
        <w:t xml:space="preserve"> </w:t>
      </w:r>
      <w:r w:rsidR="00F802A2">
        <w:rPr>
          <w:b/>
          <w:color w:val="000000" w:themeColor="text1"/>
          <w:u w:val="single"/>
        </w:rPr>
        <w:t xml:space="preserve">Confirmation of the Note for </w:t>
      </w:r>
      <w:r w:rsidR="00F802A2" w:rsidRPr="00146A2C">
        <w:rPr>
          <w:b/>
          <w:color w:val="000000" w:themeColor="text1"/>
          <w:u w:val="single"/>
        </w:rPr>
        <w:t>the Record</w:t>
      </w:r>
      <w:r w:rsidR="00237175" w:rsidRPr="00146A2C">
        <w:rPr>
          <w:b/>
          <w:color w:val="000000" w:themeColor="text1"/>
          <w:u w:val="single"/>
        </w:rPr>
        <w:t xml:space="preserve"> </w:t>
      </w:r>
      <w:r w:rsidR="0091558C" w:rsidRPr="00146A2C">
        <w:rPr>
          <w:b/>
          <w:i/>
          <w:color w:val="000000" w:themeColor="text1"/>
          <w:u w:val="single"/>
        </w:rPr>
        <w:t>(Circular No.</w:t>
      </w:r>
      <w:r w:rsidR="00237175" w:rsidRPr="00146A2C">
        <w:rPr>
          <w:b/>
          <w:i/>
          <w:color w:val="000000" w:themeColor="text1"/>
          <w:u w:val="single"/>
        </w:rPr>
        <w:t>03/15</w:t>
      </w:r>
      <w:r w:rsidR="0091558C" w:rsidRPr="00146A2C">
        <w:rPr>
          <w:b/>
          <w:i/>
          <w:color w:val="000000" w:themeColor="text1"/>
          <w:u w:val="single"/>
        </w:rPr>
        <w:t>)</w:t>
      </w:r>
    </w:p>
    <w:p w:rsidR="00A54758" w:rsidRDefault="00A54758" w:rsidP="00A54758">
      <w:pPr>
        <w:autoSpaceDE w:val="0"/>
        <w:autoSpaceDN w:val="0"/>
        <w:adjustRightInd w:val="0"/>
        <w:jc w:val="both"/>
        <w:rPr>
          <w:color w:val="000000"/>
        </w:rPr>
      </w:pPr>
      <w:r>
        <w:rPr>
          <w:color w:val="000000"/>
        </w:rPr>
        <w:t>The minutes were approved as a true reflection of what was discussed during the meeting held on the 19 January 2015</w:t>
      </w:r>
      <w:r w:rsidR="00237175">
        <w:rPr>
          <w:color w:val="000000"/>
        </w:rPr>
        <w:t>. Details of the discussions were noted during the meeting.</w:t>
      </w:r>
    </w:p>
    <w:p w:rsidR="00A54758" w:rsidRDefault="00A54758" w:rsidP="00A54758">
      <w:pPr>
        <w:autoSpaceDE w:val="0"/>
        <w:autoSpaceDN w:val="0"/>
        <w:adjustRightInd w:val="0"/>
        <w:jc w:val="both"/>
        <w:rPr>
          <w:color w:val="000000"/>
        </w:rPr>
      </w:pPr>
    </w:p>
    <w:p w:rsidR="00BF7864" w:rsidRDefault="00BF7864" w:rsidP="00BF7864">
      <w:pPr>
        <w:tabs>
          <w:tab w:val="left" w:pos="990"/>
        </w:tabs>
        <w:jc w:val="both"/>
        <w:rPr>
          <w:b/>
          <w:color w:val="000000" w:themeColor="text1"/>
          <w:u w:val="single"/>
        </w:rPr>
      </w:pPr>
      <w:r>
        <w:rPr>
          <w:b/>
          <w:color w:val="000000" w:themeColor="text1"/>
        </w:rPr>
        <w:tab/>
        <w:t>4</w:t>
      </w:r>
      <w:r w:rsidRPr="00E633A3">
        <w:rPr>
          <w:b/>
          <w:color w:val="000000" w:themeColor="text1"/>
        </w:rPr>
        <w:t>.</w:t>
      </w:r>
      <w:r>
        <w:rPr>
          <w:b/>
          <w:color w:val="000000" w:themeColor="text1"/>
        </w:rPr>
        <w:t xml:space="preserve">2. </w:t>
      </w:r>
      <w:r>
        <w:rPr>
          <w:b/>
          <w:color w:val="000000" w:themeColor="text1"/>
          <w:u w:val="single"/>
        </w:rPr>
        <w:t>Matters Arising from the Notes for the Record</w:t>
      </w:r>
    </w:p>
    <w:p w:rsidR="00BF7864" w:rsidRDefault="00BF7864" w:rsidP="00BF7864">
      <w:pPr>
        <w:tabs>
          <w:tab w:val="left" w:pos="990"/>
        </w:tabs>
        <w:jc w:val="both"/>
        <w:rPr>
          <w:i/>
          <w:color w:val="000000" w:themeColor="text1"/>
        </w:rPr>
      </w:pPr>
    </w:p>
    <w:p w:rsidR="00746824" w:rsidRDefault="00EA3323">
      <w:pPr>
        <w:pStyle w:val="ListParagraph"/>
        <w:numPr>
          <w:ilvl w:val="0"/>
          <w:numId w:val="16"/>
        </w:numPr>
        <w:autoSpaceDE w:val="0"/>
        <w:autoSpaceDN w:val="0"/>
        <w:adjustRightInd w:val="0"/>
        <w:jc w:val="both"/>
        <w:rPr>
          <w:b/>
          <w:color w:val="000000"/>
          <w:u w:val="single"/>
        </w:rPr>
      </w:pPr>
      <w:r w:rsidRPr="00EA3323">
        <w:rPr>
          <w:b/>
          <w:color w:val="000000"/>
          <w:u w:val="single"/>
        </w:rPr>
        <w:t>MOSH Website</w:t>
      </w:r>
    </w:p>
    <w:p w:rsidR="00A54758" w:rsidRDefault="00A54758">
      <w:pPr>
        <w:autoSpaceDE w:val="0"/>
        <w:autoSpaceDN w:val="0"/>
        <w:adjustRightInd w:val="0"/>
        <w:jc w:val="both"/>
        <w:rPr>
          <w:color w:val="000000"/>
        </w:rPr>
      </w:pPr>
      <w:r>
        <w:rPr>
          <w:color w:val="000000"/>
        </w:rPr>
        <w:t>Ms</w:t>
      </w:r>
      <w:r w:rsidR="00263849">
        <w:rPr>
          <w:color w:val="000000"/>
        </w:rPr>
        <w:t xml:space="preserve">. </w:t>
      </w:r>
      <w:r>
        <w:rPr>
          <w:color w:val="000000"/>
        </w:rPr>
        <w:t xml:space="preserve">Masilo indicated that a meeting was held with the T&amp;M team and that clarifications on any outstanding issues </w:t>
      </w:r>
      <w:r w:rsidR="00263849">
        <w:rPr>
          <w:color w:val="000000"/>
        </w:rPr>
        <w:t xml:space="preserve">relating to documents to be loaded on the website </w:t>
      </w:r>
      <w:r>
        <w:rPr>
          <w:color w:val="000000"/>
        </w:rPr>
        <w:t>were provided. Mr</w:t>
      </w:r>
      <w:r w:rsidR="00263849">
        <w:rPr>
          <w:color w:val="000000"/>
        </w:rPr>
        <w:t xml:space="preserve">. </w:t>
      </w:r>
      <w:r>
        <w:rPr>
          <w:color w:val="000000"/>
        </w:rPr>
        <w:t>Blomerus agreed to dedicate time to upload</w:t>
      </w:r>
      <w:r w:rsidR="00263849">
        <w:rPr>
          <w:color w:val="000000"/>
        </w:rPr>
        <w:t xml:space="preserve"> T&amp;M team related documents on the </w:t>
      </w:r>
      <w:r>
        <w:rPr>
          <w:color w:val="000000"/>
        </w:rPr>
        <w:t>website.</w:t>
      </w:r>
    </w:p>
    <w:p w:rsidR="00A54758" w:rsidRDefault="00A54758">
      <w:pPr>
        <w:autoSpaceDE w:val="0"/>
        <w:autoSpaceDN w:val="0"/>
        <w:adjustRightInd w:val="0"/>
        <w:jc w:val="both"/>
        <w:rPr>
          <w:color w:val="000000"/>
        </w:rPr>
      </w:pPr>
    </w:p>
    <w:p w:rsidR="00A54758" w:rsidRPr="00A54758" w:rsidRDefault="00F01F38">
      <w:pPr>
        <w:autoSpaceDE w:val="0"/>
        <w:autoSpaceDN w:val="0"/>
        <w:adjustRightInd w:val="0"/>
        <w:jc w:val="both"/>
        <w:rPr>
          <w:color w:val="000000"/>
        </w:rPr>
      </w:pPr>
      <w:r>
        <w:rPr>
          <w:color w:val="000000"/>
        </w:rPr>
        <w:lastRenderedPageBreak/>
        <w:t xml:space="preserve">Furthermore, </w:t>
      </w:r>
      <w:r w:rsidR="00A54758">
        <w:rPr>
          <w:color w:val="000000"/>
        </w:rPr>
        <w:t>Mr</w:t>
      </w:r>
      <w:r w:rsidR="00263849">
        <w:rPr>
          <w:color w:val="000000"/>
        </w:rPr>
        <w:t xml:space="preserve">. </w:t>
      </w:r>
      <w:r w:rsidR="00A54758">
        <w:rPr>
          <w:color w:val="000000"/>
        </w:rPr>
        <w:t>Legodi indicated that the FOG team had a challenge regarding the updating of the electronic adoption tracker. He indicated that the team would work with one particular mine first to train them on how to operate this</w:t>
      </w:r>
      <w:r>
        <w:rPr>
          <w:color w:val="000000"/>
        </w:rPr>
        <w:t xml:space="preserve"> section of the website</w:t>
      </w:r>
      <w:r w:rsidR="00A54758">
        <w:rPr>
          <w:color w:val="000000"/>
        </w:rPr>
        <w:t>.</w:t>
      </w:r>
      <w:r>
        <w:rPr>
          <w:color w:val="000000"/>
        </w:rPr>
        <w:t xml:space="preserve"> </w:t>
      </w:r>
      <w:r w:rsidR="009E496C">
        <w:rPr>
          <w:color w:val="000000"/>
        </w:rPr>
        <w:t>With regard to the Noise team, Mr</w:t>
      </w:r>
      <w:r>
        <w:rPr>
          <w:color w:val="000000"/>
        </w:rPr>
        <w:t xml:space="preserve">. </w:t>
      </w:r>
      <w:r w:rsidR="009E496C">
        <w:rPr>
          <w:color w:val="000000"/>
        </w:rPr>
        <w:t xml:space="preserve">Gumede indicated that all documents to be loaded on the Noise section were provided to </w:t>
      </w:r>
      <w:r>
        <w:rPr>
          <w:color w:val="000000"/>
        </w:rPr>
        <w:t xml:space="preserve">JH Net </w:t>
      </w:r>
      <w:r w:rsidR="009E496C">
        <w:rPr>
          <w:color w:val="000000"/>
        </w:rPr>
        <w:t>but to date, no information had been</w:t>
      </w:r>
      <w:r>
        <w:rPr>
          <w:color w:val="000000"/>
        </w:rPr>
        <w:t xml:space="preserve"> </w:t>
      </w:r>
      <w:r w:rsidR="009E496C">
        <w:rPr>
          <w:color w:val="000000"/>
        </w:rPr>
        <w:t>loaded yet.</w:t>
      </w:r>
    </w:p>
    <w:p w:rsidR="00F802A2" w:rsidRDefault="00F802A2" w:rsidP="00513605">
      <w:pPr>
        <w:tabs>
          <w:tab w:val="left" w:pos="142"/>
        </w:tabs>
        <w:jc w:val="both"/>
        <w:rPr>
          <w:color w:val="000000" w:themeColor="text1"/>
        </w:rPr>
      </w:pPr>
    </w:p>
    <w:p w:rsidR="003727E2" w:rsidRDefault="003727E2" w:rsidP="003727E2">
      <w:pPr>
        <w:pBdr>
          <w:top w:val="single" w:sz="4" w:space="1" w:color="auto"/>
          <w:left w:val="single" w:sz="4" w:space="4" w:color="auto"/>
          <w:bottom w:val="single" w:sz="4" w:space="1" w:color="auto"/>
          <w:right w:val="single" w:sz="4" w:space="4" w:color="auto"/>
        </w:pBdr>
        <w:jc w:val="both"/>
        <w:rPr>
          <w:rStyle w:val="Emphasis"/>
          <w:i w:val="0"/>
          <w:sz w:val="22"/>
        </w:rPr>
      </w:pPr>
      <w:r>
        <w:rPr>
          <w:rStyle w:val="Emphasis"/>
          <w:b/>
          <w:i w:val="0"/>
        </w:rPr>
        <w:t>Consequently it was agreed that Ms</w:t>
      </w:r>
      <w:r w:rsidR="00F01F38">
        <w:rPr>
          <w:rStyle w:val="Emphasis"/>
          <w:b/>
          <w:i w:val="0"/>
        </w:rPr>
        <w:t xml:space="preserve">. </w:t>
      </w:r>
      <w:r>
        <w:rPr>
          <w:rStyle w:val="Emphasis"/>
          <w:b/>
          <w:i w:val="0"/>
        </w:rPr>
        <w:t xml:space="preserve">Masilo should engage with JHNet to address issues pertaining to </w:t>
      </w:r>
      <w:r w:rsidR="00F01F38">
        <w:rPr>
          <w:rStyle w:val="Emphasis"/>
          <w:b/>
          <w:i w:val="0"/>
        </w:rPr>
        <w:t>payments made for the</w:t>
      </w:r>
      <w:r>
        <w:rPr>
          <w:rStyle w:val="Emphasis"/>
          <w:b/>
          <w:i w:val="0"/>
        </w:rPr>
        <w:t xml:space="preserve"> work that </w:t>
      </w:r>
      <w:r w:rsidR="00F01F38">
        <w:rPr>
          <w:rStyle w:val="Emphasis"/>
          <w:b/>
          <w:i w:val="0"/>
        </w:rPr>
        <w:t>was not</w:t>
      </w:r>
      <w:r w:rsidR="00146A2C">
        <w:rPr>
          <w:rStyle w:val="Emphasis"/>
          <w:b/>
          <w:i w:val="0"/>
        </w:rPr>
        <w:t xml:space="preserve"> delivered</w:t>
      </w:r>
      <w:r>
        <w:rPr>
          <w:rStyle w:val="Emphasis"/>
          <w:b/>
          <w:i w:val="0"/>
        </w:rPr>
        <w:t xml:space="preserve"> </w:t>
      </w:r>
      <w:r w:rsidR="00F01F38">
        <w:rPr>
          <w:rStyle w:val="Emphasis"/>
          <w:b/>
          <w:i w:val="0"/>
        </w:rPr>
        <w:t>as per request</w:t>
      </w:r>
      <w:r>
        <w:rPr>
          <w:rStyle w:val="Emphasis"/>
          <w:b/>
          <w:i w:val="0"/>
        </w:rPr>
        <w:t>.</w:t>
      </w:r>
    </w:p>
    <w:p w:rsidR="003727E2" w:rsidRDefault="003727E2" w:rsidP="003727E2">
      <w:pPr>
        <w:ind w:firstLine="360"/>
        <w:jc w:val="both"/>
        <w:rPr>
          <w:rStyle w:val="Emphasis"/>
          <w:b/>
          <w:i w:val="0"/>
        </w:rPr>
      </w:pPr>
    </w:p>
    <w:p w:rsidR="00746824" w:rsidRDefault="009075AB">
      <w:pPr>
        <w:pStyle w:val="ListParagraph"/>
        <w:numPr>
          <w:ilvl w:val="0"/>
          <w:numId w:val="16"/>
        </w:numPr>
        <w:rPr>
          <w:rStyle w:val="Emphasis"/>
          <w:b/>
          <w:i w:val="0"/>
        </w:rPr>
      </w:pPr>
      <w:r w:rsidRPr="007B12F2">
        <w:rPr>
          <w:rStyle w:val="Emphasis"/>
          <w:b/>
          <w:i w:val="0"/>
          <w:u w:val="single"/>
        </w:rPr>
        <w:t>Key Performance Areas</w:t>
      </w:r>
      <w:r w:rsidR="00A563B2" w:rsidRPr="007B12F2">
        <w:rPr>
          <w:rStyle w:val="Emphasis"/>
          <w:b/>
          <w:i w:val="0"/>
          <w:u w:val="single"/>
        </w:rPr>
        <w:t xml:space="preserve"> (KPA’s)</w:t>
      </w:r>
    </w:p>
    <w:p w:rsidR="007C3D04" w:rsidRDefault="001F249F" w:rsidP="007C3D04">
      <w:pPr>
        <w:jc w:val="both"/>
        <w:rPr>
          <w:rStyle w:val="Emphasis"/>
          <w:i w:val="0"/>
        </w:rPr>
      </w:pPr>
      <w:r>
        <w:rPr>
          <w:rStyle w:val="Emphasis"/>
          <w:i w:val="0"/>
        </w:rPr>
        <w:t>The Chairperson indicated that there hadn’t been any suggestion</w:t>
      </w:r>
      <w:r w:rsidR="00BF7864">
        <w:rPr>
          <w:rStyle w:val="Emphasis"/>
          <w:i w:val="0"/>
        </w:rPr>
        <w:t>s</w:t>
      </w:r>
      <w:r>
        <w:rPr>
          <w:rStyle w:val="Emphasis"/>
          <w:i w:val="0"/>
        </w:rPr>
        <w:t xml:space="preserve"> forwarded through to him on new indicators</w:t>
      </w:r>
      <w:r w:rsidR="00BF7864">
        <w:rPr>
          <w:rStyle w:val="Emphasis"/>
          <w:i w:val="0"/>
        </w:rPr>
        <w:t>/</w:t>
      </w:r>
      <w:r>
        <w:rPr>
          <w:rStyle w:val="Emphasis"/>
          <w:i w:val="0"/>
        </w:rPr>
        <w:t>objectives pertaining to knowledge of the MOSH Adoption system. He indicated that this opportunity has been overtaken by events as the 2015 indicators had already been submitted to HR. He suggested that members could</w:t>
      </w:r>
      <w:r w:rsidR="00BF7864">
        <w:rPr>
          <w:rStyle w:val="Emphasis"/>
          <w:i w:val="0"/>
        </w:rPr>
        <w:t xml:space="preserve"> instead</w:t>
      </w:r>
      <w:r>
        <w:rPr>
          <w:rStyle w:val="Emphasis"/>
          <w:i w:val="0"/>
        </w:rPr>
        <w:t xml:space="preserve"> look at revising the weigh</w:t>
      </w:r>
      <w:r w:rsidR="00BF7864">
        <w:rPr>
          <w:rStyle w:val="Emphasis"/>
          <w:i w:val="0"/>
        </w:rPr>
        <w:t>t</w:t>
      </w:r>
      <w:r>
        <w:rPr>
          <w:rStyle w:val="Emphasis"/>
          <w:i w:val="0"/>
        </w:rPr>
        <w:t>ing around this.</w:t>
      </w:r>
    </w:p>
    <w:p w:rsidR="007C3D04" w:rsidRDefault="007C3D04" w:rsidP="007B12F2">
      <w:pPr>
        <w:ind w:firstLine="360"/>
        <w:jc w:val="both"/>
        <w:rPr>
          <w:rStyle w:val="Emphasis"/>
          <w:b/>
          <w:i w:val="0"/>
        </w:rPr>
      </w:pPr>
    </w:p>
    <w:p w:rsidR="00746824" w:rsidRPr="000B1B74" w:rsidRDefault="00A60AF6">
      <w:pPr>
        <w:pStyle w:val="ListParagraph"/>
        <w:numPr>
          <w:ilvl w:val="0"/>
          <w:numId w:val="16"/>
        </w:numPr>
        <w:jc w:val="both"/>
        <w:rPr>
          <w:rStyle w:val="Emphasis"/>
          <w:b/>
          <w:i w:val="0"/>
          <w:u w:val="single"/>
        </w:rPr>
      </w:pPr>
      <w:r w:rsidRPr="000B1B74">
        <w:rPr>
          <w:b/>
          <w:bCs/>
          <w:color w:val="000000" w:themeColor="text1"/>
          <w:szCs w:val="24"/>
          <w:u w:val="single"/>
          <w:lang w:eastAsia="en-ZA"/>
        </w:rPr>
        <w:t>MHSC Guidelines for adoption of leading practices</w:t>
      </w:r>
    </w:p>
    <w:p w:rsidR="00A71248" w:rsidRDefault="00085870" w:rsidP="007A62AE">
      <w:pPr>
        <w:jc w:val="both"/>
      </w:pPr>
      <w:r>
        <w:t>Mr</w:t>
      </w:r>
      <w:r w:rsidR="00A60AF6">
        <w:t xml:space="preserve">. </w:t>
      </w:r>
      <w:r>
        <w:t>Blomerus reported that a draft guideline had been prepared and circulated</w:t>
      </w:r>
      <w:r w:rsidR="00A60AF6">
        <w:t xml:space="preserve"> </w:t>
      </w:r>
      <w:r>
        <w:t>to all for comments.</w:t>
      </w:r>
      <w:r w:rsidR="00A60AF6">
        <w:t xml:space="preserve"> He explained that the </w:t>
      </w:r>
      <w:r w:rsidR="00A60AF6">
        <w:rPr>
          <w:color w:val="000000" w:themeColor="text1"/>
          <w:lang w:val="en-GB"/>
        </w:rPr>
        <w:t xml:space="preserve">draft </w:t>
      </w:r>
      <w:r w:rsidR="00A60AF6" w:rsidRPr="001A4476">
        <w:rPr>
          <w:color w:val="000000" w:themeColor="text1"/>
          <w:lang w:val="en-GB"/>
        </w:rPr>
        <w:t xml:space="preserve">guidelines </w:t>
      </w:r>
      <w:r w:rsidR="00A60AF6">
        <w:rPr>
          <w:color w:val="000000" w:themeColor="text1"/>
          <w:lang w:val="en-GB"/>
        </w:rPr>
        <w:t xml:space="preserve">outlined a </w:t>
      </w:r>
      <w:r w:rsidR="00A60AF6" w:rsidRPr="001A4476">
        <w:rPr>
          <w:color w:val="000000" w:themeColor="text1"/>
          <w:lang w:val="en-GB"/>
        </w:rPr>
        <w:t xml:space="preserve">common approach that the </w:t>
      </w:r>
      <w:r w:rsidR="00A60AF6">
        <w:rPr>
          <w:color w:val="000000" w:themeColor="text1"/>
          <w:lang w:val="en-GB"/>
        </w:rPr>
        <w:t xml:space="preserve">MHSC </w:t>
      </w:r>
      <w:r w:rsidR="00A60AF6" w:rsidRPr="001A4476">
        <w:rPr>
          <w:color w:val="000000" w:themeColor="text1"/>
          <w:lang w:val="en-GB"/>
        </w:rPr>
        <w:t xml:space="preserve">could utilise when </w:t>
      </w:r>
      <w:r w:rsidR="00A60AF6">
        <w:rPr>
          <w:color w:val="000000" w:themeColor="text1"/>
          <w:lang w:val="en-GB"/>
        </w:rPr>
        <w:t xml:space="preserve">drafting its guideline for </w:t>
      </w:r>
      <w:r w:rsidR="00A60AF6" w:rsidRPr="001A4476">
        <w:rPr>
          <w:color w:val="000000" w:themeColor="text1"/>
          <w:lang w:val="en-GB"/>
        </w:rPr>
        <w:t>identifying and adopting industry’s leading practices other than those coming from the MOSH Learning Hub.</w:t>
      </w:r>
      <w:r w:rsidR="00A60AF6">
        <w:rPr>
          <w:color w:val="000000" w:themeColor="text1"/>
          <w:lang w:val="en-GB"/>
        </w:rPr>
        <w:t xml:space="preserve"> </w:t>
      </w:r>
      <w:r w:rsidR="00A71248">
        <w:t>In addition, the Chairperson indicated that he received</w:t>
      </w:r>
      <w:r w:rsidR="00A60AF6">
        <w:t xml:space="preserve"> </w:t>
      </w:r>
      <w:r w:rsidR="00A71248">
        <w:t>a request from MHSC CTAC to come and deliver a presentation on the L</w:t>
      </w:r>
      <w:r w:rsidR="00A60AF6">
        <w:t>earning Hub</w:t>
      </w:r>
      <w:r w:rsidR="00A71248">
        <w:t>’s experience with the MOSH Handbook</w:t>
      </w:r>
      <w:r w:rsidR="00A60AF6">
        <w:t xml:space="preserve"> and the implementation of the MOSH Adoption System</w:t>
      </w:r>
      <w:r w:rsidR="00A71248">
        <w:t xml:space="preserve">. He explained that the request was in context with the </w:t>
      </w:r>
      <w:r w:rsidR="00B12B71">
        <w:t xml:space="preserve">aforementioned </w:t>
      </w:r>
      <w:r w:rsidR="00A71248">
        <w:t xml:space="preserve">draft guidelines above. He reported that the MHSC had also established a task team to develop </w:t>
      </w:r>
      <w:r w:rsidR="00B12B71">
        <w:t xml:space="preserve">similar </w:t>
      </w:r>
      <w:r w:rsidR="00A71248">
        <w:t xml:space="preserve">guidelines for </w:t>
      </w:r>
      <w:r w:rsidR="00B12B71">
        <w:t>identification and adoption of research. Following his feedback, members suggested that the Learning Hub should participate in all the CTAC Task Team meetings</w:t>
      </w:r>
      <w:r w:rsidR="00A71248">
        <w:t>.</w:t>
      </w:r>
    </w:p>
    <w:p w:rsidR="007A62AE" w:rsidRDefault="007A62AE" w:rsidP="007A62AE">
      <w:pPr>
        <w:jc w:val="both"/>
      </w:pPr>
    </w:p>
    <w:p w:rsidR="00746824" w:rsidRDefault="00EA3323">
      <w:pPr>
        <w:pStyle w:val="ListParagraph"/>
        <w:numPr>
          <w:ilvl w:val="0"/>
          <w:numId w:val="16"/>
        </w:numPr>
        <w:jc w:val="both"/>
        <w:rPr>
          <w:b/>
          <w:iCs/>
          <w:sz w:val="22"/>
          <w:u w:val="single"/>
          <w:lang w:val="en-US"/>
        </w:rPr>
      </w:pPr>
      <w:r w:rsidRPr="00EA3323">
        <w:rPr>
          <w:b/>
          <w:color w:val="000000"/>
          <w:u w:val="single"/>
        </w:rPr>
        <w:t>Update on Learning Hub Key Strategic Thrusts</w:t>
      </w:r>
    </w:p>
    <w:p w:rsidR="004A7D58" w:rsidRPr="006B4BF7" w:rsidRDefault="00A71248" w:rsidP="00C73CF1">
      <w:pPr>
        <w:jc w:val="both"/>
      </w:pPr>
      <w:r w:rsidRPr="006B4BF7">
        <w:t>Ms</w:t>
      </w:r>
      <w:r w:rsidR="006B4BF7" w:rsidRPr="006B4BF7">
        <w:t xml:space="preserve">. </w:t>
      </w:r>
      <w:r w:rsidRPr="006B4BF7">
        <w:t xml:space="preserve">Masilo confirmed that the </w:t>
      </w:r>
      <w:r w:rsidR="006B4BF7" w:rsidRPr="006B4BF7">
        <w:rPr>
          <w:color w:val="000000"/>
        </w:rPr>
        <w:t>Learning Hub Key Strategic Thrusts</w:t>
      </w:r>
      <w:r w:rsidR="006B4BF7" w:rsidRPr="006B4BF7">
        <w:t xml:space="preserve"> </w:t>
      </w:r>
      <w:r w:rsidRPr="006B4BF7">
        <w:t>workshop will be held on the 4</w:t>
      </w:r>
      <w:r w:rsidR="00EA3323" w:rsidRPr="006B4BF7">
        <w:rPr>
          <w:vertAlign w:val="superscript"/>
        </w:rPr>
        <w:t>th</w:t>
      </w:r>
      <w:r w:rsidRPr="006B4BF7">
        <w:t xml:space="preserve"> of March 2015.</w:t>
      </w:r>
    </w:p>
    <w:p w:rsidR="00A71248" w:rsidRDefault="00A71248" w:rsidP="00C73CF1">
      <w:pPr>
        <w:jc w:val="both"/>
      </w:pPr>
    </w:p>
    <w:p w:rsidR="00746824" w:rsidRDefault="00EA3323">
      <w:pPr>
        <w:pStyle w:val="ListParagraph"/>
        <w:numPr>
          <w:ilvl w:val="0"/>
          <w:numId w:val="16"/>
        </w:numPr>
        <w:tabs>
          <w:tab w:val="left" w:pos="810"/>
        </w:tabs>
        <w:jc w:val="both"/>
        <w:rPr>
          <w:b/>
          <w:u w:val="single"/>
        </w:rPr>
      </w:pPr>
      <w:r w:rsidRPr="00EA3323">
        <w:rPr>
          <w:b/>
          <w:color w:val="000000"/>
          <w:u w:val="single"/>
        </w:rPr>
        <w:t>Budget</w:t>
      </w:r>
    </w:p>
    <w:p w:rsidR="005F56C5" w:rsidRDefault="005F56C5" w:rsidP="005F56C5">
      <w:pPr>
        <w:jc w:val="both"/>
        <w:rPr>
          <w:color w:val="000000" w:themeColor="text1"/>
          <w:lang w:val="en-GB"/>
        </w:rPr>
      </w:pPr>
      <w:r w:rsidRPr="003654D7">
        <w:rPr>
          <w:color w:val="000000" w:themeColor="text1"/>
          <w:lang w:val="en-GB"/>
        </w:rPr>
        <w:t xml:space="preserve">The </w:t>
      </w:r>
      <w:r w:rsidRPr="001D3DDA">
        <w:rPr>
          <w:color w:val="000000" w:themeColor="text1"/>
          <w:lang w:val="en-GB"/>
        </w:rPr>
        <w:t>Chairperson reported that the Chamber’s</w:t>
      </w:r>
      <w:r w:rsidR="006B4BF7">
        <w:rPr>
          <w:color w:val="000000" w:themeColor="text1"/>
          <w:lang w:val="en-GB"/>
        </w:rPr>
        <w:t xml:space="preserve"> three year budget for </w:t>
      </w:r>
      <w:r w:rsidRPr="001D3DDA">
        <w:rPr>
          <w:color w:val="000000" w:themeColor="text1"/>
          <w:lang w:val="en-GB"/>
        </w:rPr>
        <w:t>2015-2017</w:t>
      </w:r>
      <w:r w:rsidR="006B4BF7">
        <w:rPr>
          <w:color w:val="000000" w:themeColor="text1"/>
          <w:lang w:val="en-GB"/>
        </w:rPr>
        <w:t xml:space="preserve"> </w:t>
      </w:r>
      <w:r w:rsidR="00DC716A">
        <w:rPr>
          <w:color w:val="000000" w:themeColor="text1"/>
          <w:lang w:val="en-GB"/>
        </w:rPr>
        <w:t xml:space="preserve">was </w:t>
      </w:r>
      <w:r w:rsidR="00A71248">
        <w:rPr>
          <w:color w:val="000000" w:themeColor="text1"/>
          <w:lang w:val="en-GB"/>
        </w:rPr>
        <w:t>approved at the Council meeting held on the 28</w:t>
      </w:r>
      <w:r w:rsidR="00EA3323" w:rsidRPr="00EA3323">
        <w:rPr>
          <w:color w:val="000000" w:themeColor="text1"/>
          <w:vertAlign w:val="superscript"/>
          <w:lang w:val="en-GB"/>
        </w:rPr>
        <w:t>th</w:t>
      </w:r>
      <w:r w:rsidR="00A71248">
        <w:rPr>
          <w:color w:val="000000" w:themeColor="text1"/>
          <w:lang w:val="en-GB"/>
        </w:rPr>
        <w:t xml:space="preserve"> January 2015. He indicated that there were several changes to the Learning Hub</w:t>
      </w:r>
      <w:r w:rsidR="003F578C">
        <w:rPr>
          <w:color w:val="000000" w:themeColor="text1"/>
          <w:lang w:val="en-GB"/>
        </w:rPr>
        <w:t>’s</w:t>
      </w:r>
      <w:r w:rsidR="00A71248">
        <w:rPr>
          <w:color w:val="000000" w:themeColor="text1"/>
          <w:lang w:val="en-GB"/>
        </w:rPr>
        <w:t xml:space="preserve"> Budget. These were discussed in detail and noted during the meeting. </w:t>
      </w:r>
      <w:r w:rsidR="003F578C">
        <w:rPr>
          <w:color w:val="000000" w:themeColor="text1"/>
          <w:lang w:val="en-GB"/>
        </w:rPr>
        <w:t xml:space="preserve">The Chairperson highlighted </w:t>
      </w:r>
      <w:r w:rsidR="00A71248">
        <w:rPr>
          <w:color w:val="000000" w:themeColor="text1"/>
          <w:lang w:val="en-GB"/>
        </w:rPr>
        <w:t xml:space="preserve">that the training budget </w:t>
      </w:r>
      <w:r w:rsidR="003F578C">
        <w:rPr>
          <w:color w:val="000000" w:themeColor="text1"/>
          <w:lang w:val="en-GB"/>
        </w:rPr>
        <w:t xml:space="preserve">had </w:t>
      </w:r>
      <w:r w:rsidR="00A71248">
        <w:rPr>
          <w:color w:val="000000" w:themeColor="text1"/>
          <w:lang w:val="en-GB"/>
        </w:rPr>
        <w:t xml:space="preserve">been </w:t>
      </w:r>
      <w:r w:rsidR="003F578C">
        <w:rPr>
          <w:color w:val="000000" w:themeColor="text1"/>
          <w:lang w:val="en-GB"/>
        </w:rPr>
        <w:t xml:space="preserve">significantly </w:t>
      </w:r>
      <w:r w:rsidR="00A71248">
        <w:rPr>
          <w:color w:val="000000" w:themeColor="text1"/>
          <w:lang w:val="en-GB"/>
        </w:rPr>
        <w:t>cut.</w:t>
      </w:r>
    </w:p>
    <w:p w:rsidR="005F56C5" w:rsidRDefault="005F56C5" w:rsidP="004A7D58">
      <w:pPr>
        <w:tabs>
          <w:tab w:val="left" w:pos="142"/>
        </w:tabs>
        <w:jc w:val="both"/>
      </w:pPr>
    </w:p>
    <w:p w:rsidR="00746824" w:rsidRDefault="00EA3323" w:rsidP="003B28F0">
      <w:pPr>
        <w:pStyle w:val="ListParagraph"/>
        <w:numPr>
          <w:ilvl w:val="0"/>
          <w:numId w:val="1"/>
        </w:numPr>
        <w:tabs>
          <w:tab w:val="left" w:pos="810"/>
        </w:tabs>
        <w:ind w:hanging="720"/>
        <w:jc w:val="both"/>
        <w:rPr>
          <w:b/>
          <w:u w:val="single"/>
        </w:rPr>
      </w:pPr>
      <w:r w:rsidRPr="00EA3323">
        <w:rPr>
          <w:b/>
          <w:u w:val="single"/>
        </w:rPr>
        <w:t>MOSH SECRETARIAT</w:t>
      </w:r>
    </w:p>
    <w:p w:rsidR="003B28F0" w:rsidRDefault="003B28F0" w:rsidP="003B28F0">
      <w:pPr>
        <w:pStyle w:val="ListParagraph"/>
        <w:tabs>
          <w:tab w:val="left" w:pos="810"/>
        </w:tabs>
        <w:jc w:val="both"/>
        <w:rPr>
          <w:b/>
          <w:u w:val="single"/>
        </w:rPr>
      </w:pPr>
    </w:p>
    <w:p w:rsidR="003B28F0" w:rsidRDefault="003B28F0" w:rsidP="003B28F0">
      <w:pPr>
        <w:tabs>
          <w:tab w:val="left" w:pos="810"/>
        </w:tabs>
        <w:jc w:val="both"/>
        <w:rPr>
          <w:b/>
          <w:u w:val="single"/>
        </w:rPr>
      </w:pPr>
      <w:r w:rsidRPr="003B28F0">
        <w:rPr>
          <w:b/>
        </w:rPr>
        <w:tab/>
      </w:r>
      <w:r w:rsidR="00BA06F2" w:rsidRPr="003B28F0">
        <w:rPr>
          <w:b/>
        </w:rPr>
        <w:t>5</w:t>
      </w:r>
      <w:r w:rsidR="007B10F8" w:rsidRPr="003B28F0">
        <w:rPr>
          <w:b/>
        </w:rPr>
        <w:t>.1</w:t>
      </w:r>
      <w:r w:rsidR="007B10F8">
        <w:rPr>
          <w:b/>
          <w:u w:val="single"/>
        </w:rPr>
        <w:t xml:space="preserve"> CEO Elimination of Fatalities Team – </w:t>
      </w:r>
      <w:r w:rsidR="00331CC9">
        <w:rPr>
          <w:b/>
          <w:u w:val="single"/>
        </w:rPr>
        <w:t xml:space="preserve">Measurable Goals for </w:t>
      </w:r>
      <w:r w:rsidR="007B10F8" w:rsidRPr="004A3159">
        <w:rPr>
          <w:b/>
          <w:u w:val="single"/>
        </w:rPr>
        <w:t>2015</w:t>
      </w:r>
      <w:r w:rsidR="004A3159" w:rsidRPr="004A3159">
        <w:rPr>
          <w:b/>
          <w:u w:val="single"/>
        </w:rPr>
        <w:t xml:space="preserve"> -</w:t>
      </w:r>
      <w:r w:rsidR="007D167E" w:rsidRPr="004A3159">
        <w:rPr>
          <w:b/>
          <w:u w:val="single"/>
        </w:rPr>
        <w:t xml:space="preserve"> (Circular No. 04/15)</w:t>
      </w:r>
    </w:p>
    <w:p w:rsidR="007D167E" w:rsidRDefault="007D167E" w:rsidP="003B28F0">
      <w:pPr>
        <w:tabs>
          <w:tab w:val="left" w:pos="810"/>
        </w:tabs>
        <w:jc w:val="both"/>
      </w:pPr>
      <w:r>
        <w:rPr>
          <w:color w:val="000000" w:themeColor="text1"/>
          <w:lang w:val="en-GB"/>
        </w:rPr>
        <w:t xml:space="preserve">Mr. Blomerus reminded all that the CEO Task Team wanted to have measurable goals developed in 2014 and requested the OH&amp;SPC to draft these goals on their behalf in 2014. The OH&amp;SPC in turn tasked the MOSH Task Force to propose planning and measurement tools for the MOSH Leading Practices. Since nobody mentioned or addressed this matter Mr. Blomerus was concerned that the CEO Elimination of Fatalities team would want to discuss and agree on the measurable goals at their February meeting, He made the need to address the issue visible. He took the initiative to formally address the issue on behalf of the Learning Hub with the MOSH Task Force. The above-mentioned circular proposed the tools for a company to report its leading Practice programme for 2015. This information could then be collated into draft goals for CEOs to consider. He indicated that he believed that the MOSH </w:t>
      </w:r>
      <w:r>
        <w:rPr>
          <w:color w:val="000000" w:themeColor="text1"/>
          <w:lang w:val="en-GB"/>
        </w:rPr>
        <w:lastRenderedPageBreak/>
        <w:t>Task Force should have started to address the matter at the end of 2014 already and that it should thus be brought to their attention. Consequently, the Chairperson suggested that:</w:t>
      </w:r>
    </w:p>
    <w:p w:rsidR="007B10F8" w:rsidRDefault="007B10F8" w:rsidP="007B10F8">
      <w:pPr>
        <w:jc w:val="both"/>
      </w:pPr>
    </w:p>
    <w:p w:rsidR="00746824" w:rsidRPr="000B1B74" w:rsidRDefault="000B1B74" w:rsidP="000B1B74">
      <w:pPr>
        <w:pStyle w:val="ListParagraph"/>
        <w:numPr>
          <w:ilvl w:val="0"/>
          <w:numId w:val="17"/>
        </w:numPr>
        <w:pBdr>
          <w:top w:val="single" w:sz="4" w:space="1" w:color="auto"/>
          <w:left w:val="single" w:sz="4" w:space="4" w:color="auto"/>
          <w:bottom w:val="single" w:sz="4" w:space="1" w:color="auto"/>
          <w:right w:val="single" w:sz="4" w:space="4" w:color="auto"/>
        </w:pBdr>
        <w:tabs>
          <w:tab w:val="left" w:pos="3780"/>
        </w:tabs>
        <w:jc w:val="both"/>
        <w:rPr>
          <w:b/>
        </w:rPr>
      </w:pPr>
      <w:r w:rsidRPr="000B1B74">
        <w:rPr>
          <w:b/>
        </w:rPr>
        <w:t xml:space="preserve">A </w:t>
      </w:r>
      <w:r w:rsidR="00BA06F2" w:rsidRPr="000B1B74">
        <w:rPr>
          <w:b/>
        </w:rPr>
        <w:t xml:space="preserve">bottom –up approach should be used by </w:t>
      </w:r>
      <w:r w:rsidR="007D167E" w:rsidRPr="000B1B74">
        <w:rPr>
          <w:b/>
        </w:rPr>
        <w:t xml:space="preserve">first </w:t>
      </w:r>
      <w:r w:rsidRPr="000B1B74">
        <w:rPr>
          <w:b/>
        </w:rPr>
        <w:t>engaging with</w:t>
      </w:r>
      <w:r w:rsidR="007B10F8" w:rsidRPr="000B1B74">
        <w:rPr>
          <w:b/>
        </w:rPr>
        <w:t xml:space="preserve"> the Task Force.</w:t>
      </w:r>
    </w:p>
    <w:p w:rsidR="00BA06F2" w:rsidRPr="000B1B74" w:rsidRDefault="007D167E" w:rsidP="000B1B74">
      <w:pPr>
        <w:pStyle w:val="ListParagraph"/>
        <w:numPr>
          <w:ilvl w:val="0"/>
          <w:numId w:val="17"/>
        </w:numPr>
        <w:pBdr>
          <w:top w:val="single" w:sz="4" w:space="1" w:color="auto"/>
          <w:left w:val="single" w:sz="4" w:space="4" w:color="auto"/>
          <w:bottom w:val="single" w:sz="4" w:space="1" w:color="auto"/>
          <w:right w:val="single" w:sz="4" w:space="4" w:color="auto"/>
        </w:pBdr>
        <w:jc w:val="both"/>
        <w:rPr>
          <w:b/>
        </w:rPr>
      </w:pPr>
      <w:r w:rsidRPr="000B1B74">
        <w:rPr>
          <w:b/>
        </w:rPr>
        <w:t>The</w:t>
      </w:r>
      <w:r w:rsidR="00BA06F2" w:rsidRPr="000B1B74">
        <w:rPr>
          <w:b/>
        </w:rPr>
        <w:t xml:space="preserve"> rationale supporting the circular should also</w:t>
      </w:r>
      <w:r w:rsidR="000B1B74" w:rsidRPr="000B1B74">
        <w:rPr>
          <w:b/>
        </w:rPr>
        <w:t xml:space="preserve"> be</w:t>
      </w:r>
      <w:r w:rsidR="00BA06F2" w:rsidRPr="000B1B74">
        <w:rPr>
          <w:b/>
        </w:rPr>
        <w:t xml:space="preserve"> </w:t>
      </w:r>
      <w:r w:rsidR="002540CD" w:rsidRPr="000B1B74">
        <w:rPr>
          <w:b/>
        </w:rPr>
        <w:t>include</w:t>
      </w:r>
      <w:r w:rsidRPr="000B1B74">
        <w:rPr>
          <w:b/>
        </w:rPr>
        <w:t>d</w:t>
      </w:r>
      <w:r w:rsidR="00BA06F2" w:rsidRPr="000B1B74">
        <w:rPr>
          <w:b/>
        </w:rPr>
        <w:t>.</w:t>
      </w:r>
      <w:r w:rsidRPr="000B1B74">
        <w:rPr>
          <w:b/>
        </w:rPr>
        <w:t xml:space="preserve"> This pertain</w:t>
      </w:r>
      <w:r w:rsidR="000B1B74" w:rsidRPr="000B1B74">
        <w:rPr>
          <w:b/>
        </w:rPr>
        <w:t>ed</w:t>
      </w:r>
      <w:r w:rsidRPr="000B1B74">
        <w:rPr>
          <w:b/>
        </w:rPr>
        <w:t xml:space="preserve"> to the commitment made by the CEOs to start having measurable goals as far back as they started, DMR’s stance that companies should be able to show adoption plans</w:t>
      </w:r>
      <w:r w:rsidR="005E2293" w:rsidRPr="000B1B74">
        <w:rPr>
          <w:b/>
        </w:rPr>
        <w:t xml:space="preserve"> so that there would not be any need to regulate and;  the Mining Charter Report</w:t>
      </w:r>
      <w:r w:rsidR="00146A2C">
        <w:rPr>
          <w:b/>
        </w:rPr>
        <w:t>ing</w:t>
      </w:r>
      <w:r w:rsidR="005E2293" w:rsidRPr="000B1B74">
        <w:rPr>
          <w:b/>
        </w:rPr>
        <w:t>.</w:t>
      </w:r>
    </w:p>
    <w:p w:rsidR="00746824" w:rsidRDefault="00746824">
      <w:pPr>
        <w:tabs>
          <w:tab w:val="left" w:pos="810"/>
        </w:tabs>
        <w:ind w:left="360"/>
        <w:jc w:val="both"/>
      </w:pPr>
    </w:p>
    <w:p w:rsidR="00146A2C" w:rsidRDefault="00EA3323" w:rsidP="00C75C54">
      <w:pPr>
        <w:autoSpaceDE w:val="0"/>
        <w:autoSpaceDN w:val="0"/>
        <w:adjustRightInd w:val="0"/>
        <w:ind w:firstLine="360"/>
        <w:jc w:val="both"/>
        <w:rPr>
          <w:b/>
          <w:color w:val="000000" w:themeColor="text1"/>
          <w:lang w:val="en-GB"/>
        </w:rPr>
      </w:pPr>
      <w:r w:rsidRPr="000B7718">
        <w:rPr>
          <w:b/>
          <w:color w:val="000000"/>
        </w:rPr>
        <w:t xml:space="preserve">5.2         </w:t>
      </w:r>
      <w:r w:rsidRPr="000B7718">
        <w:rPr>
          <w:b/>
          <w:color w:val="000000"/>
          <w:u w:val="single"/>
        </w:rPr>
        <w:t xml:space="preserve">Protocol: </w:t>
      </w:r>
      <w:r w:rsidR="00146A2C" w:rsidRPr="00146A2C">
        <w:rPr>
          <w:b/>
          <w:color w:val="000000"/>
          <w:u w:val="single"/>
        </w:rPr>
        <w:t>Id</w:t>
      </w:r>
      <w:r w:rsidR="00146A2C">
        <w:rPr>
          <w:b/>
          <w:color w:val="000000"/>
          <w:u w:val="single"/>
        </w:rPr>
        <w:t xml:space="preserve">entifying </w:t>
      </w:r>
      <w:r w:rsidR="000B7718" w:rsidRPr="00146A2C">
        <w:rPr>
          <w:b/>
          <w:color w:val="000000" w:themeColor="text1"/>
          <w:u w:val="single"/>
          <w:lang w:val="en-GB"/>
        </w:rPr>
        <w:t>and Documenting Adoption Benefits</w:t>
      </w:r>
      <w:r w:rsidR="004A3159">
        <w:rPr>
          <w:b/>
          <w:color w:val="000000" w:themeColor="text1"/>
          <w:u w:val="single"/>
          <w:lang w:val="en-GB"/>
        </w:rPr>
        <w:t xml:space="preserve"> – (Circular No. 05/15)</w:t>
      </w:r>
    </w:p>
    <w:p w:rsidR="000B1B74" w:rsidRDefault="000B1B74">
      <w:pPr>
        <w:autoSpaceDE w:val="0"/>
        <w:autoSpaceDN w:val="0"/>
        <w:adjustRightInd w:val="0"/>
        <w:jc w:val="both"/>
        <w:rPr>
          <w:color w:val="000000" w:themeColor="text1"/>
          <w:lang w:val="en-GB"/>
        </w:rPr>
      </w:pPr>
      <w:r w:rsidRPr="00C34E94">
        <w:rPr>
          <w:color w:val="000000" w:themeColor="text1"/>
          <w:lang w:val="en-GB"/>
        </w:rPr>
        <w:t xml:space="preserve">The above-mentioned circular proposed that a protocol be utilised when identifying and documenting testimonials made on lives saved by the adoption of MOSH leading practices at mines. The protocol was discussed in details. </w:t>
      </w:r>
      <w:r>
        <w:rPr>
          <w:color w:val="000000" w:themeColor="text1"/>
          <w:lang w:val="en-GB"/>
        </w:rPr>
        <w:t>Several suggestions were made that</w:t>
      </w:r>
      <w:r w:rsidR="000B7718">
        <w:rPr>
          <w:color w:val="000000" w:themeColor="text1"/>
          <w:lang w:val="en-GB"/>
        </w:rPr>
        <w:t>:</w:t>
      </w:r>
    </w:p>
    <w:p w:rsidR="000B7718" w:rsidRPr="00331CC9" w:rsidRDefault="000B7718" w:rsidP="000B7718">
      <w:pPr>
        <w:pStyle w:val="ListParagraph"/>
        <w:numPr>
          <w:ilvl w:val="0"/>
          <w:numId w:val="18"/>
        </w:numPr>
        <w:autoSpaceDE w:val="0"/>
        <w:autoSpaceDN w:val="0"/>
        <w:adjustRightInd w:val="0"/>
        <w:jc w:val="both"/>
        <w:rPr>
          <w:b/>
          <w:color w:val="000000" w:themeColor="text1"/>
        </w:rPr>
      </w:pPr>
      <w:r w:rsidRPr="00331CC9">
        <w:rPr>
          <w:b/>
          <w:color w:val="000000" w:themeColor="text1"/>
        </w:rPr>
        <w:t>The importance of baseline monitoring should be included in the document</w:t>
      </w:r>
    </w:p>
    <w:p w:rsidR="000B7718" w:rsidRPr="00331CC9" w:rsidRDefault="000B7718" w:rsidP="000B7718">
      <w:pPr>
        <w:pStyle w:val="ListParagraph"/>
        <w:numPr>
          <w:ilvl w:val="0"/>
          <w:numId w:val="18"/>
        </w:numPr>
        <w:autoSpaceDE w:val="0"/>
        <w:autoSpaceDN w:val="0"/>
        <w:adjustRightInd w:val="0"/>
        <w:jc w:val="both"/>
        <w:rPr>
          <w:b/>
          <w:color w:val="000000" w:themeColor="text1"/>
        </w:rPr>
      </w:pPr>
      <w:r w:rsidRPr="00331CC9">
        <w:rPr>
          <w:b/>
          <w:color w:val="000000" w:themeColor="text1"/>
        </w:rPr>
        <w:t>The template could form part of reporting by the Task Force.</w:t>
      </w:r>
    </w:p>
    <w:p w:rsidR="000B7718" w:rsidRPr="00331CC9" w:rsidRDefault="000B7718" w:rsidP="000B7718">
      <w:pPr>
        <w:pStyle w:val="ListParagraph"/>
        <w:numPr>
          <w:ilvl w:val="0"/>
          <w:numId w:val="18"/>
        </w:numPr>
        <w:autoSpaceDE w:val="0"/>
        <w:autoSpaceDN w:val="0"/>
        <w:adjustRightInd w:val="0"/>
        <w:jc w:val="both"/>
        <w:rPr>
          <w:b/>
          <w:color w:val="000000" w:themeColor="text1"/>
        </w:rPr>
      </w:pPr>
      <w:r w:rsidRPr="00331CC9">
        <w:rPr>
          <w:b/>
          <w:color w:val="000000" w:themeColor="text1"/>
        </w:rPr>
        <w:t>Health incidents could be used as an example</w:t>
      </w:r>
    </w:p>
    <w:p w:rsidR="000B1B74" w:rsidRDefault="000B1B74">
      <w:pPr>
        <w:autoSpaceDE w:val="0"/>
        <w:autoSpaceDN w:val="0"/>
        <w:adjustRightInd w:val="0"/>
        <w:jc w:val="both"/>
        <w:rPr>
          <w:color w:val="000000" w:themeColor="text1"/>
          <w:lang w:val="en-GB"/>
        </w:rPr>
      </w:pPr>
    </w:p>
    <w:p w:rsidR="00746824" w:rsidRDefault="000B1B74">
      <w:pPr>
        <w:autoSpaceDE w:val="0"/>
        <w:autoSpaceDN w:val="0"/>
        <w:adjustRightInd w:val="0"/>
        <w:jc w:val="both"/>
        <w:rPr>
          <w:color w:val="000000"/>
        </w:rPr>
      </w:pPr>
      <w:r w:rsidRPr="00C34E94">
        <w:rPr>
          <w:color w:val="000000" w:themeColor="text1"/>
          <w:lang w:val="en-GB"/>
        </w:rPr>
        <w:t xml:space="preserve">The </w:t>
      </w:r>
      <w:r w:rsidR="00146A2C">
        <w:rPr>
          <w:color w:val="000000" w:themeColor="text1"/>
          <w:lang w:val="en-GB"/>
        </w:rPr>
        <w:t>principle</w:t>
      </w:r>
      <w:r w:rsidRPr="00C34E94">
        <w:rPr>
          <w:color w:val="000000" w:themeColor="text1"/>
          <w:lang w:val="en-GB"/>
        </w:rPr>
        <w:t xml:space="preserve"> was approved subject to taking into consideration the comments made during the meeting</w:t>
      </w:r>
      <w:r>
        <w:rPr>
          <w:color w:val="000000" w:themeColor="text1"/>
          <w:lang w:val="en-GB"/>
        </w:rPr>
        <w:t>.</w:t>
      </w:r>
      <w:r w:rsidRPr="00C34E94">
        <w:rPr>
          <w:color w:val="000000" w:themeColor="text1"/>
          <w:lang w:val="en-GB"/>
        </w:rPr>
        <w:t xml:space="preserve"> </w:t>
      </w:r>
      <w:bookmarkStart w:id="0" w:name="_GoBack"/>
      <w:bookmarkEnd w:id="0"/>
    </w:p>
    <w:p w:rsidR="00746824" w:rsidRDefault="00746824">
      <w:pPr>
        <w:autoSpaceDE w:val="0"/>
        <w:autoSpaceDN w:val="0"/>
        <w:adjustRightInd w:val="0"/>
        <w:jc w:val="both"/>
        <w:rPr>
          <w:color w:val="000000"/>
        </w:rPr>
      </w:pPr>
    </w:p>
    <w:p w:rsidR="00746824" w:rsidRDefault="00EA3323" w:rsidP="00C75C54">
      <w:pPr>
        <w:autoSpaceDE w:val="0"/>
        <w:autoSpaceDN w:val="0"/>
        <w:adjustRightInd w:val="0"/>
        <w:ind w:firstLine="720"/>
        <w:jc w:val="both"/>
        <w:rPr>
          <w:b/>
          <w:color w:val="000000"/>
          <w:u w:val="single"/>
        </w:rPr>
      </w:pPr>
      <w:r w:rsidRPr="00EA3323">
        <w:rPr>
          <w:b/>
          <w:color w:val="000000"/>
        </w:rPr>
        <w:t>5.3</w:t>
      </w:r>
      <w:r w:rsidR="004A3159">
        <w:rPr>
          <w:b/>
          <w:color w:val="000000"/>
        </w:rPr>
        <w:tab/>
      </w:r>
      <w:r w:rsidRPr="00EA3323">
        <w:rPr>
          <w:b/>
          <w:color w:val="000000"/>
          <w:u w:val="single"/>
        </w:rPr>
        <w:t>MOSH Annual Review Workshop</w:t>
      </w:r>
      <w:r w:rsidR="004A3159">
        <w:rPr>
          <w:b/>
          <w:color w:val="000000"/>
          <w:u w:val="single"/>
        </w:rPr>
        <w:t xml:space="preserve"> - (Circular No. 06/15)</w:t>
      </w:r>
    </w:p>
    <w:p w:rsidR="00746824" w:rsidRDefault="00EA3323">
      <w:pPr>
        <w:autoSpaceDE w:val="0"/>
        <w:autoSpaceDN w:val="0"/>
        <w:adjustRightInd w:val="0"/>
        <w:jc w:val="both"/>
        <w:rPr>
          <w:b/>
          <w:color w:val="000000"/>
          <w:u w:val="single"/>
        </w:rPr>
      </w:pPr>
      <w:r w:rsidRPr="00EA3323">
        <w:rPr>
          <w:color w:val="000000"/>
        </w:rPr>
        <w:t>Ms Masilo explained that the Learning Hub will be holding the 3</w:t>
      </w:r>
      <w:r w:rsidRPr="00EA3323">
        <w:rPr>
          <w:color w:val="000000"/>
          <w:vertAlign w:val="superscript"/>
        </w:rPr>
        <w:t>rd</w:t>
      </w:r>
      <w:r w:rsidRPr="00EA3323">
        <w:rPr>
          <w:color w:val="000000"/>
        </w:rPr>
        <w:t xml:space="preserve"> Annual Review in November this year. The aim would be create a meaningful dialogue</w:t>
      </w:r>
      <w:r w:rsidR="004A3159">
        <w:rPr>
          <w:color w:val="000000"/>
        </w:rPr>
        <w:t xml:space="preserve"> </w:t>
      </w:r>
      <w:r w:rsidRPr="00EA3323">
        <w:rPr>
          <w:color w:val="000000"/>
        </w:rPr>
        <w:t>between key people from industry</w:t>
      </w:r>
      <w:r w:rsidR="002540CD" w:rsidRPr="0047465E">
        <w:rPr>
          <w:color w:val="000000"/>
        </w:rPr>
        <w:t>.</w:t>
      </w:r>
      <w:r w:rsidR="004A3159" w:rsidRPr="0047465E">
        <w:rPr>
          <w:color w:val="000000"/>
        </w:rPr>
        <w:t xml:space="preserve"> Following the feedback it was suggested that:</w:t>
      </w:r>
    </w:p>
    <w:p w:rsidR="004A3159" w:rsidRDefault="004A3159">
      <w:pPr>
        <w:autoSpaceDE w:val="0"/>
        <w:autoSpaceDN w:val="0"/>
        <w:adjustRightInd w:val="0"/>
        <w:jc w:val="both"/>
        <w:rPr>
          <w:b/>
          <w:color w:val="000000"/>
          <w:u w:val="single"/>
        </w:rPr>
      </w:pPr>
    </w:p>
    <w:tbl>
      <w:tblPr>
        <w:tblStyle w:val="TableGrid"/>
        <w:tblW w:w="0" w:type="auto"/>
        <w:tblLook w:val="04A0"/>
      </w:tblPr>
      <w:tblGrid>
        <w:gridCol w:w="9306"/>
      </w:tblGrid>
      <w:tr w:rsidR="004A3159" w:rsidRPr="0047465E" w:rsidTr="004A3159">
        <w:tc>
          <w:tcPr>
            <w:tcW w:w="9306" w:type="dxa"/>
          </w:tcPr>
          <w:p w:rsidR="004A3159" w:rsidRPr="0047465E" w:rsidRDefault="004A3159" w:rsidP="004A3159">
            <w:pPr>
              <w:pStyle w:val="ListParagraph"/>
              <w:numPr>
                <w:ilvl w:val="0"/>
                <w:numId w:val="19"/>
              </w:numPr>
              <w:autoSpaceDE w:val="0"/>
              <w:autoSpaceDN w:val="0"/>
              <w:adjustRightInd w:val="0"/>
              <w:jc w:val="both"/>
              <w:rPr>
                <w:b/>
                <w:color w:val="000000"/>
                <w:szCs w:val="22"/>
              </w:rPr>
            </w:pPr>
            <w:r w:rsidRPr="0047465E">
              <w:rPr>
                <w:b/>
                <w:color w:val="000000"/>
                <w:szCs w:val="22"/>
              </w:rPr>
              <w:t>The name of the workshop should be changed from MOSH Annual Review Workshop to MOSH Annual Indaba. The review would then form part of the Indaba.</w:t>
            </w:r>
          </w:p>
          <w:p w:rsidR="004A3159" w:rsidRPr="0047465E" w:rsidRDefault="004A3159" w:rsidP="004A3159">
            <w:pPr>
              <w:pStyle w:val="ListParagraph"/>
              <w:numPr>
                <w:ilvl w:val="0"/>
                <w:numId w:val="19"/>
              </w:numPr>
              <w:autoSpaceDE w:val="0"/>
              <w:autoSpaceDN w:val="0"/>
              <w:adjustRightInd w:val="0"/>
              <w:jc w:val="both"/>
              <w:rPr>
                <w:b/>
                <w:color w:val="000000"/>
                <w:szCs w:val="22"/>
              </w:rPr>
            </w:pPr>
            <w:r w:rsidRPr="0047465E">
              <w:rPr>
                <w:b/>
                <w:color w:val="000000"/>
                <w:szCs w:val="22"/>
              </w:rPr>
              <w:t>Moloto should be de-linked from the Circular.</w:t>
            </w:r>
          </w:p>
          <w:p w:rsidR="004A3159" w:rsidRPr="0047465E" w:rsidRDefault="004A3159" w:rsidP="004A3159">
            <w:pPr>
              <w:pStyle w:val="ListParagraph"/>
              <w:numPr>
                <w:ilvl w:val="0"/>
                <w:numId w:val="19"/>
              </w:numPr>
              <w:autoSpaceDE w:val="0"/>
              <w:autoSpaceDN w:val="0"/>
              <w:adjustRightInd w:val="0"/>
              <w:jc w:val="both"/>
              <w:rPr>
                <w:b/>
                <w:color w:val="000000"/>
                <w:szCs w:val="22"/>
              </w:rPr>
            </w:pPr>
            <w:r w:rsidRPr="0047465E">
              <w:rPr>
                <w:b/>
                <w:color w:val="000000"/>
                <w:szCs w:val="22"/>
              </w:rPr>
              <w:t>We should take cognisance of other industry events such as the Coal Safe, Mine Safe,  Mining Lekgotla etc</w:t>
            </w:r>
            <w:r w:rsidR="0047465E" w:rsidRPr="0047465E">
              <w:rPr>
                <w:b/>
                <w:color w:val="000000"/>
                <w:szCs w:val="22"/>
              </w:rPr>
              <w:t>.</w:t>
            </w:r>
          </w:p>
        </w:tc>
      </w:tr>
    </w:tbl>
    <w:p w:rsidR="004A3159" w:rsidRDefault="004A3159">
      <w:pPr>
        <w:autoSpaceDE w:val="0"/>
        <w:autoSpaceDN w:val="0"/>
        <w:adjustRightInd w:val="0"/>
        <w:jc w:val="both"/>
        <w:rPr>
          <w:color w:val="000000"/>
        </w:rPr>
      </w:pPr>
    </w:p>
    <w:p w:rsidR="0047465E" w:rsidRDefault="0047465E" w:rsidP="00C75C54">
      <w:pPr>
        <w:autoSpaceDE w:val="0"/>
        <w:autoSpaceDN w:val="0"/>
        <w:adjustRightInd w:val="0"/>
        <w:ind w:firstLine="720"/>
        <w:jc w:val="both"/>
        <w:rPr>
          <w:b/>
          <w:color w:val="000000" w:themeColor="text1"/>
          <w:lang w:val="en-GB"/>
        </w:rPr>
      </w:pPr>
      <w:r w:rsidRPr="000B7718">
        <w:rPr>
          <w:b/>
          <w:color w:val="000000"/>
        </w:rPr>
        <w:t>5.</w:t>
      </w:r>
      <w:r w:rsidR="00C75C54">
        <w:rPr>
          <w:b/>
          <w:color w:val="000000"/>
        </w:rPr>
        <w:t>4</w:t>
      </w:r>
      <w:r w:rsidR="00C75C54" w:rsidRPr="000B7718">
        <w:rPr>
          <w:b/>
          <w:color w:val="000000"/>
        </w:rPr>
        <w:t xml:space="preserve">  </w:t>
      </w:r>
      <w:r w:rsidR="005318D2">
        <w:rPr>
          <w:b/>
          <w:color w:val="000000"/>
          <w:u w:val="single"/>
        </w:rPr>
        <w:t>Response to SIMRAC: SIM13-01-02 Report on</w:t>
      </w:r>
      <w:r>
        <w:rPr>
          <w:b/>
          <w:color w:val="000000" w:themeColor="text1"/>
          <w:u w:val="single"/>
          <w:lang w:val="en-GB"/>
        </w:rPr>
        <w:t xml:space="preserve"> </w:t>
      </w:r>
      <w:r w:rsidR="005318D2">
        <w:rPr>
          <w:b/>
          <w:color w:val="000000" w:themeColor="text1"/>
          <w:u w:val="single"/>
          <w:lang w:val="en-GB"/>
        </w:rPr>
        <w:t>Behaviour Change Measurement Too</w:t>
      </w:r>
      <w:r w:rsidR="00C75C54">
        <w:rPr>
          <w:b/>
          <w:color w:val="000000" w:themeColor="text1"/>
          <w:u w:val="single"/>
          <w:lang w:val="en-GB"/>
        </w:rPr>
        <w:t>l</w:t>
      </w:r>
      <w:r w:rsidR="005318D2">
        <w:rPr>
          <w:b/>
          <w:color w:val="000000" w:themeColor="text1"/>
          <w:u w:val="single"/>
          <w:lang w:val="en-GB"/>
        </w:rPr>
        <w:t xml:space="preserve"> </w:t>
      </w:r>
      <w:r>
        <w:rPr>
          <w:b/>
          <w:color w:val="000000" w:themeColor="text1"/>
          <w:u w:val="single"/>
          <w:lang w:val="en-GB"/>
        </w:rPr>
        <w:t xml:space="preserve">– (Circular No. </w:t>
      </w:r>
      <w:r w:rsidR="005318D2">
        <w:rPr>
          <w:b/>
          <w:color w:val="000000" w:themeColor="text1"/>
          <w:u w:val="single"/>
          <w:lang w:val="en-GB"/>
        </w:rPr>
        <w:t>12</w:t>
      </w:r>
      <w:r>
        <w:rPr>
          <w:b/>
          <w:color w:val="000000" w:themeColor="text1"/>
          <w:u w:val="single"/>
          <w:lang w:val="en-GB"/>
        </w:rPr>
        <w:t>/15)</w:t>
      </w:r>
    </w:p>
    <w:p w:rsidR="005318D2" w:rsidRPr="00C34E94" w:rsidRDefault="005318D2" w:rsidP="005318D2">
      <w:pPr>
        <w:jc w:val="both"/>
        <w:rPr>
          <w:color w:val="000000" w:themeColor="text1"/>
          <w:lang w:val="en-GB"/>
        </w:rPr>
      </w:pPr>
      <w:r w:rsidRPr="00C34E94">
        <w:rPr>
          <w:color w:val="000000" w:themeColor="text1"/>
          <w:lang w:val="en-GB"/>
        </w:rPr>
        <w:t>The above-mentioned circular documented the Learning Hub’s response to the MHSC SIMRAC’s research report and the advisory note on behaviour change measurement instrument. The Chairperson indicated that Dr. Stewart was consulted for his independent inputs on the report. Since submission of the response there had not been any feedback from the MHSC. The circular will be discussed at the Task Force meeting of 20 February 2015.</w:t>
      </w:r>
    </w:p>
    <w:p w:rsidR="00746824" w:rsidRDefault="00746824">
      <w:pPr>
        <w:autoSpaceDE w:val="0"/>
        <w:autoSpaceDN w:val="0"/>
        <w:adjustRightInd w:val="0"/>
        <w:jc w:val="both"/>
        <w:rPr>
          <w:b/>
          <w:color w:val="000000"/>
          <w:u w:val="single"/>
        </w:rPr>
      </w:pPr>
    </w:p>
    <w:p w:rsidR="005318D2" w:rsidRDefault="005318D2" w:rsidP="00C75C54">
      <w:pPr>
        <w:autoSpaceDE w:val="0"/>
        <w:autoSpaceDN w:val="0"/>
        <w:adjustRightInd w:val="0"/>
        <w:ind w:firstLine="720"/>
        <w:jc w:val="both"/>
        <w:rPr>
          <w:b/>
          <w:color w:val="000000" w:themeColor="text1"/>
          <w:lang w:val="en-GB"/>
        </w:rPr>
      </w:pPr>
      <w:r w:rsidRPr="000B7718">
        <w:rPr>
          <w:b/>
          <w:color w:val="000000"/>
        </w:rPr>
        <w:t>5.</w:t>
      </w:r>
      <w:r w:rsidR="00C75C54">
        <w:rPr>
          <w:b/>
          <w:color w:val="000000"/>
        </w:rPr>
        <w:t>5</w:t>
      </w:r>
      <w:r w:rsidR="00C75C54">
        <w:rPr>
          <w:b/>
          <w:color w:val="000000"/>
        </w:rPr>
        <w:tab/>
      </w:r>
      <w:r>
        <w:rPr>
          <w:b/>
          <w:color w:val="000000"/>
        </w:rPr>
        <w:t>Minutes of the MOSH Adoption Team Meeting Held on</w:t>
      </w:r>
      <w:r w:rsidR="00C75C54">
        <w:rPr>
          <w:b/>
          <w:color w:val="000000"/>
        </w:rPr>
        <w:t xml:space="preserve"> 22 01 2015</w:t>
      </w:r>
      <w:r>
        <w:rPr>
          <w:b/>
          <w:color w:val="000000" w:themeColor="text1"/>
          <w:u w:val="single"/>
          <w:lang w:val="en-GB"/>
        </w:rPr>
        <w:t xml:space="preserve"> – (Circular No. </w:t>
      </w:r>
      <w:r w:rsidR="00C75C54">
        <w:rPr>
          <w:b/>
          <w:color w:val="000000" w:themeColor="text1"/>
          <w:u w:val="single"/>
          <w:lang w:val="en-GB"/>
        </w:rPr>
        <w:t>08</w:t>
      </w:r>
      <w:r>
        <w:rPr>
          <w:b/>
          <w:color w:val="000000" w:themeColor="text1"/>
          <w:u w:val="single"/>
          <w:lang w:val="en-GB"/>
        </w:rPr>
        <w:t>/15)</w:t>
      </w:r>
    </w:p>
    <w:p w:rsidR="005318D2" w:rsidRPr="00C75C54" w:rsidRDefault="00C75C54" w:rsidP="005318D2">
      <w:pPr>
        <w:autoSpaceDE w:val="0"/>
        <w:autoSpaceDN w:val="0"/>
        <w:adjustRightInd w:val="0"/>
        <w:jc w:val="both"/>
        <w:rPr>
          <w:b/>
          <w:color w:val="000000" w:themeColor="text1"/>
          <w:lang w:val="en-GB"/>
        </w:rPr>
      </w:pPr>
      <w:r>
        <w:rPr>
          <w:color w:val="000000" w:themeColor="text1"/>
          <w:lang w:val="en-GB"/>
        </w:rPr>
        <w:t xml:space="preserve">It was agreed during the meeting that </w:t>
      </w:r>
      <w:r w:rsidRPr="00C75C54">
        <w:rPr>
          <w:b/>
          <w:color w:val="000000" w:themeColor="text1"/>
          <w:lang w:val="en-GB"/>
        </w:rPr>
        <w:t>an action list for all meetings should be prepared and discussed at all Secretariat meetings.</w:t>
      </w:r>
    </w:p>
    <w:p w:rsidR="005318D2" w:rsidRDefault="005318D2" w:rsidP="005318D2">
      <w:pPr>
        <w:autoSpaceDE w:val="0"/>
        <w:autoSpaceDN w:val="0"/>
        <w:adjustRightInd w:val="0"/>
        <w:jc w:val="both"/>
        <w:rPr>
          <w:color w:val="000000" w:themeColor="text1"/>
          <w:lang w:val="en-GB"/>
        </w:rPr>
      </w:pPr>
    </w:p>
    <w:p w:rsidR="005A2BBD" w:rsidRDefault="009075AB" w:rsidP="007C3D04">
      <w:pPr>
        <w:pStyle w:val="ListParagraph"/>
        <w:numPr>
          <w:ilvl w:val="0"/>
          <w:numId w:val="1"/>
        </w:numPr>
        <w:autoSpaceDE w:val="0"/>
        <w:autoSpaceDN w:val="0"/>
        <w:adjustRightInd w:val="0"/>
        <w:ind w:hanging="720"/>
        <w:jc w:val="both"/>
        <w:rPr>
          <w:b/>
          <w:color w:val="000000"/>
          <w:u w:val="single"/>
        </w:rPr>
      </w:pPr>
      <w:r w:rsidRPr="009075AB">
        <w:rPr>
          <w:b/>
          <w:color w:val="000000"/>
          <w:u w:val="single"/>
        </w:rPr>
        <w:t>FEEDBACK FROM OTHER STRUCTURES</w:t>
      </w:r>
    </w:p>
    <w:p w:rsidR="0006329D" w:rsidRDefault="0006329D" w:rsidP="0006329D">
      <w:pPr>
        <w:pStyle w:val="ListParagraph"/>
        <w:autoSpaceDE w:val="0"/>
        <w:autoSpaceDN w:val="0"/>
        <w:adjustRightInd w:val="0"/>
        <w:jc w:val="both"/>
        <w:rPr>
          <w:b/>
          <w:color w:val="000000"/>
          <w:u w:val="single"/>
        </w:rPr>
      </w:pPr>
    </w:p>
    <w:p w:rsidR="00C75C54" w:rsidRPr="00C75C54" w:rsidRDefault="00C75C54" w:rsidP="00C75C54">
      <w:pPr>
        <w:autoSpaceDE w:val="0"/>
        <w:autoSpaceDN w:val="0"/>
        <w:adjustRightInd w:val="0"/>
        <w:ind w:left="720"/>
        <w:jc w:val="both"/>
        <w:rPr>
          <w:b/>
          <w:color w:val="000000"/>
          <w:u w:val="single"/>
        </w:rPr>
      </w:pPr>
      <w:r w:rsidRPr="0006329D">
        <w:rPr>
          <w:b/>
          <w:color w:val="000000"/>
        </w:rPr>
        <w:t>6.1</w:t>
      </w:r>
      <w:r w:rsidRPr="0006329D">
        <w:rPr>
          <w:b/>
          <w:color w:val="000000"/>
        </w:rPr>
        <w:tab/>
      </w:r>
      <w:r>
        <w:rPr>
          <w:b/>
          <w:color w:val="000000"/>
          <w:u w:val="single"/>
        </w:rPr>
        <w:t>Feedback from MANCO meeting</w:t>
      </w:r>
    </w:p>
    <w:p w:rsidR="00D70117" w:rsidRPr="003A4070" w:rsidRDefault="00C75C54" w:rsidP="00D70117">
      <w:pPr>
        <w:jc w:val="both"/>
        <w:rPr>
          <w:rStyle w:val="Emphasis"/>
          <w:i w:val="0"/>
          <w:sz w:val="22"/>
          <w:u w:val="single"/>
        </w:rPr>
      </w:pPr>
      <w:r>
        <w:rPr>
          <w:rStyle w:val="Emphasis"/>
          <w:i w:val="0"/>
        </w:rPr>
        <w:t>The Chairperson shared with all feedback from the MANCO meeting held on 16 January 2015. Details of the feedback</w:t>
      </w:r>
      <w:r w:rsidR="0006329D">
        <w:rPr>
          <w:rStyle w:val="Emphasis"/>
          <w:i w:val="0"/>
        </w:rPr>
        <w:t xml:space="preserve"> </w:t>
      </w:r>
      <w:r>
        <w:rPr>
          <w:rStyle w:val="Emphasis"/>
          <w:i w:val="0"/>
        </w:rPr>
        <w:t>was noted during the meeting</w:t>
      </w:r>
    </w:p>
    <w:p w:rsidR="000D1D1E" w:rsidRDefault="000D1D1E" w:rsidP="006D400F">
      <w:pPr>
        <w:jc w:val="both"/>
      </w:pPr>
    </w:p>
    <w:p w:rsidR="005A2BBD" w:rsidRDefault="00DE0CD4">
      <w:pPr>
        <w:numPr>
          <w:ilvl w:val="0"/>
          <w:numId w:val="1"/>
        </w:numPr>
        <w:autoSpaceDE w:val="0"/>
        <w:autoSpaceDN w:val="0"/>
        <w:adjustRightInd w:val="0"/>
        <w:ind w:hanging="720"/>
        <w:jc w:val="both"/>
        <w:rPr>
          <w:b/>
          <w:color w:val="000000"/>
          <w:u w:val="single"/>
        </w:rPr>
      </w:pPr>
      <w:r>
        <w:rPr>
          <w:b/>
          <w:color w:val="000000"/>
          <w:u w:val="single"/>
        </w:rPr>
        <w:t>GENERAL</w:t>
      </w:r>
    </w:p>
    <w:p w:rsidR="00DE0CD4" w:rsidRPr="003A4070" w:rsidRDefault="0008494E" w:rsidP="0024251B">
      <w:pPr>
        <w:jc w:val="both"/>
        <w:rPr>
          <w:rStyle w:val="Emphasis"/>
          <w:i w:val="0"/>
          <w:sz w:val="22"/>
          <w:u w:val="single"/>
        </w:rPr>
      </w:pPr>
      <w:r>
        <w:rPr>
          <w:rStyle w:val="Emphasis"/>
          <w:i w:val="0"/>
        </w:rPr>
        <w:t xml:space="preserve">There were no </w:t>
      </w:r>
      <w:r w:rsidR="00410CB5">
        <w:rPr>
          <w:rStyle w:val="Emphasis"/>
          <w:i w:val="0"/>
        </w:rPr>
        <w:t>reports on this agenda item</w:t>
      </w:r>
      <w:r w:rsidR="007C3D04">
        <w:rPr>
          <w:rStyle w:val="Emphasis"/>
          <w:i w:val="0"/>
        </w:rPr>
        <w:t xml:space="preserve"> at the time of reporting</w:t>
      </w:r>
      <w:r>
        <w:rPr>
          <w:rStyle w:val="Emphasis"/>
          <w:i w:val="0"/>
        </w:rPr>
        <w:t>.</w:t>
      </w:r>
    </w:p>
    <w:p w:rsidR="006D400F" w:rsidRDefault="006D400F" w:rsidP="00FD5B90">
      <w:pPr>
        <w:jc w:val="both"/>
      </w:pPr>
    </w:p>
    <w:p w:rsidR="00955AF7" w:rsidRDefault="009839A3" w:rsidP="00955AF7">
      <w:pPr>
        <w:jc w:val="both"/>
        <w:rPr>
          <w:b/>
          <w:u w:val="single"/>
        </w:rPr>
      </w:pPr>
      <w:r>
        <w:rPr>
          <w:b/>
        </w:rPr>
        <w:lastRenderedPageBreak/>
        <w:t>8</w:t>
      </w:r>
      <w:r w:rsidR="00955AF7" w:rsidRPr="006F2D26">
        <w:rPr>
          <w:b/>
        </w:rPr>
        <w:t>.</w:t>
      </w:r>
      <w:r w:rsidR="00955AF7" w:rsidRPr="006F2D26">
        <w:rPr>
          <w:b/>
        </w:rPr>
        <w:tab/>
      </w:r>
      <w:r w:rsidR="00795A6D">
        <w:rPr>
          <w:b/>
          <w:u w:val="single"/>
        </w:rPr>
        <w:t>CLOSURE</w:t>
      </w:r>
    </w:p>
    <w:p w:rsidR="00D960B7" w:rsidRPr="00C341FE" w:rsidRDefault="00795A6D" w:rsidP="00C341FE">
      <w:pPr>
        <w:tabs>
          <w:tab w:val="left" w:pos="3240"/>
        </w:tabs>
      </w:pPr>
      <w:r w:rsidRPr="00782340">
        <w:t xml:space="preserve">The next meeting will be held on the </w:t>
      </w:r>
      <w:r w:rsidR="007C3D04">
        <w:rPr>
          <w:b/>
        </w:rPr>
        <w:t xml:space="preserve">16 </w:t>
      </w:r>
      <w:r w:rsidR="002540CD">
        <w:rPr>
          <w:b/>
        </w:rPr>
        <w:t>March</w:t>
      </w:r>
      <w:r w:rsidR="009839A3">
        <w:rPr>
          <w:b/>
        </w:rPr>
        <w:t>2015.</w:t>
      </w:r>
    </w:p>
    <w:sectPr w:rsidR="00D960B7" w:rsidRPr="00C341FE" w:rsidSect="00DB570C">
      <w:headerReference w:type="default" r:id="rId8"/>
      <w:footerReference w:type="default" r:id="rId9"/>
      <w:headerReference w:type="first" r:id="rId10"/>
      <w:footerReference w:type="first" r:id="rId11"/>
      <w:pgSz w:w="11907" w:h="16839" w:code="9"/>
      <w:pgMar w:top="812" w:right="1557" w:bottom="63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42F" w:rsidRDefault="007F342F" w:rsidP="00F246B6">
      <w:r>
        <w:separator/>
      </w:r>
    </w:p>
  </w:endnote>
  <w:endnote w:type="continuationSeparator" w:id="1">
    <w:p w:rsidR="007F342F" w:rsidRDefault="007F342F"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5102"/>
      <w:docPartObj>
        <w:docPartGallery w:val="Page Numbers (Bottom of Page)"/>
        <w:docPartUnique/>
      </w:docPartObj>
    </w:sdtPr>
    <w:sdtContent>
      <w:p w:rsidR="00C75C54" w:rsidRDefault="00334CD0">
        <w:pPr>
          <w:pStyle w:val="Footer"/>
          <w:jc w:val="center"/>
        </w:pPr>
        <w:fldSimple w:instr=" PAGE   \* MERGEFORMAT ">
          <w:r w:rsidR="00331CC9">
            <w:rPr>
              <w:noProof/>
            </w:rPr>
            <w:t>2</w:t>
          </w:r>
        </w:fldSimple>
      </w:p>
    </w:sdtContent>
  </w:sdt>
  <w:p w:rsidR="00C75C54" w:rsidRDefault="00C75C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54" w:rsidRDefault="00C75C54">
    <w:pPr>
      <w:pStyle w:val="Footer"/>
    </w:pPr>
    <w:r>
      <w:rPr>
        <w:noProof/>
      </w:rPr>
      <w:drawing>
        <wp:anchor distT="0" distB="0" distL="114300" distR="114300" simplePos="0" relativeHeight="251668480" behindDoc="1" locked="0" layoutInCell="1" allowOverlap="1">
          <wp:simplePos x="0" y="0"/>
          <wp:positionH relativeFrom="column">
            <wp:posOffset>-790575</wp:posOffset>
          </wp:positionH>
          <wp:positionV relativeFrom="paragraph">
            <wp:posOffset>-735330</wp:posOffset>
          </wp:positionV>
          <wp:extent cx="8549005" cy="47625"/>
          <wp:effectExtent l="19050" t="0" r="4445" b="0"/>
          <wp:wrapTight wrapText="bothSides">
            <wp:wrapPolygon edited="0">
              <wp:start x="-48" y="0"/>
              <wp:lineTo x="-48" y="17280"/>
              <wp:lineTo x="21611" y="17280"/>
              <wp:lineTo x="21611"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49005" cy="47625"/>
                  </a:xfrm>
                  <a:prstGeom prst="rect">
                    <a:avLst/>
                  </a:prstGeom>
                  <a:noFill/>
                  <a:ln w="9525">
                    <a:noFill/>
                    <a:miter lim="800000"/>
                    <a:headEnd/>
                    <a:tailEnd/>
                  </a:ln>
                </pic:spPr>
              </pic:pic>
            </a:graphicData>
          </a:graphic>
        </wp:anchor>
      </w:drawing>
    </w:r>
    <w:r w:rsidR="00334CD0" w:rsidRPr="00334CD0">
      <w:rPr>
        <w:noProof/>
        <w:lang w:val="en-ZA" w:eastAsia="en-ZA"/>
      </w:rPr>
      <w:pict>
        <v:shapetype id="_x0000_t202" coordsize="21600,21600" o:spt="202" path="m,l,21600r21600,l21600,xe">
          <v:stroke joinstyle="miter"/>
          <v:path gradientshapeok="t" o:connecttype="rect"/>
        </v:shapetype>
        <v:shape id="Text Box 4" o:spid="_x0000_s4097" type="#_x0000_t202" style="position:absolute;margin-left:20.15pt;margin-top:-43.55pt;width:443.25pt;height:62.1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0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" filled="f" stroked="f">
          <v:textbox style="mso-next-textbox:#Text Box 4" inset="1.44pt,1.44pt,1.44pt,1.44pt">
            <w:txbxContent>
              <w:p w:rsidR="00C75C54" w:rsidRPr="00F90CBC" w:rsidRDefault="00C75C54" w:rsidP="009E37FB">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C75C54" w:rsidRDefault="00C75C54" w:rsidP="009E37FB">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C75C54" w:rsidRDefault="00C75C54" w:rsidP="009E37FB">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C75C54" w:rsidRPr="00F90CBC" w:rsidRDefault="00C75C54" w:rsidP="009E37FB">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42F" w:rsidRDefault="007F342F" w:rsidP="00F246B6">
      <w:r>
        <w:separator/>
      </w:r>
    </w:p>
  </w:footnote>
  <w:footnote w:type="continuationSeparator" w:id="1">
    <w:p w:rsidR="007F342F" w:rsidRDefault="007F342F"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54" w:rsidRDefault="00C75C54" w:rsidP="00E522A1">
    <w:pPr>
      <w:pStyle w:val="Header"/>
      <w:jc w:val="both"/>
    </w:pPr>
  </w:p>
  <w:p w:rsidR="00C75C54" w:rsidRDefault="00C75C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C54" w:rsidRDefault="00334CD0">
    <w:pPr>
      <w:pStyle w:val="Header"/>
    </w:pPr>
    <w:r w:rsidRPr="00334CD0">
      <w:rPr>
        <w:noProof/>
        <w:lang w:val="en-ZA" w:eastAsia="en-ZA"/>
      </w:rPr>
      <w:pict>
        <v:shapetype id="_x0000_t202" coordsize="21600,21600" o:spt="202" path="m,l,21600r21600,l21600,xe">
          <v:stroke joinstyle="miter"/>
          <v:path gradientshapeok="t" o:connecttype="rect"/>
        </v:shapetype>
        <v:shape id="Text Box 2" o:spid="_x0000_s4099" type="#_x0000_t202" style="position:absolute;margin-left:262.15pt;margin-top:69.0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75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k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" filled="f" stroked="f">
          <v:textbox style="mso-next-textbox:#Text Box 2" inset="1.44pt,1.44pt,1.44pt,1.44pt">
            <w:txbxContent>
              <w:p w:rsidR="00C75C54" w:rsidRDefault="00C75C54"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C75C54" w:rsidRPr="00741EA1" w:rsidRDefault="00C75C54" w:rsidP="008E2199">
                <w:pPr>
                  <w:jc w:val="right"/>
                  <w:rPr>
                    <w:rFonts w:ascii="Arial" w:hAnsi="Arial" w:cs="Arial"/>
                    <w:sz w:val="20"/>
                    <w:szCs w:val="20"/>
                  </w:rPr>
                </w:pPr>
              </w:p>
            </w:txbxContent>
          </v:textbox>
        </v:shape>
      </w:pict>
    </w:r>
    <w:r w:rsidRPr="00334CD0">
      <w:rPr>
        <w:noProof/>
        <w:lang w:val="en-ZA" w:eastAsia="en-ZA"/>
      </w:rPr>
      <w:pict>
        <v:shape id="Text Box 1" o:spid="_x0000_s4098" type="#_x0000_t202" style="position:absolute;margin-left:2.25pt;margin-top:71.3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" filled="f" stroked="f">
          <v:textbox style="mso-next-textbox:#Text Box 1" inset="1.44pt,1.44pt,1.44pt,1.44pt">
            <w:txbxContent>
              <w:p w:rsidR="00C75C54" w:rsidRPr="00741EA1" w:rsidRDefault="00C75C54"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C75C54">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DB0"/>
    <w:multiLevelType w:val="hybridMultilevel"/>
    <w:tmpl w:val="613E01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C6F58"/>
    <w:multiLevelType w:val="hybridMultilevel"/>
    <w:tmpl w:val="C52CCF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C2BA7"/>
    <w:multiLevelType w:val="hybridMultilevel"/>
    <w:tmpl w:val="A4E69C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693D7B"/>
    <w:multiLevelType w:val="hybridMultilevel"/>
    <w:tmpl w:val="233C1DE8"/>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7436BFC"/>
    <w:multiLevelType w:val="hybridMultilevel"/>
    <w:tmpl w:val="E1005DDE"/>
    <w:lvl w:ilvl="0" w:tplc="959041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1305F9"/>
    <w:multiLevelType w:val="hybridMultilevel"/>
    <w:tmpl w:val="4E661CB4"/>
    <w:lvl w:ilvl="0" w:tplc="C5A289D2">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570124"/>
    <w:multiLevelType w:val="hybridMultilevel"/>
    <w:tmpl w:val="F76EB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7D7512"/>
    <w:multiLevelType w:val="hybridMultilevel"/>
    <w:tmpl w:val="F84AF6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6042C9"/>
    <w:multiLevelType w:val="multilevel"/>
    <w:tmpl w:val="D69829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F067745"/>
    <w:multiLevelType w:val="multilevel"/>
    <w:tmpl w:val="9E9E791E"/>
    <w:lvl w:ilvl="0">
      <w:start w:val="5"/>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11">
    <w:nsid w:val="44617EE9"/>
    <w:multiLevelType w:val="hybridMultilevel"/>
    <w:tmpl w:val="2B1C2D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3D3F8E"/>
    <w:multiLevelType w:val="hybridMultilevel"/>
    <w:tmpl w:val="1F486F7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9E62FEB"/>
    <w:multiLevelType w:val="multilevel"/>
    <w:tmpl w:val="DE04CD8E"/>
    <w:lvl w:ilvl="0">
      <w:start w:val="5"/>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14">
    <w:nsid w:val="50970573"/>
    <w:multiLevelType w:val="multilevel"/>
    <w:tmpl w:val="10748456"/>
    <w:lvl w:ilvl="0">
      <w:start w:val="1"/>
      <w:numFmt w:val="lowerLetter"/>
      <w:lvlText w:val="%1)"/>
      <w:lvlJc w:val="left"/>
      <w:pPr>
        <w:ind w:left="720" w:hanging="360"/>
      </w:pPr>
      <w:rPr>
        <w:rFonts w:hint="default"/>
      </w:rPr>
    </w:lvl>
    <w:lvl w:ilvl="1">
      <w:start w:val="1"/>
      <w:numFmt w:val="decimal"/>
      <w:lvlText w:val="4.%2"/>
      <w:lvlJc w:val="left"/>
      <w:pPr>
        <w:ind w:left="1440" w:hanging="360"/>
      </w:pPr>
      <w:rPr>
        <w:rFonts w:hint="default"/>
        <w:i w:val="0"/>
        <w:sz w:val="24"/>
      </w:rPr>
    </w:lvl>
    <w:lvl w:ilvl="2">
      <w:start w:val="1"/>
      <w:numFmt w:val="none"/>
      <w:lvlText w:val="4.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6CA56B0"/>
    <w:multiLevelType w:val="hybridMultilevel"/>
    <w:tmpl w:val="C4185F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A53984"/>
    <w:multiLevelType w:val="hybridMultilevel"/>
    <w:tmpl w:val="B0740454"/>
    <w:lvl w:ilvl="0" w:tplc="1AFC85FC">
      <w:start w:val="1"/>
      <w:numFmt w:val="lowerLetter"/>
      <w:lvlText w:val="%1)"/>
      <w:lvlJc w:val="left"/>
      <w:pPr>
        <w:ind w:left="1080" w:hanging="360"/>
      </w:pPr>
      <w:rPr>
        <w:rFonts w:hint="default"/>
        <w:color w:val="000000"/>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64573909"/>
    <w:multiLevelType w:val="hybridMultilevel"/>
    <w:tmpl w:val="32AE8C2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14"/>
  </w:num>
  <w:num w:numId="3">
    <w:abstractNumId w:val="5"/>
  </w:num>
  <w:num w:numId="4">
    <w:abstractNumId w:val="2"/>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7"/>
  </w:num>
  <w:num w:numId="10">
    <w:abstractNumId w:val="4"/>
  </w:num>
  <w:num w:numId="11">
    <w:abstractNumId w:val="12"/>
  </w:num>
  <w:num w:numId="12">
    <w:abstractNumId w:val="17"/>
  </w:num>
  <w:num w:numId="13">
    <w:abstractNumId w:val="10"/>
  </w:num>
  <w:num w:numId="14">
    <w:abstractNumId w:val="16"/>
  </w:num>
  <w:num w:numId="15">
    <w:abstractNumId w:val="13"/>
  </w:num>
  <w:num w:numId="16">
    <w:abstractNumId w:val="3"/>
  </w:num>
  <w:num w:numId="17">
    <w:abstractNumId w:val="11"/>
  </w:num>
  <w:num w:numId="18">
    <w:abstractNumId w:val="15"/>
  </w:num>
  <w:num w:numId="19">
    <w:abstractNumId w:val="1"/>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yoyo">
    <w15:presenceInfo w15:providerId="None" w15:userId="pyoy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drawingGridHorizontalSpacing w:val="12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114"/>
    <w:rsid w:val="00041698"/>
    <w:rsid w:val="00042668"/>
    <w:rsid w:val="00042EA9"/>
    <w:rsid w:val="00045702"/>
    <w:rsid w:val="00046BCB"/>
    <w:rsid w:val="000476E7"/>
    <w:rsid w:val="00052CD0"/>
    <w:rsid w:val="00054F51"/>
    <w:rsid w:val="0006329D"/>
    <w:rsid w:val="00065AE2"/>
    <w:rsid w:val="00067B09"/>
    <w:rsid w:val="00076618"/>
    <w:rsid w:val="00082AA7"/>
    <w:rsid w:val="00082DFC"/>
    <w:rsid w:val="0008494E"/>
    <w:rsid w:val="00084EC2"/>
    <w:rsid w:val="00085870"/>
    <w:rsid w:val="00091396"/>
    <w:rsid w:val="000936BB"/>
    <w:rsid w:val="000A0F7D"/>
    <w:rsid w:val="000B18A0"/>
    <w:rsid w:val="000B1B74"/>
    <w:rsid w:val="000B2DEB"/>
    <w:rsid w:val="000B6E16"/>
    <w:rsid w:val="000B7718"/>
    <w:rsid w:val="000C1EC0"/>
    <w:rsid w:val="000C3C17"/>
    <w:rsid w:val="000C4CF3"/>
    <w:rsid w:val="000C62F4"/>
    <w:rsid w:val="000C6717"/>
    <w:rsid w:val="000D1D1E"/>
    <w:rsid w:val="000D31AD"/>
    <w:rsid w:val="000D3CB0"/>
    <w:rsid w:val="000D6079"/>
    <w:rsid w:val="000E107F"/>
    <w:rsid w:val="000E490B"/>
    <w:rsid w:val="000E7196"/>
    <w:rsid w:val="000E76A3"/>
    <w:rsid w:val="000F56DD"/>
    <w:rsid w:val="00102C92"/>
    <w:rsid w:val="00106A8D"/>
    <w:rsid w:val="00112968"/>
    <w:rsid w:val="001171CB"/>
    <w:rsid w:val="00120229"/>
    <w:rsid w:val="00122093"/>
    <w:rsid w:val="00125014"/>
    <w:rsid w:val="00126E35"/>
    <w:rsid w:val="001372DD"/>
    <w:rsid w:val="00143FBC"/>
    <w:rsid w:val="00146A2C"/>
    <w:rsid w:val="0014702F"/>
    <w:rsid w:val="00150B4E"/>
    <w:rsid w:val="00152E66"/>
    <w:rsid w:val="0015340C"/>
    <w:rsid w:val="00153B5D"/>
    <w:rsid w:val="00161E96"/>
    <w:rsid w:val="001630E5"/>
    <w:rsid w:val="001671CF"/>
    <w:rsid w:val="00167395"/>
    <w:rsid w:val="00167A47"/>
    <w:rsid w:val="00170F6B"/>
    <w:rsid w:val="00173B42"/>
    <w:rsid w:val="00175F1B"/>
    <w:rsid w:val="00181DE3"/>
    <w:rsid w:val="001830A7"/>
    <w:rsid w:val="00183B5B"/>
    <w:rsid w:val="00183D79"/>
    <w:rsid w:val="00191BE0"/>
    <w:rsid w:val="00191CBA"/>
    <w:rsid w:val="0019644C"/>
    <w:rsid w:val="001A749C"/>
    <w:rsid w:val="001B0F59"/>
    <w:rsid w:val="001B232C"/>
    <w:rsid w:val="001B3FB1"/>
    <w:rsid w:val="001B433A"/>
    <w:rsid w:val="001B44D3"/>
    <w:rsid w:val="001B731E"/>
    <w:rsid w:val="001B7F00"/>
    <w:rsid w:val="001C0077"/>
    <w:rsid w:val="001C03EA"/>
    <w:rsid w:val="001C13A6"/>
    <w:rsid w:val="001C14C3"/>
    <w:rsid w:val="001C1724"/>
    <w:rsid w:val="001C1DC0"/>
    <w:rsid w:val="001C5850"/>
    <w:rsid w:val="001C7364"/>
    <w:rsid w:val="001D0B0E"/>
    <w:rsid w:val="001D19A3"/>
    <w:rsid w:val="001D2BC8"/>
    <w:rsid w:val="001E11CD"/>
    <w:rsid w:val="001E3F63"/>
    <w:rsid w:val="001E47CA"/>
    <w:rsid w:val="001E6158"/>
    <w:rsid w:val="001E6417"/>
    <w:rsid w:val="001E7B77"/>
    <w:rsid w:val="001F0DEF"/>
    <w:rsid w:val="001F249F"/>
    <w:rsid w:val="001F24BB"/>
    <w:rsid w:val="001F3B43"/>
    <w:rsid w:val="001F7B37"/>
    <w:rsid w:val="0020274D"/>
    <w:rsid w:val="00203D9D"/>
    <w:rsid w:val="002064B2"/>
    <w:rsid w:val="002120A7"/>
    <w:rsid w:val="00212EF0"/>
    <w:rsid w:val="002145E4"/>
    <w:rsid w:val="00220F82"/>
    <w:rsid w:val="00222C91"/>
    <w:rsid w:val="002232BE"/>
    <w:rsid w:val="00224E75"/>
    <w:rsid w:val="002262AB"/>
    <w:rsid w:val="0022657D"/>
    <w:rsid w:val="00230277"/>
    <w:rsid w:val="00231E18"/>
    <w:rsid w:val="00236860"/>
    <w:rsid w:val="00236C83"/>
    <w:rsid w:val="00237175"/>
    <w:rsid w:val="0024251B"/>
    <w:rsid w:val="002432A2"/>
    <w:rsid w:val="002442A7"/>
    <w:rsid w:val="00244EF7"/>
    <w:rsid w:val="00253322"/>
    <w:rsid w:val="00253638"/>
    <w:rsid w:val="002540CD"/>
    <w:rsid w:val="0025502C"/>
    <w:rsid w:val="00260446"/>
    <w:rsid w:val="00263616"/>
    <w:rsid w:val="00263849"/>
    <w:rsid w:val="002647E2"/>
    <w:rsid w:val="0026780C"/>
    <w:rsid w:val="00272459"/>
    <w:rsid w:val="002737D5"/>
    <w:rsid w:val="0027605E"/>
    <w:rsid w:val="002779FC"/>
    <w:rsid w:val="002824A3"/>
    <w:rsid w:val="0028588A"/>
    <w:rsid w:val="00287CBC"/>
    <w:rsid w:val="0029029B"/>
    <w:rsid w:val="00292E22"/>
    <w:rsid w:val="002979D2"/>
    <w:rsid w:val="00297F2D"/>
    <w:rsid w:val="002A2689"/>
    <w:rsid w:val="002A2FCF"/>
    <w:rsid w:val="002A3984"/>
    <w:rsid w:val="002A3A11"/>
    <w:rsid w:val="002B2840"/>
    <w:rsid w:val="002B5384"/>
    <w:rsid w:val="002C2C74"/>
    <w:rsid w:val="002C3621"/>
    <w:rsid w:val="002C371E"/>
    <w:rsid w:val="002D54FA"/>
    <w:rsid w:val="002D6E14"/>
    <w:rsid w:val="002E1974"/>
    <w:rsid w:val="002E484E"/>
    <w:rsid w:val="002E5ACF"/>
    <w:rsid w:val="002E61F9"/>
    <w:rsid w:val="002E63CD"/>
    <w:rsid w:val="002E72C9"/>
    <w:rsid w:val="002F10DE"/>
    <w:rsid w:val="002F60E8"/>
    <w:rsid w:val="003001DB"/>
    <w:rsid w:val="00302AAA"/>
    <w:rsid w:val="003042B2"/>
    <w:rsid w:val="003070EF"/>
    <w:rsid w:val="00310528"/>
    <w:rsid w:val="003132F8"/>
    <w:rsid w:val="00314C3A"/>
    <w:rsid w:val="003154AA"/>
    <w:rsid w:val="00326812"/>
    <w:rsid w:val="00327917"/>
    <w:rsid w:val="00331CC9"/>
    <w:rsid w:val="00334CD0"/>
    <w:rsid w:val="00334ED4"/>
    <w:rsid w:val="00337828"/>
    <w:rsid w:val="0034791C"/>
    <w:rsid w:val="00350CC7"/>
    <w:rsid w:val="00351DCB"/>
    <w:rsid w:val="003600E3"/>
    <w:rsid w:val="0036312A"/>
    <w:rsid w:val="0036463F"/>
    <w:rsid w:val="00366E36"/>
    <w:rsid w:val="00371A68"/>
    <w:rsid w:val="003727E2"/>
    <w:rsid w:val="00374F5E"/>
    <w:rsid w:val="00375741"/>
    <w:rsid w:val="003808E2"/>
    <w:rsid w:val="00381F63"/>
    <w:rsid w:val="00385D69"/>
    <w:rsid w:val="00386FE2"/>
    <w:rsid w:val="00390704"/>
    <w:rsid w:val="00391D43"/>
    <w:rsid w:val="00394FAE"/>
    <w:rsid w:val="003972BE"/>
    <w:rsid w:val="003A0DE2"/>
    <w:rsid w:val="003A1409"/>
    <w:rsid w:val="003A2C40"/>
    <w:rsid w:val="003A4070"/>
    <w:rsid w:val="003B28F0"/>
    <w:rsid w:val="003B2B7C"/>
    <w:rsid w:val="003B3B8F"/>
    <w:rsid w:val="003B6486"/>
    <w:rsid w:val="003C4A79"/>
    <w:rsid w:val="003D3AB2"/>
    <w:rsid w:val="003D3E9B"/>
    <w:rsid w:val="003D5291"/>
    <w:rsid w:val="003E155C"/>
    <w:rsid w:val="003E1D6D"/>
    <w:rsid w:val="003E2B89"/>
    <w:rsid w:val="003E32FC"/>
    <w:rsid w:val="003E6D7B"/>
    <w:rsid w:val="003F0D80"/>
    <w:rsid w:val="003F1770"/>
    <w:rsid w:val="003F3D51"/>
    <w:rsid w:val="003F48BB"/>
    <w:rsid w:val="003F578C"/>
    <w:rsid w:val="003F5ACD"/>
    <w:rsid w:val="003F6B7D"/>
    <w:rsid w:val="003F761B"/>
    <w:rsid w:val="00400388"/>
    <w:rsid w:val="00402070"/>
    <w:rsid w:val="00407525"/>
    <w:rsid w:val="004106B0"/>
    <w:rsid w:val="00410CB5"/>
    <w:rsid w:val="004152B1"/>
    <w:rsid w:val="004224F2"/>
    <w:rsid w:val="0042466F"/>
    <w:rsid w:val="00425392"/>
    <w:rsid w:val="00426CE7"/>
    <w:rsid w:val="00431E5C"/>
    <w:rsid w:val="00440A31"/>
    <w:rsid w:val="00443249"/>
    <w:rsid w:val="00444DC9"/>
    <w:rsid w:val="00453581"/>
    <w:rsid w:val="00453A5F"/>
    <w:rsid w:val="00457314"/>
    <w:rsid w:val="00463BBF"/>
    <w:rsid w:val="00465E7E"/>
    <w:rsid w:val="00467152"/>
    <w:rsid w:val="00471824"/>
    <w:rsid w:val="0047465E"/>
    <w:rsid w:val="004846B5"/>
    <w:rsid w:val="00485ABB"/>
    <w:rsid w:val="0048677E"/>
    <w:rsid w:val="004952D5"/>
    <w:rsid w:val="00496C96"/>
    <w:rsid w:val="004A07AF"/>
    <w:rsid w:val="004A0BF7"/>
    <w:rsid w:val="004A285F"/>
    <w:rsid w:val="004A3159"/>
    <w:rsid w:val="004A3EFB"/>
    <w:rsid w:val="004A45A1"/>
    <w:rsid w:val="004A4BBD"/>
    <w:rsid w:val="004A7047"/>
    <w:rsid w:val="004A77BD"/>
    <w:rsid w:val="004A7D58"/>
    <w:rsid w:val="004B0B78"/>
    <w:rsid w:val="004B2D36"/>
    <w:rsid w:val="004B4644"/>
    <w:rsid w:val="004B4CB7"/>
    <w:rsid w:val="004B7CF7"/>
    <w:rsid w:val="004C0D77"/>
    <w:rsid w:val="004C0F95"/>
    <w:rsid w:val="004C1444"/>
    <w:rsid w:val="004C182F"/>
    <w:rsid w:val="004C27D4"/>
    <w:rsid w:val="004C348F"/>
    <w:rsid w:val="004D01EA"/>
    <w:rsid w:val="004D50CB"/>
    <w:rsid w:val="004E1F87"/>
    <w:rsid w:val="004E5F4F"/>
    <w:rsid w:val="004F0654"/>
    <w:rsid w:val="004F0D4C"/>
    <w:rsid w:val="004F5EB3"/>
    <w:rsid w:val="004F68E4"/>
    <w:rsid w:val="00512499"/>
    <w:rsid w:val="00513605"/>
    <w:rsid w:val="00514BB8"/>
    <w:rsid w:val="00517B76"/>
    <w:rsid w:val="005201B5"/>
    <w:rsid w:val="005226C4"/>
    <w:rsid w:val="00525710"/>
    <w:rsid w:val="00527771"/>
    <w:rsid w:val="00527D94"/>
    <w:rsid w:val="005317CF"/>
    <w:rsid w:val="005318D2"/>
    <w:rsid w:val="005359A8"/>
    <w:rsid w:val="005363BE"/>
    <w:rsid w:val="00544BB4"/>
    <w:rsid w:val="00547CF0"/>
    <w:rsid w:val="00547EB5"/>
    <w:rsid w:val="00551C17"/>
    <w:rsid w:val="0055340C"/>
    <w:rsid w:val="00553C0F"/>
    <w:rsid w:val="005558F3"/>
    <w:rsid w:val="00556BDA"/>
    <w:rsid w:val="005616BB"/>
    <w:rsid w:val="00561F79"/>
    <w:rsid w:val="005648BC"/>
    <w:rsid w:val="00567A1B"/>
    <w:rsid w:val="0057364F"/>
    <w:rsid w:val="00573A00"/>
    <w:rsid w:val="00574B81"/>
    <w:rsid w:val="005774DA"/>
    <w:rsid w:val="00583DF3"/>
    <w:rsid w:val="00584D11"/>
    <w:rsid w:val="005908A8"/>
    <w:rsid w:val="00591870"/>
    <w:rsid w:val="005931BE"/>
    <w:rsid w:val="00593399"/>
    <w:rsid w:val="00593C07"/>
    <w:rsid w:val="0059466F"/>
    <w:rsid w:val="00597532"/>
    <w:rsid w:val="005A2BBD"/>
    <w:rsid w:val="005A2F77"/>
    <w:rsid w:val="005A432D"/>
    <w:rsid w:val="005A5DE3"/>
    <w:rsid w:val="005A7D8E"/>
    <w:rsid w:val="005B3211"/>
    <w:rsid w:val="005B3489"/>
    <w:rsid w:val="005B4003"/>
    <w:rsid w:val="005B4678"/>
    <w:rsid w:val="005B6D85"/>
    <w:rsid w:val="005B6FB3"/>
    <w:rsid w:val="005B7238"/>
    <w:rsid w:val="005B730D"/>
    <w:rsid w:val="005C53E2"/>
    <w:rsid w:val="005C6EE0"/>
    <w:rsid w:val="005D4AED"/>
    <w:rsid w:val="005D5428"/>
    <w:rsid w:val="005D6097"/>
    <w:rsid w:val="005D6456"/>
    <w:rsid w:val="005E2293"/>
    <w:rsid w:val="005E5B65"/>
    <w:rsid w:val="005F56C5"/>
    <w:rsid w:val="006034A5"/>
    <w:rsid w:val="00606F3C"/>
    <w:rsid w:val="00607AE9"/>
    <w:rsid w:val="00612A9C"/>
    <w:rsid w:val="006163ED"/>
    <w:rsid w:val="00616F5E"/>
    <w:rsid w:val="00631CAC"/>
    <w:rsid w:val="00632C04"/>
    <w:rsid w:val="006337C2"/>
    <w:rsid w:val="00641E2B"/>
    <w:rsid w:val="00645A51"/>
    <w:rsid w:val="006618F6"/>
    <w:rsid w:val="006638EA"/>
    <w:rsid w:val="00664F91"/>
    <w:rsid w:val="00674645"/>
    <w:rsid w:val="00674A0F"/>
    <w:rsid w:val="00675C32"/>
    <w:rsid w:val="00682F76"/>
    <w:rsid w:val="00683EE3"/>
    <w:rsid w:val="00684172"/>
    <w:rsid w:val="00684709"/>
    <w:rsid w:val="0068615D"/>
    <w:rsid w:val="0069030E"/>
    <w:rsid w:val="00691B70"/>
    <w:rsid w:val="00697774"/>
    <w:rsid w:val="006A585D"/>
    <w:rsid w:val="006B0407"/>
    <w:rsid w:val="006B417F"/>
    <w:rsid w:val="006B4BF7"/>
    <w:rsid w:val="006B5217"/>
    <w:rsid w:val="006C2A21"/>
    <w:rsid w:val="006C2F7A"/>
    <w:rsid w:val="006C3C96"/>
    <w:rsid w:val="006C50F2"/>
    <w:rsid w:val="006D15C9"/>
    <w:rsid w:val="006D17C2"/>
    <w:rsid w:val="006D1FD0"/>
    <w:rsid w:val="006D2284"/>
    <w:rsid w:val="006D259E"/>
    <w:rsid w:val="006D2DEE"/>
    <w:rsid w:val="006D30F2"/>
    <w:rsid w:val="006D400F"/>
    <w:rsid w:val="006D59DF"/>
    <w:rsid w:val="006E5C0A"/>
    <w:rsid w:val="006E67AC"/>
    <w:rsid w:val="006E6B38"/>
    <w:rsid w:val="006E6D70"/>
    <w:rsid w:val="006F2BCE"/>
    <w:rsid w:val="006F5D29"/>
    <w:rsid w:val="00700155"/>
    <w:rsid w:val="007017AC"/>
    <w:rsid w:val="00704264"/>
    <w:rsid w:val="00705C50"/>
    <w:rsid w:val="00722025"/>
    <w:rsid w:val="00724307"/>
    <w:rsid w:val="00724D04"/>
    <w:rsid w:val="00725AD4"/>
    <w:rsid w:val="0072620D"/>
    <w:rsid w:val="0073341A"/>
    <w:rsid w:val="00735ECB"/>
    <w:rsid w:val="00736D93"/>
    <w:rsid w:val="007405F3"/>
    <w:rsid w:val="00741EA1"/>
    <w:rsid w:val="007458DB"/>
    <w:rsid w:val="00745A67"/>
    <w:rsid w:val="00746824"/>
    <w:rsid w:val="00746C6A"/>
    <w:rsid w:val="00746DFB"/>
    <w:rsid w:val="007500D3"/>
    <w:rsid w:val="00756CFB"/>
    <w:rsid w:val="00760237"/>
    <w:rsid w:val="00761DEB"/>
    <w:rsid w:val="00770AD9"/>
    <w:rsid w:val="0077377D"/>
    <w:rsid w:val="00773D6D"/>
    <w:rsid w:val="00776732"/>
    <w:rsid w:val="00782339"/>
    <w:rsid w:val="00782340"/>
    <w:rsid w:val="007846E9"/>
    <w:rsid w:val="0078582D"/>
    <w:rsid w:val="007870EC"/>
    <w:rsid w:val="00795A6D"/>
    <w:rsid w:val="007A036B"/>
    <w:rsid w:val="007A2DBA"/>
    <w:rsid w:val="007A355A"/>
    <w:rsid w:val="007A3A81"/>
    <w:rsid w:val="007A4F88"/>
    <w:rsid w:val="007A62AE"/>
    <w:rsid w:val="007B0F78"/>
    <w:rsid w:val="007B10F8"/>
    <w:rsid w:val="007B12F2"/>
    <w:rsid w:val="007B162D"/>
    <w:rsid w:val="007B3769"/>
    <w:rsid w:val="007B3AA0"/>
    <w:rsid w:val="007B5A18"/>
    <w:rsid w:val="007B6D27"/>
    <w:rsid w:val="007C1D00"/>
    <w:rsid w:val="007C347A"/>
    <w:rsid w:val="007C3657"/>
    <w:rsid w:val="007C3D04"/>
    <w:rsid w:val="007C70A8"/>
    <w:rsid w:val="007D167E"/>
    <w:rsid w:val="007D45E7"/>
    <w:rsid w:val="007D4A43"/>
    <w:rsid w:val="007D4DB2"/>
    <w:rsid w:val="007D58C1"/>
    <w:rsid w:val="007D771C"/>
    <w:rsid w:val="007E0399"/>
    <w:rsid w:val="007E0AF6"/>
    <w:rsid w:val="007E0EB9"/>
    <w:rsid w:val="007E5203"/>
    <w:rsid w:val="007F1650"/>
    <w:rsid w:val="007F1F11"/>
    <w:rsid w:val="007F20AD"/>
    <w:rsid w:val="007F28D5"/>
    <w:rsid w:val="007F320E"/>
    <w:rsid w:val="007F342F"/>
    <w:rsid w:val="007F427A"/>
    <w:rsid w:val="007F43F5"/>
    <w:rsid w:val="007F4583"/>
    <w:rsid w:val="007F531C"/>
    <w:rsid w:val="007F6713"/>
    <w:rsid w:val="007F7D13"/>
    <w:rsid w:val="008029D5"/>
    <w:rsid w:val="00812669"/>
    <w:rsid w:val="008154B9"/>
    <w:rsid w:val="008159BD"/>
    <w:rsid w:val="00816B4E"/>
    <w:rsid w:val="008205FF"/>
    <w:rsid w:val="008232AA"/>
    <w:rsid w:val="008401AD"/>
    <w:rsid w:val="00840A31"/>
    <w:rsid w:val="00846F3D"/>
    <w:rsid w:val="0085184B"/>
    <w:rsid w:val="0085231A"/>
    <w:rsid w:val="00853D07"/>
    <w:rsid w:val="00857DC3"/>
    <w:rsid w:val="008602F2"/>
    <w:rsid w:val="00860387"/>
    <w:rsid w:val="0086239E"/>
    <w:rsid w:val="00864D59"/>
    <w:rsid w:val="008673BB"/>
    <w:rsid w:val="00872CD3"/>
    <w:rsid w:val="00873A93"/>
    <w:rsid w:val="00882CB1"/>
    <w:rsid w:val="008855B3"/>
    <w:rsid w:val="00886CF5"/>
    <w:rsid w:val="00890B66"/>
    <w:rsid w:val="008911A8"/>
    <w:rsid w:val="00892CB5"/>
    <w:rsid w:val="00893061"/>
    <w:rsid w:val="008934FA"/>
    <w:rsid w:val="0089489F"/>
    <w:rsid w:val="00896DD2"/>
    <w:rsid w:val="008A1490"/>
    <w:rsid w:val="008A6940"/>
    <w:rsid w:val="008B0138"/>
    <w:rsid w:val="008B19E5"/>
    <w:rsid w:val="008B2032"/>
    <w:rsid w:val="008B3298"/>
    <w:rsid w:val="008B4732"/>
    <w:rsid w:val="008B5827"/>
    <w:rsid w:val="008C1F45"/>
    <w:rsid w:val="008C2CF9"/>
    <w:rsid w:val="008C6B4B"/>
    <w:rsid w:val="008D0797"/>
    <w:rsid w:val="008D3461"/>
    <w:rsid w:val="008D35B4"/>
    <w:rsid w:val="008D46A8"/>
    <w:rsid w:val="008D540D"/>
    <w:rsid w:val="008E0D2C"/>
    <w:rsid w:val="008E118B"/>
    <w:rsid w:val="008E2199"/>
    <w:rsid w:val="008E29E0"/>
    <w:rsid w:val="008E5CFE"/>
    <w:rsid w:val="008E6D83"/>
    <w:rsid w:val="008F0BE7"/>
    <w:rsid w:val="008F1C5B"/>
    <w:rsid w:val="008F1D5D"/>
    <w:rsid w:val="008F2829"/>
    <w:rsid w:val="008F65A2"/>
    <w:rsid w:val="009004A4"/>
    <w:rsid w:val="009019F7"/>
    <w:rsid w:val="00905C54"/>
    <w:rsid w:val="00907004"/>
    <w:rsid w:val="00907096"/>
    <w:rsid w:val="009075AB"/>
    <w:rsid w:val="0091558C"/>
    <w:rsid w:val="00920203"/>
    <w:rsid w:val="00934C18"/>
    <w:rsid w:val="00941C65"/>
    <w:rsid w:val="009504B3"/>
    <w:rsid w:val="00951182"/>
    <w:rsid w:val="00955AF7"/>
    <w:rsid w:val="00956323"/>
    <w:rsid w:val="009568EA"/>
    <w:rsid w:val="009658B0"/>
    <w:rsid w:val="00967CF3"/>
    <w:rsid w:val="00970077"/>
    <w:rsid w:val="00972CF3"/>
    <w:rsid w:val="00973F5F"/>
    <w:rsid w:val="00977F4E"/>
    <w:rsid w:val="009839A3"/>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291F"/>
    <w:rsid w:val="009C7ADA"/>
    <w:rsid w:val="009D2DAB"/>
    <w:rsid w:val="009D45D9"/>
    <w:rsid w:val="009D5304"/>
    <w:rsid w:val="009D6C1B"/>
    <w:rsid w:val="009E148A"/>
    <w:rsid w:val="009E37FB"/>
    <w:rsid w:val="009E3D2C"/>
    <w:rsid w:val="009E4098"/>
    <w:rsid w:val="009E496C"/>
    <w:rsid w:val="009E5470"/>
    <w:rsid w:val="009E736E"/>
    <w:rsid w:val="009F2E54"/>
    <w:rsid w:val="00A02D10"/>
    <w:rsid w:val="00A107F5"/>
    <w:rsid w:val="00A13084"/>
    <w:rsid w:val="00A17032"/>
    <w:rsid w:val="00A22F9F"/>
    <w:rsid w:val="00A242CE"/>
    <w:rsid w:val="00A243F6"/>
    <w:rsid w:val="00A24AAD"/>
    <w:rsid w:val="00A31936"/>
    <w:rsid w:val="00A3433A"/>
    <w:rsid w:val="00A3753C"/>
    <w:rsid w:val="00A37D6F"/>
    <w:rsid w:val="00A4309D"/>
    <w:rsid w:val="00A43369"/>
    <w:rsid w:val="00A457AA"/>
    <w:rsid w:val="00A45B02"/>
    <w:rsid w:val="00A479AA"/>
    <w:rsid w:val="00A533AD"/>
    <w:rsid w:val="00A54758"/>
    <w:rsid w:val="00A563B2"/>
    <w:rsid w:val="00A57F4E"/>
    <w:rsid w:val="00A60AF6"/>
    <w:rsid w:val="00A6157E"/>
    <w:rsid w:val="00A63E90"/>
    <w:rsid w:val="00A64DD0"/>
    <w:rsid w:val="00A71248"/>
    <w:rsid w:val="00A7147E"/>
    <w:rsid w:val="00A73D77"/>
    <w:rsid w:val="00A740EC"/>
    <w:rsid w:val="00A748C0"/>
    <w:rsid w:val="00A80D68"/>
    <w:rsid w:val="00A8780A"/>
    <w:rsid w:val="00A900D8"/>
    <w:rsid w:val="00A950B2"/>
    <w:rsid w:val="00AA0B4A"/>
    <w:rsid w:val="00AA2048"/>
    <w:rsid w:val="00AA582D"/>
    <w:rsid w:val="00AB045E"/>
    <w:rsid w:val="00AB0E8C"/>
    <w:rsid w:val="00AB2325"/>
    <w:rsid w:val="00AB6196"/>
    <w:rsid w:val="00AD1F90"/>
    <w:rsid w:val="00AE3A87"/>
    <w:rsid w:val="00AE4AB4"/>
    <w:rsid w:val="00AF18AC"/>
    <w:rsid w:val="00AF4FCA"/>
    <w:rsid w:val="00AF5E39"/>
    <w:rsid w:val="00AF652F"/>
    <w:rsid w:val="00AF659D"/>
    <w:rsid w:val="00B01240"/>
    <w:rsid w:val="00B05265"/>
    <w:rsid w:val="00B10B3C"/>
    <w:rsid w:val="00B12B71"/>
    <w:rsid w:val="00B133D6"/>
    <w:rsid w:val="00B13FD1"/>
    <w:rsid w:val="00B16AFF"/>
    <w:rsid w:val="00B228F6"/>
    <w:rsid w:val="00B23894"/>
    <w:rsid w:val="00B23B42"/>
    <w:rsid w:val="00B25230"/>
    <w:rsid w:val="00B256C7"/>
    <w:rsid w:val="00B277A5"/>
    <w:rsid w:val="00B30762"/>
    <w:rsid w:val="00B323B3"/>
    <w:rsid w:val="00B41E0E"/>
    <w:rsid w:val="00B43F48"/>
    <w:rsid w:val="00B45323"/>
    <w:rsid w:val="00B4555D"/>
    <w:rsid w:val="00B53A03"/>
    <w:rsid w:val="00B5474C"/>
    <w:rsid w:val="00B57385"/>
    <w:rsid w:val="00B6094D"/>
    <w:rsid w:val="00B62EC3"/>
    <w:rsid w:val="00B63305"/>
    <w:rsid w:val="00B64389"/>
    <w:rsid w:val="00B72F22"/>
    <w:rsid w:val="00B73130"/>
    <w:rsid w:val="00B73BE8"/>
    <w:rsid w:val="00B73D6F"/>
    <w:rsid w:val="00B7576F"/>
    <w:rsid w:val="00B76237"/>
    <w:rsid w:val="00B77837"/>
    <w:rsid w:val="00B80FD8"/>
    <w:rsid w:val="00B91503"/>
    <w:rsid w:val="00B92227"/>
    <w:rsid w:val="00B93AF3"/>
    <w:rsid w:val="00B95AB9"/>
    <w:rsid w:val="00B96607"/>
    <w:rsid w:val="00B96E8D"/>
    <w:rsid w:val="00BA06F2"/>
    <w:rsid w:val="00BA6EED"/>
    <w:rsid w:val="00BA7441"/>
    <w:rsid w:val="00BB27E8"/>
    <w:rsid w:val="00BB32F9"/>
    <w:rsid w:val="00BB7B2C"/>
    <w:rsid w:val="00BC1455"/>
    <w:rsid w:val="00BC27B8"/>
    <w:rsid w:val="00BC28D8"/>
    <w:rsid w:val="00BC2FE2"/>
    <w:rsid w:val="00BC30F9"/>
    <w:rsid w:val="00BC7696"/>
    <w:rsid w:val="00BD1952"/>
    <w:rsid w:val="00BD2240"/>
    <w:rsid w:val="00BD7AE7"/>
    <w:rsid w:val="00BE30A0"/>
    <w:rsid w:val="00BE7738"/>
    <w:rsid w:val="00BF430D"/>
    <w:rsid w:val="00BF485A"/>
    <w:rsid w:val="00BF5E7C"/>
    <w:rsid w:val="00BF5FC3"/>
    <w:rsid w:val="00BF7845"/>
    <w:rsid w:val="00BF7864"/>
    <w:rsid w:val="00C05352"/>
    <w:rsid w:val="00C065F7"/>
    <w:rsid w:val="00C24717"/>
    <w:rsid w:val="00C24C39"/>
    <w:rsid w:val="00C25694"/>
    <w:rsid w:val="00C27814"/>
    <w:rsid w:val="00C27E18"/>
    <w:rsid w:val="00C31DFF"/>
    <w:rsid w:val="00C32341"/>
    <w:rsid w:val="00C341FE"/>
    <w:rsid w:val="00C438A4"/>
    <w:rsid w:val="00C44404"/>
    <w:rsid w:val="00C45AEA"/>
    <w:rsid w:val="00C463B6"/>
    <w:rsid w:val="00C464DB"/>
    <w:rsid w:val="00C47044"/>
    <w:rsid w:val="00C4713D"/>
    <w:rsid w:val="00C56330"/>
    <w:rsid w:val="00C56DA4"/>
    <w:rsid w:val="00C62B22"/>
    <w:rsid w:val="00C62DB9"/>
    <w:rsid w:val="00C647F1"/>
    <w:rsid w:val="00C6539E"/>
    <w:rsid w:val="00C65425"/>
    <w:rsid w:val="00C66279"/>
    <w:rsid w:val="00C671EC"/>
    <w:rsid w:val="00C7073E"/>
    <w:rsid w:val="00C7090C"/>
    <w:rsid w:val="00C71E97"/>
    <w:rsid w:val="00C73CF1"/>
    <w:rsid w:val="00C73D7B"/>
    <w:rsid w:val="00C74252"/>
    <w:rsid w:val="00C75C54"/>
    <w:rsid w:val="00C83D7F"/>
    <w:rsid w:val="00C87B1E"/>
    <w:rsid w:val="00C90208"/>
    <w:rsid w:val="00C936E8"/>
    <w:rsid w:val="00C941ED"/>
    <w:rsid w:val="00CA0D00"/>
    <w:rsid w:val="00CA411C"/>
    <w:rsid w:val="00CA5026"/>
    <w:rsid w:val="00CA6BEF"/>
    <w:rsid w:val="00CA7421"/>
    <w:rsid w:val="00CB0B7D"/>
    <w:rsid w:val="00CB5BF4"/>
    <w:rsid w:val="00CC0FD0"/>
    <w:rsid w:val="00CC2069"/>
    <w:rsid w:val="00CC4075"/>
    <w:rsid w:val="00CC410A"/>
    <w:rsid w:val="00CC58FC"/>
    <w:rsid w:val="00CC777F"/>
    <w:rsid w:val="00CD2EF7"/>
    <w:rsid w:val="00CD51E7"/>
    <w:rsid w:val="00CE2EC3"/>
    <w:rsid w:val="00CE34A5"/>
    <w:rsid w:val="00CE457D"/>
    <w:rsid w:val="00CE79AC"/>
    <w:rsid w:val="00CE7D08"/>
    <w:rsid w:val="00CF2C27"/>
    <w:rsid w:val="00CF3301"/>
    <w:rsid w:val="00CF3CB0"/>
    <w:rsid w:val="00CF4069"/>
    <w:rsid w:val="00CF43ED"/>
    <w:rsid w:val="00CF5EC7"/>
    <w:rsid w:val="00CF736C"/>
    <w:rsid w:val="00D063AA"/>
    <w:rsid w:val="00D140F3"/>
    <w:rsid w:val="00D142EE"/>
    <w:rsid w:val="00D14BF7"/>
    <w:rsid w:val="00D14FEA"/>
    <w:rsid w:val="00D15877"/>
    <w:rsid w:val="00D2191F"/>
    <w:rsid w:val="00D255F1"/>
    <w:rsid w:val="00D263FB"/>
    <w:rsid w:val="00D269C1"/>
    <w:rsid w:val="00D331B8"/>
    <w:rsid w:val="00D334B3"/>
    <w:rsid w:val="00D34DE0"/>
    <w:rsid w:val="00D50869"/>
    <w:rsid w:val="00D50FAD"/>
    <w:rsid w:val="00D5195B"/>
    <w:rsid w:val="00D52C6A"/>
    <w:rsid w:val="00D56821"/>
    <w:rsid w:val="00D56926"/>
    <w:rsid w:val="00D62026"/>
    <w:rsid w:val="00D623A2"/>
    <w:rsid w:val="00D70117"/>
    <w:rsid w:val="00D71083"/>
    <w:rsid w:val="00D73613"/>
    <w:rsid w:val="00D75F42"/>
    <w:rsid w:val="00D80687"/>
    <w:rsid w:val="00D808DE"/>
    <w:rsid w:val="00D81012"/>
    <w:rsid w:val="00D90783"/>
    <w:rsid w:val="00D960B7"/>
    <w:rsid w:val="00DA0828"/>
    <w:rsid w:val="00DA099C"/>
    <w:rsid w:val="00DB0908"/>
    <w:rsid w:val="00DB15F3"/>
    <w:rsid w:val="00DB32B9"/>
    <w:rsid w:val="00DB3384"/>
    <w:rsid w:val="00DB38D3"/>
    <w:rsid w:val="00DB570C"/>
    <w:rsid w:val="00DB6CE5"/>
    <w:rsid w:val="00DC0386"/>
    <w:rsid w:val="00DC13E3"/>
    <w:rsid w:val="00DC24AD"/>
    <w:rsid w:val="00DC3F1E"/>
    <w:rsid w:val="00DC4E63"/>
    <w:rsid w:val="00DC716A"/>
    <w:rsid w:val="00DC7F98"/>
    <w:rsid w:val="00DD1D7F"/>
    <w:rsid w:val="00DD231B"/>
    <w:rsid w:val="00DD4429"/>
    <w:rsid w:val="00DD5869"/>
    <w:rsid w:val="00DE0CD4"/>
    <w:rsid w:val="00DE0E74"/>
    <w:rsid w:val="00DE120F"/>
    <w:rsid w:val="00DE29F8"/>
    <w:rsid w:val="00DE61FD"/>
    <w:rsid w:val="00DE7509"/>
    <w:rsid w:val="00DF1DCB"/>
    <w:rsid w:val="00DF1E37"/>
    <w:rsid w:val="00DF2174"/>
    <w:rsid w:val="00DF7715"/>
    <w:rsid w:val="00E02917"/>
    <w:rsid w:val="00E036E6"/>
    <w:rsid w:val="00E04681"/>
    <w:rsid w:val="00E060FF"/>
    <w:rsid w:val="00E07070"/>
    <w:rsid w:val="00E163BF"/>
    <w:rsid w:val="00E204B3"/>
    <w:rsid w:val="00E22073"/>
    <w:rsid w:val="00E23121"/>
    <w:rsid w:val="00E2549D"/>
    <w:rsid w:val="00E32602"/>
    <w:rsid w:val="00E35557"/>
    <w:rsid w:val="00E36737"/>
    <w:rsid w:val="00E37CFB"/>
    <w:rsid w:val="00E4078D"/>
    <w:rsid w:val="00E40FAB"/>
    <w:rsid w:val="00E45B41"/>
    <w:rsid w:val="00E46B38"/>
    <w:rsid w:val="00E522A1"/>
    <w:rsid w:val="00E54C2D"/>
    <w:rsid w:val="00E55B5D"/>
    <w:rsid w:val="00E61E85"/>
    <w:rsid w:val="00E633A3"/>
    <w:rsid w:val="00E665BD"/>
    <w:rsid w:val="00E70916"/>
    <w:rsid w:val="00E71902"/>
    <w:rsid w:val="00E72092"/>
    <w:rsid w:val="00E768A9"/>
    <w:rsid w:val="00E770C2"/>
    <w:rsid w:val="00E81872"/>
    <w:rsid w:val="00E869D6"/>
    <w:rsid w:val="00E9175D"/>
    <w:rsid w:val="00E9556C"/>
    <w:rsid w:val="00E955FD"/>
    <w:rsid w:val="00E95CC5"/>
    <w:rsid w:val="00E9680A"/>
    <w:rsid w:val="00EA2521"/>
    <w:rsid w:val="00EA3323"/>
    <w:rsid w:val="00EA60EF"/>
    <w:rsid w:val="00EA78DC"/>
    <w:rsid w:val="00EB30DC"/>
    <w:rsid w:val="00EB33BA"/>
    <w:rsid w:val="00EB52C1"/>
    <w:rsid w:val="00EB53DD"/>
    <w:rsid w:val="00EB6856"/>
    <w:rsid w:val="00EC334A"/>
    <w:rsid w:val="00EC35B3"/>
    <w:rsid w:val="00EC4D1C"/>
    <w:rsid w:val="00EC4EA2"/>
    <w:rsid w:val="00EC6541"/>
    <w:rsid w:val="00EC6926"/>
    <w:rsid w:val="00EC6EF7"/>
    <w:rsid w:val="00ED7382"/>
    <w:rsid w:val="00EE6C8F"/>
    <w:rsid w:val="00EE773F"/>
    <w:rsid w:val="00EF0F8D"/>
    <w:rsid w:val="00EF2E7E"/>
    <w:rsid w:val="00EF4463"/>
    <w:rsid w:val="00F0150A"/>
    <w:rsid w:val="00F01F38"/>
    <w:rsid w:val="00F05BBA"/>
    <w:rsid w:val="00F063A0"/>
    <w:rsid w:val="00F1452D"/>
    <w:rsid w:val="00F160C6"/>
    <w:rsid w:val="00F21276"/>
    <w:rsid w:val="00F21ED7"/>
    <w:rsid w:val="00F229F8"/>
    <w:rsid w:val="00F22EA7"/>
    <w:rsid w:val="00F246B6"/>
    <w:rsid w:val="00F27270"/>
    <w:rsid w:val="00F3543E"/>
    <w:rsid w:val="00F41F48"/>
    <w:rsid w:val="00F43119"/>
    <w:rsid w:val="00F43995"/>
    <w:rsid w:val="00F4537E"/>
    <w:rsid w:val="00F5043E"/>
    <w:rsid w:val="00F53546"/>
    <w:rsid w:val="00F54390"/>
    <w:rsid w:val="00F550B2"/>
    <w:rsid w:val="00F5601E"/>
    <w:rsid w:val="00F606FF"/>
    <w:rsid w:val="00F63456"/>
    <w:rsid w:val="00F657EE"/>
    <w:rsid w:val="00F70AFE"/>
    <w:rsid w:val="00F715FB"/>
    <w:rsid w:val="00F718A3"/>
    <w:rsid w:val="00F74551"/>
    <w:rsid w:val="00F802A2"/>
    <w:rsid w:val="00F833E4"/>
    <w:rsid w:val="00F84431"/>
    <w:rsid w:val="00F8577B"/>
    <w:rsid w:val="00F863AE"/>
    <w:rsid w:val="00F867EA"/>
    <w:rsid w:val="00F94F06"/>
    <w:rsid w:val="00F9529B"/>
    <w:rsid w:val="00F97526"/>
    <w:rsid w:val="00FA0BE6"/>
    <w:rsid w:val="00FA1E29"/>
    <w:rsid w:val="00FA3421"/>
    <w:rsid w:val="00FA5CD4"/>
    <w:rsid w:val="00FB09C6"/>
    <w:rsid w:val="00FB3A73"/>
    <w:rsid w:val="00FB4EBD"/>
    <w:rsid w:val="00FB5EBC"/>
    <w:rsid w:val="00FB6DE9"/>
    <w:rsid w:val="00FB7009"/>
    <w:rsid w:val="00FC1294"/>
    <w:rsid w:val="00FC144F"/>
    <w:rsid w:val="00FC2181"/>
    <w:rsid w:val="00FC3B49"/>
    <w:rsid w:val="00FC3B6B"/>
    <w:rsid w:val="00FC557F"/>
    <w:rsid w:val="00FD23F8"/>
    <w:rsid w:val="00FD242E"/>
    <w:rsid w:val="00FD5B90"/>
    <w:rsid w:val="00FD6833"/>
    <w:rsid w:val="00FE1326"/>
    <w:rsid w:val="00FE31C2"/>
    <w:rsid w:val="00FF0848"/>
    <w:rsid w:val="00FF43F7"/>
    <w:rsid w:val="00FF5CF2"/>
    <w:rsid w:val="00FF62D1"/>
    <w:rsid w:val="00FF65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 w:type="paragraph" w:customStyle="1" w:styleId="BodyA">
    <w:name w:val="Body A"/>
    <w:rsid w:val="00E07070"/>
    <w:pPr>
      <w:spacing w:after="0" w:line="240" w:lineRule="auto"/>
    </w:pPr>
    <w:rPr>
      <w:rFonts w:ascii="Helvetica" w:eastAsia="ヒラギノ角ゴ Pro W3" w:hAnsi="Helvetica" w:cs="Times New Roman"/>
      <w:color w:val="000000"/>
      <w:sz w:val="24"/>
      <w:szCs w:val="20"/>
    </w:rPr>
  </w:style>
  <w:style w:type="paragraph" w:styleId="NoSpacing">
    <w:name w:val="No Spacing"/>
    <w:uiPriority w:val="1"/>
    <w:qFormat/>
    <w:rsid w:val="009E37F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607039208">
      <w:bodyDiv w:val="1"/>
      <w:marLeft w:val="0"/>
      <w:marRight w:val="0"/>
      <w:marTop w:val="0"/>
      <w:marBottom w:val="0"/>
      <w:divBdr>
        <w:top w:val="none" w:sz="0" w:space="0" w:color="auto"/>
        <w:left w:val="none" w:sz="0" w:space="0" w:color="auto"/>
        <w:bottom w:val="none" w:sz="0" w:space="0" w:color="auto"/>
        <w:right w:val="none" w:sz="0" w:space="0" w:color="auto"/>
      </w:divBdr>
      <w:divsChild>
        <w:div w:id="1794326755">
          <w:marLeft w:val="0"/>
          <w:marRight w:val="0"/>
          <w:marTop w:val="0"/>
          <w:marBottom w:val="0"/>
          <w:divBdr>
            <w:top w:val="none" w:sz="0" w:space="0" w:color="auto"/>
            <w:left w:val="none" w:sz="0" w:space="0" w:color="auto"/>
            <w:bottom w:val="none" w:sz="0" w:space="0" w:color="auto"/>
            <w:right w:val="none" w:sz="0" w:space="0" w:color="auto"/>
          </w:divBdr>
          <w:divsChild>
            <w:div w:id="1604068257">
              <w:marLeft w:val="0"/>
              <w:marRight w:val="0"/>
              <w:marTop w:val="0"/>
              <w:marBottom w:val="0"/>
              <w:divBdr>
                <w:top w:val="none" w:sz="0" w:space="0" w:color="auto"/>
                <w:left w:val="none" w:sz="0" w:space="0" w:color="auto"/>
                <w:bottom w:val="none" w:sz="0" w:space="0" w:color="auto"/>
                <w:right w:val="none" w:sz="0" w:space="0" w:color="auto"/>
              </w:divBdr>
              <w:divsChild>
                <w:div w:id="1354577059">
                  <w:marLeft w:val="0"/>
                  <w:marRight w:val="0"/>
                  <w:marTop w:val="0"/>
                  <w:marBottom w:val="0"/>
                  <w:divBdr>
                    <w:top w:val="none" w:sz="0" w:space="0" w:color="auto"/>
                    <w:left w:val="none" w:sz="0" w:space="0" w:color="auto"/>
                    <w:bottom w:val="none" w:sz="0" w:space="0" w:color="auto"/>
                    <w:right w:val="none" w:sz="0" w:space="0" w:color="auto"/>
                  </w:divBdr>
                  <w:divsChild>
                    <w:div w:id="103231350">
                      <w:marLeft w:val="0"/>
                      <w:marRight w:val="0"/>
                      <w:marTop w:val="0"/>
                      <w:marBottom w:val="0"/>
                      <w:divBdr>
                        <w:top w:val="none" w:sz="0" w:space="0" w:color="auto"/>
                        <w:left w:val="none" w:sz="0" w:space="0" w:color="auto"/>
                        <w:bottom w:val="none" w:sz="0" w:space="0" w:color="auto"/>
                        <w:right w:val="none" w:sz="0" w:space="0" w:color="auto"/>
                      </w:divBdr>
                      <w:divsChild>
                        <w:div w:id="1446391581">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sChild>
                                <w:div w:id="623465644">
                                  <w:marLeft w:val="0"/>
                                  <w:marRight w:val="0"/>
                                  <w:marTop w:val="0"/>
                                  <w:marBottom w:val="0"/>
                                  <w:divBdr>
                                    <w:top w:val="none" w:sz="0" w:space="0" w:color="auto"/>
                                    <w:left w:val="none" w:sz="0" w:space="0" w:color="auto"/>
                                    <w:bottom w:val="none" w:sz="0" w:space="0" w:color="auto"/>
                                    <w:right w:val="none" w:sz="0" w:space="0" w:color="auto"/>
                                  </w:divBdr>
                                  <w:divsChild>
                                    <w:div w:id="1422408295">
                                      <w:marLeft w:val="0"/>
                                      <w:marRight w:val="0"/>
                                      <w:marTop w:val="0"/>
                                      <w:marBottom w:val="0"/>
                                      <w:divBdr>
                                        <w:top w:val="none" w:sz="0" w:space="0" w:color="auto"/>
                                        <w:left w:val="none" w:sz="0" w:space="0" w:color="auto"/>
                                        <w:bottom w:val="none" w:sz="0" w:space="0" w:color="auto"/>
                                        <w:right w:val="none" w:sz="0" w:space="0" w:color="auto"/>
                                      </w:divBdr>
                                      <w:divsChild>
                                        <w:div w:id="1279949348">
                                          <w:marLeft w:val="0"/>
                                          <w:marRight w:val="0"/>
                                          <w:marTop w:val="0"/>
                                          <w:marBottom w:val="0"/>
                                          <w:divBdr>
                                            <w:top w:val="none" w:sz="0" w:space="0" w:color="auto"/>
                                            <w:left w:val="none" w:sz="0" w:space="0" w:color="auto"/>
                                            <w:bottom w:val="none" w:sz="0" w:space="0" w:color="auto"/>
                                            <w:right w:val="none" w:sz="0" w:space="0" w:color="auto"/>
                                          </w:divBdr>
                                          <w:divsChild>
                                            <w:div w:id="17811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295AA-33CA-42D0-9F93-5C35BB62B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1183</Words>
  <Characters>6744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2015-03-13T15:27:00Z</cp:lastPrinted>
  <dcterms:created xsi:type="dcterms:W3CDTF">2015-03-13T15:27:00Z</dcterms:created>
  <dcterms:modified xsi:type="dcterms:W3CDTF">2015-03-13T15:37:00Z</dcterms:modified>
</cp:coreProperties>
</file>