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102C" w:rsidRDefault="009E102C" w:rsidP="00422413">
      <w:bookmarkStart w:id="0" w:name="_GoBack"/>
      <w:bookmarkEnd w:id="0"/>
    </w:p>
    <w:p w:rsidR="009E102C" w:rsidRDefault="009E102C" w:rsidP="00422413"/>
    <w:p w:rsidR="009E102C" w:rsidRPr="00623B1C" w:rsidRDefault="009E102C" w:rsidP="00422413">
      <w:pPr>
        <w:jc w:val="center"/>
        <w:rPr>
          <w:rStyle w:val="BookTitle"/>
        </w:rPr>
      </w:pPr>
      <w:r w:rsidRPr="00623B1C">
        <w:rPr>
          <w:rStyle w:val="BookTitle"/>
        </w:rPr>
        <w:t>Mine Health and Safety Council</w:t>
      </w:r>
    </w:p>
    <w:p w:rsidR="009E102C" w:rsidRPr="001268E2" w:rsidRDefault="009E102C" w:rsidP="00422413">
      <w:pPr>
        <w:pStyle w:val="BodyText"/>
        <w:jc w:val="center"/>
      </w:pPr>
    </w:p>
    <w:p w:rsidR="009E102C" w:rsidRPr="001268E2" w:rsidRDefault="00012599" w:rsidP="00422413">
      <w:pPr>
        <w:jc w:val="center"/>
      </w:pPr>
      <w:r>
        <w:rPr>
          <w:noProof/>
          <w:lang w:val="en-ZA" w:eastAsia="en-ZA"/>
        </w:rPr>
        <w:drawing>
          <wp:inline distT="0" distB="0" distL="0" distR="0" wp14:anchorId="07574C0A" wp14:editId="3B0CC55E">
            <wp:extent cx="1146175" cy="1378585"/>
            <wp:effectExtent l="0" t="0" r="0" b="0"/>
            <wp:docPr id="1" name="Picture 1" descr="MHS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HSC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6175" cy="1378585"/>
                    </a:xfrm>
                    <a:prstGeom prst="rect">
                      <a:avLst/>
                    </a:prstGeom>
                    <a:noFill/>
                    <a:ln>
                      <a:noFill/>
                    </a:ln>
                  </pic:spPr>
                </pic:pic>
              </a:graphicData>
            </a:graphic>
          </wp:inline>
        </w:drawing>
      </w:r>
    </w:p>
    <w:p w:rsidR="009E102C" w:rsidRPr="001268E2" w:rsidRDefault="009E102C" w:rsidP="00422413">
      <w:pPr>
        <w:pStyle w:val="BodyText"/>
        <w:jc w:val="center"/>
      </w:pPr>
    </w:p>
    <w:p w:rsidR="009E102C" w:rsidRPr="00BC4213" w:rsidRDefault="00BC4213" w:rsidP="00422413">
      <w:pPr>
        <w:jc w:val="center"/>
        <w:rPr>
          <w:rStyle w:val="BookTitle"/>
          <w:sz w:val="40"/>
          <w:szCs w:val="40"/>
        </w:rPr>
      </w:pPr>
      <w:r w:rsidRPr="00BC4213">
        <w:rPr>
          <w:rStyle w:val="BookTitle"/>
          <w:sz w:val="40"/>
          <w:szCs w:val="40"/>
        </w:rPr>
        <w:t>How can we best monitor behavior change from interventions related to the people-centered adoptions of leading practices?</w:t>
      </w:r>
    </w:p>
    <w:p w:rsidR="009E102C" w:rsidRPr="001268E2" w:rsidRDefault="009E102C" w:rsidP="00422413">
      <w:pPr>
        <w:jc w:val="center"/>
      </w:pPr>
    </w:p>
    <w:p w:rsidR="00BC4213" w:rsidRDefault="00BC4213" w:rsidP="00422413">
      <w:pPr>
        <w:jc w:val="center"/>
        <w:rPr>
          <w:b/>
        </w:rPr>
      </w:pPr>
    </w:p>
    <w:p w:rsidR="00BC4213" w:rsidRPr="00BC4213" w:rsidRDefault="005E673E" w:rsidP="00422413">
      <w:pPr>
        <w:jc w:val="center"/>
        <w:rPr>
          <w:b/>
        </w:rPr>
      </w:pPr>
      <w:r w:rsidRPr="00BC4213">
        <w:rPr>
          <w:b/>
        </w:rPr>
        <w:t>Name of Project Members</w:t>
      </w:r>
      <w:r w:rsidR="00BC4213" w:rsidRPr="00BC4213">
        <w:rPr>
          <w:b/>
        </w:rPr>
        <w:t>:</w:t>
      </w:r>
    </w:p>
    <w:p w:rsidR="00BC4213" w:rsidRDefault="00BC4213" w:rsidP="00422413">
      <w:pPr>
        <w:jc w:val="center"/>
      </w:pPr>
      <w:r>
        <w:t>Deborah Mhura</w:t>
      </w:r>
    </w:p>
    <w:p w:rsidR="00BC4213" w:rsidRDefault="00BC4213" w:rsidP="00422413">
      <w:pPr>
        <w:jc w:val="center"/>
      </w:pPr>
      <w:r>
        <w:t>Dr Eliab Simpungwe</w:t>
      </w:r>
    </w:p>
    <w:p w:rsidR="00BC4213" w:rsidRDefault="00BC4213" w:rsidP="00422413">
      <w:pPr>
        <w:jc w:val="center"/>
      </w:pPr>
      <w:r>
        <w:t>Maxwell Mhura</w:t>
      </w:r>
    </w:p>
    <w:p w:rsidR="00BC4213" w:rsidRPr="001268E2" w:rsidRDefault="00BC4213" w:rsidP="00422413">
      <w:pPr>
        <w:jc w:val="center"/>
      </w:pPr>
      <w:r>
        <w:t>Ruth Nanjela</w:t>
      </w:r>
    </w:p>
    <w:p w:rsidR="005E673E" w:rsidRDefault="005E673E" w:rsidP="00422413">
      <w:pPr>
        <w:jc w:val="center"/>
      </w:pPr>
    </w:p>
    <w:p w:rsidR="00BC4213" w:rsidRDefault="00BC4213" w:rsidP="00422413">
      <w:pPr>
        <w:jc w:val="center"/>
      </w:pPr>
    </w:p>
    <w:p w:rsidR="00BC4213" w:rsidRDefault="00BC4213" w:rsidP="00422413">
      <w:pPr>
        <w:jc w:val="center"/>
      </w:pPr>
    </w:p>
    <w:p w:rsidR="00BC4213" w:rsidRPr="001268E2" w:rsidRDefault="00BC4213" w:rsidP="00422413"/>
    <w:p w:rsidR="009E102C" w:rsidRDefault="009E102C" w:rsidP="00422413">
      <w:r w:rsidRPr="001268E2">
        <w:t>Research agency:</w:t>
      </w:r>
      <w:r w:rsidRPr="001268E2">
        <w:tab/>
      </w:r>
      <w:r w:rsidR="00283D14">
        <w:tab/>
      </w:r>
      <w:r w:rsidR="00BC4213">
        <w:t>Mundele Business Consultancy</w:t>
      </w:r>
    </w:p>
    <w:p w:rsidR="00BC4213" w:rsidRDefault="00BC4213" w:rsidP="00422413">
      <w:pPr>
        <w:ind w:left="2880" w:hanging="2880"/>
      </w:pPr>
      <w:r>
        <w:t>Project number:</w:t>
      </w:r>
      <w:r w:rsidR="009E102C" w:rsidRPr="001268E2">
        <w:tab/>
      </w:r>
      <w:r w:rsidR="005E673E">
        <w:t xml:space="preserve">SIM </w:t>
      </w:r>
      <w:r>
        <w:t>13-01-02</w:t>
      </w:r>
    </w:p>
    <w:p w:rsidR="009E102C" w:rsidRPr="001268E2" w:rsidRDefault="007E28E6" w:rsidP="00422413">
      <w:r>
        <w:t>Date:</w:t>
      </w:r>
      <w:r>
        <w:tab/>
      </w:r>
      <w:r>
        <w:tab/>
      </w:r>
      <w:r>
        <w:tab/>
      </w:r>
      <w:r>
        <w:tab/>
      </w:r>
      <w:r w:rsidR="00BC4213">
        <w:t>24</w:t>
      </w:r>
      <w:r w:rsidR="00BC4213" w:rsidRPr="00BC4213">
        <w:rPr>
          <w:vertAlign w:val="superscript"/>
        </w:rPr>
        <w:t>th</w:t>
      </w:r>
      <w:r w:rsidR="00BC4213">
        <w:t xml:space="preserve"> October 2014</w:t>
      </w:r>
    </w:p>
    <w:p w:rsidR="00BC4213" w:rsidRPr="001268E2" w:rsidRDefault="00BC4213" w:rsidP="00422413">
      <w:pPr>
        <w:pStyle w:val="BodyText"/>
      </w:pPr>
    </w:p>
    <w:p w:rsidR="009E102C" w:rsidRPr="00A4315B" w:rsidRDefault="009E102C" w:rsidP="00422413">
      <w:pPr>
        <w:rPr>
          <w:b/>
          <w:sz w:val="28"/>
          <w:szCs w:val="28"/>
        </w:rPr>
      </w:pPr>
      <w:r w:rsidRPr="00A4315B">
        <w:rPr>
          <w:b/>
          <w:sz w:val="28"/>
          <w:szCs w:val="28"/>
        </w:rPr>
        <w:lastRenderedPageBreak/>
        <w:t>Table of Contents</w:t>
      </w:r>
    </w:p>
    <w:p w:rsidR="009E102C" w:rsidRPr="00B5416B" w:rsidRDefault="009E102C" w:rsidP="00422413"/>
    <w:p w:rsidR="001C79A6" w:rsidRDefault="00623B1C" w:rsidP="00422413">
      <w:pPr>
        <w:pStyle w:val="TOC1"/>
        <w:rPr>
          <w:rFonts w:asciiTheme="minorHAnsi" w:eastAsiaTheme="minorEastAsia" w:hAnsiTheme="minorHAnsi" w:cstheme="minorBidi"/>
          <w:sz w:val="22"/>
          <w:szCs w:val="22"/>
        </w:rPr>
      </w:pPr>
      <w:r>
        <w:rPr>
          <w:b/>
        </w:rPr>
        <w:fldChar w:fldCharType="begin"/>
      </w:r>
      <w:r>
        <w:rPr>
          <w:b/>
        </w:rPr>
        <w:instrText xml:space="preserve"> TOC \o "1-3" \h \z \u </w:instrText>
      </w:r>
      <w:r>
        <w:rPr>
          <w:b/>
        </w:rPr>
        <w:fldChar w:fldCharType="separate"/>
      </w:r>
      <w:hyperlink w:anchor="_Toc404949521" w:history="1">
        <w:r w:rsidR="001C79A6" w:rsidRPr="00CD6E1C">
          <w:rPr>
            <w:rStyle w:val="Hyperlink"/>
          </w:rPr>
          <w:t>EXECUTIVE SUMMARY</w:t>
        </w:r>
        <w:r w:rsidR="001C79A6">
          <w:rPr>
            <w:webHidden/>
          </w:rPr>
          <w:tab/>
        </w:r>
        <w:r w:rsidR="001C79A6">
          <w:rPr>
            <w:webHidden/>
          </w:rPr>
          <w:fldChar w:fldCharType="begin"/>
        </w:r>
        <w:r w:rsidR="001C79A6">
          <w:rPr>
            <w:webHidden/>
          </w:rPr>
          <w:instrText xml:space="preserve"> PAGEREF _Toc404949521 \h </w:instrText>
        </w:r>
        <w:r w:rsidR="001C79A6">
          <w:rPr>
            <w:webHidden/>
          </w:rPr>
        </w:r>
        <w:r w:rsidR="001C79A6">
          <w:rPr>
            <w:webHidden/>
          </w:rPr>
          <w:fldChar w:fldCharType="separate"/>
        </w:r>
        <w:r w:rsidR="00FC092F">
          <w:rPr>
            <w:webHidden/>
          </w:rPr>
          <w:t>ix</w:t>
        </w:r>
        <w:r w:rsidR="001C79A6">
          <w:rPr>
            <w:webHidden/>
          </w:rPr>
          <w:fldChar w:fldCharType="end"/>
        </w:r>
      </w:hyperlink>
    </w:p>
    <w:p w:rsidR="001C79A6" w:rsidRDefault="005F002D" w:rsidP="00422413">
      <w:pPr>
        <w:pStyle w:val="TOC1"/>
        <w:rPr>
          <w:rFonts w:asciiTheme="minorHAnsi" w:eastAsiaTheme="minorEastAsia" w:hAnsiTheme="minorHAnsi" w:cstheme="minorBidi"/>
          <w:sz w:val="22"/>
          <w:szCs w:val="22"/>
        </w:rPr>
      </w:pPr>
      <w:hyperlink w:anchor="_Toc404949522" w:history="1">
        <w:r w:rsidR="001C79A6" w:rsidRPr="00CD6E1C">
          <w:rPr>
            <w:rStyle w:val="Hyperlink"/>
          </w:rPr>
          <w:t>ACKNOWLEDGEMENTS</w:t>
        </w:r>
        <w:r w:rsidR="001C79A6">
          <w:rPr>
            <w:webHidden/>
          </w:rPr>
          <w:tab/>
        </w:r>
        <w:r w:rsidR="001C79A6">
          <w:rPr>
            <w:webHidden/>
          </w:rPr>
          <w:fldChar w:fldCharType="begin"/>
        </w:r>
        <w:r w:rsidR="001C79A6">
          <w:rPr>
            <w:webHidden/>
          </w:rPr>
          <w:instrText xml:space="preserve"> PAGEREF _Toc404949522 \h </w:instrText>
        </w:r>
        <w:r w:rsidR="001C79A6">
          <w:rPr>
            <w:webHidden/>
          </w:rPr>
        </w:r>
        <w:r w:rsidR="001C79A6">
          <w:rPr>
            <w:webHidden/>
          </w:rPr>
          <w:fldChar w:fldCharType="separate"/>
        </w:r>
        <w:r w:rsidR="00FC092F">
          <w:rPr>
            <w:webHidden/>
          </w:rPr>
          <w:t>xi</w:t>
        </w:r>
        <w:r w:rsidR="001C79A6">
          <w:rPr>
            <w:webHidden/>
          </w:rPr>
          <w:fldChar w:fldCharType="end"/>
        </w:r>
      </w:hyperlink>
    </w:p>
    <w:p w:rsidR="001C79A6" w:rsidRDefault="005F002D" w:rsidP="00422413">
      <w:pPr>
        <w:pStyle w:val="TOC1"/>
        <w:tabs>
          <w:tab w:val="left" w:pos="660"/>
        </w:tabs>
        <w:rPr>
          <w:rFonts w:asciiTheme="minorHAnsi" w:eastAsiaTheme="minorEastAsia" w:hAnsiTheme="minorHAnsi" w:cstheme="minorBidi"/>
          <w:sz w:val="22"/>
          <w:szCs w:val="22"/>
        </w:rPr>
      </w:pPr>
      <w:hyperlink w:anchor="_Toc404949523" w:history="1">
        <w:r w:rsidR="001C79A6" w:rsidRPr="00CD6E1C">
          <w:rPr>
            <w:rStyle w:val="Hyperlink"/>
          </w:rPr>
          <w:t>1</w:t>
        </w:r>
        <w:r w:rsidR="001C79A6">
          <w:rPr>
            <w:rFonts w:asciiTheme="minorHAnsi" w:eastAsiaTheme="minorEastAsia" w:hAnsiTheme="minorHAnsi" w:cstheme="minorBidi"/>
            <w:sz w:val="22"/>
            <w:szCs w:val="22"/>
          </w:rPr>
          <w:tab/>
        </w:r>
        <w:r w:rsidR="001C79A6" w:rsidRPr="00CD6E1C">
          <w:rPr>
            <w:rStyle w:val="Hyperlink"/>
          </w:rPr>
          <w:t>INTRODUCTION AND BACKGROUND</w:t>
        </w:r>
        <w:r w:rsidR="001C79A6">
          <w:rPr>
            <w:webHidden/>
          </w:rPr>
          <w:tab/>
        </w:r>
        <w:r w:rsidR="001C79A6">
          <w:rPr>
            <w:webHidden/>
          </w:rPr>
          <w:fldChar w:fldCharType="begin"/>
        </w:r>
        <w:r w:rsidR="001C79A6">
          <w:rPr>
            <w:webHidden/>
          </w:rPr>
          <w:instrText xml:space="preserve"> PAGEREF _Toc404949523 \h </w:instrText>
        </w:r>
        <w:r w:rsidR="001C79A6">
          <w:rPr>
            <w:webHidden/>
          </w:rPr>
        </w:r>
        <w:r w:rsidR="001C79A6">
          <w:rPr>
            <w:webHidden/>
          </w:rPr>
          <w:fldChar w:fldCharType="separate"/>
        </w:r>
        <w:r w:rsidR="00FC092F">
          <w:rPr>
            <w:webHidden/>
          </w:rPr>
          <w:t>12</w:t>
        </w:r>
        <w:r w:rsidR="001C79A6">
          <w:rPr>
            <w:webHidden/>
          </w:rPr>
          <w:fldChar w:fldCharType="end"/>
        </w:r>
      </w:hyperlink>
    </w:p>
    <w:p w:rsidR="001C79A6" w:rsidRDefault="005F002D" w:rsidP="00422413">
      <w:pPr>
        <w:pStyle w:val="TOC2"/>
        <w:tabs>
          <w:tab w:val="left" w:pos="660"/>
        </w:tabs>
        <w:rPr>
          <w:rFonts w:asciiTheme="minorHAnsi" w:eastAsiaTheme="minorEastAsia" w:hAnsiTheme="minorHAnsi" w:cstheme="minorBidi"/>
          <w:noProof/>
          <w:sz w:val="22"/>
          <w:szCs w:val="22"/>
        </w:rPr>
      </w:pPr>
      <w:hyperlink w:anchor="_Toc404949524" w:history="1">
        <w:r w:rsidR="001C79A6" w:rsidRPr="00CD6E1C">
          <w:rPr>
            <w:rStyle w:val="Hyperlink"/>
            <w:noProof/>
          </w:rPr>
          <w:t>1.1</w:t>
        </w:r>
        <w:r w:rsidR="001C79A6">
          <w:rPr>
            <w:rFonts w:asciiTheme="minorHAnsi" w:eastAsiaTheme="minorEastAsia" w:hAnsiTheme="minorHAnsi" w:cstheme="minorBidi"/>
            <w:noProof/>
            <w:sz w:val="22"/>
            <w:szCs w:val="22"/>
          </w:rPr>
          <w:tab/>
        </w:r>
        <w:r w:rsidR="001C79A6" w:rsidRPr="00CD6E1C">
          <w:rPr>
            <w:rStyle w:val="Hyperlink"/>
            <w:noProof/>
          </w:rPr>
          <w:t>Purpose of the study</w:t>
        </w:r>
        <w:r w:rsidR="001C79A6">
          <w:rPr>
            <w:noProof/>
            <w:webHidden/>
          </w:rPr>
          <w:tab/>
        </w:r>
        <w:r w:rsidR="001C79A6">
          <w:rPr>
            <w:noProof/>
            <w:webHidden/>
          </w:rPr>
          <w:fldChar w:fldCharType="begin"/>
        </w:r>
        <w:r w:rsidR="001C79A6">
          <w:rPr>
            <w:noProof/>
            <w:webHidden/>
          </w:rPr>
          <w:instrText xml:space="preserve"> PAGEREF _Toc404949524 \h </w:instrText>
        </w:r>
        <w:r w:rsidR="001C79A6">
          <w:rPr>
            <w:noProof/>
            <w:webHidden/>
          </w:rPr>
        </w:r>
        <w:r w:rsidR="001C79A6">
          <w:rPr>
            <w:noProof/>
            <w:webHidden/>
          </w:rPr>
          <w:fldChar w:fldCharType="separate"/>
        </w:r>
        <w:r w:rsidR="00FC092F">
          <w:rPr>
            <w:noProof/>
            <w:webHidden/>
          </w:rPr>
          <w:t>12</w:t>
        </w:r>
        <w:r w:rsidR="001C79A6">
          <w:rPr>
            <w:noProof/>
            <w:webHidden/>
          </w:rPr>
          <w:fldChar w:fldCharType="end"/>
        </w:r>
      </w:hyperlink>
    </w:p>
    <w:p w:rsidR="001C79A6" w:rsidRDefault="005F002D" w:rsidP="00422413">
      <w:pPr>
        <w:pStyle w:val="TOC2"/>
        <w:tabs>
          <w:tab w:val="left" w:pos="660"/>
        </w:tabs>
        <w:rPr>
          <w:rFonts w:asciiTheme="minorHAnsi" w:eastAsiaTheme="minorEastAsia" w:hAnsiTheme="minorHAnsi" w:cstheme="minorBidi"/>
          <w:noProof/>
          <w:sz w:val="22"/>
          <w:szCs w:val="22"/>
        </w:rPr>
      </w:pPr>
      <w:hyperlink w:anchor="_Toc404949525" w:history="1">
        <w:r w:rsidR="001C79A6" w:rsidRPr="00CD6E1C">
          <w:rPr>
            <w:rStyle w:val="Hyperlink"/>
            <w:noProof/>
          </w:rPr>
          <w:t>1.2</w:t>
        </w:r>
        <w:r w:rsidR="001C79A6">
          <w:rPr>
            <w:rFonts w:asciiTheme="minorHAnsi" w:eastAsiaTheme="minorEastAsia" w:hAnsiTheme="minorHAnsi" w:cstheme="minorBidi"/>
            <w:noProof/>
            <w:sz w:val="22"/>
            <w:szCs w:val="22"/>
          </w:rPr>
          <w:tab/>
        </w:r>
        <w:r w:rsidR="001C79A6" w:rsidRPr="00CD6E1C">
          <w:rPr>
            <w:rStyle w:val="Hyperlink"/>
            <w:noProof/>
          </w:rPr>
          <w:t>Context of the study</w:t>
        </w:r>
        <w:r w:rsidR="001C79A6">
          <w:rPr>
            <w:noProof/>
            <w:webHidden/>
          </w:rPr>
          <w:tab/>
        </w:r>
        <w:r w:rsidR="001C79A6">
          <w:rPr>
            <w:noProof/>
            <w:webHidden/>
          </w:rPr>
          <w:fldChar w:fldCharType="begin"/>
        </w:r>
        <w:r w:rsidR="001C79A6">
          <w:rPr>
            <w:noProof/>
            <w:webHidden/>
          </w:rPr>
          <w:instrText xml:space="preserve"> PAGEREF _Toc404949525 \h </w:instrText>
        </w:r>
        <w:r w:rsidR="001C79A6">
          <w:rPr>
            <w:noProof/>
            <w:webHidden/>
          </w:rPr>
        </w:r>
        <w:r w:rsidR="001C79A6">
          <w:rPr>
            <w:noProof/>
            <w:webHidden/>
          </w:rPr>
          <w:fldChar w:fldCharType="separate"/>
        </w:r>
        <w:r w:rsidR="00FC092F">
          <w:rPr>
            <w:noProof/>
            <w:webHidden/>
          </w:rPr>
          <w:t>12</w:t>
        </w:r>
        <w:r w:rsidR="001C79A6">
          <w:rPr>
            <w:noProof/>
            <w:webHidden/>
          </w:rPr>
          <w:fldChar w:fldCharType="end"/>
        </w:r>
      </w:hyperlink>
    </w:p>
    <w:p w:rsidR="001C79A6" w:rsidRDefault="005F002D" w:rsidP="00422413">
      <w:pPr>
        <w:pStyle w:val="TOC2"/>
        <w:tabs>
          <w:tab w:val="left" w:pos="660"/>
        </w:tabs>
        <w:rPr>
          <w:rFonts w:asciiTheme="minorHAnsi" w:eastAsiaTheme="minorEastAsia" w:hAnsiTheme="minorHAnsi" w:cstheme="minorBidi"/>
          <w:noProof/>
          <w:sz w:val="22"/>
          <w:szCs w:val="22"/>
        </w:rPr>
      </w:pPr>
      <w:hyperlink w:anchor="_Toc404949526" w:history="1">
        <w:r w:rsidR="001C79A6" w:rsidRPr="00CD6E1C">
          <w:rPr>
            <w:rStyle w:val="Hyperlink"/>
            <w:noProof/>
          </w:rPr>
          <w:t>1.3</w:t>
        </w:r>
        <w:r w:rsidR="001C79A6">
          <w:rPr>
            <w:rFonts w:asciiTheme="minorHAnsi" w:eastAsiaTheme="minorEastAsia" w:hAnsiTheme="minorHAnsi" w:cstheme="minorBidi"/>
            <w:noProof/>
            <w:sz w:val="22"/>
            <w:szCs w:val="22"/>
          </w:rPr>
          <w:tab/>
        </w:r>
        <w:r w:rsidR="001C79A6" w:rsidRPr="00CD6E1C">
          <w:rPr>
            <w:rStyle w:val="Hyperlink"/>
            <w:noProof/>
          </w:rPr>
          <w:t>The Monitoring and Measuring Framework</w:t>
        </w:r>
        <w:r w:rsidR="001C79A6">
          <w:rPr>
            <w:noProof/>
            <w:webHidden/>
          </w:rPr>
          <w:tab/>
        </w:r>
        <w:r w:rsidR="001C79A6">
          <w:rPr>
            <w:noProof/>
            <w:webHidden/>
          </w:rPr>
          <w:fldChar w:fldCharType="begin"/>
        </w:r>
        <w:r w:rsidR="001C79A6">
          <w:rPr>
            <w:noProof/>
            <w:webHidden/>
          </w:rPr>
          <w:instrText xml:space="preserve"> PAGEREF _Toc404949526 \h </w:instrText>
        </w:r>
        <w:r w:rsidR="001C79A6">
          <w:rPr>
            <w:noProof/>
            <w:webHidden/>
          </w:rPr>
        </w:r>
        <w:r w:rsidR="001C79A6">
          <w:rPr>
            <w:noProof/>
            <w:webHidden/>
          </w:rPr>
          <w:fldChar w:fldCharType="separate"/>
        </w:r>
        <w:r w:rsidR="00FC092F">
          <w:rPr>
            <w:noProof/>
            <w:webHidden/>
          </w:rPr>
          <w:t>13</w:t>
        </w:r>
        <w:r w:rsidR="001C79A6">
          <w:rPr>
            <w:noProof/>
            <w:webHidden/>
          </w:rPr>
          <w:fldChar w:fldCharType="end"/>
        </w:r>
      </w:hyperlink>
    </w:p>
    <w:p w:rsidR="001C79A6" w:rsidRDefault="005F002D" w:rsidP="00422413">
      <w:pPr>
        <w:pStyle w:val="TOC3"/>
        <w:rPr>
          <w:rFonts w:asciiTheme="minorHAnsi" w:eastAsiaTheme="minorEastAsia" w:hAnsiTheme="minorHAnsi" w:cstheme="minorBidi"/>
          <w:noProof/>
          <w:sz w:val="22"/>
          <w:szCs w:val="22"/>
        </w:rPr>
      </w:pPr>
      <w:hyperlink w:anchor="_Toc404949527" w:history="1">
        <w:r w:rsidR="001C79A6" w:rsidRPr="00CD6E1C">
          <w:rPr>
            <w:rStyle w:val="Hyperlink"/>
            <w:noProof/>
          </w:rPr>
          <w:t>1.3.1</w:t>
        </w:r>
        <w:r w:rsidR="001C79A6">
          <w:rPr>
            <w:rFonts w:asciiTheme="minorHAnsi" w:eastAsiaTheme="minorEastAsia" w:hAnsiTheme="minorHAnsi" w:cstheme="minorBidi"/>
            <w:noProof/>
            <w:sz w:val="22"/>
            <w:szCs w:val="22"/>
          </w:rPr>
          <w:tab/>
        </w:r>
        <w:r w:rsidR="001C79A6" w:rsidRPr="00CD6E1C">
          <w:rPr>
            <w:rStyle w:val="Hyperlink"/>
            <w:noProof/>
          </w:rPr>
          <w:t>A Model for Monitoring and Measuring Behavior in LP’s</w:t>
        </w:r>
        <w:r w:rsidR="001C79A6">
          <w:rPr>
            <w:noProof/>
            <w:webHidden/>
          </w:rPr>
          <w:tab/>
        </w:r>
        <w:r w:rsidR="001C79A6">
          <w:rPr>
            <w:noProof/>
            <w:webHidden/>
          </w:rPr>
          <w:fldChar w:fldCharType="begin"/>
        </w:r>
        <w:r w:rsidR="001C79A6">
          <w:rPr>
            <w:noProof/>
            <w:webHidden/>
          </w:rPr>
          <w:instrText xml:space="preserve"> PAGEREF _Toc404949527 \h </w:instrText>
        </w:r>
        <w:r w:rsidR="001C79A6">
          <w:rPr>
            <w:noProof/>
            <w:webHidden/>
          </w:rPr>
        </w:r>
        <w:r w:rsidR="001C79A6">
          <w:rPr>
            <w:noProof/>
            <w:webHidden/>
          </w:rPr>
          <w:fldChar w:fldCharType="separate"/>
        </w:r>
        <w:r w:rsidR="00FC092F">
          <w:rPr>
            <w:noProof/>
            <w:webHidden/>
          </w:rPr>
          <w:t>14</w:t>
        </w:r>
        <w:r w:rsidR="001C79A6">
          <w:rPr>
            <w:noProof/>
            <w:webHidden/>
          </w:rPr>
          <w:fldChar w:fldCharType="end"/>
        </w:r>
      </w:hyperlink>
    </w:p>
    <w:p w:rsidR="001C79A6" w:rsidRDefault="005F002D" w:rsidP="00422413">
      <w:pPr>
        <w:pStyle w:val="TOC3"/>
        <w:rPr>
          <w:rFonts w:asciiTheme="minorHAnsi" w:eastAsiaTheme="minorEastAsia" w:hAnsiTheme="minorHAnsi" w:cstheme="minorBidi"/>
          <w:noProof/>
          <w:sz w:val="22"/>
          <w:szCs w:val="22"/>
        </w:rPr>
      </w:pPr>
      <w:hyperlink w:anchor="_Toc404949528" w:history="1">
        <w:r w:rsidR="001C79A6" w:rsidRPr="00CD6E1C">
          <w:rPr>
            <w:rStyle w:val="Hyperlink"/>
            <w:noProof/>
          </w:rPr>
          <w:t>1.3.2</w:t>
        </w:r>
        <w:r w:rsidR="001C79A6">
          <w:rPr>
            <w:rFonts w:asciiTheme="minorHAnsi" w:eastAsiaTheme="minorEastAsia" w:hAnsiTheme="minorHAnsi" w:cstheme="minorBidi"/>
            <w:noProof/>
            <w:sz w:val="22"/>
            <w:szCs w:val="22"/>
          </w:rPr>
          <w:tab/>
        </w:r>
        <w:r w:rsidR="001C79A6" w:rsidRPr="00CD6E1C">
          <w:rPr>
            <w:rStyle w:val="Hyperlink"/>
            <w:noProof/>
          </w:rPr>
          <w:t>The Desired Leadership Behavior</w:t>
        </w:r>
        <w:r w:rsidR="001C79A6">
          <w:rPr>
            <w:noProof/>
            <w:webHidden/>
          </w:rPr>
          <w:tab/>
        </w:r>
        <w:r w:rsidR="001C79A6">
          <w:rPr>
            <w:noProof/>
            <w:webHidden/>
          </w:rPr>
          <w:fldChar w:fldCharType="begin"/>
        </w:r>
        <w:r w:rsidR="001C79A6">
          <w:rPr>
            <w:noProof/>
            <w:webHidden/>
          </w:rPr>
          <w:instrText xml:space="preserve"> PAGEREF _Toc404949528 \h </w:instrText>
        </w:r>
        <w:r w:rsidR="001C79A6">
          <w:rPr>
            <w:noProof/>
            <w:webHidden/>
          </w:rPr>
        </w:r>
        <w:r w:rsidR="001C79A6">
          <w:rPr>
            <w:noProof/>
            <w:webHidden/>
          </w:rPr>
          <w:fldChar w:fldCharType="separate"/>
        </w:r>
        <w:r w:rsidR="00FC092F">
          <w:rPr>
            <w:noProof/>
            <w:webHidden/>
          </w:rPr>
          <w:t>15</w:t>
        </w:r>
        <w:r w:rsidR="001C79A6">
          <w:rPr>
            <w:noProof/>
            <w:webHidden/>
          </w:rPr>
          <w:fldChar w:fldCharType="end"/>
        </w:r>
      </w:hyperlink>
    </w:p>
    <w:p w:rsidR="001C79A6" w:rsidRDefault="005F002D" w:rsidP="00422413">
      <w:pPr>
        <w:pStyle w:val="TOC3"/>
        <w:rPr>
          <w:rFonts w:asciiTheme="minorHAnsi" w:eastAsiaTheme="minorEastAsia" w:hAnsiTheme="minorHAnsi" w:cstheme="minorBidi"/>
          <w:noProof/>
          <w:sz w:val="22"/>
          <w:szCs w:val="22"/>
        </w:rPr>
      </w:pPr>
      <w:hyperlink w:anchor="_Toc404949529" w:history="1">
        <w:r w:rsidR="001C79A6" w:rsidRPr="00CD6E1C">
          <w:rPr>
            <w:rStyle w:val="Hyperlink"/>
            <w:noProof/>
          </w:rPr>
          <w:t>1.3.3</w:t>
        </w:r>
        <w:r w:rsidR="001C79A6">
          <w:rPr>
            <w:rFonts w:asciiTheme="minorHAnsi" w:eastAsiaTheme="minorEastAsia" w:hAnsiTheme="minorHAnsi" w:cstheme="minorBidi"/>
            <w:noProof/>
            <w:sz w:val="22"/>
            <w:szCs w:val="22"/>
          </w:rPr>
          <w:tab/>
        </w:r>
        <w:r w:rsidR="001C79A6" w:rsidRPr="00CD6E1C">
          <w:rPr>
            <w:rStyle w:val="Hyperlink"/>
            <w:noProof/>
          </w:rPr>
          <w:t>The Behavior Monitoring Solution</w:t>
        </w:r>
        <w:r w:rsidR="001C79A6">
          <w:rPr>
            <w:noProof/>
            <w:webHidden/>
          </w:rPr>
          <w:tab/>
        </w:r>
        <w:r w:rsidR="001C79A6">
          <w:rPr>
            <w:noProof/>
            <w:webHidden/>
          </w:rPr>
          <w:fldChar w:fldCharType="begin"/>
        </w:r>
        <w:r w:rsidR="001C79A6">
          <w:rPr>
            <w:noProof/>
            <w:webHidden/>
          </w:rPr>
          <w:instrText xml:space="preserve"> PAGEREF _Toc404949529 \h </w:instrText>
        </w:r>
        <w:r w:rsidR="001C79A6">
          <w:rPr>
            <w:noProof/>
            <w:webHidden/>
          </w:rPr>
        </w:r>
        <w:r w:rsidR="001C79A6">
          <w:rPr>
            <w:noProof/>
            <w:webHidden/>
          </w:rPr>
          <w:fldChar w:fldCharType="separate"/>
        </w:r>
        <w:r w:rsidR="00FC092F">
          <w:rPr>
            <w:noProof/>
            <w:webHidden/>
          </w:rPr>
          <w:t>16</w:t>
        </w:r>
        <w:r w:rsidR="001C79A6">
          <w:rPr>
            <w:noProof/>
            <w:webHidden/>
          </w:rPr>
          <w:fldChar w:fldCharType="end"/>
        </w:r>
      </w:hyperlink>
    </w:p>
    <w:p w:rsidR="001C79A6" w:rsidRDefault="005F002D" w:rsidP="00422413">
      <w:pPr>
        <w:pStyle w:val="TOC2"/>
        <w:tabs>
          <w:tab w:val="left" w:pos="660"/>
        </w:tabs>
        <w:rPr>
          <w:rFonts w:asciiTheme="minorHAnsi" w:eastAsiaTheme="minorEastAsia" w:hAnsiTheme="minorHAnsi" w:cstheme="minorBidi"/>
          <w:noProof/>
          <w:sz w:val="22"/>
          <w:szCs w:val="22"/>
        </w:rPr>
      </w:pPr>
      <w:hyperlink w:anchor="_Toc404949530" w:history="1">
        <w:r w:rsidR="001C79A6" w:rsidRPr="00CD6E1C">
          <w:rPr>
            <w:rStyle w:val="Hyperlink"/>
            <w:noProof/>
          </w:rPr>
          <w:t>1.4</w:t>
        </w:r>
        <w:r w:rsidR="001C79A6">
          <w:rPr>
            <w:rFonts w:asciiTheme="minorHAnsi" w:eastAsiaTheme="minorEastAsia" w:hAnsiTheme="minorHAnsi" w:cstheme="minorBidi"/>
            <w:noProof/>
            <w:sz w:val="22"/>
            <w:szCs w:val="22"/>
          </w:rPr>
          <w:tab/>
        </w:r>
        <w:r w:rsidR="001C79A6" w:rsidRPr="00CD6E1C">
          <w:rPr>
            <w:rStyle w:val="Hyperlink"/>
            <w:noProof/>
          </w:rPr>
          <w:t>Problem statement</w:t>
        </w:r>
        <w:r w:rsidR="001C79A6">
          <w:rPr>
            <w:noProof/>
            <w:webHidden/>
          </w:rPr>
          <w:tab/>
        </w:r>
        <w:r w:rsidR="001C79A6">
          <w:rPr>
            <w:noProof/>
            <w:webHidden/>
          </w:rPr>
          <w:fldChar w:fldCharType="begin"/>
        </w:r>
        <w:r w:rsidR="001C79A6">
          <w:rPr>
            <w:noProof/>
            <w:webHidden/>
          </w:rPr>
          <w:instrText xml:space="preserve"> PAGEREF _Toc404949530 \h </w:instrText>
        </w:r>
        <w:r w:rsidR="001C79A6">
          <w:rPr>
            <w:noProof/>
            <w:webHidden/>
          </w:rPr>
        </w:r>
        <w:r w:rsidR="001C79A6">
          <w:rPr>
            <w:noProof/>
            <w:webHidden/>
          </w:rPr>
          <w:fldChar w:fldCharType="separate"/>
        </w:r>
        <w:r w:rsidR="00FC092F">
          <w:rPr>
            <w:noProof/>
            <w:webHidden/>
          </w:rPr>
          <w:t>16</w:t>
        </w:r>
        <w:r w:rsidR="001C79A6">
          <w:rPr>
            <w:noProof/>
            <w:webHidden/>
          </w:rPr>
          <w:fldChar w:fldCharType="end"/>
        </w:r>
      </w:hyperlink>
    </w:p>
    <w:p w:rsidR="001C79A6" w:rsidRDefault="005F002D" w:rsidP="00422413">
      <w:pPr>
        <w:pStyle w:val="TOC3"/>
        <w:rPr>
          <w:rFonts w:asciiTheme="minorHAnsi" w:eastAsiaTheme="minorEastAsia" w:hAnsiTheme="minorHAnsi" w:cstheme="minorBidi"/>
          <w:noProof/>
          <w:sz w:val="22"/>
          <w:szCs w:val="22"/>
        </w:rPr>
      </w:pPr>
      <w:hyperlink w:anchor="_Toc404949531" w:history="1">
        <w:r w:rsidR="001C79A6" w:rsidRPr="00CD6E1C">
          <w:rPr>
            <w:rStyle w:val="Hyperlink"/>
            <w:noProof/>
          </w:rPr>
          <w:t>1.4.1</w:t>
        </w:r>
        <w:r w:rsidR="001C79A6">
          <w:rPr>
            <w:rFonts w:asciiTheme="minorHAnsi" w:eastAsiaTheme="minorEastAsia" w:hAnsiTheme="minorHAnsi" w:cstheme="minorBidi"/>
            <w:noProof/>
            <w:sz w:val="22"/>
            <w:szCs w:val="22"/>
          </w:rPr>
          <w:tab/>
        </w:r>
        <w:r w:rsidR="001C79A6" w:rsidRPr="00CD6E1C">
          <w:rPr>
            <w:rStyle w:val="Hyperlink"/>
            <w:noProof/>
          </w:rPr>
          <w:t>Main problem</w:t>
        </w:r>
        <w:r w:rsidR="001C79A6">
          <w:rPr>
            <w:noProof/>
            <w:webHidden/>
          </w:rPr>
          <w:tab/>
        </w:r>
        <w:r w:rsidR="001C79A6">
          <w:rPr>
            <w:noProof/>
            <w:webHidden/>
          </w:rPr>
          <w:fldChar w:fldCharType="begin"/>
        </w:r>
        <w:r w:rsidR="001C79A6">
          <w:rPr>
            <w:noProof/>
            <w:webHidden/>
          </w:rPr>
          <w:instrText xml:space="preserve"> PAGEREF _Toc404949531 \h </w:instrText>
        </w:r>
        <w:r w:rsidR="001C79A6">
          <w:rPr>
            <w:noProof/>
            <w:webHidden/>
          </w:rPr>
        </w:r>
        <w:r w:rsidR="001C79A6">
          <w:rPr>
            <w:noProof/>
            <w:webHidden/>
          </w:rPr>
          <w:fldChar w:fldCharType="separate"/>
        </w:r>
        <w:r w:rsidR="00FC092F">
          <w:rPr>
            <w:noProof/>
            <w:webHidden/>
          </w:rPr>
          <w:t>16</w:t>
        </w:r>
        <w:r w:rsidR="001C79A6">
          <w:rPr>
            <w:noProof/>
            <w:webHidden/>
          </w:rPr>
          <w:fldChar w:fldCharType="end"/>
        </w:r>
      </w:hyperlink>
    </w:p>
    <w:p w:rsidR="001C79A6" w:rsidRDefault="005F002D" w:rsidP="00422413">
      <w:pPr>
        <w:pStyle w:val="TOC3"/>
        <w:rPr>
          <w:rFonts w:asciiTheme="minorHAnsi" w:eastAsiaTheme="minorEastAsia" w:hAnsiTheme="minorHAnsi" w:cstheme="minorBidi"/>
          <w:noProof/>
          <w:sz w:val="22"/>
          <w:szCs w:val="22"/>
        </w:rPr>
      </w:pPr>
      <w:hyperlink w:anchor="_Toc404949532" w:history="1">
        <w:r w:rsidR="001C79A6" w:rsidRPr="00CD6E1C">
          <w:rPr>
            <w:rStyle w:val="Hyperlink"/>
            <w:noProof/>
          </w:rPr>
          <w:t>1.4.2</w:t>
        </w:r>
        <w:r w:rsidR="001C79A6">
          <w:rPr>
            <w:rFonts w:asciiTheme="minorHAnsi" w:eastAsiaTheme="minorEastAsia" w:hAnsiTheme="minorHAnsi" w:cstheme="minorBidi"/>
            <w:noProof/>
            <w:sz w:val="22"/>
            <w:szCs w:val="22"/>
          </w:rPr>
          <w:tab/>
        </w:r>
        <w:r w:rsidR="001C79A6" w:rsidRPr="00CD6E1C">
          <w:rPr>
            <w:rStyle w:val="Hyperlink"/>
            <w:noProof/>
          </w:rPr>
          <w:t>Sub-problems</w:t>
        </w:r>
        <w:r w:rsidR="001C79A6">
          <w:rPr>
            <w:noProof/>
            <w:webHidden/>
          </w:rPr>
          <w:tab/>
        </w:r>
        <w:r w:rsidR="001C79A6">
          <w:rPr>
            <w:noProof/>
            <w:webHidden/>
          </w:rPr>
          <w:fldChar w:fldCharType="begin"/>
        </w:r>
        <w:r w:rsidR="001C79A6">
          <w:rPr>
            <w:noProof/>
            <w:webHidden/>
          </w:rPr>
          <w:instrText xml:space="preserve"> PAGEREF _Toc404949532 \h </w:instrText>
        </w:r>
        <w:r w:rsidR="001C79A6">
          <w:rPr>
            <w:noProof/>
            <w:webHidden/>
          </w:rPr>
        </w:r>
        <w:r w:rsidR="001C79A6">
          <w:rPr>
            <w:noProof/>
            <w:webHidden/>
          </w:rPr>
          <w:fldChar w:fldCharType="separate"/>
        </w:r>
        <w:r w:rsidR="00FC092F">
          <w:rPr>
            <w:noProof/>
            <w:webHidden/>
          </w:rPr>
          <w:t>17</w:t>
        </w:r>
        <w:r w:rsidR="001C79A6">
          <w:rPr>
            <w:noProof/>
            <w:webHidden/>
          </w:rPr>
          <w:fldChar w:fldCharType="end"/>
        </w:r>
      </w:hyperlink>
    </w:p>
    <w:p w:rsidR="001C79A6" w:rsidRDefault="005F002D" w:rsidP="00422413">
      <w:pPr>
        <w:pStyle w:val="TOC2"/>
        <w:tabs>
          <w:tab w:val="left" w:pos="660"/>
        </w:tabs>
        <w:rPr>
          <w:rFonts w:asciiTheme="minorHAnsi" w:eastAsiaTheme="minorEastAsia" w:hAnsiTheme="minorHAnsi" w:cstheme="minorBidi"/>
          <w:noProof/>
          <w:sz w:val="22"/>
          <w:szCs w:val="22"/>
        </w:rPr>
      </w:pPr>
      <w:hyperlink w:anchor="_Toc404949533" w:history="1">
        <w:r w:rsidR="001C79A6" w:rsidRPr="00CD6E1C">
          <w:rPr>
            <w:rStyle w:val="Hyperlink"/>
            <w:noProof/>
          </w:rPr>
          <w:t>1.5</w:t>
        </w:r>
        <w:r w:rsidR="001C79A6">
          <w:rPr>
            <w:rFonts w:asciiTheme="minorHAnsi" w:eastAsiaTheme="minorEastAsia" w:hAnsiTheme="minorHAnsi" w:cstheme="minorBidi"/>
            <w:noProof/>
            <w:sz w:val="22"/>
            <w:szCs w:val="22"/>
          </w:rPr>
          <w:tab/>
        </w:r>
        <w:r w:rsidR="001C79A6" w:rsidRPr="00CD6E1C">
          <w:rPr>
            <w:rStyle w:val="Hyperlink"/>
            <w:noProof/>
          </w:rPr>
          <w:t>Significance of the study</w:t>
        </w:r>
        <w:r w:rsidR="001C79A6">
          <w:rPr>
            <w:noProof/>
            <w:webHidden/>
          </w:rPr>
          <w:tab/>
        </w:r>
        <w:r w:rsidR="001C79A6">
          <w:rPr>
            <w:noProof/>
            <w:webHidden/>
          </w:rPr>
          <w:fldChar w:fldCharType="begin"/>
        </w:r>
        <w:r w:rsidR="001C79A6">
          <w:rPr>
            <w:noProof/>
            <w:webHidden/>
          </w:rPr>
          <w:instrText xml:space="preserve"> PAGEREF _Toc404949533 \h </w:instrText>
        </w:r>
        <w:r w:rsidR="001C79A6">
          <w:rPr>
            <w:noProof/>
            <w:webHidden/>
          </w:rPr>
        </w:r>
        <w:r w:rsidR="001C79A6">
          <w:rPr>
            <w:noProof/>
            <w:webHidden/>
          </w:rPr>
          <w:fldChar w:fldCharType="separate"/>
        </w:r>
        <w:r w:rsidR="00FC092F">
          <w:rPr>
            <w:noProof/>
            <w:webHidden/>
          </w:rPr>
          <w:t>17</w:t>
        </w:r>
        <w:r w:rsidR="001C79A6">
          <w:rPr>
            <w:noProof/>
            <w:webHidden/>
          </w:rPr>
          <w:fldChar w:fldCharType="end"/>
        </w:r>
      </w:hyperlink>
    </w:p>
    <w:p w:rsidR="001C79A6" w:rsidRDefault="005F002D" w:rsidP="00422413">
      <w:pPr>
        <w:pStyle w:val="TOC2"/>
        <w:tabs>
          <w:tab w:val="left" w:pos="660"/>
        </w:tabs>
        <w:rPr>
          <w:rFonts w:asciiTheme="minorHAnsi" w:eastAsiaTheme="minorEastAsia" w:hAnsiTheme="minorHAnsi" w:cstheme="minorBidi"/>
          <w:noProof/>
          <w:sz w:val="22"/>
          <w:szCs w:val="22"/>
        </w:rPr>
      </w:pPr>
      <w:hyperlink w:anchor="_Toc404949534" w:history="1">
        <w:r w:rsidR="001C79A6" w:rsidRPr="00CD6E1C">
          <w:rPr>
            <w:rStyle w:val="Hyperlink"/>
            <w:noProof/>
          </w:rPr>
          <w:t>1.6</w:t>
        </w:r>
        <w:r w:rsidR="001C79A6">
          <w:rPr>
            <w:rFonts w:asciiTheme="minorHAnsi" w:eastAsiaTheme="minorEastAsia" w:hAnsiTheme="minorHAnsi" w:cstheme="minorBidi"/>
            <w:noProof/>
            <w:sz w:val="22"/>
            <w:szCs w:val="22"/>
          </w:rPr>
          <w:tab/>
        </w:r>
        <w:r w:rsidR="001C79A6" w:rsidRPr="00CD6E1C">
          <w:rPr>
            <w:rStyle w:val="Hyperlink"/>
            <w:noProof/>
          </w:rPr>
          <w:t>Delimitations of the study</w:t>
        </w:r>
        <w:r w:rsidR="001C79A6">
          <w:rPr>
            <w:noProof/>
            <w:webHidden/>
          </w:rPr>
          <w:tab/>
        </w:r>
        <w:r w:rsidR="001C79A6">
          <w:rPr>
            <w:noProof/>
            <w:webHidden/>
          </w:rPr>
          <w:fldChar w:fldCharType="begin"/>
        </w:r>
        <w:r w:rsidR="001C79A6">
          <w:rPr>
            <w:noProof/>
            <w:webHidden/>
          </w:rPr>
          <w:instrText xml:space="preserve"> PAGEREF _Toc404949534 \h </w:instrText>
        </w:r>
        <w:r w:rsidR="001C79A6">
          <w:rPr>
            <w:noProof/>
            <w:webHidden/>
          </w:rPr>
        </w:r>
        <w:r w:rsidR="001C79A6">
          <w:rPr>
            <w:noProof/>
            <w:webHidden/>
          </w:rPr>
          <w:fldChar w:fldCharType="separate"/>
        </w:r>
        <w:r w:rsidR="00FC092F">
          <w:rPr>
            <w:noProof/>
            <w:webHidden/>
          </w:rPr>
          <w:t>17</w:t>
        </w:r>
        <w:r w:rsidR="001C79A6">
          <w:rPr>
            <w:noProof/>
            <w:webHidden/>
          </w:rPr>
          <w:fldChar w:fldCharType="end"/>
        </w:r>
      </w:hyperlink>
    </w:p>
    <w:p w:rsidR="001C79A6" w:rsidRDefault="005F002D" w:rsidP="00422413">
      <w:pPr>
        <w:pStyle w:val="TOC2"/>
        <w:tabs>
          <w:tab w:val="left" w:pos="660"/>
        </w:tabs>
        <w:rPr>
          <w:rFonts w:asciiTheme="minorHAnsi" w:eastAsiaTheme="minorEastAsia" w:hAnsiTheme="minorHAnsi" w:cstheme="minorBidi"/>
          <w:noProof/>
          <w:sz w:val="22"/>
          <w:szCs w:val="22"/>
        </w:rPr>
      </w:pPr>
      <w:hyperlink w:anchor="_Toc404949535" w:history="1">
        <w:r w:rsidR="001C79A6" w:rsidRPr="00CD6E1C">
          <w:rPr>
            <w:rStyle w:val="Hyperlink"/>
            <w:noProof/>
          </w:rPr>
          <w:t>1.7</w:t>
        </w:r>
        <w:r w:rsidR="001C79A6">
          <w:rPr>
            <w:rFonts w:asciiTheme="minorHAnsi" w:eastAsiaTheme="minorEastAsia" w:hAnsiTheme="minorHAnsi" w:cstheme="minorBidi"/>
            <w:noProof/>
            <w:sz w:val="22"/>
            <w:szCs w:val="22"/>
          </w:rPr>
          <w:tab/>
        </w:r>
        <w:r w:rsidR="001C79A6" w:rsidRPr="00CD6E1C">
          <w:rPr>
            <w:rStyle w:val="Hyperlink"/>
            <w:noProof/>
          </w:rPr>
          <w:t>Assumptions</w:t>
        </w:r>
        <w:r w:rsidR="001C79A6">
          <w:rPr>
            <w:noProof/>
            <w:webHidden/>
          </w:rPr>
          <w:tab/>
        </w:r>
        <w:r w:rsidR="001C79A6">
          <w:rPr>
            <w:noProof/>
            <w:webHidden/>
          </w:rPr>
          <w:fldChar w:fldCharType="begin"/>
        </w:r>
        <w:r w:rsidR="001C79A6">
          <w:rPr>
            <w:noProof/>
            <w:webHidden/>
          </w:rPr>
          <w:instrText xml:space="preserve"> PAGEREF _Toc404949535 \h </w:instrText>
        </w:r>
        <w:r w:rsidR="001C79A6">
          <w:rPr>
            <w:noProof/>
            <w:webHidden/>
          </w:rPr>
        </w:r>
        <w:r w:rsidR="001C79A6">
          <w:rPr>
            <w:noProof/>
            <w:webHidden/>
          </w:rPr>
          <w:fldChar w:fldCharType="separate"/>
        </w:r>
        <w:r w:rsidR="00FC092F">
          <w:rPr>
            <w:noProof/>
            <w:webHidden/>
          </w:rPr>
          <w:t>18</w:t>
        </w:r>
        <w:r w:rsidR="001C79A6">
          <w:rPr>
            <w:noProof/>
            <w:webHidden/>
          </w:rPr>
          <w:fldChar w:fldCharType="end"/>
        </w:r>
      </w:hyperlink>
    </w:p>
    <w:p w:rsidR="001C79A6" w:rsidRDefault="005F002D" w:rsidP="00422413">
      <w:pPr>
        <w:pStyle w:val="TOC1"/>
        <w:tabs>
          <w:tab w:val="left" w:pos="660"/>
        </w:tabs>
        <w:rPr>
          <w:rFonts w:asciiTheme="minorHAnsi" w:eastAsiaTheme="minorEastAsia" w:hAnsiTheme="minorHAnsi" w:cstheme="minorBidi"/>
          <w:sz w:val="22"/>
          <w:szCs w:val="22"/>
        </w:rPr>
      </w:pPr>
      <w:hyperlink w:anchor="_Toc404949536" w:history="1">
        <w:r w:rsidR="001C79A6" w:rsidRPr="00CD6E1C">
          <w:rPr>
            <w:rStyle w:val="Hyperlink"/>
          </w:rPr>
          <w:t>2</w:t>
        </w:r>
        <w:r w:rsidR="001C79A6">
          <w:rPr>
            <w:rFonts w:asciiTheme="minorHAnsi" w:eastAsiaTheme="minorEastAsia" w:hAnsiTheme="minorHAnsi" w:cstheme="minorBidi"/>
            <w:sz w:val="22"/>
            <w:szCs w:val="22"/>
          </w:rPr>
          <w:tab/>
        </w:r>
        <w:r w:rsidR="001C79A6" w:rsidRPr="00CD6E1C">
          <w:rPr>
            <w:rStyle w:val="Hyperlink"/>
          </w:rPr>
          <w:t>LITERATURE REVIEW</w:t>
        </w:r>
        <w:r w:rsidR="001C79A6">
          <w:rPr>
            <w:webHidden/>
          </w:rPr>
          <w:tab/>
        </w:r>
        <w:r w:rsidR="001C79A6">
          <w:rPr>
            <w:webHidden/>
          </w:rPr>
          <w:fldChar w:fldCharType="begin"/>
        </w:r>
        <w:r w:rsidR="001C79A6">
          <w:rPr>
            <w:webHidden/>
          </w:rPr>
          <w:instrText xml:space="preserve"> PAGEREF _Toc404949536 \h </w:instrText>
        </w:r>
        <w:r w:rsidR="001C79A6">
          <w:rPr>
            <w:webHidden/>
          </w:rPr>
        </w:r>
        <w:r w:rsidR="001C79A6">
          <w:rPr>
            <w:webHidden/>
          </w:rPr>
          <w:fldChar w:fldCharType="separate"/>
        </w:r>
        <w:r w:rsidR="00FC092F">
          <w:rPr>
            <w:webHidden/>
          </w:rPr>
          <w:t>19</w:t>
        </w:r>
        <w:r w:rsidR="001C79A6">
          <w:rPr>
            <w:webHidden/>
          </w:rPr>
          <w:fldChar w:fldCharType="end"/>
        </w:r>
      </w:hyperlink>
    </w:p>
    <w:p w:rsidR="001C79A6" w:rsidRDefault="005F002D" w:rsidP="00422413">
      <w:pPr>
        <w:pStyle w:val="TOC2"/>
        <w:tabs>
          <w:tab w:val="left" w:pos="660"/>
        </w:tabs>
        <w:rPr>
          <w:rFonts w:asciiTheme="minorHAnsi" w:eastAsiaTheme="minorEastAsia" w:hAnsiTheme="minorHAnsi" w:cstheme="minorBidi"/>
          <w:noProof/>
          <w:sz w:val="22"/>
          <w:szCs w:val="22"/>
        </w:rPr>
      </w:pPr>
      <w:hyperlink w:anchor="_Toc404949537" w:history="1">
        <w:r w:rsidR="001C79A6" w:rsidRPr="00CD6E1C">
          <w:rPr>
            <w:rStyle w:val="Hyperlink"/>
            <w:noProof/>
          </w:rPr>
          <w:t>2.1</w:t>
        </w:r>
        <w:r w:rsidR="001C79A6">
          <w:rPr>
            <w:rFonts w:asciiTheme="minorHAnsi" w:eastAsiaTheme="minorEastAsia" w:hAnsiTheme="minorHAnsi" w:cstheme="minorBidi"/>
            <w:noProof/>
            <w:sz w:val="22"/>
            <w:szCs w:val="22"/>
          </w:rPr>
          <w:tab/>
        </w:r>
        <w:r w:rsidR="001C79A6" w:rsidRPr="00CD6E1C">
          <w:rPr>
            <w:rStyle w:val="Hyperlink"/>
            <w:noProof/>
          </w:rPr>
          <w:t>Relationships</w:t>
        </w:r>
        <w:r w:rsidR="001C79A6">
          <w:rPr>
            <w:noProof/>
            <w:webHidden/>
          </w:rPr>
          <w:tab/>
        </w:r>
        <w:r w:rsidR="001C79A6">
          <w:rPr>
            <w:noProof/>
            <w:webHidden/>
          </w:rPr>
          <w:fldChar w:fldCharType="begin"/>
        </w:r>
        <w:r w:rsidR="001C79A6">
          <w:rPr>
            <w:noProof/>
            <w:webHidden/>
          </w:rPr>
          <w:instrText xml:space="preserve"> PAGEREF _Toc404949537 \h </w:instrText>
        </w:r>
        <w:r w:rsidR="001C79A6">
          <w:rPr>
            <w:noProof/>
            <w:webHidden/>
          </w:rPr>
        </w:r>
        <w:r w:rsidR="001C79A6">
          <w:rPr>
            <w:noProof/>
            <w:webHidden/>
          </w:rPr>
          <w:fldChar w:fldCharType="separate"/>
        </w:r>
        <w:r w:rsidR="00FC092F">
          <w:rPr>
            <w:noProof/>
            <w:webHidden/>
          </w:rPr>
          <w:t>22</w:t>
        </w:r>
        <w:r w:rsidR="001C79A6">
          <w:rPr>
            <w:noProof/>
            <w:webHidden/>
          </w:rPr>
          <w:fldChar w:fldCharType="end"/>
        </w:r>
      </w:hyperlink>
    </w:p>
    <w:p w:rsidR="001C79A6" w:rsidRDefault="005F002D" w:rsidP="00422413">
      <w:pPr>
        <w:pStyle w:val="TOC3"/>
        <w:rPr>
          <w:rFonts w:asciiTheme="minorHAnsi" w:eastAsiaTheme="minorEastAsia" w:hAnsiTheme="minorHAnsi" w:cstheme="minorBidi"/>
          <w:noProof/>
          <w:sz w:val="22"/>
          <w:szCs w:val="22"/>
        </w:rPr>
      </w:pPr>
      <w:hyperlink w:anchor="_Toc404949539" w:history="1">
        <w:r w:rsidR="001C79A6" w:rsidRPr="00CD6E1C">
          <w:rPr>
            <w:rStyle w:val="Hyperlink"/>
            <w:noProof/>
          </w:rPr>
          <w:t>2.1.1</w:t>
        </w:r>
        <w:r w:rsidR="001C79A6">
          <w:rPr>
            <w:rFonts w:asciiTheme="minorHAnsi" w:eastAsiaTheme="minorEastAsia" w:hAnsiTheme="minorHAnsi" w:cstheme="minorBidi"/>
            <w:noProof/>
            <w:sz w:val="22"/>
            <w:szCs w:val="22"/>
          </w:rPr>
          <w:tab/>
        </w:r>
        <w:r w:rsidR="001C79A6" w:rsidRPr="00CD6E1C">
          <w:rPr>
            <w:rStyle w:val="Hyperlink"/>
            <w:noProof/>
          </w:rPr>
          <w:t>Building Trust</w:t>
        </w:r>
        <w:r w:rsidR="001C79A6">
          <w:rPr>
            <w:noProof/>
            <w:webHidden/>
          </w:rPr>
          <w:tab/>
        </w:r>
        <w:r w:rsidR="001C79A6">
          <w:rPr>
            <w:noProof/>
            <w:webHidden/>
          </w:rPr>
          <w:fldChar w:fldCharType="begin"/>
        </w:r>
        <w:r w:rsidR="001C79A6">
          <w:rPr>
            <w:noProof/>
            <w:webHidden/>
          </w:rPr>
          <w:instrText xml:space="preserve"> PAGEREF _Toc404949539 \h </w:instrText>
        </w:r>
        <w:r w:rsidR="001C79A6">
          <w:rPr>
            <w:noProof/>
            <w:webHidden/>
          </w:rPr>
        </w:r>
        <w:r w:rsidR="001C79A6">
          <w:rPr>
            <w:noProof/>
            <w:webHidden/>
          </w:rPr>
          <w:fldChar w:fldCharType="separate"/>
        </w:r>
        <w:r w:rsidR="00FC092F">
          <w:rPr>
            <w:noProof/>
            <w:webHidden/>
          </w:rPr>
          <w:t>22</w:t>
        </w:r>
        <w:r w:rsidR="001C79A6">
          <w:rPr>
            <w:noProof/>
            <w:webHidden/>
          </w:rPr>
          <w:fldChar w:fldCharType="end"/>
        </w:r>
      </w:hyperlink>
    </w:p>
    <w:p w:rsidR="001C79A6" w:rsidRDefault="005F002D" w:rsidP="00422413">
      <w:pPr>
        <w:pStyle w:val="TOC3"/>
        <w:rPr>
          <w:rFonts w:asciiTheme="minorHAnsi" w:eastAsiaTheme="minorEastAsia" w:hAnsiTheme="minorHAnsi" w:cstheme="minorBidi"/>
          <w:noProof/>
          <w:sz w:val="22"/>
          <w:szCs w:val="22"/>
        </w:rPr>
      </w:pPr>
      <w:hyperlink w:anchor="_Toc404949540" w:history="1">
        <w:r w:rsidR="001C79A6" w:rsidRPr="00CD6E1C">
          <w:rPr>
            <w:rStyle w:val="Hyperlink"/>
            <w:noProof/>
          </w:rPr>
          <w:t>2.1.2</w:t>
        </w:r>
        <w:r w:rsidR="001C79A6">
          <w:rPr>
            <w:rFonts w:asciiTheme="minorHAnsi" w:eastAsiaTheme="minorEastAsia" w:hAnsiTheme="minorHAnsi" w:cstheme="minorBidi"/>
            <w:noProof/>
            <w:sz w:val="22"/>
            <w:szCs w:val="22"/>
          </w:rPr>
          <w:tab/>
        </w:r>
        <w:r w:rsidR="001C79A6" w:rsidRPr="00CD6E1C">
          <w:rPr>
            <w:rStyle w:val="Hyperlink"/>
            <w:noProof/>
          </w:rPr>
          <w:t>Caring Behavior</w:t>
        </w:r>
        <w:r w:rsidR="001C79A6">
          <w:rPr>
            <w:noProof/>
            <w:webHidden/>
          </w:rPr>
          <w:tab/>
        </w:r>
        <w:r w:rsidR="001C79A6">
          <w:rPr>
            <w:noProof/>
            <w:webHidden/>
          </w:rPr>
          <w:fldChar w:fldCharType="begin"/>
        </w:r>
        <w:r w:rsidR="001C79A6">
          <w:rPr>
            <w:noProof/>
            <w:webHidden/>
          </w:rPr>
          <w:instrText xml:space="preserve"> PAGEREF _Toc404949540 \h </w:instrText>
        </w:r>
        <w:r w:rsidR="001C79A6">
          <w:rPr>
            <w:noProof/>
            <w:webHidden/>
          </w:rPr>
        </w:r>
        <w:r w:rsidR="001C79A6">
          <w:rPr>
            <w:noProof/>
            <w:webHidden/>
          </w:rPr>
          <w:fldChar w:fldCharType="separate"/>
        </w:r>
        <w:r w:rsidR="00FC092F">
          <w:rPr>
            <w:noProof/>
            <w:webHidden/>
          </w:rPr>
          <w:t>23</w:t>
        </w:r>
        <w:r w:rsidR="001C79A6">
          <w:rPr>
            <w:noProof/>
            <w:webHidden/>
          </w:rPr>
          <w:fldChar w:fldCharType="end"/>
        </w:r>
      </w:hyperlink>
    </w:p>
    <w:p w:rsidR="001C79A6" w:rsidRDefault="005F002D" w:rsidP="00422413">
      <w:pPr>
        <w:pStyle w:val="TOC3"/>
        <w:rPr>
          <w:rFonts w:asciiTheme="minorHAnsi" w:eastAsiaTheme="minorEastAsia" w:hAnsiTheme="minorHAnsi" w:cstheme="minorBidi"/>
          <w:noProof/>
          <w:sz w:val="22"/>
          <w:szCs w:val="22"/>
        </w:rPr>
      </w:pPr>
      <w:hyperlink w:anchor="_Toc404949541" w:history="1">
        <w:r w:rsidR="001C79A6" w:rsidRPr="00CD6E1C">
          <w:rPr>
            <w:rStyle w:val="Hyperlink"/>
            <w:noProof/>
          </w:rPr>
          <w:t>2.1.3</w:t>
        </w:r>
        <w:r w:rsidR="001C79A6">
          <w:rPr>
            <w:rFonts w:asciiTheme="minorHAnsi" w:eastAsiaTheme="minorEastAsia" w:hAnsiTheme="minorHAnsi" w:cstheme="minorBidi"/>
            <w:noProof/>
            <w:sz w:val="22"/>
            <w:szCs w:val="22"/>
          </w:rPr>
          <w:tab/>
        </w:r>
        <w:r w:rsidR="001C79A6" w:rsidRPr="00CD6E1C">
          <w:rPr>
            <w:rStyle w:val="Hyperlink"/>
            <w:noProof/>
          </w:rPr>
          <w:t>Respect for Diversity</w:t>
        </w:r>
        <w:r w:rsidR="001C79A6">
          <w:rPr>
            <w:noProof/>
            <w:webHidden/>
          </w:rPr>
          <w:tab/>
        </w:r>
        <w:r w:rsidR="001C79A6">
          <w:rPr>
            <w:noProof/>
            <w:webHidden/>
          </w:rPr>
          <w:fldChar w:fldCharType="begin"/>
        </w:r>
        <w:r w:rsidR="001C79A6">
          <w:rPr>
            <w:noProof/>
            <w:webHidden/>
          </w:rPr>
          <w:instrText xml:space="preserve"> PAGEREF _Toc404949541 \h </w:instrText>
        </w:r>
        <w:r w:rsidR="001C79A6">
          <w:rPr>
            <w:noProof/>
            <w:webHidden/>
          </w:rPr>
        </w:r>
        <w:r w:rsidR="001C79A6">
          <w:rPr>
            <w:noProof/>
            <w:webHidden/>
          </w:rPr>
          <w:fldChar w:fldCharType="separate"/>
        </w:r>
        <w:r w:rsidR="00FC092F">
          <w:rPr>
            <w:noProof/>
            <w:webHidden/>
          </w:rPr>
          <w:t>25</w:t>
        </w:r>
        <w:r w:rsidR="001C79A6">
          <w:rPr>
            <w:noProof/>
            <w:webHidden/>
          </w:rPr>
          <w:fldChar w:fldCharType="end"/>
        </w:r>
      </w:hyperlink>
    </w:p>
    <w:p w:rsidR="001C79A6" w:rsidRDefault="005F002D" w:rsidP="00422413">
      <w:pPr>
        <w:pStyle w:val="TOC3"/>
        <w:rPr>
          <w:rFonts w:asciiTheme="minorHAnsi" w:eastAsiaTheme="minorEastAsia" w:hAnsiTheme="minorHAnsi" w:cstheme="minorBidi"/>
          <w:noProof/>
          <w:sz w:val="22"/>
          <w:szCs w:val="22"/>
        </w:rPr>
      </w:pPr>
      <w:hyperlink w:anchor="_Toc404949542" w:history="1">
        <w:r w:rsidR="001C79A6" w:rsidRPr="00CD6E1C">
          <w:rPr>
            <w:rStyle w:val="Hyperlink"/>
            <w:noProof/>
          </w:rPr>
          <w:t>2.1.4</w:t>
        </w:r>
        <w:r w:rsidR="001C79A6">
          <w:rPr>
            <w:rFonts w:asciiTheme="minorHAnsi" w:eastAsiaTheme="minorEastAsia" w:hAnsiTheme="minorHAnsi" w:cstheme="minorBidi"/>
            <w:noProof/>
            <w:sz w:val="22"/>
            <w:szCs w:val="22"/>
          </w:rPr>
          <w:tab/>
        </w:r>
        <w:r w:rsidR="001C79A6" w:rsidRPr="00CD6E1C">
          <w:rPr>
            <w:rStyle w:val="Hyperlink"/>
            <w:noProof/>
          </w:rPr>
          <w:t>Recognition of Employee’s Contribution</w:t>
        </w:r>
        <w:r w:rsidR="001C79A6">
          <w:rPr>
            <w:noProof/>
            <w:webHidden/>
          </w:rPr>
          <w:tab/>
        </w:r>
        <w:r w:rsidR="001C79A6">
          <w:rPr>
            <w:noProof/>
            <w:webHidden/>
          </w:rPr>
          <w:fldChar w:fldCharType="begin"/>
        </w:r>
        <w:r w:rsidR="001C79A6">
          <w:rPr>
            <w:noProof/>
            <w:webHidden/>
          </w:rPr>
          <w:instrText xml:space="preserve"> PAGEREF _Toc404949542 \h </w:instrText>
        </w:r>
        <w:r w:rsidR="001C79A6">
          <w:rPr>
            <w:noProof/>
            <w:webHidden/>
          </w:rPr>
        </w:r>
        <w:r w:rsidR="001C79A6">
          <w:rPr>
            <w:noProof/>
            <w:webHidden/>
          </w:rPr>
          <w:fldChar w:fldCharType="separate"/>
        </w:r>
        <w:r w:rsidR="00FC092F">
          <w:rPr>
            <w:noProof/>
            <w:webHidden/>
          </w:rPr>
          <w:t>25</w:t>
        </w:r>
        <w:r w:rsidR="001C79A6">
          <w:rPr>
            <w:noProof/>
            <w:webHidden/>
          </w:rPr>
          <w:fldChar w:fldCharType="end"/>
        </w:r>
      </w:hyperlink>
    </w:p>
    <w:p w:rsidR="001C79A6" w:rsidRDefault="005F002D" w:rsidP="00422413">
      <w:pPr>
        <w:pStyle w:val="TOC3"/>
        <w:rPr>
          <w:rFonts w:asciiTheme="minorHAnsi" w:eastAsiaTheme="minorEastAsia" w:hAnsiTheme="minorHAnsi" w:cstheme="minorBidi"/>
          <w:noProof/>
          <w:sz w:val="22"/>
          <w:szCs w:val="22"/>
        </w:rPr>
      </w:pPr>
      <w:hyperlink w:anchor="_Toc404949543" w:history="1">
        <w:r w:rsidR="001C79A6" w:rsidRPr="00CD6E1C">
          <w:rPr>
            <w:rStyle w:val="Hyperlink"/>
            <w:noProof/>
          </w:rPr>
          <w:t>2.1.5</w:t>
        </w:r>
        <w:r w:rsidR="001C79A6">
          <w:rPr>
            <w:rFonts w:asciiTheme="minorHAnsi" w:eastAsiaTheme="minorEastAsia" w:hAnsiTheme="minorHAnsi" w:cstheme="minorBidi"/>
            <w:noProof/>
            <w:sz w:val="22"/>
            <w:szCs w:val="22"/>
          </w:rPr>
          <w:tab/>
        </w:r>
        <w:r w:rsidR="001C79A6" w:rsidRPr="00CD6E1C">
          <w:rPr>
            <w:rStyle w:val="Hyperlink"/>
            <w:noProof/>
          </w:rPr>
          <w:t>Team Building</w:t>
        </w:r>
        <w:r w:rsidR="001C79A6">
          <w:rPr>
            <w:noProof/>
            <w:webHidden/>
          </w:rPr>
          <w:tab/>
        </w:r>
        <w:r w:rsidR="001C79A6">
          <w:rPr>
            <w:noProof/>
            <w:webHidden/>
          </w:rPr>
          <w:fldChar w:fldCharType="begin"/>
        </w:r>
        <w:r w:rsidR="001C79A6">
          <w:rPr>
            <w:noProof/>
            <w:webHidden/>
          </w:rPr>
          <w:instrText xml:space="preserve"> PAGEREF _Toc404949543 \h </w:instrText>
        </w:r>
        <w:r w:rsidR="001C79A6">
          <w:rPr>
            <w:noProof/>
            <w:webHidden/>
          </w:rPr>
        </w:r>
        <w:r w:rsidR="001C79A6">
          <w:rPr>
            <w:noProof/>
            <w:webHidden/>
          </w:rPr>
          <w:fldChar w:fldCharType="separate"/>
        </w:r>
        <w:r w:rsidR="00FC092F">
          <w:rPr>
            <w:noProof/>
            <w:webHidden/>
          </w:rPr>
          <w:t>26</w:t>
        </w:r>
        <w:r w:rsidR="001C79A6">
          <w:rPr>
            <w:noProof/>
            <w:webHidden/>
          </w:rPr>
          <w:fldChar w:fldCharType="end"/>
        </w:r>
      </w:hyperlink>
    </w:p>
    <w:p w:rsidR="001C79A6" w:rsidRDefault="005F002D" w:rsidP="00422413">
      <w:pPr>
        <w:pStyle w:val="TOC2"/>
        <w:tabs>
          <w:tab w:val="left" w:pos="660"/>
        </w:tabs>
        <w:rPr>
          <w:rFonts w:asciiTheme="minorHAnsi" w:eastAsiaTheme="minorEastAsia" w:hAnsiTheme="minorHAnsi" w:cstheme="minorBidi"/>
          <w:noProof/>
          <w:sz w:val="22"/>
          <w:szCs w:val="22"/>
        </w:rPr>
      </w:pPr>
      <w:hyperlink w:anchor="_Toc404949544" w:history="1">
        <w:r w:rsidR="001C79A6" w:rsidRPr="00CD6E1C">
          <w:rPr>
            <w:rStyle w:val="Hyperlink"/>
            <w:noProof/>
          </w:rPr>
          <w:t>2.2</w:t>
        </w:r>
        <w:r w:rsidR="001C79A6">
          <w:rPr>
            <w:rFonts w:asciiTheme="minorHAnsi" w:eastAsiaTheme="minorEastAsia" w:hAnsiTheme="minorHAnsi" w:cstheme="minorBidi"/>
            <w:noProof/>
            <w:sz w:val="22"/>
            <w:szCs w:val="22"/>
          </w:rPr>
          <w:tab/>
        </w:r>
        <w:r w:rsidR="001C79A6" w:rsidRPr="00CD6E1C">
          <w:rPr>
            <w:rStyle w:val="Hyperlink"/>
            <w:noProof/>
          </w:rPr>
          <w:t>Communication</w:t>
        </w:r>
        <w:r w:rsidR="001C79A6">
          <w:rPr>
            <w:noProof/>
            <w:webHidden/>
          </w:rPr>
          <w:tab/>
        </w:r>
        <w:r w:rsidR="001C79A6">
          <w:rPr>
            <w:noProof/>
            <w:webHidden/>
          </w:rPr>
          <w:fldChar w:fldCharType="begin"/>
        </w:r>
        <w:r w:rsidR="001C79A6">
          <w:rPr>
            <w:noProof/>
            <w:webHidden/>
          </w:rPr>
          <w:instrText xml:space="preserve"> PAGEREF _Toc404949544 \h </w:instrText>
        </w:r>
        <w:r w:rsidR="001C79A6">
          <w:rPr>
            <w:noProof/>
            <w:webHidden/>
          </w:rPr>
        </w:r>
        <w:r w:rsidR="001C79A6">
          <w:rPr>
            <w:noProof/>
            <w:webHidden/>
          </w:rPr>
          <w:fldChar w:fldCharType="separate"/>
        </w:r>
        <w:r w:rsidR="00FC092F">
          <w:rPr>
            <w:noProof/>
            <w:webHidden/>
          </w:rPr>
          <w:t>27</w:t>
        </w:r>
        <w:r w:rsidR="001C79A6">
          <w:rPr>
            <w:noProof/>
            <w:webHidden/>
          </w:rPr>
          <w:fldChar w:fldCharType="end"/>
        </w:r>
      </w:hyperlink>
    </w:p>
    <w:p w:rsidR="001C79A6" w:rsidRDefault="005F002D" w:rsidP="00422413">
      <w:pPr>
        <w:pStyle w:val="TOC3"/>
        <w:rPr>
          <w:rFonts w:asciiTheme="minorHAnsi" w:eastAsiaTheme="minorEastAsia" w:hAnsiTheme="minorHAnsi" w:cstheme="minorBidi"/>
          <w:noProof/>
          <w:sz w:val="22"/>
          <w:szCs w:val="22"/>
        </w:rPr>
      </w:pPr>
      <w:hyperlink w:anchor="_Toc404949545" w:history="1">
        <w:r w:rsidR="001C79A6" w:rsidRPr="00CD6E1C">
          <w:rPr>
            <w:rStyle w:val="Hyperlink"/>
            <w:noProof/>
          </w:rPr>
          <w:t>2.2.1</w:t>
        </w:r>
        <w:r w:rsidR="001C79A6">
          <w:rPr>
            <w:rFonts w:asciiTheme="minorHAnsi" w:eastAsiaTheme="minorEastAsia" w:hAnsiTheme="minorHAnsi" w:cstheme="minorBidi"/>
            <w:noProof/>
            <w:sz w:val="22"/>
            <w:szCs w:val="22"/>
          </w:rPr>
          <w:tab/>
        </w:r>
        <w:r w:rsidR="001C79A6" w:rsidRPr="00CD6E1C">
          <w:rPr>
            <w:rStyle w:val="Hyperlink"/>
            <w:noProof/>
          </w:rPr>
          <w:t>Engaging</w:t>
        </w:r>
        <w:r w:rsidR="001C79A6">
          <w:rPr>
            <w:noProof/>
            <w:webHidden/>
          </w:rPr>
          <w:tab/>
        </w:r>
        <w:r w:rsidR="001C79A6">
          <w:rPr>
            <w:noProof/>
            <w:webHidden/>
          </w:rPr>
          <w:fldChar w:fldCharType="begin"/>
        </w:r>
        <w:r w:rsidR="001C79A6">
          <w:rPr>
            <w:noProof/>
            <w:webHidden/>
          </w:rPr>
          <w:instrText xml:space="preserve"> PAGEREF _Toc404949545 \h </w:instrText>
        </w:r>
        <w:r w:rsidR="001C79A6">
          <w:rPr>
            <w:noProof/>
            <w:webHidden/>
          </w:rPr>
        </w:r>
        <w:r w:rsidR="001C79A6">
          <w:rPr>
            <w:noProof/>
            <w:webHidden/>
          </w:rPr>
          <w:fldChar w:fldCharType="separate"/>
        </w:r>
        <w:r w:rsidR="00FC092F">
          <w:rPr>
            <w:noProof/>
            <w:webHidden/>
          </w:rPr>
          <w:t>27</w:t>
        </w:r>
        <w:r w:rsidR="001C79A6">
          <w:rPr>
            <w:noProof/>
            <w:webHidden/>
          </w:rPr>
          <w:fldChar w:fldCharType="end"/>
        </w:r>
      </w:hyperlink>
    </w:p>
    <w:p w:rsidR="001C79A6" w:rsidRDefault="005F002D" w:rsidP="00422413">
      <w:pPr>
        <w:pStyle w:val="TOC3"/>
        <w:rPr>
          <w:rFonts w:asciiTheme="minorHAnsi" w:eastAsiaTheme="minorEastAsia" w:hAnsiTheme="minorHAnsi" w:cstheme="minorBidi"/>
          <w:noProof/>
          <w:sz w:val="22"/>
          <w:szCs w:val="22"/>
        </w:rPr>
      </w:pPr>
      <w:hyperlink w:anchor="_Toc404949546" w:history="1">
        <w:r w:rsidR="001C79A6" w:rsidRPr="00CD6E1C">
          <w:rPr>
            <w:rStyle w:val="Hyperlink"/>
            <w:noProof/>
          </w:rPr>
          <w:t>2.2.2</w:t>
        </w:r>
        <w:r w:rsidR="001C79A6">
          <w:rPr>
            <w:rFonts w:asciiTheme="minorHAnsi" w:eastAsiaTheme="minorEastAsia" w:hAnsiTheme="minorHAnsi" w:cstheme="minorBidi"/>
            <w:noProof/>
            <w:sz w:val="22"/>
            <w:szCs w:val="22"/>
          </w:rPr>
          <w:tab/>
        </w:r>
        <w:r w:rsidR="001C79A6" w:rsidRPr="00CD6E1C">
          <w:rPr>
            <w:rStyle w:val="Hyperlink"/>
            <w:noProof/>
          </w:rPr>
          <w:t>Role Modelling</w:t>
        </w:r>
        <w:r w:rsidR="001C79A6">
          <w:rPr>
            <w:noProof/>
            <w:webHidden/>
          </w:rPr>
          <w:tab/>
        </w:r>
        <w:r w:rsidR="001C79A6">
          <w:rPr>
            <w:noProof/>
            <w:webHidden/>
          </w:rPr>
          <w:fldChar w:fldCharType="begin"/>
        </w:r>
        <w:r w:rsidR="001C79A6">
          <w:rPr>
            <w:noProof/>
            <w:webHidden/>
          </w:rPr>
          <w:instrText xml:space="preserve"> PAGEREF _Toc404949546 \h </w:instrText>
        </w:r>
        <w:r w:rsidR="001C79A6">
          <w:rPr>
            <w:noProof/>
            <w:webHidden/>
          </w:rPr>
        </w:r>
        <w:r w:rsidR="001C79A6">
          <w:rPr>
            <w:noProof/>
            <w:webHidden/>
          </w:rPr>
          <w:fldChar w:fldCharType="separate"/>
        </w:r>
        <w:r w:rsidR="00FC092F">
          <w:rPr>
            <w:noProof/>
            <w:webHidden/>
          </w:rPr>
          <w:t>28</w:t>
        </w:r>
        <w:r w:rsidR="001C79A6">
          <w:rPr>
            <w:noProof/>
            <w:webHidden/>
          </w:rPr>
          <w:fldChar w:fldCharType="end"/>
        </w:r>
      </w:hyperlink>
    </w:p>
    <w:p w:rsidR="001C79A6" w:rsidRDefault="005F002D" w:rsidP="00422413">
      <w:pPr>
        <w:pStyle w:val="TOC3"/>
        <w:rPr>
          <w:rFonts w:asciiTheme="minorHAnsi" w:eastAsiaTheme="minorEastAsia" w:hAnsiTheme="minorHAnsi" w:cstheme="minorBidi"/>
          <w:noProof/>
          <w:sz w:val="22"/>
          <w:szCs w:val="22"/>
        </w:rPr>
      </w:pPr>
      <w:hyperlink w:anchor="_Toc404949547" w:history="1">
        <w:r w:rsidR="001C79A6" w:rsidRPr="00CD6E1C">
          <w:rPr>
            <w:rStyle w:val="Hyperlink"/>
            <w:noProof/>
          </w:rPr>
          <w:t>2.2.3</w:t>
        </w:r>
        <w:r w:rsidR="001C79A6">
          <w:rPr>
            <w:rFonts w:asciiTheme="minorHAnsi" w:eastAsiaTheme="minorEastAsia" w:hAnsiTheme="minorHAnsi" w:cstheme="minorBidi"/>
            <w:noProof/>
            <w:sz w:val="22"/>
            <w:szCs w:val="22"/>
          </w:rPr>
          <w:tab/>
        </w:r>
        <w:r w:rsidR="001C79A6" w:rsidRPr="00CD6E1C">
          <w:rPr>
            <w:rStyle w:val="Hyperlink"/>
            <w:noProof/>
          </w:rPr>
          <w:t>Shared Vision</w:t>
        </w:r>
        <w:r w:rsidR="001C79A6">
          <w:rPr>
            <w:noProof/>
            <w:webHidden/>
          </w:rPr>
          <w:tab/>
        </w:r>
        <w:r w:rsidR="001C79A6">
          <w:rPr>
            <w:noProof/>
            <w:webHidden/>
          </w:rPr>
          <w:fldChar w:fldCharType="begin"/>
        </w:r>
        <w:r w:rsidR="001C79A6">
          <w:rPr>
            <w:noProof/>
            <w:webHidden/>
          </w:rPr>
          <w:instrText xml:space="preserve"> PAGEREF _Toc404949547 \h </w:instrText>
        </w:r>
        <w:r w:rsidR="001C79A6">
          <w:rPr>
            <w:noProof/>
            <w:webHidden/>
          </w:rPr>
        </w:r>
        <w:r w:rsidR="001C79A6">
          <w:rPr>
            <w:noProof/>
            <w:webHidden/>
          </w:rPr>
          <w:fldChar w:fldCharType="separate"/>
        </w:r>
        <w:r w:rsidR="00FC092F">
          <w:rPr>
            <w:noProof/>
            <w:webHidden/>
          </w:rPr>
          <w:t>28</w:t>
        </w:r>
        <w:r w:rsidR="001C79A6">
          <w:rPr>
            <w:noProof/>
            <w:webHidden/>
          </w:rPr>
          <w:fldChar w:fldCharType="end"/>
        </w:r>
      </w:hyperlink>
    </w:p>
    <w:p w:rsidR="001C79A6" w:rsidRDefault="005F002D" w:rsidP="00422413">
      <w:pPr>
        <w:pStyle w:val="TOC3"/>
        <w:rPr>
          <w:rFonts w:asciiTheme="minorHAnsi" w:eastAsiaTheme="minorEastAsia" w:hAnsiTheme="minorHAnsi" w:cstheme="minorBidi"/>
          <w:noProof/>
          <w:sz w:val="22"/>
          <w:szCs w:val="22"/>
        </w:rPr>
      </w:pPr>
      <w:hyperlink w:anchor="_Toc404949548" w:history="1">
        <w:r w:rsidR="001C79A6" w:rsidRPr="00CD6E1C">
          <w:rPr>
            <w:rStyle w:val="Hyperlink"/>
            <w:noProof/>
          </w:rPr>
          <w:t>2.2.4</w:t>
        </w:r>
        <w:r w:rsidR="001C79A6">
          <w:rPr>
            <w:rFonts w:asciiTheme="minorHAnsi" w:eastAsiaTheme="minorEastAsia" w:hAnsiTheme="minorHAnsi" w:cstheme="minorBidi"/>
            <w:noProof/>
            <w:sz w:val="22"/>
            <w:szCs w:val="22"/>
          </w:rPr>
          <w:tab/>
        </w:r>
        <w:r w:rsidR="001C79A6" w:rsidRPr="00CD6E1C">
          <w:rPr>
            <w:rStyle w:val="Hyperlink"/>
            <w:noProof/>
          </w:rPr>
          <w:t>Motivation and Stimulation</w:t>
        </w:r>
        <w:r w:rsidR="001C79A6">
          <w:rPr>
            <w:noProof/>
            <w:webHidden/>
          </w:rPr>
          <w:tab/>
        </w:r>
        <w:r w:rsidR="001C79A6">
          <w:rPr>
            <w:noProof/>
            <w:webHidden/>
          </w:rPr>
          <w:fldChar w:fldCharType="begin"/>
        </w:r>
        <w:r w:rsidR="001C79A6">
          <w:rPr>
            <w:noProof/>
            <w:webHidden/>
          </w:rPr>
          <w:instrText xml:space="preserve"> PAGEREF _Toc404949548 \h </w:instrText>
        </w:r>
        <w:r w:rsidR="001C79A6">
          <w:rPr>
            <w:noProof/>
            <w:webHidden/>
          </w:rPr>
        </w:r>
        <w:r w:rsidR="001C79A6">
          <w:rPr>
            <w:noProof/>
            <w:webHidden/>
          </w:rPr>
          <w:fldChar w:fldCharType="separate"/>
        </w:r>
        <w:r w:rsidR="00FC092F">
          <w:rPr>
            <w:noProof/>
            <w:webHidden/>
          </w:rPr>
          <w:t>29</w:t>
        </w:r>
        <w:r w:rsidR="001C79A6">
          <w:rPr>
            <w:noProof/>
            <w:webHidden/>
          </w:rPr>
          <w:fldChar w:fldCharType="end"/>
        </w:r>
      </w:hyperlink>
    </w:p>
    <w:p w:rsidR="001C79A6" w:rsidRDefault="005F002D" w:rsidP="00422413">
      <w:pPr>
        <w:pStyle w:val="TOC3"/>
        <w:rPr>
          <w:rFonts w:asciiTheme="minorHAnsi" w:eastAsiaTheme="minorEastAsia" w:hAnsiTheme="minorHAnsi" w:cstheme="minorBidi"/>
          <w:noProof/>
          <w:sz w:val="22"/>
          <w:szCs w:val="22"/>
        </w:rPr>
      </w:pPr>
      <w:hyperlink w:anchor="_Toc404949549" w:history="1">
        <w:r w:rsidR="001C79A6" w:rsidRPr="00CD6E1C">
          <w:rPr>
            <w:rStyle w:val="Hyperlink"/>
            <w:noProof/>
          </w:rPr>
          <w:t>2.2.5</w:t>
        </w:r>
        <w:r w:rsidR="001C79A6">
          <w:rPr>
            <w:rFonts w:asciiTheme="minorHAnsi" w:eastAsiaTheme="minorEastAsia" w:hAnsiTheme="minorHAnsi" w:cstheme="minorBidi"/>
            <w:noProof/>
            <w:sz w:val="22"/>
            <w:szCs w:val="22"/>
          </w:rPr>
          <w:tab/>
        </w:r>
        <w:r w:rsidR="001C79A6" w:rsidRPr="00CD6E1C">
          <w:rPr>
            <w:rStyle w:val="Hyperlink"/>
            <w:noProof/>
          </w:rPr>
          <w:t>Allowing Participation</w:t>
        </w:r>
        <w:r w:rsidR="001C79A6">
          <w:rPr>
            <w:noProof/>
            <w:webHidden/>
          </w:rPr>
          <w:tab/>
        </w:r>
        <w:r w:rsidR="001C79A6">
          <w:rPr>
            <w:noProof/>
            <w:webHidden/>
          </w:rPr>
          <w:fldChar w:fldCharType="begin"/>
        </w:r>
        <w:r w:rsidR="001C79A6">
          <w:rPr>
            <w:noProof/>
            <w:webHidden/>
          </w:rPr>
          <w:instrText xml:space="preserve"> PAGEREF _Toc404949549 \h </w:instrText>
        </w:r>
        <w:r w:rsidR="001C79A6">
          <w:rPr>
            <w:noProof/>
            <w:webHidden/>
          </w:rPr>
        </w:r>
        <w:r w:rsidR="001C79A6">
          <w:rPr>
            <w:noProof/>
            <w:webHidden/>
          </w:rPr>
          <w:fldChar w:fldCharType="separate"/>
        </w:r>
        <w:r w:rsidR="00FC092F">
          <w:rPr>
            <w:noProof/>
            <w:webHidden/>
          </w:rPr>
          <w:t>30</w:t>
        </w:r>
        <w:r w:rsidR="001C79A6">
          <w:rPr>
            <w:noProof/>
            <w:webHidden/>
          </w:rPr>
          <w:fldChar w:fldCharType="end"/>
        </w:r>
      </w:hyperlink>
    </w:p>
    <w:p w:rsidR="001C79A6" w:rsidRDefault="005F002D" w:rsidP="00422413">
      <w:pPr>
        <w:pStyle w:val="TOC2"/>
        <w:tabs>
          <w:tab w:val="left" w:pos="660"/>
        </w:tabs>
        <w:rPr>
          <w:rFonts w:asciiTheme="minorHAnsi" w:eastAsiaTheme="minorEastAsia" w:hAnsiTheme="minorHAnsi" w:cstheme="minorBidi"/>
          <w:noProof/>
          <w:sz w:val="22"/>
          <w:szCs w:val="22"/>
        </w:rPr>
      </w:pPr>
      <w:hyperlink w:anchor="_Toc404949550" w:history="1">
        <w:r w:rsidR="001C79A6" w:rsidRPr="00CD6E1C">
          <w:rPr>
            <w:rStyle w:val="Hyperlink"/>
            <w:noProof/>
          </w:rPr>
          <w:t>2.3</w:t>
        </w:r>
        <w:r w:rsidR="001C79A6">
          <w:rPr>
            <w:rFonts w:asciiTheme="minorHAnsi" w:eastAsiaTheme="minorEastAsia" w:hAnsiTheme="minorHAnsi" w:cstheme="minorBidi"/>
            <w:noProof/>
            <w:sz w:val="22"/>
            <w:szCs w:val="22"/>
          </w:rPr>
          <w:tab/>
        </w:r>
        <w:r w:rsidR="001C79A6" w:rsidRPr="00CD6E1C">
          <w:rPr>
            <w:rStyle w:val="Hyperlink"/>
            <w:noProof/>
          </w:rPr>
          <w:t>Management</w:t>
        </w:r>
        <w:r w:rsidR="001C79A6">
          <w:rPr>
            <w:noProof/>
            <w:webHidden/>
          </w:rPr>
          <w:tab/>
        </w:r>
        <w:r w:rsidR="001C79A6">
          <w:rPr>
            <w:noProof/>
            <w:webHidden/>
          </w:rPr>
          <w:fldChar w:fldCharType="begin"/>
        </w:r>
        <w:r w:rsidR="001C79A6">
          <w:rPr>
            <w:noProof/>
            <w:webHidden/>
          </w:rPr>
          <w:instrText xml:space="preserve"> PAGEREF _Toc404949550 \h </w:instrText>
        </w:r>
        <w:r w:rsidR="001C79A6">
          <w:rPr>
            <w:noProof/>
            <w:webHidden/>
          </w:rPr>
        </w:r>
        <w:r w:rsidR="001C79A6">
          <w:rPr>
            <w:noProof/>
            <w:webHidden/>
          </w:rPr>
          <w:fldChar w:fldCharType="separate"/>
        </w:r>
        <w:r w:rsidR="00FC092F">
          <w:rPr>
            <w:noProof/>
            <w:webHidden/>
          </w:rPr>
          <w:t>31</w:t>
        </w:r>
        <w:r w:rsidR="001C79A6">
          <w:rPr>
            <w:noProof/>
            <w:webHidden/>
          </w:rPr>
          <w:fldChar w:fldCharType="end"/>
        </w:r>
      </w:hyperlink>
    </w:p>
    <w:p w:rsidR="001C79A6" w:rsidRDefault="005F002D" w:rsidP="00422413">
      <w:pPr>
        <w:pStyle w:val="TOC3"/>
        <w:rPr>
          <w:rFonts w:asciiTheme="minorHAnsi" w:eastAsiaTheme="minorEastAsia" w:hAnsiTheme="minorHAnsi" w:cstheme="minorBidi"/>
          <w:noProof/>
          <w:sz w:val="22"/>
          <w:szCs w:val="22"/>
        </w:rPr>
      </w:pPr>
      <w:hyperlink w:anchor="_Toc404949551" w:history="1">
        <w:r w:rsidR="001C79A6" w:rsidRPr="00CD6E1C">
          <w:rPr>
            <w:rStyle w:val="Hyperlink"/>
            <w:noProof/>
          </w:rPr>
          <w:t>2.3.1</w:t>
        </w:r>
        <w:r w:rsidR="001C79A6">
          <w:rPr>
            <w:rFonts w:asciiTheme="minorHAnsi" w:eastAsiaTheme="minorEastAsia" w:hAnsiTheme="minorHAnsi" w:cstheme="minorBidi"/>
            <w:noProof/>
            <w:sz w:val="22"/>
            <w:szCs w:val="22"/>
          </w:rPr>
          <w:tab/>
        </w:r>
        <w:r w:rsidR="001C79A6" w:rsidRPr="00CD6E1C">
          <w:rPr>
            <w:rStyle w:val="Hyperlink"/>
            <w:noProof/>
          </w:rPr>
          <w:t>Control</w:t>
        </w:r>
        <w:r w:rsidR="001C79A6">
          <w:rPr>
            <w:noProof/>
            <w:webHidden/>
          </w:rPr>
          <w:tab/>
        </w:r>
        <w:r w:rsidR="001C79A6">
          <w:rPr>
            <w:noProof/>
            <w:webHidden/>
          </w:rPr>
          <w:fldChar w:fldCharType="begin"/>
        </w:r>
        <w:r w:rsidR="001C79A6">
          <w:rPr>
            <w:noProof/>
            <w:webHidden/>
          </w:rPr>
          <w:instrText xml:space="preserve"> PAGEREF _Toc404949551 \h </w:instrText>
        </w:r>
        <w:r w:rsidR="001C79A6">
          <w:rPr>
            <w:noProof/>
            <w:webHidden/>
          </w:rPr>
        </w:r>
        <w:r w:rsidR="001C79A6">
          <w:rPr>
            <w:noProof/>
            <w:webHidden/>
          </w:rPr>
          <w:fldChar w:fldCharType="separate"/>
        </w:r>
        <w:r w:rsidR="00FC092F">
          <w:rPr>
            <w:noProof/>
            <w:webHidden/>
          </w:rPr>
          <w:t>31</w:t>
        </w:r>
        <w:r w:rsidR="001C79A6">
          <w:rPr>
            <w:noProof/>
            <w:webHidden/>
          </w:rPr>
          <w:fldChar w:fldCharType="end"/>
        </w:r>
      </w:hyperlink>
    </w:p>
    <w:p w:rsidR="001C79A6" w:rsidRDefault="005F002D" w:rsidP="00422413">
      <w:pPr>
        <w:pStyle w:val="TOC3"/>
        <w:rPr>
          <w:rFonts w:asciiTheme="minorHAnsi" w:eastAsiaTheme="minorEastAsia" w:hAnsiTheme="minorHAnsi" w:cstheme="minorBidi"/>
          <w:noProof/>
          <w:sz w:val="22"/>
          <w:szCs w:val="22"/>
        </w:rPr>
      </w:pPr>
      <w:hyperlink w:anchor="_Toc404949552" w:history="1">
        <w:r w:rsidR="001C79A6" w:rsidRPr="00CD6E1C">
          <w:rPr>
            <w:rStyle w:val="Hyperlink"/>
            <w:noProof/>
          </w:rPr>
          <w:t>2.3.2</w:t>
        </w:r>
        <w:r w:rsidR="001C79A6">
          <w:rPr>
            <w:rFonts w:asciiTheme="minorHAnsi" w:eastAsiaTheme="minorEastAsia" w:hAnsiTheme="minorHAnsi" w:cstheme="minorBidi"/>
            <w:noProof/>
            <w:sz w:val="22"/>
            <w:szCs w:val="22"/>
          </w:rPr>
          <w:tab/>
        </w:r>
        <w:r w:rsidR="001C79A6" w:rsidRPr="00CD6E1C">
          <w:rPr>
            <w:rStyle w:val="Hyperlink"/>
            <w:noProof/>
          </w:rPr>
          <w:t>Technical Competence</w:t>
        </w:r>
        <w:r w:rsidR="001C79A6">
          <w:rPr>
            <w:noProof/>
            <w:webHidden/>
          </w:rPr>
          <w:tab/>
        </w:r>
        <w:r w:rsidR="001C79A6">
          <w:rPr>
            <w:noProof/>
            <w:webHidden/>
          </w:rPr>
          <w:fldChar w:fldCharType="begin"/>
        </w:r>
        <w:r w:rsidR="001C79A6">
          <w:rPr>
            <w:noProof/>
            <w:webHidden/>
          </w:rPr>
          <w:instrText xml:space="preserve"> PAGEREF _Toc404949552 \h </w:instrText>
        </w:r>
        <w:r w:rsidR="001C79A6">
          <w:rPr>
            <w:noProof/>
            <w:webHidden/>
          </w:rPr>
        </w:r>
        <w:r w:rsidR="001C79A6">
          <w:rPr>
            <w:noProof/>
            <w:webHidden/>
          </w:rPr>
          <w:fldChar w:fldCharType="separate"/>
        </w:r>
        <w:r w:rsidR="00FC092F">
          <w:rPr>
            <w:noProof/>
            <w:webHidden/>
          </w:rPr>
          <w:t>31</w:t>
        </w:r>
        <w:r w:rsidR="001C79A6">
          <w:rPr>
            <w:noProof/>
            <w:webHidden/>
          </w:rPr>
          <w:fldChar w:fldCharType="end"/>
        </w:r>
      </w:hyperlink>
    </w:p>
    <w:p w:rsidR="001C79A6" w:rsidRDefault="005F002D" w:rsidP="00422413">
      <w:pPr>
        <w:pStyle w:val="TOC3"/>
        <w:rPr>
          <w:rFonts w:asciiTheme="minorHAnsi" w:eastAsiaTheme="minorEastAsia" w:hAnsiTheme="minorHAnsi" w:cstheme="minorBidi"/>
          <w:noProof/>
          <w:sz w:val="22"/>
          <w:szCs w:val="22"/>
        </w:rPr>
      </w:pPr>
      <w:hyperlink w:anchor="_Toc404949553" w:history="1">
        <w:r w:rsidR="001C79A6" w:rsidRPr="00CD6E1C">
          <w:rPr>
            <w:rStyle w:val="Hyperlink"/>
            <w:noProof/>
          </w:rPr>
          <w:t>2.3.3</w:t>
        </w:r>
        <w:r w:rsidR="001C79A6">
          <w:rPr>
            <w:rFonts w:asciiTheme="minorHAnsi" w:eastAsiaTheme="minorEastAsia" w:hAnsiTheme="minorHAnsi" w:cstheme="minorBidi"/>
            <w:noProof/>
            <w:sz w:val="22"/>
            <w:szCs w:val="22"/>
          </w:rPr>
          <w:tab/>
        </w:r>
        <w:r w:rsidR="001C79A6" w:rsidRPr="00CD6E1C">
          <w:rPr>
            <w:rStyle w:val="Hyperlink"/>
            <w:noProof/>
          </w:rPr>
          <w:t>Subordinate Development</w:t>
        </w:r>
        <w:r w:rsidR="001C79A6">
          <w:rPr>
            <w:noProof/>
            <w:webHidden/>
          </w:rPr>
          <w:tab/>
        </w:r>
        <w:r w:rsidR="001C79A6">
          <w:rPr>
            <w:noProof/>
            <w:webHidden/>
          </w:rPr>
          <w:fldChar w:fldCharType="begin"/>
        </w:r>
        <w:r w:rsidR="001C79A6">
          <w:rPr>
            <w:noProof/>
            <w:webHidden/>
          </w:rPr>
          <w:instrText xml:space="preserve"> PAGEREF _Toc404949553 \h </w:instrText>
        </w:r>
        <w:r w:rsidR="001C79A6">
          <w:rPr>
            <w:noProof/>
            <w:webHidden/>
          </w:rPr>
        </w:r>
        <w:r w:rsidR="001C79A6">
          <w:rPr>
            <w:noProof/>
            <w:webHidden/>
          </w:rPr>
          <w:fldChar w:fldCharType="separate"/>
        </w:r>
        <w:r w:rsidR="00FC092F">
          <w:rPr>
            <w:noProof/>
            <w:webHidden/>
          </w:rPr>
          <w:t>32</w:t>
        </w:r>
        <w:r w:rsidR="001C79A6">
          <w:rPr>
            <w:noProof/>
            <w:webHidden/>
          </w:rPr>
          <w:fldChar w:fldCharType="end"/>
        </w:r>
      </w:hyperlink>
    </w:p>
    <w:p w:rsidR="001C79A6" w:rsidRDefault="005F002D" w:rsidP="00422413">
      <w:pPr>
        <w:pStyle w:val="TOC3"/>
        <w:rPr>
          <w:rFonts w:asciiTheme="minorHAnsi" w:eastAsiaTheme="minorEastAsia" w:hAnsiTheme="minorHAnsi" w:cstheme="minorBidi"/>
          <w:noProof/>
          <w:sz w:val="22"/>
          <w:szCs w:val="22"/>
        </w:rPr>
      </w:pPr>
      <w:hyperlink w:anchor="_Toc404949554" w:history="1">
        <w:r w:rsidR="001C79A6" w:rsidRPr="00CD6E1C">
          <w:rPr>
            <w:rStyle w:val="Hyperlink"/>
            <w:noProof/>
          </w:rPr>
          <w:t>2.3.4</w:t>
        </w:r>
        <w:r w:rsidR="001C79A6">
          <w:rPr>
            <w:rFonts w:asciiTheme="minorHAnsi" w:eastAsiaTheme="minorEastAsia" w:hAnsiTheme="minorHAnsi" w:cstheme="minorBidi"/>
            <w:noProof/>
            <w:sz w:val="22"/>
            <w:szCs w:val="22"/>
          </w:rPr>
          <w:tab/>
        </w:r>
        <w:r w:rsidR="001C79A6" w:rsidRPr="00CD6E1C">
          <w:rPr>
            <w:rStyle w:val="Hyperlink"/>
            <w:noProof/>
          </w:rPr>
          <w:t>Delegation</w:t>
        </w:r>
        <w:r w:rsidR="001C79A6">
          <w:rPr>
            <w:noProof/>
            <w:webHidden/>
          </w:rPr>
          <w:tab/>
        </w:r>
        <w:r w:rsidR="001C79A6">
          <w:rPr>
            <w:noProof/>
            <w:webHidden/>
          </w:rPr>
          <w:fldChar w:fldCharType="begin"/>
        </w:r>
        <w:r w:rsidR="001C79A6">
          <w:rPr>
            <w:noProof/>
            <w:webHidden/>
          </w:rPr>
          <w:instrText xml:space="preserve"> PAGEREF _Toc404949554 \h </w:instrText>
        </w:r>
        <w:r w:rsidR="001C79A6">
          <w:rPr>
            <w:noProof/>
            <w:webHidden/>
          </w:rPr>
        </w:r>
        <w:r w:rsidR="001C79A6">
          <w:rPr>
            <w:noProof/>
            <w:webHidden/>
          </w:rPr>
          <w:fldChar w:fldCharType="separate"/>
        </w:r>
        <w:r w:rsidR="00FC092F">
          <w:rPr>
            <w:noProof/>
            <w:webHidden/>
          </w:rPr>
          <w:t>33</w:t>
        </w:r>
        <w:r w:rsidR="001C79A6">
          <w:rPr>
            <w:noProof/>
            <w:webHidden/>
          </w:rPr>
          <w:fldChar w:fldCharType="end"/>
        </w:r>
      </w:hyperlink>
    </w:p>
    <w:p w:rsidR="001C79A6" w:rsidRDefault="005F002D" w:rsidP="00422413">
      <w:pPr>
        <w:pStyle w:val="TOC2"/>
        <w:tabs>
          <w:tab w:val="left" w:pos="660"/>
        </w:tabs>
        <w:rPr>
          <w:rFonts w:asciiTheme="minorHAnsi" w:eastAsiaTheme="minorEastAsia" w:hAnsiTheme="minorHAnsi" w:cstheme="minorBidi"/>
          <w:noProof/>
          <w:sz w:val="22"/>
          <w:szCs w:val="22"/>
        </w:rPr>
      </w:pPr>
      <w:hyperlink w:anchor="_Toc404949555" w:history="1">
        <w:r w:rsidR="001C79A6" w:rsidRPr="00CD6E1C">
          <w:rPr>
            <w:rStyle w:val="Hyperlink"/>
            <w:noProof/>
          </w:rPr>
          <w:t>2.4</w:t>
        </w:r>
        <w:r w:rsidR="001C79A6">
          <w:rPr>
            <w:rFonts w:asciiTheme="minorHAnsi" w:eastAsiaTheme="minorEastAsia" w:hAnsiTheme="minorHAnsi" w:cstheme="minorBidi"/>
            <w:noProof/>
            <w:sz w:val="22"/>
            <w:szCs w:val="22"/>
          </w:rPr>
          <w:tab/>
        </w:r>
        <w:r w:rsidR="001C79A6" w:rsidRPr="00CD6E1C">
          <w:rPr>
            <w:rStyle w:val="Hyperlink"/>
            <w:noProof/>
          </w:rPr>
          <w:t>Ethical Behavior</w:t>
        </w:r>
        <w:r w:rsidR="001C79A6">
          <w:rPr>
            <w:noProof/>
            <w:webHidden/>
          </w:rPr>
          <w:tab/>
        </w:r>
        <w:r w:rsidR="001C79A6">
          <w:rPr>
            <w:noProof/>
            <w:webHidden/>
          </w:rPr>
          <w:fldChar w:fldCharType="begin"/>
        </w:r>
        <w:r w:rsidR="001C79A6">
          <w:rPr>
            <w:noProof/>
            <w:webHidden/>
          </w:rPr>
          <w:instrText xml:space="preserve"> PAGEREF _Toc404949555 \h </w:instrText>
        </w:r>
        <w:r w:rsidR="001C79A6">
          <w:rPr>
            <w:noProof/>
            <w:webHidden/>
          </w:rPr>
        </w:r>
        <w:r w:rsidR="001C79A6">
          <w:rPr>
            <w:noProof/>
            <w:webHidden/>
          </w:rPr>
          <w:fldChar w:fldCharType="separate"/>
        </w:r>
        <w:r w:rsidR="00FC092F">
          <w:rPr>
            <w:noProof/>
            <w:webHidden/>
          </w:rPr>
          <w:t>33</w:t>
        </w:r>
        <w:r w:rsidR="001C79A6">
          <w:rPr>
            <w:noProof/>
            <w:webHidden/>
          </w:rPr>
          <w:fldChar w:fldCharType="end"/>
        </w:r>
      </w:hyperlink>
    </w:p>
    <w:p w:rsidR="001C79A6" w:rsidRDefault="005F002D" w:rsidP="00422413">
      <w:pPr>
        <w:pStyle w:val="TOC2"/>
        <w:tabs>
          <w:tab w:val="left" w:pos="660"/>
        </w:tabs>
        <w:rPr>
          <w:rFonts w:asciiTheme="minorHAnsi" w:eastAsiaTheme="minorEastAsia" w:hAnsiTheme="minorHAnsi" w:cstheme="minorBidi"/>
          <w:noProof/>
          <w:sz w:val="22"/>
          <w:szCs w:val="22"/>
        </w:rPr>
      </w:pPr>
      <w:hyperlink w:anchor="_Toc404949556" w:history="1">
        <w:r w:rsidR="001C79A6" w:rsidRPr="00CD6E1C">
          <w:rPr>
            <w:rStyle w:val="Hyperlink"/>
            <w:noProof/>
          </w:rPr>
          <w:t>2.5</w:t>
        </w:r>
        <w:r w:rsidR="001C79A6">
          <w:rPr>
            <w:rFonts w:asciiTheme="minorHAnsi" w:eastAsiaTheme="minorEastAsia" w:hAnsiTheme="minorHAnsi" w:cstheme="minorBidi"/>
            <w:noProof/>
            <w:sz w:val="22"/>
            <w:szCs w:val="22"/>
          </w:rPr>
          <w:tab/>
        </w:r>
        <w:r w:rsidR="001C79A6" w:rsidRPr="00CD6E1C">
          <w:rPr>
            <w:rStyle w:val="Hyperlink"/>
            <w:noProof/>
          </w:rPr>
          <w:t>Emotional Intelligence</w:t>
        </w:r>
        <w:r w:rsidR="001C79A6">
          <w:rPr>
            <w:noProof/>
            <w:webHidden/>
          </w:rPr>
          <w:tab/>
        </w:r>
        <w:r w:rsidR="001C79A6">
          <w:rPr>
            <w:noProof/>
            <w:webHidden/>
          </w:rPr>
          <w:fldChar w:fldCharType="begin"/>
        </w:r>
        <w:r w:rsidR="001C79A6">
          <w:rPr>
            <w:noProof/>
            <w:webHidden/>
          </w:rPr>
          <w:instrText xml:space="preserve"> PAGEREF _Toc404949556 \h </w:instrText>
        </w:r>
        <w:r w:rsidR="001C79A6">
          <w:rPr>
            <w:noProof/>
            <w:webHidden/>
          </w:rPr>
        </w:r>
        <w:r w:rsidR="001C79A6">
          <w:rPr>
            <w:noProof/>
            <w:webHidden/>
          </w:rPr>
          <w:fldChar w:fldCharType="separate"/>
        </w:r>
        <w:r w:rsidR="00FC092F">
          <w:rPr>
            <w:noProof/>
            <w:webHidden/>
          </w:rPr>
          <w:t>34</w:t>
        </w:r>
        <w:r w:rsidR="001C79A6">
          <w:rPr>
            <w:noProof/>
            <w:webHidden/>
          </w:rPr>
          <w:fldChar w:fldCharType="end"/>
        </w:r>
      </w:hyperlink>
    </w:p>
    <w:p w:rsidR="001C79A6" w:rsidRDefault="005F002D" w:rsidP="00422413">
      <w:pPr>
        <w:pStyle w:val="TOC2"/>
        <w:tabs>
          <w:tab w:val="left" w:pos="660"/>
        </w:tabs>
        <w:rPr>
          <w:rFonts w:asciiTheme="minorHAnsi" w:eastAsiaTheme="minorEastAsia" w:hAnsiTheme="minorHAnsi" w:cstheme="minorBidi"/>
          <w:noProof/>
          <w:sz w:val="22"/>
          <w:szCs w:val="22"/>
        </w:rPr>
      </w:pPr>
      <w:hyperlink w:anchor="_Toc404949557" w:history="1">
        <w:r w:rsidR="001C79A6" w:rsidRPr="00CD6E1C">
          <w:rPr>
            <w:rStyle w:val="Hyperlink"/>
            <w:noProof/>
          </w:rPr>
          <w:t>2.6</w:t>
        </w:r>
        <w:r w:rsidR="001C79A6">
          <w:rPr>
            <w:rFonts w:asciiTheme="minorHAnsi" w:eastAsiaTheme="minorEastAsia" w:hAnsiTheme="minorHAnsi" w:cstheme="minorBidi"/>
            <w:noProof/>
            <w:sz w:val="22"/>
            <w:szCs w:val="22"/>
          </w:rPr>
          <w:tab/>
        </w:r>
        <w:r w:rsidR="001C79A6" w:rsidRPr="00CD6E1C">
          <w:rPr>
            <w:rStyle w:val="Hyperlink"/>
            <w:noProof/>
          </w:rPr>
          <w:t>Conclusion of the Literature Review</w:t>
        </w:r>
        <w:r w:rsidR="001C79A6">
          <w:rPr>
            <w:noProof/>
            <w:webHidden/>
          </w:rPr>
          <w:tab/>
        </w:r>
        <w:r w:rsidR="001C79A6">
          <w:rPr>
            <w:noProof/>
            <w:webHidden/>
          </w:rPr>
          <w:fldChar w:fldCharType="begin"/>
        </w:r>
        <w:r w:rsidR="001C79A6">
          <w:rPr>
            <w:noProof/>
            <w:webHidden/>
          </w:rPr>
          <w:instrText xml:space="preserve"> PAGEREF _Toc404949557 \h </w:instrText>
        </w:r>
        <w:r w:rsidR="001C79A6">
          <w:rPr>
            <w:noProof/>
            <w:webHidden/>
          </w:rPr>
        </w:r>
        <w:r w:rsidR="001C79A6">
          <w:rPr>
            <w:noProof/>
            <w:webHidden/>
          </w:rPr>
          <w:fldChar w:fldCharType="separate"/>
        </w:r>
        <w:r w:rsidR="00FC092F">
          <w:rPr>
            <w:noProof/>
            <w:webHidden/>
          </w:rPr>
          <w:t>35</w:t>
        </w:r>
        <w:r w:rsidR="001C79A6">
          <w:rPr>
            <w:noProof/>
            <w:webHidden/>
          </w:rPr>
          <w:fldChar w:fldCharType="end"/>
        </w:r>
      </w:hyperlink>
    </w:p>
    <w:p w:rsidR="001C79A6" w:rsidRDefault="005F002D" w:rsidP="00422413">
      <w:pPr>
        <w:pStyle w:val="TOC2"/>
        <w:tabs>
          <w:tab w:val="left" w:pos="660"/>
        </w:tabs>
        <w:rPr>
          <w:rFonts w:asciiTheme="minorHAnsi" w:eastAsiaTheme="minorEastAsia" w:hAnsiTheme="minorHAnsi" w:cstheme="minorBidi"/>
          <w:noProof/>
          <w:sz w:val="22"/>
          <w:szCs w:val="22"/>
        </w:rPr>
      </w:pPr>
      <w:hyperlink w:anchor="_Toc404949558" w:history="1">
        <w:r w:rsidR="001C79A6" w:rsidRPr="00CD6E1C">
          <w:rPr>
            <w:rStyle w:val="Hyperlink"/>
            <w:noProof/>
          </w:rPr>
          <w:t>2.7</w:t>
        </w:r>
        <w:r w:rsidR="001C79A6">
          <w:rPr>
            <w:rFonts w:asciiTheme="minorHAnsi" w:eastAsiaTheme="minorEastAsia" w:hAnsiTheme="minorHAnsi" w:cstheme="minorBidi"/>
            <w:noProof/>
            <w:sz w:val="22"/>
            <w:szCs w:val="22"/>
          </w:rPr>
          <w:tab/>
        </w:r>
        <w:r w:rsidR="001C79A6" w:rsidRPr="00CD6E1C">
          <w:rPr>
            <w:rStyle w:val="Hyperlink"/>
            <w:noProof/>
          </w:rPr>
          <w:t>Hypotheses to be tested</w:t>
        </w:r>
        <w:r w:rsidR="001C79A6">
          <w:rPr>
            <w:noProof/>
            <w:webHidden/>
          </w:rPr>
          <w:tab/>
        </w:r>
        <w:r w:rsidR="001C79A6">
          <w:rPr>
            <w:noProof/>
            <w:webHidden/>
          </w:rPr>
          <w:fldChar w:fldCharType="begin"/>
        </w:r>
        <w:r w:rsidR="001C79A6">
          <w:rPr>
            <w:noProof/>
            <w:webHidden/>
          </w:rPr>
          <w:instrText xml:space="preserve"> PAGEREF _Toc404949558 \h </w:instrText>
        </w:r>
        <w:r w:rsidR="001C79A6">
          <w:rPr>
            <w:noProof/>
            <w:webHidden/>
          </w:rPr>
        </w:r>
        <w:r w:rsidR="001C79A6">
          <w:rPr>
            <w:noProof/>
            <w:webHidden/>
          </w:rPr>
          <w:fldChar w:fldCharType="separate"/>
        </w:r>
        <w:r w:rsidR="00FC092F">
          <w:rPr>
            <w:noProof/>
            <w:webHidden/>
          </w:rPr>
          <w:t>36</w:t>
        </w:r>
        <w:r w:rsidR="001C79A6">
          <w:rPr>
            <w:noProof/>
            <w:webHidden/>
          </w:rPr>
          <w:fldChar w:fldCharType="end"/>
        </w:r>
      </w:hyperlink>
    </w:p>
    <w:p w:rsidR="001C79A6" w:rsidRDefault="005F002D" w:rsidP="00422413">
      <w:pPr>
        <w:pStyle w:val="TOC1"/>
        <w:tabs>
          <w:tab w:val="left" w:pos="660"/>
        </w:tabs>
        <w:rPr>
          <w:rFonts w:asciiTheme="minorHAnsi" w:eastAsiaTheme="minorEastAsia" w:hAnsiTheme="minorHAnsi" w:cstheme="minorBidi"/>
          <w:sz w:val="22"/>
          <w:szCs w:val="22"/>
        </w:rPr>
      </w:pPr>
      <w:hyperlink w:anchor="_Toc404949559" w:history="1">
        <w:r w:rsidR="001C79A6" w:rsidRPr="00CD6E1C">
          <w:rPr>
            <w:rStyle w:val="Hyperlink"/>
          </w:rPr>
          <w:t>3</w:t>
        </w:r>
        <w:r w:rsidR="001C79A6">
          <w:rPr>
            <w:rFonts w:asciiTheme="minorHAnsi" w:eastAsiaTheme="minorEastAsia" w:hAnsiTheme="minorHAnsi" w:cstheme="minorBidi"/>
            <w:sz w:val="22"/>
            <w:szCs w:val="22"/>
          </w:rPr>
          <w:tab/>
        </w:r>
        <w:r w:rsidR="001C79A6" w:rsidRPr="00CD6E1C">
          <w:rPr>
            <w:rStyle w:val="Hyperlink"/>
          </w:rPr>
          <w:t>RESEARCH METHODOLOGY</w:t>
        </w:r>
        <w:r w:rsidR="001C79A6">
          <w:rPr>
            <w:webHidden/>
          </w:rPr>
          <w:tab/>
        </w:r>
        <w:r w:rsidR="001C79A6">
          <w:rPr>
            <w:webHidden/>
          </w:rPr>
          <w:fldChar w:fldCharType="begin"/>
        </w:r>
        <w:r w:rsidR="001C79A6">
          <w:rPr>
            <w:webHidden/>
          </w:rPr>
          <w:instrText xml:space="preserve"> PAGEREF _Toc404949559 \h </w:instrText>
        </w:r>
        <w:r w:rsidR="001C79A6">
          <w:rPr>
            <w:webHidden/>
          </w:rPr>
        </w:r>
        <w:r w:rsidR="001C79A6">
          <w:rPr>
            <w:webHidden/>
          </w:rPr>
          <w:fldChar w:fldCharType="separate"/>
        </w:r>
        <w:r w:rsidR="00FC092F">
          <w:rPr>
            <w:webHidden/>
          </w:rPr>
          <w:t>38</w:t>
        </w:r>
        <w:r w:rsidR="001C79A6">
          <w:rPr>
            <w:webHidden/>
          </w:rPr>
          <w:fldChar w:fldCharType="end"/>
        </w:r>
      </w:hyperlink>
    </w:p>
    <w:p w:rsidR="001C79A6" w:rsidRDefault="005F002D" w:rsidP="00422413">
      <w:pPr>
        <w:pStyle w:val="TOC2"/>
        <w:tabs>
          <w:tab w:val="left" w:pos="660"/>
        </w:tabs>
        <w:rPr>
          <w:rFonts w:asciiTheme="minorHAnsi" w:eastAsiaTheme="minorEastAsia" w:hAnsiTheme="minorHAnsi" w:cstheme="minorBidi"/>
          <w:noProof/>
          <w:sz w:val="22"/>
          <w:szCs w:val="22"/>
        </w:rPr>
      </w:pPr>
      <w:hyperlink w:anchor="_Toc404949561" w:history="1">
        <w:r w:rsidR="001C79A6" w:rsidRPr="00CD6E1C">
          <w:rPr>
            <w:rStyle w:val="Hyperlink"/>
            <w:noProof/>
          </w:rPr>
          <w:t>3.1</w:t>
        </w:r>
        <w:r w:rsidR="001C79A6">
          <w:rPr>
            <w:rFonts w:asciiTheme="minorHAnsi" w:eastAsiaTheme="minorEastAsia" w:hAnsiTheme="minorHAnsi" w:cstheme="minorBidi"/>
            <w:noProof/>
            <w:sz w:val="22"/>
            <w:szCs w:val="22"/>
          </w:rPr>
          <w:tab/>
        </w:r>
        <w:r w:rsidR="001C79A6" w:rsidRPr="00CD6E1C">
          <w:rPr>
            <w:rStyle w:val="Hyperlink"/>
            <w:noProof/>
          </w:rPr>
          <w:t>Research Design</w:t>
        </w:r>
        <w:r w:rsidR="001C79A6">
          <w:rPr>
            <w:noProof/>
            <w:webHidden/>
          </w:rPr>
          <w:tab/>
        </w:r>
        <w:r w:rsidR="001C79A6">
          <w:rPr>
            <w:noProof/>
            <w:webHidden/>
          </w:rPr>
          <w:fldChar w:fldCharType="begin"/>
        </w:r>
        <w:r w:rsidR="001C79A6">
          <w:rPr>
            <w:noProof/>
            <w:webHidden/>
          </w:rPr>
          <w:instrText xml:space="preserve"> PAGEREF _Toc404949561 \h </w:instrText>
        </w:r>
        <w:r w:rsidR="001C79A6">
          <w:rPr>
            <w:noProof/>
            <w:webHidden/>
          </w:rPr>
        </w:r>
        <w:r w:rsidR="001C79A6">
          <w:rPr>
            <w:noProof/>
            <w:webHidden/>
          </w:rPr>
          <w:fldChar w:fldCharType="separate"/>
        </w:r>
        <w:r w:rsidR="00FC092F">
          <w:rPr>
            <w:noProof/>
            <w:webHidden/>
          </w:rPr>
          <w:t>38</w:t>
        </w:r>
        <w:r w:rsidR="001C79A6">
          <w:rPr>
            <w:noProof/>
            <w:webHidden/>
          </w:rPr>
          <w:fldChar w:fldCharType="end"/>
        </w:r>
      </w:hyperlink>
    </w:p>
    <w:p w:rsidR="001C79A6" w:rsidRDefault="005F002D" w:rsidP="00422413">
      <w:pPr>
        <w:pStyle w:val="TOC2"/>
        <w:tabs>
          <w:tab w:val="left" w:pos="660"/>
        </w:tabs>
        <w:rPr>
          <w:rFonts w:asciiTheme="minorHAnsi" w:eastAsiaTheme="minorEastAsia" w:hAnsiTheme="minorHAnsi" w:cstheme="minorBidi"/>
          <w:noProof/>
          <w:sz w:val="22"/>
          <w:szCs w:val="22"/>
        </w:rPr>
      </w:pPr>
      <w:hyperlink w:anchor="_Toc404949562" w:history="1">
        <w:r w:rsidR="001C79A6" w:rsidRPr="00CD6E1C">
          <w:rPr>
            <w:rStyle w:val="Hyperlink"/>
            <w:noProof/>
          </w:rPr>
          <w:t>3.2</w:t>
        </w:r>
        <w:r w:rsidR="001C79A6">
          <w:rPr>
            <w:rFonts w:asciiTheme="minorHAnsi" w:eastAsiaTheme="minorEastAsia" w:hAnsiTheme="minorHAnsi" w:cstheme="minorBidi"/>
            <w:noProof/>
            <w:sz w:val="22"/>
            <w:szCs w:val="22"/>
          </w:rPr>
          <w:tab/>
        </w:r>
        <w:r w:rsidR="001C79A6" w:rsidRPr="00CD6E1C">
          <w:rPr>
            <w:rStyle w:val="Hyperlink"/>
            <w:noProof/>
          </w:rPr>
          <w:t>Research Population</w:t>
        </w:r>
        <w:r w:rsidR="001C79A6">
          <w:rPr>
            <w:noProof/>
            <w:webHidden/>
          </w:rPr>
          <w:tab/>
        </w:r>
        <w:r w:rsidR="001C79A6">
          <w:rPr>
            <w:noProof/>
            <w:webHidden/>
          </w:rPr>
          <w:fldChar w:fldCharType="begin"/>
        </w:r>
        <w:r w:rsidR="001C79A6">
          <w:rPr>
            <w:noProof/>
            <w:webHidden/>
          </w:rPr>
          <w:instrText xml:space="preserve"> PAGEREF _Toc404949562 \h </w:instrText>
        </w:r>
        <w:r w:rsidR="001C79A6">
          <w:rPr>
            <w:noProof/>
            <w:webHidden/>
          </w:rPr>
        </w:r>
        <w:r w:rsidR="001C79A6">
          <w:rPr>
            <w:noProof/>
            <w:webHidden/>
          </w:rPr>
          <w:fldChar w:fldCharType="separate"/>
        </w:r>
        <w:r w:rsidR="00FC092F">
          <w:rPr>
            <w:noProof/>
            <w:webHidden/>
          </w:rPr>
          <w:t>38</w:t>
        </w:r>
        <w:r w:rsidR="001C79A6">
          <w:rPr>
            <w:noProof/>
            <w:webHidden/>
          </w:rPr>
          <w:fldChar w:fldCharType="end"/>
        </w:r>
      </w:hyperlink>
    </w:p>
    <w:p w:rsidR="001C79A6" w:rsidRDefault="005F002D" w:rsidP="00422413">
      <w:pPr>
        <w:pStyle w:val="TOC2"/>
        <w:tabs>
          <w:tab w:val="left" w:pos="660"/>
        </w:tabs>
        <w:rPr>
          <w:rFonts w:asciiTheme="minorHAnsi" w:eastAsiaTheme="minorEastAsia" w:hAnsiTheme="minorHAnsi" w:cstheme="minorBidi"/>
          <w:noProof/>
          <w:sz w:val="22"/>
          <w:szCs w:val="22"/>
        </w:rPr>
      </w:pPr>
      <w:hyperlink w:anchor="_Toc404949563" w:history="1">
        <w:r w:rsidR="001C79A6" w:rsidRPr="00CD6E1C">
          <w:rPr>
            <w:rStyle w:val="Hyperlink"/>
            <w:noProof/>
          </w:rPr>
          <w:t>3.3</w:t>
        </w:r>
        <w:r w:rsidR="001C79A6">
          <w:rPr>
            <w:rFonts w:asciiTheme="minorHAnsi" w:eastAsiaTheme="minorEastAsia" w:hAnsiTheme="minorHAnsi" w:cstheme="minorBidi"/>
            <w:noProof/>
            <w:sz w:val="22"/>
            <w:szCs w:val="22"/>
          </w:rPr>
          <w:tab/>
        </w:r>
        <w:r w:rsidR="001C79A6" w:rsidRPr="00CD6E1C">
          <w:rPr>
            <w:rStyle w:val="Hyperlink"/>
            <w:noProof/>
          </w:rPr>
          <w:t>Sampling Methods</w:t>
        </w:r>
        <w:r w:rsidR="001C79A6">
          <w:rPr>
            <w:noProof/>
            <w:webHidden/>
          </w:rPr>
          <w:tab/>
        </w:r>
        <w:r w:rsidR="001C79A6">
          <w:rPr>
            <w:noProof/>
            <w:webHidden/>
          </w:rPr>
          <w:fldChar w:fldCharType="begin"/>
        </w:r>
        <w:r w:rsidR="001C79A6">
          <w:rPr>
            <w:noProof/>
            <w:webHidden/>
          </w:rPr>
          <w:instrText xml:space="preserve"> PAGEREF _Toc404949563 \h </w:instrText>
        </w:r>
        <w:r w:rsidR="001C79A6">
          <w:rPr>
            <w:noProof/>
            <w:webHidden/>
          </w:rPr>
        </w:r>
        <w:r w:rsidR="001C79A6">
          <w:rPr>
            <w:noProof/>
            <w:webHidden/>
          </w:rPr>
          <w:fldChar w:fldCharType="separate"/>
        </w:r>
        <w:r w:rsidR="00FC092F">
          <w:rPr>
            <w:noProof/>
            <w:webHidden/>
          </w:rPr>
          <w:t>38</w:t>
        </w:r>
        <w:r w:rsidR="001C79A6">
          <w:rPr>
            <w:noProof/>
            <w:webHidden/>
          </w:rPr>
          <w:fldChar w:fldCharType="end"/>
        </w:r>
      </w:hyperlink>
    </w:p>
    <w:p w:rsidR="001C79A6" w:rsidRDefault="005F002D" w:rsidP="00422413">
      <w:pPr>
        <w:pStyle w:val="TOC2"/>
        <w:tabs>
          <w:tab w:val="left" w:pos="660"/>
        </w:tabs>
        <w:rPr>
          <w:rFonts w:asciiTheme="minorHAnsi" w:eastAsiaTheme="minorEastAsia" w:hAnsiTheme="minorHAnsi" w:cstheme="minorBidi"/>
          <w:noProof/>
          <w:sz w:val="22"/>
          <w:szCs w:val="22"/>
        </w:rPr>
      </w:pPr>
      <w:hyperlink w:anchor="_Toc404949564" w:history="1">
        <w:r w:rsidR="001C79A6" w:rsidRPr="00CD6E1C">
          <w:rPr>
            <w:rStyle w:val="Hyperlink"/>
            <w:noProof/>
          </w:rPr>
          <w:t>3.4</w:t>
        </w:r>
        <w:r w:rsidR="001C79A6">
          <w:rPr>
            <w:rFonts w:asciiTheme="minorHAnsi" w:eastAsiaTheme="minorEastAsia" w:hAnsiTheme="minorHAnsi" w:cstheme="minorBidi"/>
            <w:noProof/>
            <w:sz w:val="22"/>
            <w:szCs w:val="22"/>
          </w:rPr>
          <w:tab/>
        </w:r>
        <w:r w:rsidR="001C79A6" w:rsidRPr="00CD6E1C">
          <w:rPr>
            <w:rStyle w:val="Hyperlink"/>
            <w:noProof/>
          </w:rPr>
          <w:t>Study Sites</w:t>
        </w:r>
        <w:r w:rsidR="001C79A6">
          <w:rPr>
            <w:noProof/>
            <w:webHidden/>
          </w:rPr>
          <w:tab/>
        </w:r>
        <w:r w:rsidR="001C79A6">
          <w:rPr>
            <w:noProof/>
            <w:webHidden/>
          </w:rPr>
          <w:fldChar w:fldCharType="begin"/>
        </w:r>
        <w:r w:rsidR="001C79A6">
          <w:rPr>
            <w:noProof/>
            <w:webHidden/>
          </w:rPr>
          <w:instrText xml:space="preserve"> PAGEREF _Toc404949564 \h </w:instrText>
        </w:r>
        <w:r w:rsidR="001C79A6">
          <w:rPr>
            <w:noProof/>
            <w:webHidden/>
          </w:rPr>
        </w:r>
        <w:r w:rsidR="001C79A6">
          <w:rPr>
            <w:noProof/>
            <w:webHidden/>
          </w:rPr>
          <w:fldChar w:fldCharType="separate"/>
        </w:r>
        <w:r w:rsidR="00FC092F">
          <w:rPr>
            <w:noProof/>
            <w:webHidden/>
          </w:rPr>
          <w:t>38</w:t>
        </w:r>
        <w:r w:rsidR="001C79A6">
          <w:rPr>
            <w:noProof/>
            <w:webHidden/>
          </w:rPr>
          <w:fldChar w:fldCharType="end"/>
        </w:r>
      </w:hyperlink>
    </w:p>
    <w:p w:rsidR="001C79A6" w:rsidRDefault="005F002D" w:rsidP="00422413">
      <w:pPr>
        <w:pStyle w:val="TOC2"/>
        <w:tabs>
          <w:tab w:val="left" w:pos="660"/>
        </w:tabs>
        <w:rPr>
          <w:rFonts w:asciiTheme="minorHAnsi" w:eastAsiaTheme="minorEastAsia" w:hAnsiTheme="minorHAnsi" w:cstheme="minorBidi"/>
          <w:noProof/>
          <w:sz w:val="22"/>
          <w:szCs w:val="22"/>
        </w:rPr>
      </w:pPr>
      <w:hyperlink w:anchor="_Toc404949565" w:history="1">
        <w:r w:rsidR="001C79A6" w:rsidRPr="00CD6E1C">
          <w:rPr>
            <w:rStyle w:val="Hyperlink"/>
            <w:noProof/>
          </w:rPr>
          <w:t>3.5</w:t>
        </w:r>
        <w:r w:rsidR="001C79A6">
          <w:rPr>
            <w:rFonts w:asciiTheme="minorHAnsi" w:eastAsiaTheme="minorEastAsia" w:hAnsiTheme="minorHAnsi" w:cstheme="minorBidi"/>
            <w:noProof/>
            <w:sz w:val="22"/>
            <w:szCs w:val="22"/>
          </w:rPr>
          <w:tab/>
        </w:r>
        <w:r w:rsidR="001C79A6" w:rsidRPr="00CD6E1C">
          <w:rPr>
            <w:rStyle w:val="Hyperlink"/>
            <w:noProof/>
          </w:rPr>
          <w:t>Research Instrument</w:t>
        </w:r>
        <w:r w:rsidR="001C79A6">
          <w:rPr>
            <w:noProof/>
            <w:webHidden/>
          </w:rPr>
          <w:tab/>
        </w:r>
        <w:r w:rsidR="001C79A6">
          <w:rPr>
            <w:noProof/>
            <w:webHidden/>
          </w:rPr>
          <w:fldChar w:fldCharType="begin"/>
        </w:r>
        <w:r w:rsidR="001C79A6">
          <w:rPr>
            <w:noProof/>
            <w:webHidden/>
          </w:rPr>
          <w:instrText xml:space="preserve"> PAGEREF _Toc404949565 \h </w:instrText>
        </w:r>
        <w:r w:rsidR="001C79A6">
          <w:rPr>
            <w:noProof/>
            <w:webHidden/>
          </w:rPr>
        </w:r>
        <w:r w:rsidR="001C79A6">
          <w:rPr>
            <w:noProof/>
            <w:webHidden/>
          </w:rPr>
          <w:fldChar w:fldCharType="separate"/>
        </w:r>
        <w:r w:rsidR="00FC092F">
          <w:rPr>
            <w:noProof/>
            <w:webHidden/>
          </w:rPr>
          <w:t>39</w:t>
        </w:r>
        <w:r w:rsidR="001C79A6">
          <w:rPr>
            <w:noProof/>
            <w:webHidden/>
          </w:rPr>
          <w:fldChar w:fldCharType="end"/>
        </w:r>
      </w:hyperlink>
    </w:p>
    <w:p w:rsidR="001C79A6" w:rsidRDefault="005F002D" w:rsidP="00422413">
      <w:pPr>
        <w:pStyle w:val="TOC2"/>
        <w:tabs>
          <w:tab w:val="left" w:pos="660"/>
        </w:tabs>
        <w:rPr>
          <w:rFonts w:asciiTheme="minorHAnsi" w:eastAsiaTheme="minorEastAsia" w:hAnsiTheme="minorHAnsi" w:cstheme="minorBidi"/>
          <w:noProof/>
          <w:sz w:val="22"/>
          <w:szCs w:val="22"/>
        </w:rPr>
      </w:pPr>
      <w:hyperlink w:anchor="_Toc404949566" w:history="1">
        <w:r w:rsidR="001C79A6" w:rsidRPr="00CD6E1C">
          <w:rPr>
            <w:rStyle w:val="Hyperlink"/>
            <w:noProof/>
          </w:rPr>
          <w:t>3.6</w:t>
        </w:r>
        <w:r w:rsidR="001C79A6">
          <w:rPr>
            <w:rFonts w:asciiTheme="minorHAnsi" w:eastAsiaTheme="minorEastAsia" w:hAnsiTheme="minorHAnsi" w:cstheme="minorBidi"/>
            <w:noProof/>
            <w:sz w:val="22"/>
            <w:szCs w:val="22"/>
          </w:rPr>
          <w:tab/>
        </w:r>
        <w:r w:rsidR="001C79A6" w:rsidRPr="00CD6E1C">
          <w:rPr>
            <w:rStyle w:val="Hyperlink"/>
            <w:noProof/>
          </w:rPr>
          <w:t>Data Analysis and Interpretation</w:t>
        </w:r>
        <w:r w:rsidR="001C79A6">
          <w:rPr>
            <w:noProof/>
            <w:webHidden/>
          </w:rPr>
          <w:tab/>
        </w:r>
        <w:r w:rsidR="001C79A6">
          <w:rPr>
            <w:noProof/>
            <w:webHidden/>
          </w:rPr>
          <w:fldChar w:fldCharType="begin"/>
        </w:r>
        <w:r w:rsidR="001C79A6">
          <w:rPr>
            <w:noProof/>
            <w:webHidden/>
          </w:rPr>
          <w:instrText xml:space="preserve"> PAGEREF _Toc404949566 \h </w:instrText>
        </w:r>
        <w:r w:rsidR="001C79A6">
          <w:rPr>
            <w:noProof/>
            <w:webHidden/>
          </w:rPr>
        </w:r>
        <w:r w:rsidR="001C79A6">
          <w:rPr>
            <w:noProof/>
            <w:webHidden/>
          </w:rPr>
          <w:fldChar w:fldCharType="separate"/>
        </w:r>
        <w:r w:rsidR="00FC092F">
          <w:rPr>
            <w:noProof/>
            <w:webHidden/>
          </w:rPr>
          <w:t>40</w:t>
        </w:r>
        <w:r w:rsidR="001C79A6">
          <w:rPr>
            <w:noProof/>
            <w:webHidden/>
          </w:rPr>
          <w:fldChar w:fldCharType="end"/>
        </w:r>
      </w:hyperlink>
    </w:p>
    <w:p w:rsidR="001C79A6" w:rsidRDefault="005F002D" w:rsidP="00422413">
      <w:pPr>
        <w:pStyle w:val="TOC2"/>
        <w:tabs>
          <w:tab w:val="left" w:pos="660"/>
        </w:tabs>
        <w:rPr>
          <w:rFonts w:asciiTheme="minorHAnsi" w:eastAsiaTheme="minorEastAsia" w:hAnsiTheme="minorHAnsi" w:cstheme="minorBidi"/>
          <w:noProof/>
          <w:sz w:val="22"/>
          <w:szCs w:val="22"/>
        </w:rPr>
      </w:pPr>
      <w:hyperlink w:anchor="_Toc404949567" w:history="1">
        <w:r w:rsidR="001C79A6" w:rsidRPr="00CD6E1C">
          <w:rPr>
            <w:rStyle w:val="Hyperlink"/>
            <w:noProof/>
          </w:rPr>
          <w:t>3.7</w:t>
        </w:r>
        <w:r w:rsidR="001C79A6">
          <w:rPr>
            <w:rFonts w:asciiTheme="minorHAnsi" w:eastAsiaTheme="minorEastAsia" w:hAnsiTheme="minorHAnsi" w:cstheme="minorBidi"/>
            <w:noProof/>
            <w:sz w:val="22"/>
            <w:szCs w:val="22"/>
          </w:rPr>
          <w:tab/>
        </w:r>
        <w:r w:rsidR="001C79A6" w:rsidRPr="00CD6E1C">
          <w:rPr>
            <w:rStyle w:val="Hyperlink"/>
            <w:noProof/>
          </w:rPr>
          <w:t>Ethical Considerations</w:t>
        </w:r>
        <w:r w:rsidR="001C79A6">
          <w:rPr>
            <w:noProof/>
            <w:webHidden/>
          </w:rPr>
          <w:tab/>
        </w:r>
        <w:r w:rsidR="001C79A6">
          <w:rPr>
            <w:noProof/>
            <w:webHidden/>
          </w:rPr>
          <w:fldChar w:fldCharType="begin"/>
        </w:r>
        <w:r w:rsidR="001C79A6">
          <w:rPr>
            <w:noProof/>
            <w:webHidden/>
          </w:rPr>
          <w:instrText xml:space="preserve"> PAGEREF _Toc404949567 \h </w:instrText>
        </w:r>
        <w:r w:rsidR="001C79A6">
          <w:rPr>
            <w:noProof/>
            <w:webHidden/>
          </w:rPr>
        </w:r>
        <w:r w:rsidR="001C79A6">
          <w:rPr>
            <w:noProof/>
            <w:webHidden/>
          </w:rPr>
          <w:fldChar w:fldCharType="separate"/>
        </w:r>
        <w:r w:rsidR="00FC092F">
          <w:rPr>
            <w:noProof/>
            <w:webHidden/>
          </w:rPr>
          <w:t>40</w:t>
        </w:r>
        <w:r w:rsidR="001C79A6">
          <w:rPr>
            <w:noProof/>
            <w:webHidden/>
          </w:rPr>
          <w:fldChar w:fldCharType="end"/>
        </w:r>
      </w:hyperlink>
    </w:p>
    <w:p w:rsidR="001C79A6" w:rsidRDefault="005F002D" w:rsidP="00422413">
      <w:pPr>
        <w:pStyle w:val="TOC2"/>
        <w:tabs>
          <w:tab w:val="left" w:pos="660"/>
        </w:tabs>
        <w:rPr>
          <w:rFonts w:asciiTheme="minorHAnsi" w:eastAsiaTheme="minorEastAsia" w:hAnsiTheme="minorHAnsi" w:cstheme="minorBidi"/>
          <w:noProof/>
          <w:sz w:val="22"/>
          <w:szCs w:val="22"/>
        </w:rPr>
      </w:pPr>
      <w:hyperlink w:anchor="_Toc404949568" w:history="1">
        <w:r w:rsidR="001C79A6" w:rsidRPr="00CD6E1C">
          <w:rPr>
            <w:rStyle w:val="Hyperlink"/>
            <w:noProof/>
          </w:rPr>
          <w:t>3.8</w:t>
        </w:r>
        <w:r w:rsidR="001C79A6">
          <w:rPr>
            <w:rFonts w:asciiTheme="minorHAnsi" w:eastAsiaTheme="minorEastAsia" w:hAnsiTheme="minorHAnsi" w:cstheme="minorBidi"/>
            <w:noProof/>
            <w:sz w:val="22"/>
            <w:szCs w:val="22"/>
          </w:rPr>
          <w:tab/>
        </w:r>
        <w:r w:rsidR="001C79A6" w:rsidRPr="00CD6E1C">
          <w:rPr>
            <w:rStyle w:val="Hyperlink"/>
            <w:noProof/>
          </w:rPr>
          <w:t>Limitation of the study</w:t>
        </w:r>
        <w:r w:rsidR="001C79A6">
          <w:rPr>
            <w:noProof/>
            <w:webHidden/>
          </w:rPr>
          <w:tab/>
        </w:r>
        <w:r w:rsidR="001C79A6">
          <w:rPr>
            <w:noProof/>
            <w:webHidden/>
          </w:rPr>
          <w:fldChar w:fldCharType="begin"/>
        </w:r>
        <w:r w:rsidR="001C79A6">
          <w:rPr>
            <w:noProof/>
            <w:webHidden/>
          </w:rPr>
          <w:instrText xml:space="preserve"> PAGEREF _Toc404949568 \h </w:instrText>
        </w:r>
        <w:r w:rsidR="001C79A6">
          <w:rPr>
            <w:noProof/>
            <w:webHidden/>
          </w:rPr>
        </w:r>
        <w:r w:rsidR="001C79A6">
          <w:rPr>
            <w:noProof/>
            <w:webHidden/>
          </w:rPr>
          <w:fldChar w:fldCharType="separate"/>
        </w:r>
        <w:r w:rsidR="00FC092F">
          <w:rPr>
            <w:noProof/>
            <w:webHidden/>
          </w:rPr>
          <w:t>41</w:t>
        </w:r>
        <w:r w:rsidR="001C79A6">
          <w:rPr>
            <w:noProof/>
            <w:webHidden/>
          </w:rPr>
          <w:fldChar w:fldCharType="end"/>
        </w:r>
      </w:hyperlink>
    </w:p>
    <w:p w:rsidR="001C79A6" w:rsidRDefault="005F002D" w:rsidP="00422413">
      <w:pPr>
        <w:pStyle w:val="TOC1"/>
        <w:tabs>
          <w:tab w:val="left" w:pos="660"/>
        </w:tabs>
        <w:rPr>
          <w:rFonts w:asciiTheme="minorHAnsi" w:eastAsiaTheme="minorEastAsia" w:hAnsiTheme="minorHAnsi" w:cstheme="minorBidi"/>
          <w:sz w:val="22"/>
          <w:szCs w:val="22"/>
        </w:rPr>
      </w:pPr>
      <w:hyperlink w:anchor="_Toc404949569" w:history="1">
        <w:r w:rsidR="001C79A6" w:rsidRPr="00CD6E1C">
          <w:rPr>
            <w:rStyle w:val="Hyperlink"/>
          </w:rPr>
          <w:t>4</w:t>
        </w:r>
        <w:r w:rsidR="001C79A6">
          <w:rPr>
            <w:rFonts w:asciiTheme="minorHAnsi" w:eastAsiaTheme="minorEastAsia" w:hAnsiTheme="minorHAnsi" w:cstheme="minorBidi"/>
            <w:sz w:val="22"/>
            <w:szCs w:val="22"/>
          </w:rPr>
          <w:tab/>
        </w:r>
        <w:r w:rsidR="001C79A6" w:rsidRPr="00CD6E1C">
          <w:rPr>
            <w:rStyle w:val="Hyperlink"/>
          </w:rPr>
          <w:t>PRESENTATION OF RESULTS</w:t>
        </w:r>
        <w:r w:rsidR="001C79A6">
          <w:rPr>
            <w:webHidden/>
          </w:rPr>
          <w:tab/>
        </w:r>
        <w:r w:rsidR="001C79A6">
          <w:rPr>
            <w:webHidden/>
          </w:rPr>
          <w:fldChar w:fldCharType="begin"/>
        </w:r>
        <w:r w:rsidR="001C79A6">
          <w:rPr>
            <w:webHidden/>
          </w:rPr>
          <w:instrText xml:space="preserve"> PAGEREF _Toc404949569 \h </w:instrText>
        </w:r>
        <w:r w:rsidR="001C79A6">
          <w:rPr>
            <w:webHidden/>
          </w:rPr>
        </w:r>
        <w:r w:rsidR="001C79A6">
          <w:rPr>
            <w:webHidden/>
          </w:rPr>
          <w:fldChar w:fldCharType="separate"/>
        </w:r>
        <w:r w:rsidR="00FC092F">
          <w:rPr>
            <w:webHidden/>
          </w:rPr>
          <w:t>42</w:t>
        </w:r>
        <w:r w:rsidR="001C79A6">
          <w:rPr>
            <w:webHidden/>
          </w:rPr>
          <w:fldChar w:fldCharType="end"/>
        </w:r>
      </w:hyperlink>
    </w:p>
    <w:p w:rsidR="001C79A6" w:rsidRDefault="005F002D" w:rsidP="00422413">
      <w:pPr>
        <w:pStyle w:val="TOC2"/>
        <w:tabs>
          <w:tab w:val="left" w:pos="660"/>
        </w:tabs>
        <w:rPr>
          <w:rFonts w:asciiTheme="minorHAnsi" w:eastAsiaTheme="minorEastAsia" w:hAnsiTheme="minorHAnsi" w:cstheme="minorBidi"/>
          <w:noProof/>
          <w:sz w:val="22"/>
          <w:szCs w:val="22"/>
        </w:rPr>
      </w:pPr>
      <w:hyperlink w:anchor="_Toc404949570" w:history="1">
        <w:r w:rsidR="001C79A6" w:rsidRPr="00CD6E1C">
          <w:rPr>
            <w:rStyle w:val="Hyperlink"/>
            <w:noProof/>
          </w:rPr>
          <w:t>4.1</w:t>
        </w:r>
        <w:r w:rsidR="001C79A6">
          <w:rPr>
            <w:rFonts w:asciiTheme="minorHAnsi" w:eastAsiaTheme="minorEastAsia" w:hAnsiTheme="minorHAnsi" w:cstheme="minorBidi"/>
            <w:noProof/>
            <w:sz w:val="22"/>
            <w:szCs w:val="22"/>
          </w:rPr>
          <w:tab/>
        </w:r>
        <w:r w:rsidR="001C79A6" w:rsidRPr="00CD6E1C">
          <w:rPr>
            <w:rStyle w:val="Hyperlink"/>
            <w:noProof/>
          </w:rPr>
          <w:t>Introduction</w:t>
        </w:r>
        <w:r w:rsidR="001C79A6">
          <w:rPr>
            <w:noProof/>
            <w:webHidden/>
          </w:rPr>
          <w:tab/>
        </w:r>
        <w:r w:rsidR="001C79A6">
          <w:rPr>
            <w:noProof/>
            <w:webHidden/>
          </w:rPr>
          <w:fldChar w:fldCharType="begin"/>
        </w:r>
        <w:r w:rsidR="001C79A6">
          <w:rPr>
            <w:noProof/>
            <w:webHidden/>
          </w:rPr>
          <w:instrText xml:space="preserve"> PAGEREF _Toc404949570 \h </w:instrText>
        </w:r>
        <w:r w:rsidR="001C79A6">
          <w:rPr>
            <w:noProof/>
            <w:webHidden/>
          </w:rPr>
        </w:r>
        <w:r w:rsidR="001C79A6">
          <w:rPr>
            <w:noProof/>
            <w:webHidden/>
          </w:rPr>
          <w:fldChar w:fldCharType="separate"/>
        </w:r>
        <w:r w:rsidR="00FC092F">
          <w:rPr>
            <w:noProof/>
            <w:webHidden/>
          </w:rPr>
          <w:t>42</w:t>
        </w:r>
        <w:r w:rsidR="001C79A6">
          <w:rPr>
            <w:noProof/>
            <w:webHidden/>
          </w:rPr>
          <w:fldChar w:fldCharType="end"/>
        </w:r>
      </w:hyperlink>
    </w:p>
    <w:p w:rsidR="001C79A6" w:rsidRDefault="005F002D" w:rsidP="00422413">
      <w:pPr>
        <w:pStyle w:val="TOC2"/>
        <w:tabs>
          <w:tab w:val="left" w:pos="660"/>
        </w:tabs>
        <w:rPr>
          <w:rFonts w:asciiTheme="minorHAnsi" w:eastAsiaTheme="minorEastAsia" w:hAnsiTheme="minorHAnsi" w:cstheme="minorBidi"/>
          <w:noProof/>
          <w:sz w:val="22"/>
          <w:szCs w:val="22"/>
        </w:rPr>
      </w:pPr>
      <w:hyperlink w:anchor="_Toc404949571" w:history="1">
        <w:r w:rsidR="001C79A6" w:rsidRPr="00CD6E1C">
          <w:rPr>
            <w:rStyle w:val="Hyperlink"/>
            <w:noProof/>
          </w:rPr>
          <w:t>4.2</w:t>
        </w:r>
        <w:r w:rsidR="001C79A6">
          <w:rPr>
            <w:rFonts w:asciiTheme="minorHAnsi" w:eastAsiaTheme="minorEastAsia" w:hAnsiTheme="minorHAnsi" w:cstheme="minorBidi"/>
            <w:noProof/>
            <w:sz w:val="22"/>
            <w:szCs w:val="22"/>
          </w:rPr>
          <w:tab/>
        </w:r>
        <w:r w:rsidR="001C79A6" w:rsidRPr="00CD6E1C">
          <w:rPr>
            <w:rStyle w:val="Hyperlink"/>
            <w:noProof/>
          </w:rPr>
          <w:t>Results of Demographic Data</w:t>
        </w:r>
        <w:r w:rsidR="001C79A6">
          <w:rPr>
            <w:noProof/>
            <w:webHidden/>
          </w:rPr>
          <w:tab/>
        </w:r>
        <w:r w:rsidR="001C79A6">
          <w:rPr>
            <w:noProof/>
            <w:webHidden/>
          </w:rPr>
          <w:fldChar w:fldCharType="begin"/>
        </w:r>
        <w:r w:rsidR="001C79A6">
          <w:rPr>
            <w:noProof/>
            <w:webHidden/>
          </w:rPr>
          <w:instrText xml:space="preserve"> PAGEREF _Toc404949571 \h </w:instrText>
        </w:r>
        <w:r w:rsidR="001C79A6">
          <w:rPr>
            <w:noProof/>
            <w:webHidden/>
          </w:rPr>
        </w:r>
        <w:r w:rsidR="001C79A6">
          <w:rPr>
            <w:noProof/>
            <w:webHidden/>
          </w:rPr>
          <w:fldChar w:fldCharType="separate"/>
        </w:r>
        <w:r w:rsidR="00FC092F">
          <w:rPr>
            <w:noProof/>
            <w:webHidden/>
          </w:rPr>
          <w:t>42</w:t>
        </w:r>
        <w:r w:rsidR="001C79A6">
          <w:rPr>
            <w:noProof/>
            <w:webHidden/>
          </w:rPr>
          <w:fldChar w:fldCharType="end"/>
        </w:r>
      </w:hyperlink>
    </w:p>
    <w:p w:rsidR="001C79A6" w:rsidRDefault="005F002D" w:rsidP="00422413">
      <w:pPr>
        <w:pStyle w:val="TOC2"/>
        <w:tabs>
          <w:tab w:val="left" w:pos="660"/>
        </w:tabs>
        <w:rPr>
          <w:rFonts w:asciiTheme="minorHAnsi" w:eastAsiaTheme="minorEastAsia" w:hAnsiTheme="minorHAnsi" w:cstheme="minorBidi"/>
          <w:noProof/>
          <w:sz w:val="22"/>
          <w:szCs w:val="22"/>
        </w:rPr>
      </w:pPr>
      <w:hyperlink w:anchor="_Toc404949572" w:history="1">
        <w:r w:rsidR="001C79A6" w:rsidRPr="00CD6E1C">
          <w:rPr>
            <w:rStyle w:val="Hyperlink"/>
            <w:noProof/>
          </w:rPr>
          <w:t>4.3</w:t>
        </w:r>
        <w:r w:rsidR="001C79A6">
          <w:rPr>
            <w:rFonts w:asciiTheme="minorHAnsi" w:eastAsiaTheme="minorEastAsia" w:hAnsiTheme="minorHAnsi" w:cstheme="minorBidi"/>
            <w:noProof/>
            <w:sz w:val="22"/>
            <w:szCs w:val="22"/>
          </w:rPr>
          <w:tab/>
        </w:r>
        <w:r w:rsidR="001C79A6" w:rsidRPr="00CD6E1C">
          <w:rPr>
            <w:rStyle w:val="Hyperlink"/>
            <w:noProof/>
          </w:rPr>
          <w:t>Results of Desired Leadership Behaviors</w:t>
        </w:r>
        <w:r w:rsidR="001C79A6">
          <w:rPr>
            <w:noProof/>
            <w:webHidden/>
          </w:rPr>
          <w:tab/>
        </w:r>
        <w:r w:rsidR="001C79A6">
          <w:rPr>
            <w:noProof/>
            <w:webHidden/>
          </w:rPr>
          <w:fldChar w:fldCharType="begin"/>
        </w:r>
        <w:r w:rsidR="001C79A6">
          <w:rPr>
            <w:noProof/>
            <w:webHidden/>
          </w:rPr>
          <w:instrText xml:space="preserve"> PAGEREF _Toc404949572 \h </w:instrText>
        </w:r>
        <w:r w:rsidR="001C79A6">
          <w:rPr>
            <w:noProof/>
            <w:webHidden/>
          </w:rPr>
        </w:r>
        <w:r w:rsidR="001C79A6">
          <w:rPr>
            <w:noProof/>
            <w:webHidden/>
          </w:rPr>
          <w:fldChar w:fldCharType="separate"/>
        </w:r>
        <w:r w:rsidR="00FC092F">
          <w:rPr>
            <w:noProof/>
            <w:webHidden/>
          </w:rPr>
          <w:t>45</w:t>
        </w:r>
        <w:r w:rsidR="001C79A6">
          <w:rPr>
            <w:noProof/>
            <w:webHidden/>
          </w:rPr>
          <w:fldChar w:fldCharType="end"/>
        </w:r>
      </w:hyperlink>
    </w:p>
    <w:p w:rsidR="001C79A6" w:rsidRDefault="005F002D" w:rsidP="00422413">
      <w:pPr>
        <w:pStyle w:val="TOC2"/>
        <w:tabs>
          <w:tab w:val="left" w:pos="660"/>
        </w:tabs>
        <w:rPr>
          <w:rFonts w:asciiTheme="minorHAnsi" w:eastAsiaTheme="minorEastAsia" w:hAnsiTheme="minorHAnsi" w:cstheme="minorBidi"/>
          <w:noProof/>
          <w:sz w:val="22"/>
          <w:szCs w:val="22"/>
        </w:rPr>
      </w:pPr>
      <w:hyperlink w:anchor="_Toc404949573" w:history="1">
        <w:r w:rsidR="001C79A6" w:rsidRPr="00CD6E1C">
          <w:rPr>
            <w:rStyle w:val="Hyperlink"/>
            <w:noProof/>
          </w:rPr>
          <w:t>4.4</w:t>
        </w:r>
        <w:r w:rsidR="001C79A6">
          <w:rPr>
            <w:rFonts w:asciiTheme="minorHAnsi" w:eastAsiaTheme="minorEastAsia" w:hAnsiTheme="minorHAnsi" w:cstheme="minorBidi"/>
            <w:noProof/>
            <w:sz w:val="22"/>
            <w:szCs w:val="22"/>
          </w:rPr>
          <w:tab/>
        </w:r>
        <w:r w:rsidR="001C79A6" w:rsidRPr="00CD6E1C">
          <w:rPr>
            <w:rStyle w:val="Hyperlink"/>
            <w:noProof/>
          </w:rPr>
          <w:t>Results of Hypothesis Testing</w:t>
        </w:r>
        <w:r w:rsidR="001C79A6">
          <w:rPr>
            <w:noProof/>
            <w:webHidden/>
          </w:rPr>
          <w:tab/>
        </w:r>
        <w:r w:rsidR="001C79A6">
          <w:rPr>
            <w:noProof/>
            <w:webHidden/>
          </w:rPr>
          <w:fldChar w:fldCharType="begin"/>
        </w:r>
        <w:r w:rsidR="001C79A6">
          <w:rPr>
            <w:noProof/>
            <w:webHidden/>
          </w:rPr>
          <w:instrText xml:space="preserve"> PAGEREF _Toc404949573 \h </w:instrText>
        </w:r>
        <w:r w:rsidR="001C79A6">
          <w:rPr>
            <w:noProof/>
            <w:webHidden/>
          </w:rPr>
        </w:r>
        <w:r w:rsidR="001C79A6">
          <w:rPr>
            <w:noProof/>
            <w:webHidden/>
          </w:rPr>
          <w:fldChar w:fldCharType="separate"/>
        </w:r>
        <w:r w:rsidR="00FC092F">
          <w:rPr>
            <w:noProof/>
            <w:webHidden/>
          </w:rPr>
          <w:t>61</w:t>
        </w:r>
        <w:r w:rsidR="001C79A6">
          <w:rPr>
            <w:noProof/>
            <w:webHidden/>
          </w:rPr>
          <w:fldChar w:fldCharType="end"/>
        </w:r>
      </w:hyperlink>
    </w:p>
    <w:p w:rsidR="001C79A6" w:rsidRDefault="005F002D" w:rsidP="00422413">
      <w:pPr>
        <w:pStyle w:val="TOC1"/>
        <w:tabs>
          <w:tab w:val="left" w:pos="660"/>
        </w:tabs>
        <w:rPr>
          <w:rFonts w:asciiTheme="minorHAnsi" w:eastAsiaTheme="minorEastAsia" w:hAnsiTheme="minorHAnsi" w:cstheme="minorBidi"/>
          <w:sz w:val="22"/>
          <w:szCs w:val="22"/>
        </w:rPr>
      </w:pPr>
      <w:hyperlink w:anchor="_Toc404949574" w:history="1">
        <w:r w:rsidR="001C79A6" w:rsidRPr="00CD6E1C">
          <w:rPr>
            <w:rStyle w:val="Hyperlink"/>
          </w:rPr>
          <w:t>5</w:t>
        </w:r>
        <w:r w:rsidR="001C79A6">
          <w:rPr>
            <w:rFonts w:asciiTheme="minorHAnsi" w:eastAsiaTheme="minorEastAsia" w:hAnsiTheme="minorHAnsi" w:cstheme="minorBidi"/>
            <w:sz w:val="22"/>
            <w:szCs w:val="22"/>
          </w:rPr>
          <w:tab/>
        </w:r>
        <w:r w:rsidR="001C79A6" w:rsidRPr="00CD6E1C">
          <w:rPr>
            <w:rStyle w:val="Hyperlink"/>
          </w:rPr>
          <w:t>INTERPRETATION AND DISCUSSION OF RESULTS</w:t>
        </w:r>
        <w:r w:rsidR="001C79A6">
          <w:rPr>
            <w:webHidden/>
          </w:rPr>
          <w:tab/>
        </w:r>
        <w:r w:rsidR="001C79A6">
          <w:rPr>
            <w:webHidden/>
          </w:rPr>
          <w:fldChar w:fldCharType="begin"/>
        </w:r>
        <w:r w:rsidR="001C79A6">
          <w:rPr>
            <w:webHidden/>
          </w:rPr>
          <w:instrText xml:space="preserve"> PAGEREF _Toc404949574 \h </w:instrText>
        </w:r>
        <w:r w:rsidR="001C79A6">
          <w:rPr>
            <w:webHidden/>
          </w:rPr>
        </w:r>
        <w:r w:rsidR="001C79A6">
          <w:rPr>
            <w:webHidden/>
          </w:rPr>
          <w:fldChar w:fldCharType="separate"/>
        </w:r>
        <w:r w:rsidR="00FC092F">
          <w:rPr>
            <w:webHidden/>
          </w:rPr>
          <w:t>66</w:t>
        </w:r>
        <w:r w:rsidR="001C79A6">
          <w:rPr>
            <w:webHidden/>
          </w:rPr>
          <w:fldChar w:fldCharType="end"/>
        </w:r>
      </w:hyperlink>
    </w:p>
    <w:p w:rsidR="001C79A6" w:rsidRDefault="005F002D" w:rsidP="00422413">
      <w:pPr>
        <w:pStyle w:val="TOC2"/>
        <w:tabs>
          <w:tab w:val="left" w:pos="660"/>
        </w:tabs>
        <w:rPr>
          <w:rFonts w:asciiTheme="minorHAnsi" w:eastAsiaTheme="minorEastAsia" w:hAnsiTheme="minorHAnsi" w:cstheme="minorBidi"/>
          <w:noProof/>
          <w:sz w:val="22"/>
          <w:szCs w:val="22"/>
        </w:rPr>
      </w:pPr>
      <w:hyperlink w:anchor="_Toc404949575" w:history="1">
        <w:r w:rsidR="001C79A6" w:rsidRPr="00CD6E1C">
          <w:rPr>
            <w:rStyle w:val="Hyperlink"/>
            <w:noProof/>
          </w:rPr>
          <w:t>5.1</w:t>
        </w:r>
        <w:r w:rsidR="001C79A6">
          <w:rPr>
            <w:rFonts w:asciiTheme="minorHAnsi" w:eastAsiaTheme="minorEastAsia" w:hAnsiTheme="minorHAnsi" w:cstheme="minorBidi"/>
            <w:noProof/>
            <w:sz w:val="22"/>
            <w:szCs w:val="22"/>
          </w:rPr>
          <w:tab/>
        </w:r>
        <w:r w:rsidR="001C79A6" w:rsidRPr="00CD6E1C">
          <w:rPr>
            <w:rStyle w:val="Hyperlink"/>
            <w:noProof/>
          </w:rPr>
          <w:t>Interpretation of results of Demographics</w:t>
        </w:r>
        <w:r w:rsidR="001C79A6">
          <w:rPr>
            <w:noProof/>
            <w:webHidden/>
          </w:rPr>
          <w:tab/>
        </w:r>
        <w:r w:rsidR="001C79A6">
          <w:rPr>
            <w:noProof/>
            <w:webHidden/>
          </w:rPr>
          <w:fldChar w:fldCharType="begin"/>
        </w:r>
        <w:r w:rsidR="001C79A6">
          <w:rPr>
            <w:noProof/>
            <w:webHidden/>
          </w:rPr>
          <w:instrText xml:space="preserve"> PAGEREF _Toc404949575 \h </w:instrText>
        </w:r>
        <w:r w:rsidR="001C79A6">
          <w:rPr>
            <w:noProof/>
            <w:webHidden/>
          </w:rPr>
        </w:r>
        <w:r w:rsidR="001C79A6">
          <w:rPr>
            <w:noProof/>
            <w:webHidden/>
          </w:rPr>
          <w:fldChar w:fldCharType="separate"/>
        </w:r>
        <w:r w:rsidR="00FC092F">
          <w:rPr>
            <w:noProof/>
            <w:webHidden/>
          </w:rPr>
          <w:t>66</w:t>
        </w:r>
        <w:r w:rsidR="001C79A6">
          <w:rPr>
            <w:noProof/>
            <w:webHidden/>
          </w:rPr>
          <w:fldChar w:fldCharType="end"/>
        </w:r>
      </w:hyperlink>
    </w:p>
    <w:p w:rsidR="001C79A6" w:rsidRDefault="005F002D" w:rsidP="00422413">
      <w:pPr>
        <w:pStyle w:val="TOC2"/>
        <w:tabs>
          <w:tab w:val="left" w:pos="660"/>
        </w:tabs>
        <w:rPr>
          <w:rFonts w:asciiTheme="minorHAnsi" w:eastAsiaTheme="minorEastAsia" w:hAnsiTheme="minorHAnsi" w:cstheme="minorBidi"/>
          <w:noProof/>
          <w:sz w:val="22"/>
          <w:szCs w:val="22"/>
        </w:rPr>
      </w:pPr>
      <w:hyperlink w:anchor="_Toc404949576" w:history="1">
        <w:r w:rsidR="001C79A6" w:rsidRPr="00CD6E1C">
          <w:rPr>
            <w:rStyle w:val="Hyperlink"/>
            <w:noProof/>
          </w:rPr>
          <w:t>5.2</w:t>
        </w:r>
        <w:r w:rsidR="001C79A6">
          <w:rPr>
            <w:rFonts w:asciiTheme="minorHAnsi" w:eastAsiaTheme="minorEastAsia" w:hAnsiTheme="minorHAnsi" w:cstheme="minorBidi"/>
            <w:noProof/>
            <w:sz w:val="22"/>
            <w:szCs w:val="22"/>
          </w:rPr>
          <w:tab/>
        </w:r>
        <w:r w:rsidR="001C79A6" w:rsidRPr="00CD6E1C">
          <w:rPr>
            <w:rStyle w:val="Hyperlink"/>
            <w:noProof/>
          </w:rPr>
          <w:t>Interpretation of results of Desired Leadership Behavior</w:t>
        </w:r>
        <w:r w:rsidR="001C79A6">
          <w:rPr>
            <w:noProof/>
            <w:webHidden/>
          </w:rPr>
          <w:tab/>
        </w:r>
        <w:r w:rsidR="001C79A6">
          <w:rPr>
            <w:noProof/>
            <w:webHidden/>
          </w:rPr>
          <w:fldChar w:fldCharType="begin"/>
        </w:r>
        <w:r w:rsidR="001C79A6">
          <w:rPr>
            <w:noProof/>
            <w:webHidden/>
          </w:rPr>
          <w:instrText xml:space="preserve"> PAGEREF _Toc404949576 \h </w:instrText>
        </w:r>
        <w:r w:rsidR="001C79A6">
          <w:rPr>
            <w:noProof/>
            <w:webHidden/>
          </w:rPr>
        </w:r>
        <w:r w:rsidR="001C79A6">
          <w:rPr>
            <w:noProof/>
            <w:webHidden/>
          </w:rPr>
          <w:fldChar w:fldCharType="separate"/>
        </w:r>
        <w:r w:rsidR="00FC092F">
          <w:rPr>
            <w:noProof/>
            <w:webHidden/>
          </w:rPr>
          <w:t>67</w:t>
        </w:r>
        <w:r w:rsidR="001C79A6">
          <w:rPr>
            <w:noProof/>
            <w:webHidden/>
          </w:rPr>
          <w:fldChar w:fldCharType="end"/>
        </w:r>
      </w:hyperlink>
    </w:p>
    <w:p w:rsidR="001C79A6" w:rsidRDefault="005F002D" w:rsidP="00422413">
      <w:pPr>
        <w:pStyle w:val="TOC2"/>
        <w:tabs>
          <w:tab w:val="left" w:pos="660"/>
        </w:tabs>
        <w:rPr>
          <w:rFonts w:asciiTheme="minorHAnsi" w:eastAsiaTheme="minorEastAsia" w:hAnsiTheme="minorHAnsi" w:cstheme="minorBidi"/>
          <w:noProof/>
          <w:sz w:val="22"/>
          <w:szCs w:val="22"/>
        </w:rPr>
      </w:pPr>
      <w:hyperlink w:anchor="_Toc404949577" w:history="1">
        <w:r w:rsidR="001C79A6" w:rsidRPr="00CD6E1C">
          <w:rPr>
            <w:rStyle w:val="Hyperlink"/>
            <w:noProof/>
          </w:rPr>
          <w:t>5.3</w:t>
        </w:r>
        <w:r w:rsidR="001C79A6">
          <w:rPr>
            <w:rFonts w:asciiTheme="minorHAnsi" w:eastAsiaTheme="minorEastAsia" w:hAnsiTheme="minorHAnsi" w:cstheme="minorBidi"/>
            <w:noProof/>
            <w:sz w:val="22"/>
            <w:szCs w:val="22"/>
          </w:rPr>
          <w:tab/>
        </w:r>
        <w:r w:rsidR="001C79A6" w:rsidRPr="00CD6E1C">
          <w:rPr>
            <w:rStyle w:val="Hyperlink"/>
            <w:noProof/>
          </w:rPr>
          <w:t>Discussion of results of Hypotheses</w:t>
        </w:r>
        <w:r w:rsidR="001C79A6">
          <w:rPr>
            <w:noProof/>
            <w:webHidden/>
          </w:rPr>
          <w:tab/>
        </w:r>
        <w:r w:rsidR="001C79A6">
          <w:rPr>
            <w:noProof/>
            <w:webHidden/>
          </w:rPr>
          <w:fldChar w:fldCharType="begin"/>
        </w:r>
        <w:r w:rsidR="001C79A6">
          <w:rPr>
            <w:noProof/>
            <w:webHidden/>
          </w:rPr>
          <w:instrText xml:space="preserve"> PAGEREF _Toc404949577 \h </w:instrText>
        </w:r>
        <w:r w:rsidR="001C79A6">
          <w:rPr>
            <w:noProof/>
            <w:webHidden/>
          </w:rPr>
        </w:r>
        <w:r w:rsidR="001C79A6">
          <w:rPr>
            <w:noProof/>
            <w:webHidden/>
          </w:rPr>
          <w:fldChar w:fldCharType="separate"/>
        </w:r>
        <w:r w:rsidR="00FC092F">
          <w:rPr>
            <w:noProof/>
            <w:webHidden/>
          </w:rPr>
          <w:t>68</w:t>
        </w:r>
        <w:r w:rsidR="001C79A6">
          <w:rPr>
            <w:noProof/>
            <w:webHidden/>
          </w:rPr>
          <w:fldChar w:fldCharType="end"/>
        </w:r>
      </w:hyperlink>
    </w:p>
    <w:p w:rsidR="001C79A6" w:rsidRDefault="005F002D" w:rsidP="00422413">
      <w:pPr>
        <w:pStyle w:val="TOC2"/>
        <w:tabs>
          <w:tab w:val="left" w:pos="660"/>
        </w:tabs>
        <w:rPr>
          <w:rFonts w:asciiTheme="minorHAnsi" w:eastAsiaTheme="minorEastAsia" w:hAnsiTheme="minorHAnsi" w:cstheme="minorBidi"/>
          <w:noProof/>
          <w:sz w:val="22"/>
          <w:szCs w:val="22"/>
        </w:rPr>
      </w:pPr>
      <w:hyperlink w:anchor="_Toc404949578" w:history="1">
        <w:r w:rsidR="001C79A6" w:rsidRPr="00CD6E1C">
          <w:rPr>
            <w:rStyle w:val="Hyperlink"/>
            <w:noProof/>
          </w:rPr>
          <w:t>5.4</w:t>
        </w:r>
        <w:r w:rsidR="001C79A6">
          <w:rPr>
            <w:rFonts w:asciiTheme="minorHAnsi" w:eastAsiaTheme="minorEastAsia" w:hAnsiTheme="minorHAnsi" w:cstheme="minorBidi"/>
            <w:noProof/>
            <w:sz w:val="22"/>
            <w:szCs w:val="22"/>
          </w:rPr>
          <w:tab/>
        </w:r>
        <w:r w:rsidR="001C79A6" w:rsidRPr="00CD6E1C">
          <w:rPr>
            <w:rStyle w:val="Hyperlink"/>
            <w:noProof/>
          </w:rPr>
          <w:t>Interpretation of results of the Cronbach’s Alpha</w:t>
        </w:r>
        <w:r w:rsidR="001C79A6">
          <w:rPr>
            <w:noProof/>
            <w:webHidden/>
          </w:rPr>
          <w:tab/>
        </w:r>
        <w:r w:rsidR="001C79A6">
          <w:rPr>
            <w:noProof/>
            <w:webHidden/>
          </w:rPr>
          <w:fldChar w:fldCharType="begin"/>
        </w:r>
        <w:r w:rsidR="001C79A6">
          <w:rPr>
            <w:noProof/>
            <w:webHidden/>
          </w:rPr>
          <w:instrText xml:space="preserve"> PAGEREF _Toc404949578 \h </w:instrText>
        </w:r>
        <w:r w:rsidR="001C79A6">
          <w:rPr>
            <w:noProof/>
            <w:webHidden/>
          </w:rPr>
        </w:r>
        <w:r w:rsidR="001C79A6">
          <w:rPr>
            <w:noProof/>
            <w:webHidden/>
          </w:rPr>
          <w:fldChar w:fldCharType="separate"/>
        </w:r>
        <w:r w:rsidR="00FC092F">
          <w:rPr>
            <w:noProof/>
            <w:webHidden/>
          </w:rPr>
          <w:t>75</w:t>
        </w:r>
        <w:r w:rsidR="001C79A6">
          <w:rPr>
            <w:noProof/>
            <w:webHidden/>
          </w:rPr>
          <w:fldChar w:fldCharType="end"/>
        </w:r>
      </w:hyperlink>
    </w:p>
    <w:p w:rsidR="001C79A6" w:rsidRDefault="005F002D" w:rsidP="00422413">
      <w:pPr>
        <w:pStyle w:val="TOC2"/>
        <w:tabs>
          <w:tab w:val="left" w:pos="660"/>
        </w:tabs>
        <w:rPr>
          <w:rFonts w:asciiTheme="minorHAnsi" w:eastAsiaTheme="minorEastAsia" w:hAnsiTheme="minorHAnsi" w:cstheme="minorBidi"/>
          <w:noProof/>
          <w:sz w:val="22"/>
          <w:szCs w:val="22"/>
        </w:rPr>
      </w:pPr>
      <w:hyperlink w:anchor="_Toc404949579" w:history="1">
        <w:r w:rsidR="001C79A6" w:rsidRPr="00CD6E1C">
          <w:rPr>
            <w:rStyle w:val="Hyperlink"/>
            <w:noProof/>
          </w:rPr>
          <w:t>5.5</w:t>
        </w:r>
        <w:r w:rsidR="001C79A6">
          <w:rPr>
            <w:rFonts w:asciiTheme="minorHAnsi" w:eastAsiaTheme="minorEastAsia" w:hAnsiTheme="minorHAnsi" w:cstheme="minorBidi"/>
            <w:noProof/>
            <w:sz w:val="22"/>
            <w:szCs w:val="22"/>
          </w:rPr>
          <w:tab/>
        </w:r>
        <w:r w:rsidR="001C79A6" w:rsidRPr="00CD6E1C">
          <w:rPr>
            <w:rStyle w:val="Hyperlink"/>
            <w:noProof/>
          </w:rPr>
          <w:t>Interpretation of results of the KMO Criterion</w:t>
        </w:r>
        <w:r w:rsidR="001C79A6">
          <w:rPr>
            <w:noProof/>
            <w:webHidden/>
          </w:rPr>
          <w:tab/>
        </w:r>
        <w:r w:rsidR="001C79A6">
          <w:rPr>
            <w:noProof/>
            <w:webHidden/>
          </w:rPr>
          <w:fldChar w:fldCharType="begin"/>
        </w:r>
        <w:r w:rsidR="001C79A6">
          <w:rPr>
            <w:noProof/>
            <w:webHidden/>
          </w:rPr>
          <w:instrText xml:space="preserve"> PAGEREF _Toc404949579 \h </w:instrText>
        </w:r>
        <w:r w:rsidR="001C79A6">
          <w:rPr>
            <w:noProof/>
            <w:webHidden/>
          </w:rPr>
        </w:r>
        <w:r w:rsidR="001C79A6">
          <w:rPr>
            <w:noProof/>
            <w:webHidden/>
          </w:rPr>
          <w:fldChar w:fldCharType="separate"/>
        </w:r>
        <w:r w:rsidR="00FC092F">
          <w:rPr>
            <w:noProof/>
            <w:webHidden/>
          </w:rPr>
          <w:t>76</w:t>
        </w:r>
        <w:r w:rsidR="001C79A6">
          <w:rPr>
            <w:noProof/>
            <w:webHidden/>
          </w:rPr>
          <w:fldChar w:fldCharType="end"/>
        </w:r>
      </w:hyperlink>
    </w:p>
    <w:p w:rsidR="001C79A6" w:rsidRDefault="005F002D" w:rsidP="00422413">
      <w:pPr>
        <w:pStyle w:val="TOC2"/>
        <w:tabs>
          <w:tab w:val="left" w:pos="660"/>
        </w:tabs>
        <w:rPr>
          <w:rFonts w:asciiTheme="minorHAnsi" w:eastAsiaTheme="minorEastAsia" w:hAnsiTheme="minorHAnsi" w:cstheme="minorBidi"/>
          <w:noProof/>
          <w:sz w:val="22"/>
          <w:szCs w:val="22"/>
        </w:rPr>
      </w:pPr>
      <w:hyperlink w:anchor="_Toc404949580" w:history="1">
        <w:r w:rsidR="001C79A6" w:rsidRPr="00CD6E1C">
          <w:rPr>
            <w:rStyle w:val="Hyperlink"/>
            <w:noProof/>
          </w:rPr>
          <w:t>5.6</w:t>
        </w:r>
        <w:r w:rsidR="001C79A6">
          <w:rPr>
            <w:rFonts w:asciiTheme="minorHAnsi" w:eastAsiaTheme="minorEastAsia" w:hAnsiTheme="minorHAnsi" w:cstheme="minorBidi"/>
            <w:noProof/>
            <w:sz w:val="22"/>
            <w:szCs w:val="22"/>
          </w:rPr>
          <w:tab/>
        </w:r>
        <w:r w:rsidR="001C79A6" w:rsidRPr="00CD6E1C">
          <w:rPr>
            <w:rStyle w:val="Hyperlink"/>
            <w:noProof/>
          </w:rPr>
          <w:t>Conclusion</w:t>
        </w:r>
        <w:r w:rsidR="001C79A6">
          <w:rPr>
            <w:noProof/>
            <w:webHidden/>
          </w:rPr>
          <w:tab/>
        </w:r>
        <w:r w:rsidR="001C79A6">
          <w:rPr>
            <w:noProof/>
            <w:webHidden/>
          </w:rPr>
          <w:fldChar w:fldCharType="begin"/>
        </w:r>
        <w:r w:rsidR="001C79A6">
          <w:rPr>
            <w:noProof/>
            <w:webHidden/>
          </w:rPr>
          <w:instrText xml:space="preserve"> PAGEREF _Toc404949580 \h </w:instrText>
        </w:r>
        <w:r w:rsidR="001C79A6">
          <w:rPr>
            <w:noProof/>
            <w:webHidden/>
          </w:rPr>
        </w:r>
        <w:r w:rsidR="001C79A6">
          <w:rPr>
            <w:noProof/>
            <w:webHidden/>
          </w:rPr>
          <w:fldChar w:fldCharType="separate"/>
        </w:r>
        <w:r w:rsidR="00FC092F">
          <w:rPr>
            <w:noProof/>
            <w:webHidden/>
          </w:rPr>
          <w:t>76</w:t>
        </w:r>
        <w:r w:rsidR="001C79A6">
          <w:rPr>
            <w:noProof/>
            <w:webHidden/>
          </w:rPr>
          <w:fldChar w:fldCharType="end"/>
        </w:r>
      </w:hyperlink>
    </w:p>
    <w:p w:rsidR="001C79A6" w:rsidRDefault="005F002D" w:rsidP="00422413">
      <w:pPr>
        <w:pStyle w:val="TOC1"/>
        <w:tabs>
          <w:tab w:val="left" w:pos="660"/>
        </w:tabs>
        <w:rPr>
          <w:rFonts w:asciiTheme="minorHAnsi" w:eastAsiaTheme="minorEastAsia" w:hAnsiTheme="minorHAnsi" w:cstheme="minorBidi"/>
          <w:sz w:val="22"/>
          <w:szCs w:val="22"/>
        </w:rPr>
      </w:pPr>
      <w:hyperlink w:anchor="_Toc404949581" w:history="1">
        <w:r w:rsidR="001C79A6" w:rsidRPr="00CD6E1C">
          <w:rPr>
            <w:rStyle w:val="Hyperlink"/>
          </w:rPr>
          <w:t>6</w:t>
        </w:r>
        <w:r w:rsidR="001C79A6">
          <w:rPr>
            <w:rFonts w:asciiTheme="minorHAnsi" w:eastAsiaTheme="minorEastAsia" w:hAnsiTheme="minorHAnsi" w:cstheme="minorBidi"/>
            <w:sz w:val="22"/>
            <w:szCs w:val="22"/>
          </w:rPr>
          <w:tab/>
        </w:r>
        <w:r w:rsidR="001C79A6" w:rsidRPr="00CD6E1C">
          <w:rPr>
            <w:rStyle w:val="Hyperlink"/>
          </w:rPr>
          <w:t>CONCLUSION AND RECOMMENDATIONS</w:t>
        </w:r>
        <w:r w:rsidR="001C79A6">
          <w:rPr>
            <w:webHidden/>
          </w:rPr>
          <w:tab/>
        </w:r>
        <w:r w:rsidR="001C79A6">
          <w:rPr>
            <w:webHidden/>
          </w:rPr>
          <w:fldChar w:fldCharType="begin"/>
        </w:r>
        <w:r w:rsidR="001C79A6">
          <w:rPr>
            <w:webHidden/>
          </w:rPr>
          <w:instrText xml:space="preserve"> PAGEREF _Toc404949581 \h </w:instrText>
        </w:r>
        <w:r w:rsidR="001C79A6">
          <w:rPr>
            <w:webHidden/>
          </w:rPr>
        </w:r>
        <w:r w:rsidR="001C79A6">
          <w:rPr>
            <w:webHidden/>
          </w:rPr>
          <w:fldChar w:fldCharType="separate"/>
        </w:r>
        <w:r w:rsidR="00FC092F">
          <w:rPr>
            <w:webHidden/>
          </w:rPr>
          <w:t>77</w:t>
        </w:r>
        <w:r w:rsidR="001C79A6">
          <w:rPr>
            <w:webHidden/>
          </w:rPr>
          <w:fldChar w:fldCharType="end"/>
        </w:r>
      </w:hyperlink>
    </w:p>
    <w:p w:rsidR="001C79A6" w:rsidRDefault="005F002D" w:rsidP="00422413">
      <w:pPr>
        <w:pStyle w:val="TOC2"/>
        <w:tabs>
          <w:tab w:val="left" w:pos="660"/>
        </w:tabs>
        <w:rPr>
          <w:rFonts w:asciiTheme="minorHAnsi" w:eastAsiaTheme="minorEastAsia" w:hAnsiTheme="minorHAnsi" w:cstheme="minorBidi"/>
          <w:noProof/>
          <w:sz w:val="22"/>
          <w:szCs w:val="22"/>
        </w:rPr>
      </w:pPr>
      <w:hyperlink w:anchor="_Toc404949582" w:history="1">
        <w:r w:rsidR="001C79A6" w:rsidRPr="00CD6E1C">
          <w:rPr>
            <w:rStyle w:val="Hyperlink"/>
            <w:noProof/>
          </w:rPr>
          <w:t>6.1</w:t>
        </w:r>
        <w:r w:rsidR="001C79A6">
          <w:rPr>
            <w:rFonts w:asciiTheme="minorHAnsi" w:eastAsiaTheme="minorEastAsia" w:hAnsiTheme="minorHAnsi" w:cstheme="minorBidi"/>
            <w:noProof/>
            <w:sz w:val="22"/>
            <w:szCs w:val="22"/>
          </w:rPr>
          <w:tab/>
        </w:r>
        <w:r w:rsidR="001C79A6" w:rsidRPr="00CD6E1C">
          <w:rPr>
            <w:rStyle w:val="Hyperlink"/>
            <w:noProof/>
          </w:rPr>
          <w:t>Conclusion</w:t>
        </w:r>
        <w:r w:rsidR="001C79A6">
          <w:rPr>
            <w:noProof/>
            <w:webHidden/>
          </w:rPr>
          <w:tab/>
        </w:r>
        <w:r w:rsidR="001C79A6">
          <w:rPr>
            <w:noProof/>
            <w:webHidden/>
          </w:rPr>
          <w:fldChar w:fldCharType="begin"/>
        </w:r>
        <w:r w:rsidR="001C79A6">
          <w:rPr>
            <w:noProof/>
            <w:webHidden/>
          </w:rPr>
          <w:instrText xml:space="preserve"> PAGEREF _Toc404949582 \h </w:instrText>
        </w:r>
        <w:r w:rsidR="001C79A6">
          <w:rPr>
            <w:noProof/>
            <w:webHidden/>
          </w:rPr>
        </w:r>
        <w:r w:rsidR="001C79A6">
          <w:rPr>
            <w:noProof/>
            <w:webHidden/>
          </w:rPr>
          <w:fldChar w:fldCharType="separate"/>
        </w:r>
        <w:r w:rsidR="00FC092F">
          <w:rPr>
            <w:noProof/>
            <w:webHidden/>
          </w:rPr>
          <w:t>77</w:t>
        </w:r>
        <w:r w:rsidR="001C79A6">
          <w:rPr>
            <w:noProof/>
            <w:webHidden/>
          </w:rPr>
          <w:fldChar w:fldCharType="end"/>
        </w:r>
      </w:hyperlink>
    </w:p>
    <w:p w:rsidR="001C79A6" w:rsidRDefault="005F002D" w:rsidP="00422413">
      <w:pPr>
        <w:pStyle w:val="TOC2"/>
        <w:tabs>
          <w:tab w:val="left" w:pos="660"/>
        </w:tabs>
        <w:rPr>
          <w:rFonts w:asciiTheme="minorHAnsi" w:eastAsiaTheme="minorEastAsia" w:hAnsiTheme="minorHAnsi" w:cstheme="minorBidi"/>
          <w:noProof/>
          <w:sz w:val="22"/>
          <w:szCs w:val="22"/>
        </w:rPr>
      </w:pPr>
      <w:hyperlink w:anchor="_Toc404949583" w:history="1">
        <w:r w:rsidR="001C79A6" w:rsidRPr="00CD6E1C">
          <w:rPr>
            <w:rStyle w:val="Hyperlink"/>
            <w:noProof/>
          </w:rPr>
          <w:t>6.2</w:t>
        </w:r>
        <w:r w:rsidR="001C79A6">
          <w:rPr>
            <w:rFonts w:asciiTheme="minorHAnsi" w:eastAsiaTheme="minorEastAsia" w:hAnsiTheme="minorHAnsi" w:cstheme="minorBidi"/>
            <w:noProof/>
            <w:sz w:val="22"/>
            <w:szCs w:val="22"/>
          </w:rPr>
          <w:tab/>
        </w:r>
        <w:r w:rsidR="001C79A6" w:rsidRPr="00CD6E1C">
          <w:rPr>
            <w:rStyle w:val="Hyperlink"/>
            <w:noProof/>
          </w:rPr>
          <w:t>Recommendations</w:t>
        </w:r>
        <w:r w:rsidR="001C79A6">
          <w:rPr>
            <w:noProof/>
            <w:webHidden/>
          </w:rPr>
          <w:tab/>
        </w:r>
        <w:r w:rsidR="001C79A6">
          <w:rPr>
            <w:noProof/>
            <w:webHidden/>
          </w:rPr>
          <w:fldChar w:fldCharType="begin"/>
        </w:r>
        <w:r w:rsidR="001C79A6">
          <w:rPr>
            <w:noProof/>
            <w:webHidden/>
          </w:rPr>
          <w:instrText xml:space="preserve"> PAGEREF _Toc404949583 \h </w:instrText>
        </w:r>
        <w:r w:rsidR="001C79A6">
          <w:rPr>
            <w:noProof/>
            <w:webHidden/>
          </w:rPr>
        </w:r>
        <w:r w:rsidR="001C79A6">
          <w:rPr>
            <w:noProof/>
            <w:webHidden/>
          </w:rPr>
          <w:fldChar w:fldCharType="separate"/>
        </w:r>
        <w:r w:rsidR="00FC092F">
          <w:rPr>
            <w:noProof/>
            <w:webHidden/>
          </w:rPr>
          <w:t>78</w:t>
        </w:r>
        <w:r w:rsidR="001C79A6">
          <w:rPr>
            <w:noProof/>
            <w:webHidden/>
          </w:rPr>
          <w:fldChar w:fldCharType="end"/>
        </w:r>
      </w:hyperlink>
    </w:p>
    <w:p w:rsidR="001C79A6" w:rsidRDefault="005F002D" w:rsidP="00422413">
      <w:pPr>
        <w:pStyle w:val="TOC3"/>
        <w:rPr>
          <w:rFonts w:asciiTheme="minorHAnsi" w:eastAsiaTheme="minorEastAsia" w:hAnsiTheme="minorHAnsi" w:cstheme="minorBidi"/>
          <w:noProof/>
          <w:sz w:val="22"/>
          <w:szCs w:val="22"/>
        </w:rPr>
      </w:pPr>
      <w:hyperlink w:anchor="_Toc404949588" w:history="1">
        <w:r w:rsidR="001C79A6" w:rsidRPr="00CD6E1C">
          <w:rPr>
            <w:rStyle w:val="Hyperlink"/>
            <w:noProof/>
          </w:rPr>
          <w:t>6.2.1</w:t>
        </w:r>
        <w:r w:rsidR="001C79A6">
          <w:rPr>
            <w:rFonts w:asciiTheme="minorHAnsi" w:eastAsiaTheme="minorEastAsia" w:hAnsiTheme="minorHAnsi" w:cstheme="minorBidi"/>
            <w:noProof/>
            <w:sz w:val="22"/>
            <w:szCs w:val="22"/>
          </w:rPr>
          <w:tab/>
        </w:r>
        <w:r w:rsidR="001C79A6" w:rsidRPr="00CD6E1C">
          <w:rPr>
            <w:rStyle w:val="Hyperlink"/>
            <w:noProof/>
          </w:rPr>
          <w:t>The Behavior Monitoring Model</w:t>
        </w:r>
        <w:r w:rsidR="001C79A6">
          <w:rPr>
            <w:noProof/>
            <w:webHidden/>
          </w:rPr>
          <w:tab/>
        </w:r>
        <w:r w:rsidR="001C79A6">
          <w:rPr>
            <w:noProof/>
            <w:webHidden/>
          </w:rPr>
          <w:fldChar w:fldCharType="begin"/>
        </w:r>
        <w:r w:rsidR="001C79A6">
          <w:rPr>
            <w:noProof/>
            <w:webHidden/>
          </w:rPr>
          <w:instrText xml:space="preserve"> PAGEREF _Toc404949588 \h </w:instrText>
        </w:r>
        <w:r w:rsidR="001C79A6">
          <w:rPr>
            <w:noProof/>
            <w:webHidden/>
          </w:rPr>
        </w:r>
        <w:r w:rsidR="001C79A6">
          <w:rPr>
            <w:noProof/>
            <w:webHidden/>
          </w:rPr>
          <w:fldChar w:fldCharType="separate"/>
        </w:r>
        <w:r w:rsidR="00FC092F">
          <w:rPr>
            <w:noProof/>
            <w:webHidden/>
          </w:rPr>
          <w:t>78</w:t>
        </w:r>
        <w:r w:rsidR="001C79A6">
          <w:rPr>
            <w:noProof/>
            <w:webHidden/>
          </w:rPr>
          <w:fldChar w:fldCharType="end"/>
        </w:r>
      </w:hyperlink>
    </w:p>
    <w:p w:rsidR="001C79A6" w:rsidRDefault="005F002D" w:rsidP="00422413">
      <w:pPr>
        <w:pStyle w:val="TOC3"/>
        <w:rPr>
          <w:rFonts w:asciiTheme="minorHAnsi" w:eastAsiaTheme="minorEastAsia" w:hAnsiTheme="minorHAnsi" w:cstheme="minorBidi"/>
          <w:noProof/>
          <w:sz w:val="22"/>
          <w:szCs w:val="22"/>
        </w:rPr>
      </w:pPr>
      <w:hyperlink w:anchor="_Toc404949589" w:history="1">
        <w:r w:rsidR="001C79A6" w:rsidRPr="00CD6E1C">
          <w:rPr>
            <w:rStyle w:val="Hyperlink"/>
            <w:noProof/>
          </w:rPr>
          <w:t>6.2.2</w:t>
        </w:r>
        <w:r w:rsidR="001C79A6">
          <w:rPr>
            <w:rFonts w:asciiTheme="minorHAnsi" w:eastAsiaTheme="minorEastAsia" w:hAnsiTheme="minorHAnsi" w:cstheme="minorBidi"/>
            <w:noProof/>
            <w:sz w:val="22"/>
            <w:szCs w:val="22"/>
          </w:rPr>
          <w:tab/>
        </w:r>
        <w:r w:rsidR="001C79A6" w:rsidRPr="00CD6E1C">
          <w:rPr>
            <w:rStyle w:val="Hyperlink"/>
            <w:noProof/>
          </w:rPr>
          <w:t>The Survey Instrument</w:t>
        </w:r>
        <w:r w:rsidR="001C79A6">
          <w:rPr>
            <w:noProof/>
            <w:webHidden/>
          </w:rPr>
          <w:tab/>
        </w:r>
        <w:r w:rsidR="001C79A6">
          <w:rPr>
            <w:noProof/>
            <w:webHidden/>
          </w:rPr>
          <w:fldChar w:fldCharType="begin"/>
        </w:r>
        <w:r w:rsidR="001C79A6">
          <w:rPr>
            <w:noProof/>
            <w:webHidden/>
          </w:rPr>
          <w:instrText xml:space="preserve"> PAGEREF _Toc404949589 \h </w:instrText>
        </w:r>
        <w:r w:rsidR="001C79A6">
          <w:rPr>
            <w:noProof/>
            <w:webHidden/>
          </w:rPr>
        </w:r>
        <w:r w:rsidR="001C79A6">
          <w:rPr>
            <w:noProof/>
            <w:webHidden/>
          </w:rPr>
          <w:fldChar w:fldCharType="separate"/>
        </w:r>
        <w:r w:rsidR="00FC092F">
          <w:rPr>
            <w:noProof/>
            <w:webHidden/>
          </w:rPr>
          <w:t>82</w:t>
        </w:r>
        <w:r w:rsidR="001C79A6">
          <w:rPr>
            <w:noProof/>
            <w:webHidden/>
          </w:rPr>
          <w:fldChar w:fldCharType="end"/>
        </w:r>
      </w:hyperlink>
    </w:p>
    <w:p w:rsidR="001C79A6" w:rsidRDefault="005F002D" w:rsidP="00422413">
      <w:pPr>
        <w:pStyle w:val="TOC3"/>
        <w:rPr>
          <w:rFonts w:asciiTheme="minorHAnsi" w:eastAsiaTheme="minorEastAsia" w:hAnsiTheme="minorHAnsi" w:cstheme="minorBidi"/>
          <w:noProof/>
          <w:sz w:val="22"/>
          <w:szCs w:val="22"/>
        </w:rPr>
      </w:pPr>
      <w:hyperlink w:anchor="_Toc404949590" w:history="1">
        <w:r w:rsidR="001C79A6" w:rsidRPr="00CD6E1C">
          <w:rPr>
            <w:rStyle w:val="Hyperlink"/>
            <w:noProof/>
          </w:rPr>
          <w:t>6.2.3</w:t>
        </w:r>
        <w:r w:rsidR="001C79A6">
          <w:rPr>
            <w:rFonts w:asciiTheme="minorHAnsi" w:eastAsiaTheme="minorEastAsia" w:hAnsiTheme="minorHAnsi" w:cstheme="minorBidi"/>
            <w:noProof/>
            <w:sz w:val="22"/>
            <w:szCs w:val="22"/>
          </w:rPr>
          <w:tab/>
        </w:r>
        <w:r w:rsidR="001C79A6" w:rsidRPr="00CD6E1C">
          <w:rPr>
            <w:rStyle w:val="Hyperlink"/>
            <w:noProof/>
          </w:rPr>
          <w:t>Further Research</w:t>
        </w:r>
        <w:r w:rsidR="001C79A6">
          <w:rPr>
            <w:noProof/>
            <w:webHidden/>
          </w:rPr>
          <w:tab/>
        </w:r>
        <w:r w:rsidR="001C79A6">
          <w:rPr>
            <w:noProof/>
            <w:webHidden/>
          </w:rPr>
          <w:fldChar w:fldCharType="begin"/>
        </w:r>
        <w:r w:rsidR="001C79A6">
          <w:rPr>
            <w:noProof/>
            <w:webHidden/>
          </w:rPr>
          <w:instrText xml:space="preserve"> PAGEREF _Toc404949590 \h </w:instrText>
        </w:r>
        <w:r w:rsidR="001C79A6">
          <w:rPr>
            <w:noProof/>
            <w:webHidden/>
          </w:rPr>
        </w:r>
        <w:r w:rsidR="001C79A6">
          <w:rPr>
            <w:noProof/>
            <w:webHidden/>
          </w:rPr>
          <w:fldChar w:fldCharType="separate"/>
        </w:r>
        <w:r w:rsidR="00FC092F">
          <w:rPr>
            <w:noProof/>
            <w:webHidden/>
          </w:rPr>
          <w:t>83</w:t>
        </w:r>
        <w:r w:rsidR="001C79A6">
          <w:rPr>
            <w:noProof/>
            <w:webHidden/>
          </w:rPr>
          <w:fldChar w:fldCharType="end"/>
        </w:r>
      </w:hyperlink>
    </w:p>
    <w:p w:rsidR="001C79A6" w:rsidRDefault="005F002D" w:rsidP="00422413">
      <w:pPr>
        <w:pStyle w:val="TOC2"/>
        <w:tabs>
          <w:tab w:val="left" w:pos="660"/>
        </w:tabs>
        <w:rPr>
          <w:rFonts w:asciiTheme="minorHAnsi" w:eastAsiaTheme="minorEastAsia" w:hAnsiTheme="minorHAnsi" w:cstheme="minorBidi"/>
          <w:noProof/>
          <w:sz w:val="22"/>
          <w:szCs w:val="22"/>
        </w:rPr>
      </w:pPr>
      <w:hyperlink w:anchor="_Toc404949591" w:history="1">
        <w:r w:rsidR="001C79A6" w:rsidRPr="00CD6E1C">
          <w:rPr>
            <w:rStyle w:val="Hyperlink"/>
            <w:noProof/>
          </w:rPr>
          <w:t>6.3</w:t>
        </w:r>
        <w:r w:rsidR="001C79A6">
          <w:rPr>
            <w:rFonts w:asciiTheme="minorHAnsi" w:eastAsiaTheme="minorEastAsia" w:hAnsiTheme="minorHAnsi" w:cstheme="minorBidi"/>
            <w:noProof/>
            <w:sz w:val="22"/>
            <w:szCs w:val="22"/>
          </w:rPr>
          <w:tab/>
        </w:r>
        <w:r w:rsidR="001C79A6" w:rsidRPr="00CD6E1C">
          <w:rPr>
            <w:rStyle w:val="Hyperlink"/>
            <w:noProof/>
          </w:rPr>
          <w:t>Concluding Remarks</w:t>
        </w:r>
        <w:r w:rsidR="001C79A6">
          <w:rPr>
            <w:noProof/>
            <w:webHidden/>
          </w:rPr>
          <w:tab/>
        </w:r>
        <w:r w:rsidR="001C79A6">
          <w:rPr>
            <w:noProof/>
            <w:webHidden/>
          </w:rPr>
          <w:fldChar w:fldCharType="begin"/>
        </w:r>
        <w:r w:rsidR="001C79A6">
          <w:rPr>
            <w:noProof/>
            <w:webHidden/>
          </w:rPr>
          <w:instrText xml:space="preserve"> PAGEREF _Toc404949591 \h </w:instrText>
        </w:r>
        <w:r w:rsidR="001C79A6">
          <w:rPr>
            <w:noProof/>
            <w:webHidden/>
          </w:rPr>
        </w:r>
        <w:r w:rsidR="001C79A6">
          <w:rPr>
            <w:noProof/>
            <w:webHidden/>
          </w:rPr>
          <w:fldChar w:fldCharType="separate"/>
        </w:r>
        <w:r w:rsidR="00FC092F">
          <w:rPr>
            <w:noProof/>
            <w:webHidden/>
          </w:rPr>
          <w:t>83</w:t>
        </w:r>
        <w:r w:rsidR="001C79A6">
          <w:rPr>
            <w:noProof/>
            <w:webHidden/>
          </w:rPr>
          <w:fldChar w:fldCharType="end"/>
        </w:r>
      </w:hyperlink>
    </w:p>
    <w:p w:rsidR="001C79A6" w:rsidRDefault="005F002D" w:rsidP="00422413">
      <w:pPr>
        <w:pStyle w:val="TOC1"/>
        <w:tabs>
          <w:tab w:val="left" w:pos="660"/>
        </w:tabs>
        <w:rPr>
          <w:rFonts w:asciiTheme="minorHAnsi" w:eastAsiaTheme="minorEastAsia" w:hAnsiTheme="minorHAnsi" w:cstheme="minorBidi"/>
          <w:sz w:val="22"/>
          <w:szCs w:val="22"/>
        </w:rPr>
      </w:pPr>
      <w:hyperlink w:anchor="_Toc404949592" w:history="1">
        <w:r w:rsidR="001C79A6" w:rsidRPr="00CD6E1C">
          <w:rPr>
            <w:rStyle w:val="Hyperlink"/>
          </w:rPr>
          <w:t>7</w:t>
        </w:r>
        <w:r w:rsidR="001C79A6">
          <w:rPr>
            <w:rFonts w:asciiTheme="minorHAnsi" w:eastAsiaTheme="minorEastAsia" w:hAnsiTheme="minorHAnsi" w:cstheme="minorBidi"/>
            <w:sz w:val="22"/>
            <w:szCs w:val="22"/>
          </w:rPr>
          <w:tab/>
        </w:r>
        <w:r w:rsidR="001C79A6" w:rsidRPr="00CD6E1C">
          <w:rPr>
            <w:rStyle w:val="Hyperlink"/>
          </w:rPr>
          <w:t>REFERENCES</w:t>
        </w:r>
        <w:r w:rsidR="001C79A6">
          <w:rPr>
            <w:webHidden/>
          </w:rPr>
          <w:tab/>
        </w:r>
        <w:r w:rsidR="001C79A6">
          <w:rPr>
            <w:webHidden/>
          </w:rPr>
          <w:fldChar w:fldCharType="begin"/>
        </w:r>
        <w:r w:rsidR="001C79A6">
          <w:rPr>
            <w:webHidden/>
          </w:rPr>
          <w:instrText xml:space="preserve"> PAGEREF _Toc404949592 \h </w:instrText>
        </w:r>
        <w:r w:rsidR="001C79A6">
          <w:rPr>
            <w:webHidden/>
          </w:rPr>
        </w:r>
        <w:r w:rsidR="001C79A6">
          <w:rPr>
            <w:webHidden/>
          </w:rPr>
          <w:fldChar w:fldCharType="separate"/>
        </w:r>
        <w:r w:rsidR="00FC092F">
          <w:rPr>
            <w:webHidden/>
          </w:rPr>
          <w:t>84</w:t>
        </w:r>
        <w:r w:rsidR="001C79A6">
          <w:rPr>
            <w:webHidden/>
          </w:rPr>
          <w:fldChar w:fldCharType="end"/>
        </w:r>
      </w:hyperlink>
    </w:p>
    <w:p w:rsidR="001C79A6" w:rsidRDefault="005F002D" w:rsidP="00422413">
      <w:pPr>
        <w:pStyle w:val="TOC1"/>
        <w:tabs>
          <w:tab w:val="left" w:pos="660"/>
        </w:tabs>
        <w:rPr>
          <w:rFonts w:asciiTheme="minorHAnsi" w:eastAsiaTheme="minorEastAsia" w:hAnsiTheme="minorHAnsi" w:cstheme="minorBidi"/>
          <w:sz w:val="22"/>
          <w:szCs w:val="22"/>
        </w:rPr>
      </w:pPr>
      <w:hyperlink w:anchor="_Toc404949593" w:history="1">
        <w:r w:rsidR="001C79A6" w:rsidRPr="00CD6E1C">
          <w:rPr>
            <w:rStyle w:val="Hyperlink"/>
          </w:rPr>
          <w:t>8</w:t>
        </w:r>
        <w:r w:rsidR="001C79A6">
          <w:rPr>
            <w:rFonts w:asciiTheme="minorHAnsi" w:eastAsiaTheme="minorEastAsia" w:hAnsiTheme="minorHAnsi" w:cstheme="minorBidi"/>
            <w:sz w:val="22"/>
            <w:szCs w:val="22"/>
          </w:rPr>
          <w:tab/>
        </w:r>
        <w:r w:rsidR="001C79A6" w:rsidRPr="00CD6E1C">
          <w:rPr>
            <w:rStyle w:val="Hyperlink"/>
          </w:rPr>
          <w:t>LIST OF APPENDICES</w:t>
        </w:r>
        <w:r w:rsidR="001C79A6">
          <w:rPr>
            <w:webHidden/>
          </w:rPr>
          <w:tab/>
        </w:r>
        <w:r w:rsidR="001C79A6">
          <w:rPr>
            <w:webHidden/>
          </w:rPr>
          <w:fldChar w:fldCharType="begin"/>
        </w:r>
        <w:r w:rsidR="001C79A6">
          <w:rPr>
            <w:webHidden/>
          </w:rPr>
          <w:instrText xml:space="preserve"> PAGEREF _Toc404949593 \h </w:instrText>
        </w:r>
        <w:r w:rsidR="001C79A6">
          <w:rPr>
            <w:webHidden/>
          </w:rPr>
        </w:r>
        <w:r w:rsidR="001C79A6">
          <w:rPr>
            <w:webHidden/>
          </w:rPr>
          <w:fldChar w:fldCharType="separate"/>
        </w:r>
        <w:r w:rsidR="00FC092F">
          <w:rPr>
            <w:webHidden/>
          </w:rPr>
          <w:t>89</w:t>
        </w:r>
        <w:r w:rsidR="001C79A6">
          <w:rPr>
            <w:webHidden/>
          </w:rPr>
          <w:fldChar w:fldCharType="end"/>
        </w:r>
      </w:hyperlink>
    </w:p>
    <w:p w:rsidR="001C79A6" w:rsidRDefault="005F002D" w:rsidP="00422413">
      <w:pPr>
        <w:pStyle w:val="TOC1"/>
        <w:rPr>
          <w:rFonts w:asciiTheme="minorHAnsi" w:eastAsiaTheme="minorEastAsia" w:hAnsiTheme="minorHAnsi" w:cstheme="minorBidi"/>
          <w:sz w:val="22"/>
          <w:szCs w:val="22"/>
        </w:rPr>
      </w:pPr>
      <w:hyperlink w:anchor="_Toc404949594" w:history="1">
        <w:r w:rsidR="001C79A6" w:rsidRPr="00CD6E1C">
          <w:rPr>
            <w:rStyle w:val="Hyperlink"/>
          </w:rPr>
          <w:t>Appendix A - INFORMATION SHEET</w:t>
        </w:r>
        <w:r w:rsidR="001C79A6">
          <w:rPr>
            <w:webHidden/>
          </w:rPr>
          <w:tab/>
        </w:r>
        <w:r w:rsidR="001C79A6">
          <w:rPr>
            <w:webHidden/>
          </w:rPr>
          <w:fldChar w:fldCharType="begin"/>
        </w:r>
        <w:r w:rsidR="001C79A6">
          <w:rPr>
            <w:webHidden/>
          </w:rPr>
          <w:instrText xml:space="preserve"> PAGEREF _Toc404949594 \h </w:instrText>
        </w:r>
        <w:r w:rsidR="001C79A6">
          <w:rPr>
            <w:webHidden/>
          </w:rPr>
        </w:r>
        <w:r w:rsidR="001C79A6">
          <w:rPr>
            <w:webHidden/>
          </w:rPr>
          <w:fldChar w:fldCharType="separate"/>
        </w:r>
        <w:r w:rsidR="00FC092F">
          <w:rPr>
            <w:webHidden/>
          </w:rPr>
          <w:t>89</w:t>
        </w:r>
        <w:r w:rsidR="001C79A6">
          <w:rPr>
            <w:webHidden/>
          </w:rPr>
          <w:fldChar w:fldCharType="end"/>
        </w:r>
      </w:hyperlink>
    </w:p>
    <w:p w:rsidR="001C79A6" w:rsidRDefault="005F002D" w:rsidP="00422413">
      <w:pPr>
        <w:pStyle w:val="TOC1"/>
        <w:rPr>
          <w:rFonts w:asciiTheme="minorHAnsi" w:eastAsiaTheme="minorEastAsia" w:hAnsiTheme="minorHAnsi" w:cstheme="minorBidi"/>
          <w:sz w:val="22"/>
          <w:szCs w:val="22"/>
        </w:rPr>
      </w:pPr>
      <w:hyperlink w:anchor="_Toc404949595" w:history="1">
        <w:r w:rsidR="001C79A6" w:rsidRPr="00CD6E1C">
          <w:rPr>
            <w:rStyle w:val="Hyperlink"/>
          </w:rPr>
          <w:t>Appendix B - CONSENT FORM</w:t>
        </w:r>
        <w:r w:rsidR="001C79A6">
          <w:rPr>
            <w:webHidden/>
          </w:rPr>
          <w:tab/>
        </w:r>
        <w:r w:rsidR="001C79A6">
          <w:rPr>
            <w:webHidden/>
          </w:rPr>
          <w:fldChar w:fldCharType="begin"/>
        </w:r>
        <w:r w:rsidR="001C79A6">
          <w:rPr>
            <w:webHidden/>
          </w:rPr>
          <w:instrText xml:space="preserve"> PAGEREF _Toc404949595 \h </w:instrText>
        </w:r>
        <w:r w:rsidR="001C79A6">
          <w:rPr>
            <w:webHidden/>
          </w:rPr>
        </w:r>
        <w:r w:rsidR="001C79A6">
          <w:rPr>
            <w:webHidden/>
          </w:rPr>
          <w:fldChar w:fldCharType="separate"/>
        </w:r>
        <w:r w:rsidR="00FC092F">
          <w:rPr>
            <w:webHidden/>
          </w:rPr>
          <w:t>91</w:t>
        </w:r>
        <w:r w:rsidR="001C79A6">
          <w:rPr>
            <w:webHidden/>
          </w:rPr>
          <w:fldChar w:fldCharType="end"/>
        </w:r>
      </w:hyperlink>
    </w:p>
    <w:p w:rsidR="001C79A6" w:rsidRDefault="005F002D" w:rsidP="00422413">
      <w:pPr>
        <w:pStyle w:val="TOC1"/>
        <w:rPr>
          <w:rFonts w:asciiTheme="minorHAnsi" w:eastAsiaTheme="minorEastAsia" w:hAnsiTheme="minorHAnsi" w:cstheme="minorBidi"/>
          <w:sz w:val="22"/>
          <w:szCs w:val="22"/>
        </w:rPr>
      </w:pPr>
      <w:hyperlink w:anchor="_Toc404949596" w:history="1">
        <w:r w:rsidR="001C79A6" w:rsidRPr="00CD6E1C">
          <w:rPr>
            <w:rStyle w:val="Hyperlink"/>
          </w:rPr>
          <w:t>Appendix C – SURVEY QUESTIONNAIRE</w:t>
        </w:r>
        <w:r w:rsidR="001C79A6">
          <w:rPr>
            <w:webHidden/>
          </w:rPr>
          <w:tab/>
        </w:r>
        <w:r w:rsidR="001C79A6">
          <w:rPr>
            <w:webHidden/>
          </w:rPr>
          <w:fldChar w:fldCharType="begin"/>
        </w:r>
        <w:r w:rsidR="001C79A6">
          <w:rPr>
            <w:webHidden/>
          </w:rPr>
          <w:instrText xml:space="preserve"> PAGEREF _Toc404949596 \h </w:instrText>
        </w:r>
        <w:r w:rsidR="001C79A6">
          <w:rPr>
            <w:webHidden/>
          </w:rPr>
        </w:r>
        <w:r w:rsidR="001C79A6">
          <w:rPr>
            <w:webHidden/>
          </w:rPr>
          <w:fldChar w:fldCharType="separate"/>
        </w:r>
        <w:r w:rsidR="00FC092F">
          <w:rPr>
            <w:webHidden/>
          </w:rPr>
          <w:t>92</w:t>
        </w:r>
        <w:r w:rsidR="001C79A6">
          <w:rPr>
            <w:webHidden/>
          </w:rPr>
          <w:fldChar w:fldCharType="end"/>
        </w:r>
      </w:hyperlink>
    </w:p>
    <w:p w:rsidR="001C79A6" w:rsidRDefault="005F002D" w:rsidP="00422413">
      <w:pPr>
        <w:pStyle w:val="TOC1"/>
        <w:rPr>
          <w:rFonts w:asciiTheme="minorHAnsi" w:eastAsiaTheme="minorEastAsia" w:hAnsiTheme="minorHAnsi" w:cstheme="minorBidi"/>
          <w:sz w:val="22"/>
          <w:szCs w:val="22"/>
        </w:rPr>
      </w:pPr>
      <w:hyperlink w:anchor="_Toc404949597" w:history="1">
        <w:r w:rsidR="001C79A6" w:rsidRPr="00CD6E1C">
          <w:rPr>
            <w:rStyle w:val="Hyperlink"/>
          </w:rPr>
          <w:t>Appendix D - RELIABILITY TEST (Cronbach’s Alpha)</w:t>
        </w:r>
        <w:r w:rsidR="001C79A6">
          <w:rPr>
            <w:webHidden/>
          </w:rPr>
          <w:tab/>
        </w:r>
        <w:r w:rsidR="001C79A6">
          <w:rPr>
            <w:webHidden/>
          </w:rPr>
          <w:fldChar w:fldCharType="begin"/>
        </w:r>
        <w:r w:rsidR="001C79A6">
          <w:rPr>
            <w:webHidden/>
          </w:rPr>
          <w:instrText xml:space="preserve"> PAGEREF _Toc404949597 \h </w:instrText>
        </w:r>
        <w:r w:rsidR="001C79A6">
          <w:rPr>
            <w:webHidden/>
          </w:rPr>
        </w:r>
        <w:r w:rsidR="001C79A6">
          <w:rPr>
            <w:webHidden/>
          </w:rPr>
          <w:fldChar w:fldCharType="separate"/>
        </w:r>
        <w:r w:rsidR="00FC092F">
          <w:rPr>
            <w:webHidden/>
          </w:rPr>
          <w:t>95</w:t>
        </w:r>
        <w:r w:rsidR="001C79A6">
          <w:rPr>
            <w:webHidden/>
          </w:rPr>
          <w:fldChar w:fldCharType="end"/>
        </w:r>
      </w:hyperlink>
    </w:p>
    <w:p w:rsidR="001C79A6" w:rsidRDefault="005F002D" w:rsidP="00422413">
      <w:pPr>
        <w:pStyle w:val="TOC1"/>
        <w:rPr>
          <w:rFonts w:asciiTheme="minorHAnsi" w:eastAsiaTheme="minorEastAsia" w:hAnsiTheme="minorHAnsi" w:cstheme="minorBidi"/>
          <w:sz w:val="22"/>
          <w:szCs w:val="22"/>
        </w:rPr>
      </w:pPr>
      <w:hyperlink w:anchor="_Toc404949598" w:history="1">
        <w:r w:rsidR="001C79A6" w:rsidRPr="00CD6E1C">
          <w:rPr>
            <w:rStyle w:val="Hyperlink"/>
          </w:rPr>
          <w:t>Appendix E - VALIDITY TEST (Keiser-Meyer-Olkin) KMO</w:t>
        </w:r>
        <w:r w:rsidR="001C79A6">
          <w:rPr>
            <w:webHidden/>
          </w:rPr>
          <w:tab/>
        </w:r>
        <w:r w:rsidR="001C79A6">
          <w:rPr>
            <w:webHidden/>
          </w:rPr>
          <w:fldChar w:fldCharType="begin"/>
        </w:r>
        <w:r w:rsidR="001C79A6">
          <w:rPr>
            <w:webHidden/>
          </w:rPr>
          <w:instrText xml:space="preserve"> PAGEREF _Toc404949598 \h </w:instrText>
        </w:r>
        <w:r w:rsidR="001C79A6">
          <w:rPr>
            <w:webHidden/>
          </w:rPr>
        </w:r>
        <w:r w:rsidR="001C79A6">
          <w:rPr>
            <w:webHidden/>
          </w:rPr>
          <w:fldChar w:fldCharType="separate"/>
        </w:r>
        <w:r w:rsidR="00FC092F">
          <w:rPr>
            <w:webHidden/>
          </w:rPr>
          <w:t>96</w:t>
        </w:r>
        <w:r w:rsidR="001C79A6">
          <w:rPr>
            <w:webHidden/>
          </w:rPr>
          <w:fldChar w:fldCharType="end"/>
        </w:r>
      </w:hyperlink>
    </w:p>
    <w:p w:rsidR="001C79A6" w:rsidRDefault="005F002D" w:rsidP="00422413">
      <w:pPr>
        <w:pStyle w:val="TOC1"/>
        <w:rPr>
          <w:rFonts w:asciiTheme="minorHAnsi" w:eastAsiaTheme="minorEastAsia" w:hAnsiTheme="minorHAnsi" w:cstheme="minorBidi"/>
          <w:sz w:val="22"/>
          <w:szCs w:val="22"/>
        </w:rPr>
      </w:pPr>
      <w:hyperlink w:anchor="_Toc404949599" w:history="1">
        <w:r w:rsidR="001C79A6" w:rsidRPr="00CD6E1C">
          <w:rPr>
            <w:rStyle w:val="Hyperlink"/>
          </w:rPr>
          <w:t>Appendix F – PCA FACTOR DETAILS</w:t>
        </w:r>
        <w:r w:rsidR="001C79A6">
          <w:rPr>
            <w:webHidden/>
          </w:rPr>
          <w:tab/>
        </w:r>
        <w:r w:rsidR="001C79A6">
          <w:rPr>
            <w:webHidden/>
          </w:rPr>
          <w:fldChar w:fldCharType="begin"/>
        </w:r>
        <w:r w:rsidR="001C79A6">
          <w:rPr>
            <w:webHidden/>
          </w:rPr>
          <w:instrText xml:space="preserve"> PAGEREF _Toc404949599 \h </w:instrText>
        </w:r>
        <w:r w:rsidR="001C79A6">
          <w:rPr>
            <w:webHidden/>
          </w:rPr>
        </w:r>
        <w:r w:rsidR="001C79A6">
          <w:rPr>
            <w:webHidden/>
          </w:rPr>
          <w:fldChar w:fldCharType="separate"/>
        </w:r>
        <w:r w:rsidR="00FC092F">
          <w:rPr>
            <w:webHidden/>
          </w:rPr>
          <w:t>97</w:t>
        </w:r>
        <w:r w:rsidR="001C79A6">
          <w:rPr>
            <w:webHidden/>
          </w:rPr>
          <w:fldChar w:fldCharType="end"/>
        </w:r>
      </w:hyperlink>
    </w:p>
    <w:p w:rsidR="009E102C" w:rsidRDefault="00623B1C" w:rsidP="00422413">
      <w:r>
        <w:rPr>
          <w:b/>
          <w:noProof/>
        </w:rPr>
        <w:fldChar w:fldCharType="end"/>
      </w:r>
    </w:p>
    <w:p w:rsidR="009E102C" w:rsidRPr="00A4315B" w:rsidRDefault="009E102C" w:rsidP="00422413">
      <w:pPr>
        <w:rPr>
          <w:b/>
        </w:rPr>
      </w:pPr>
      <w:r>
        <w:br w:type="page"/>
      </w:r>
      <w:r w:rsidR="005E673E" w:rsidRPr="00A4315B">
        <w:rPr>
          <w:b/>
        </w:rPr>
        <w:lastRenderedPageBreak/>
        <w:t>LIST OF TABLES</w:t>
      </w:r>
    </w:p>
    <w:p w:rsidR="009E102C" w:rsidRDefault="009E102C" w:rsidP="00422413">
      <w:pPr>
        <w:pStyle w:val="TableofFigures"/>
      </w:pPr>
      <w:bookmarkStart w:id="1" w:name="_Toc295378606"/>
    </w:p>
    <w:p w:rsidR="00BD1644" w:rsidRPr="00BD1644" w:rsidRDefault="00294F38" w:rsidP="00422413">
      <w:pPr>
        <w:pStyle w:val="TableofFigures"/>
        <w:tabs>
          <w:tab w:val="right" w:leader="dot" w:pos="9111"/>
        </w:tabs>
        <w:rPr>
          <w:rFonts w:asciiTheme="minorHAnsi" w:eastAsiaTheme="minorEastAsia" w:hAnsiTheme="minorHAnsi" w:cstheme="minorBidi"/>
          <w:noProof/>
          <w:sz w:val="22"/>
          <w:szCs w:val="22"/>
        </w:rPr>
      </w:pPr>
      <w:r w:rsidRPr="00BD1644">
        <w:rPr>
          <w:bCs/>
          <w:sz w:val="22"/>
          <w:szCs w:val="22"/>
        </w:rPr>
        <w:fldChar w:fldCharType="begin"/>
      </w:r>
      <w:r w:rsidRPr="00BD1644">
        <w:rPr>
          <w:bCs/>
          <w:sz w:val="22"/>
          <w:szCs w:val="22"/>
        </w:rPr>
        <w:instrText xml:space="preserve"> TOC \h \z \c "Table" </w:instrText>
      </w:r>
      <w:r w:rsidRPr="00BD1644">
        <w:rPr>
          <w:bCs/>
          <w:sz w:val="22"/>
          <w:szCs w:val="22"/>
        </w:rPr>
        <w:fldChar w:fldCharType="separate"/>
      </w:r>
      <w:hyperlink w:anchor="_Toc404944308" w:history="1">
        <w:r w:rsidR="00BD1644" w:rsidRPr="00BD1644">
          <w:rPr>
            <w:rStyle w:val="Hyperlink"/>
            <w:noProof/>
            <w:sz w:val="22"/>
            <w:szCs w:val="22"/>
          </w:rPr>
          <w:t>Table 1 – Question 1 (I trust my supervisor)</w:t>
        </w:r>
        <w:r w:rsidR="00BD1644" w:rsidRPr="00BD1644">
          <w:rPr>
            <w:noProof/>
            <w:webHidden/>
            <w:sz w:val="22"/>
            <w:szCs w:val="22"/>
          </w:rPr>
          <w:tab/>
        </w:r>
        <w:r w:rsidR="00BD1644" w:rsidRPr="00BD1644">
          <w:rPr>
            <w:noProof/>
            <w:webHidden/>
            <w:sz w:val="22"/>
            <w:szCs w:val="22"/>
          </w:rPr>
          <w:fldChar w:fldCharType="begin"/>
        </w:r>
        <w:r w:rsidR="00BD1644" w:rsidRPr="00BD1644">
          <w:rPr>
            <w:noProof/>
            <w:webHidden/>
            <w:sz w:val="22"/>
            <w:szCs w:val="22"/>
          </w:rPr>
          <w:instrText xml:space="preserve"> PAGEREF _Toc404944308 \h </w:instrText>
        </w:r>
        <w:r w:rsidR="00BD1644" w:rsidRPr="00BD1644">
          <w:rPr>
            <w:noProof/>
            <w:webHidden/>
            <w:sz w:val="22"/>
            <w:szCs w:val="22"/>
          </w:rPr>
        </w:r>
        <w:r w:rsidR="00BD1644" w:rsidRPr="00BD1644">
          <w:rPr>
            <w:noProof/>
            <w:webHidden/>
            <w:sz w:val="22"/>
            <w:szCs w:val="22"/>
          </w:rPr>
          <w:fldChar w:fldCharType="separate"/>
        </w:r>
        <w:r w:rsidR="00FC092F">
          <w:rPr>
            <w:noProof/>
            <w:webHidden/>
            <w:sz w:val="22"/>
            <w:szCs w:val="22"/>
          </w:rPr>
          <w:t>46</w:t>
        </w:r>
        <w:r w:rsidR="00BD1644" w:rsidRPr="00BD1644">
          <w:rPr>
            <w:noProof/>
            <w:webHidden/>
            <w:sz w:val="22"/>
            <w:szCs w:val="22"/>
          </w:rPr>
          <w:fldChar w:fldCharType="end"/>
        </w:r>
      </w:hyperlink>
    </w:p>
    <w:p w:rsidR="00BD1644" w:rsidRPr="00BD1644" w:rsidRDefault="005F002D" w:rsidP="00422413">
      <w:pPr>
        <w:pStyle w:val="TableofFigures"/>
        <w:tabs>
          <w:tab w:val="right" w:leader="dot" w:pos="9111"/>
        </w:tabs>
        <w:rPr>
          <w:rFonts w:asciiTheme="minorHAnsi" w:eastAsiaTheme="minorEastAsia" w:hAnsiTheme="minorHAnsi" w:cstheme="minorBidi"/>
          <w:noProof/>
          <w:sz w:val="22"/>
          <w:szCs w:val="22"/>
        </w:rPr>
      </w:pPr>
      <w:hyperlink w:anchor="_Toc404944309" w:history="1">
        <w:r w:rsidR="00BD1644" w:rsidRPr="00BD1644">
          <w:rPr>
            <w:rStyle w:val="Hyperlink"/>
            <w:noProof/>
            <w:sz w:val="22"/>
            <w:szCs w:val="22"/>
          </w:rPr>
          <w:t>Table 2 – Question 2 (My supervisor trusts me)</w:t>
        </w:r>
        <w:r w:rsidR="00BD1644" w:rsidRPr="00BD1644">
          <w:rPr>
            <w:noProof/>
            <w:webHidden/>
            <w:sz w:val="22"/>
            <w:szCs w:val="22"/>
          </w:rPr>
          <w:tab/>
        </w:r>
        <w:r w:rsidR="00BD1644" w:rsidRPr="00BD1644">
          <w:rPr>
            <w:noProof/>
            <w:webHidden/>
            <w:sz w:val="22"/>
            <w:szCs w:val="22"/>
          </w:rPr>
          <w:fldChar w:fldCharType="begin"/>
        </w:r>
        <w:r w:rsidR="00BD1644" w:rsidRPr="00BD1644">
          <w:rPr>
            <w:noProof/>
            <w:webHidden/>
            <w:sz w:val="22"/>
            <w:szCs w:val="22"/>
          </w:rPr>
          <w:instrText xml:space="preserve"> PAGEREF _Toc404944309 \h </w:instrText>
        </w:r>
        <w:r w:rsidR="00BD1644" w:rsidRPr="00BD1644">
          <w:rPr>
            <w:noProof/>
            <w:webHidden/>
            <w:sz w:val="22"/>
            <w:szCs w:val="22"/>
          </w:rPr>
        </w:r>
        <w:r w:rsidR="00BD1644" w:rsidRPr="00BD1644">
          <w:rPr>
            <w:noProof/>
            <w:webHidden/>
            <w:sz w:val="22"/>
            <w:szCs w:val="22"/>
          </w:rPr>
          <w:fldChar w:fldCharType="separate"/>
        </w:r>
        <w:r w:rsidR="00FC092F">
          <w:rPr>
            <w:noProof/>
            <w:webHidden/>
            <w:sz w:val="22"/>
            <w:szCs w:val="22"/>
          </w:rPr>
          <w:t>46</w:t>
        </w:r>
        <w:r w:rsidR="00BD1644" w:rsidRPr="00BD1644">
          <w:rPr>
            <w:noProof/>
            <w:webHidden/>
            <w:sz w:val="22"/>
            <w:szCs w:val="22"/>
          </w:rPr>
          <w:fldChar w:fldCharType="end"/>
        </w:r>
      </w:hyperlink>
    </w:p>
    <w:p w:rsidR="00BD1644" w:rsidRPr="00BD1644" w:rsidRDefault="005F002D" w:rsidP="00422413">
      <w:pPr>
        <w:pStyle w:val="TableofFigures"/>
        <w:tabs>
          <w:tab w:val="right" w:leader="dot" w:pos="9111"/>
        </w:tabs>
        <w:rPr>
          <w:rFonts w:asciiTheme="minorHAnsi" w:eastAsiaTheme="minorEastAsia" w:hAnsiTheme="minorHAnsi" w:cstheme="minorBidi"/>
          <w:noProof/>
          <w:sz w:val="22"/>
          <w:szCs w:val="22"/>
        </w:rPr>
      </w:pPr>
      <w:hyperlink w:anchor="_Toc404944310" w:history="1">
        <w:r w:rsidR="00BD1644" w:rsidRPr="00BD1644">
          <w:rPr>
            <w:rStyle w:val="Hyperlink"/>
            <w:noProof/>
            <w:sz w:val="22"/>
            <w:szCs w:val="22"/>
          </w:rPr>
          <w:t>Table 3 – Question 3 (My supervisor shows genuine concern about worker’s safety)</w:t>
        </w:r>
        <w:r w:rsidR="00BD1644" w:rsidRPr="00BD1644">
          <w:rPr>
            <w:noProof/>
            <w:webHidden/>
            <w:sz w:val="22"/>
            <w:szCs w:val="22"/>
          </w:rPr>
          <w:tab/>
        </w:r>
        <w:r w:rsidR="00BD1644" w:rsidRPr="00BD1644">
          <w:rPr>
            <w:noProof/>
            <w:webHidden/>
            <w:sz w:val="22"/>
            <w:szCs w:val="22"/>
          </w:rPr>
          <w:fldChar w:fldCharType="begin"/>
        </w:r>
        <w:r w:rsidR="00BD1644" w:rsidRPr="00BD1644">
          <w:rPr>
            <w:noProof/>
            <w:webHidden/>
            <w:sz w:val="22"/>
            <w:szCs w:val="22"/>
          </w:rPr>
          <w:instrText xml:space="preserve"> PAGEREF _Toc404944310 \h </w:instrText>
        </w:r>
        <w:r w:rsidR="00BD1644" w:rsidRPr="00BD1644">
          <w:rPr>
            <w:noProof/>
            <w:webHidden/>
            <w:sz w:val="22"/>
            <w:szCs w:val="22"/>
          </w:rPr>
        </w:r>
        <w:r w:rsidR="00BD1644" w:rsidRPr="00BD1644">
          <w:rPr>
            <w:noProof/>
            <w:webHidden/>
            <w:sz w:val="22"/>
            <w:szCs w:val="22"/>
          </w:rPr>
          <w:fldChar w:fldCharType="separate"/>
        </w:r>
        <w:r w:rsidR="00FC092F">
          <w:rPr>
            <w:noProof/>
            <w:webHidden/>
            <w:sz w:val="22"/>
            <w:szCs w:val="22"/>
          </w:rPr>
          <w:t>46</w:t>
        </w:r>
        <w:r w:rsidR="00BD1644" w:rsidRPr="00BD1644">
          <w:rPr>
            <w:noProof/>
            <w:webHidden/>
            <w:sz w:val="22"/>
            <w:szCs w:val="22"/>
          </w:rPr>
          <w:fldChar w:fldCharType="end"/>
        </w:r>
      </w:hyperlink>
    </w:p>
    <w:p w:rsidR="00BD1644" w:rsidRPr="00BD1644" w:rsidRDefault="005F002D" w:rsidP="00422413">
      <w:pPr>
        <w:pStyle w:val="TableofFigures"/>
        <w:tabs>
          <w:tab w:val="right" w:leader="dot" w:pos="9111"/>
        </w:tabs>
        <w:rPr>
          <w:rFonts w:asciiTheme="minorHAnsi" w:eastAsiaTheme="minorEastAsia" w:hAnsiTheme="minorHAnsi" w:cstheme="minorBidi"/>
          <w:noProof/>
          <w:sz w:val="22"/>
          <w:szCs w:val="22"/>
        </w:rPr>
      </w:pPr>
      <w:hyperlink w:anchor="_Toc404944311" w:history="1">
        <w:r w:rsidR="00BD1644" w:rsidRPr="00BD1644">
          <w:rPr>
            <w:rStyle w:val="Hyperlink"/>
            <w:noProof/>
            <w:sz w:val="22"/>
            <w:szCs w:val="22"/>
          </w:rPr>
          <w:t>Table 4 – Question 4 (When we do something wrong, my supervisor gives guidance)</w:t>
        </w:r>
        <w:r w:rsidR="00BD1644" w:rsidRPr="00BD1644">
          <w:rPr>
            <w:noProof/>
            <w:webHidden/>
            <w:sz w:val="22"/>
            <w:szCs w:val="22"/>
          </w:rPr>
          <w:tab/>
        </w:r>
        <w:r w:rsidR="00BD1644" w:rsidRPr="00BD1644">
          <w:rPr>
            <w:noProof/>
            <w:webHidden/>
            <w:sz w:val="22"/>
            <w:szCs w:val="22"/>
          </w:rPr>
          <w:fldChar w:fldCharType="begin"/>
        </w:r>
        <w:r w:rsidR="00BD1644" w:rsidRPr="00BD1644">
          <w:rPr>
            <w:noProof/>
            <w:webHidden/>
            <w:sz w:val="22"/>
            <w:szCs w:val="22"/>
          </w:rPr>
          <w:instrText xml:space="preserve"> PAGEREF _Toc404944311 \h </w:instrText>
        </w:r>
        <w:r w:rsidR="00BD1644" w:rsidRPr="00BD1644">
          <w:rPr>
            <w:noProof/>
            <w:webHidden/>
            <w:sz w:val="22"/>
            <w:szCs w:val="22"/>
          </w:rPr>
        </w:r>
        <w:r w:rsidR="00BD1644" w:rsidRPr="00BD1644">
          <w:rPr>
            <w:noProof/>
            <w:webHidden/>
            <w:sz w:val="22"/>
            <w:szCs w:val="22"/>
          </w:rPr>
          <w:fldChar w:fldCharType="separate"/>
        </w:r>
        <w:r w:rsidR="00FC092F">
          <w:rPr>
            <w:noProof/>
            <w:webHidden/>
            <w:sz w:val="22"/>
            <w:szCs w:val="22"/>
          </w:rPr>
          <w:t>47</w:t>
        </w:r>
        <w:r w:rsidR="00BD1644" w:rsidRPr="00BD1644">
          <w:rPr>
            <w:noProof/>
            <w:webHidden/>
            <w:sz w:val="22"/>
            <w:szCs w:val="22"/>
          </w:rPr>
          <w:fldChar w:fldCharType="end"/>
        </w:r>
      </w:hyperlink>
    </w:p>
    <w:p w:rsidR="00BD1644" w:rsidRPr="00BD1644" w:rsidRDefault="005F002D" w:rsidP="00422413">
      <w:pPr>
        <w:pStyle w:val="TableofFigures"/>
        <w:tabs>
          <w:tab w:val="right" w:leader="dot" w:pos="9111"/>
        </w:tabs>
        <w:rPr>
          <w:rFonts w:asciiTheme="minorHAnsi" w:eastAsiaTheme="minorEastAsia" w:hAnsiTheme="minorHAnsi" w:cstheme="minorBidi"/>
          <w:noProof/>
          <w:sz w:val="22"/>
          <w:szCs w:val="22"/>
        </w:rPr>
      </w:pPr>
      <w:hyperlink w:anchor="_Toc404944312" w:history="1">
        <w:r w:rsidR="00BD1644" w:rsidRPr="00BD1644">
          <w:rPr>
            <w:rStyle w:val="Hyperlink"/>
            <w:noProof/>
            <w:sz w:val="22"/>
            <w:szCs w:val="22"/>
          </w:rPr>
          <w:t>Table 5 – Question 5 (My supervisor swears and shouts at people)</w:t>
        </w:r>
        <w:r w:rsidR="00BD1644" w:rsidRPr="00BD1644">
          <w:rPr>
            <w:noProof/>
            <w:webHidden/>
            <w:sz w:val="22"/>
            <w:szCs w:val="22"/>
          </w:rPr>
          <w:tab/>
        </w:r>
        <w:r w:rsidR="00BD1644" w:rsidRPr="00BD1644">
          <w:rPr>
            <w:noProof/>
            <w:webHidden/>
            <w:sz w:val="22"/>
            <w:szCs w:val="22"/>
          </w:rPr>
          <w:fldChar w:fldCharType="begin"/>
        </w:r>
        <w:r w:rsidR="00BD1644" w:rsidRPr="00BD1644">
          <w:rPr>
            <w:noProof/>
            <w:webHidden/>
            <w:sz w:val="22"/>
            <w:szCs w:val="22"/>
          </w:rPr>
          <w:instrText xml:space="preserve"> PAGEREF _Toc404944312 \h </w:instrText>
        </w:r>
        <w:r w:rsidR="00BD1644" w:rsidRPr="00BD1644">
          <w:rPr>
            <w:noProof/>
            <w:webHidden/>
            <w:sz w:val="22"/>
            <w:szCs w:val="22"/>
          </w:rPr>
        </w:r>
        <w:r w:rsidR="00BD1644" w:rsidRPr="00BD1644">
          <w:rPr>
            <w:noProof/>
            <w:webHidden/>
            <w:sz w:val="22"/>
            <w:szCs w:val="22"/>
          </w:rPr>
          <w:fldChar w:fldCharType="separate"/>
        </w:r>
        <w:r w:rsidR="00FC092F">
          <w:rPr>
            <w:noProof/>
            <w:webHidden/>
            <w:sz w:val="22"/>
            <w:szCs w:val="22"/>
          </w:rPr>
          <w:t>47</w:t>
        </w:r>
        <w:r w:rsidR="00BD1644" w:rsidRPr="00BD1644">
          <w:rPr>
            <w:noProof/>
            <w:webHidden/>
            <w:sz w:val="22"/>
            <w:szCs w:val="22"/>
          </w:rPr>
          <w:fldChar w:fldCharType="end"/>
        </w:r>
      </w:hyperlink>
    </w:p>
    <w:p w:rsidR="00BD1644" w:rsidRPr="00BD1644" w:rsidRDefault="005F002D" w:rsidP="00422413">
      <w:pPr>
        <w:pStyle w:val="TableofFigures"/>
        <w:tabs>
          <w:tab w:val="right" w:leader="dot" w:pos="9111"/>
        </w:tabs>
        <w:rPr>
          <w:rFonts w:asciiTheme="minorHAnsi" w:eastAsiaTheme="minorEastAsia" w:hAnsiTheme="minorHAnsi" w:cstheme="minorBidi"/>
          <w:noProof/>
          <w:sz w:val="22"/>
          <w:szCs w:val="22"/>
        </w:rPr>
      </w:pPr>
      <w:hyperlink w:anchor="_Toc404944313" w:history="1">
        <w:r w:rsidR="00BD1644" w:rsidRPr="00BD1644">
          <w:rPr>
            <w:rStyle w:val="Hyperlink"/>
            <w:noProof/>
            <w:sz w:val="22"/>
            <w:szCs w:val="22"/>
          </w:rPr>
          <w:t>Table 6 – Question 6 (My supervisor treats everybody the same)</w:t>
        </w:r>
        <w:r w:rsidR="00BD1644" w:rsidRPr="00BD1644">
          <w:rPr>
            <w:noProof/>
            <w:webHidden/>
            <w:sz w:val="22"/>
            <w:szCs w:val="22"/>
          </w:rPr>
          <w:tab/>
        </w:r>
        <w:r w:rsidR="00BD1644" w:rsidRPr="00BD1644">
          <w:rPr>
            <w:noProof/>
            <w:webHidden/>
            <w:sz w:val="22"/>
            <w:szCs w:val="22"/>
          </w:rPr>
          <w:fldChar w:fldCharType="begin"/>
        </w:r>
        <w:r w:rsidR="00BD1644" w:rsidRPr="00BD1644">
          <w:rPr>
            <w:noProof/>
            <w:webHidden/>
            <w:sz w:val="22"/>
            <w:szCs w:val="22"/>
          </w:rPr>
          <w:instrText xml:space="preserve"> PAGEREF _Toc404944313 \h </w:instrText>
        </w:r>
        <w:r w:rsidR="00BD1644" w:rsidRPr="00BD1644">
          <w:rPr>
            <w:noProof/>
            <w:webHidden/>
            <w:sz w:val="22"/>
            <w:szCs w:val="22"/>
          </w:rPr>
        </w:r>
        <w:r w:rsidR="00BD1644" w:rsidRPr="00BD1644">
          <w:rPr>
            <w:noProof/>
            <w:webHidden/>
            <w:sz w:val="22"/>
            <w:szCs w:val="22"/>
          </w:rPr>
          <w:fldChar w:fldCharType="separate"/>
        </w:r>
        <w:r w:rsidR="00FC092F">
          <w:rPr>
            <w:noProof/>
            <w:webHidden/>
            <w:sz w:val="22"/>
            <w:szCs w:val="22"/>
          </w:rPr>
          <w:t>48</w:t>
        </w:r>
        <w:r w:rsidR="00BD1644" w:rsidRPr="00BD1644">
          <w:rPr>
            <w:noProof/>
            <w:webHidden/>
            <w:sz w:val="22"/>
            <w:szCs w:val="22"/>
          </w:rPr>
          <w:fldChar w:fldCharType="end"/>
        </w:r>
      </w:hyperlink>
    </w:p>
    <w:p w:rsidR="00BD1644" w:rsidRPr="00BD1644" w:rsidRDefault="005F002D" w:rsidP="00422413">
      <w:pPr>
        <w:pStyle w:val="TableofFigures"/>
        <w:tabs>
          <w:tab w:val="right" w:leader="dot" w:pos="9111"/>
        </w:tabs>
        <w:rPr>
          <w:rFonts w:asciiTheme="minorHAnsi" w:eastAsiaTheme="minorEastAsia" w:hAnsiTheme="minorHAnsi" w:cstheme="minorBidi"/>
          <w:noProof/>
          <w:sz w:val="22"/>
          <w:szCs w:val="22"/>
        </w:rPr>
      </w:pPr>
      <w:hyperlink w:anchor="_Toc404944314" w:history="1">
        <w:r w:rsidR="00BD1644" w:rsidRPr="00BD1644">
          <w:rPr>
            <w:rStyle w:val="Hyperlink"/>
            <w:noProof/>
            <w:sz w:val="22"/>
            <w:szCs w:val="22"/>
          </w:rPr>
          <w:t>Table 7 – Question 7 (My supervisor respects everybody regardless of age, race or gender)</w:t>
        </w:r>
        <w:r w:rsidR="00BD1644" w:rsidRPr="00BD1644">
          <w:rPr>
            <w:noProof/>
            <w:webHidden/>
            <w:sz w:val="22"/>
            <w:szCs w:val="22"/>
          </w:rPr>
          <w:tab/>
        </w:r>
        <w:r w:rsidR="00BD1644" w:rsidRPr="00BD1644">
          <w:rPr>
            <w:noProof/>
            <w:webHidden/>
            <w:sz w:val="22"/>
            <w:szCs w:val="22"/>
          </w:rPr>
          <w:fldChar w:fldCharType="begin"/>
        </w:r>
        <w:r w:rsidR="00BD1644" w:rsidRPr="00BD1644">
          <w:rPr>
            <w:noProof/>
            <w:webHidden/>
            <w:sz w:val="22"/>
            <w:szCs w:val="22"/>
          </w:rPr>
          <w:instrText xml:space="preserve"> PAGEREF _Toc404944314 \h </w:instrText>
        </w:r>
        <w:r w:rsidR="00BD1644" w:rsidRPr="00BD1644">
          <w:rPr>
            <w:noProof/>
            <w:webHidden/>
            <w:sz w:val="22"/>
            <w:szCs w:val="22"/>
          </w:rPr>
        </w:r>
        <w:r w:rsidR="00BD1644" w:rsidRPr="00BD1644">
          <w:rPr>
            <w:noProof/>
            <w:webHidden/>
            <w:sz w:val="22"/>
            <w:szCs w:val="22"/>
          </w:rPr>
          <w:fldChar w:fldCharType="separate"/>
        </w:r>
        <w:r w:rsidR="00FC092F">
          <w:rPr>
            <w:noProof/>
            <w:webHidden/>
            <w:sz w:val="22"/>
            <w:szCs w:val="22"/>
          </w:rPr>
          <w:t>48</w:t>
        </w:r>
        <w:r w:rsidR="00BD1644" w:rsidRPr="00BD1644">
          <w:rPr>
            <w:noProof/>
            <w:webHidden/>
            <w:sz w:val="22"/>
            <w:szCs w:val="22"/>
          </w:rPr>
          <w:fldChar w:fldCharType="end"/>
        </w:r>
      </w:hyperlink>
    </w:p>
    <w:p w:rsidR="00BD1644" w:rsidRPr="00BD1644" w:rsidRDefault="005F002D" w:rsidP="00422413">
      <w:pPr>
        <w:pStyle w:val="TableofFigures"/>
        <w:tabs>
          <w:tab w:val="right" w:leader="dot" w:pos="9111"/>
        </w:tabs>
        <w:rPr>
          <w:rFonts w:asciiTheme="minorHAnsi" w:eastAsiaTheme="minorEastAsia" w:hAnsiTheme="minorHAnsi" w:cstheme="minorBidi"/>
          <w:noProof/>
          <w:sz w:val="22"/>
          <w:szCs w:val="22"/>
        </w:rPr>
      </w:pPr>
      <w:hyperlink w:anchor="_Toc404944315" w:history="1">
        <w:r w:rsidR="00BD1644" w:rsidRPr="00BD1644">
          <w:rPr>
            <w:rStyle w:val="Hyperlink"/>
            <w:noProof/>
            <w:sz w:val="22"/>
            <w:szCs w:val="22"/>
          </w:rPr>
          <w:t>Table 8 – Question 8 (My supervisor tells us when we do well)</w:t>
        </w:r>
        <w:r w:rsidR="00BD1644" w:rsidRPr="00BD1644">
          <w:rPr>
            <w:noProof/>
            <w:webHidden/>
            <w:sz w:val="22"/>
            <w:szCs w:val="22"/>
          </w:rPr>
          <w:tab/>
        </w:r>
        <w:r w:rsidR="00BD1644" w:rsidRPr="00BD1644">
          <w:rPr>
            <w:noProof/>
            <w:webHidden/>
            <w:sz w:val="22"/>
            <w:szCs w:val="22"/>
          </w:rPr>
          <w:fldChar w:fldCharType="begin"/>
        </w:r>
        <w:r w:rsidR="00BD1644" w:rsidRPr="00BD1644">
          <w:rPr>
            <w:noProof/>
            <w:webHidden/>
            <w:sz w:val="22"/>
            <w:szCs w:val="22"/>
          </w:rPr>
          <w:instrText xml:space="preserve"> PAGEREF _Toc404944315 \h </w:instrText>
        </w:r>
        <w:r w:rsidR="00BD1644" w:rsidRPr="00BD1644">
          <w:rPr>
            <w:noProof/>
            <w:webHidden/>
            <w:sz w:val="22"/>
            <w:szCs w:val="22"/>
          </w:rPr>
        </w:r>
        <w:r w:rsidR="00BD1644" w:rsidRPr="00BD1644">
          <w:rPr>
            <w:noProof/>
            <w:webHidden/>
            <w:sz w:val="22"/>
            <w:szCs w:val="22"/>
          </w:rPr>
          <w:fldChar w:fldCharType="separate"/>
        </w:r>
        <w:r w:rsidR="00FC092F">
          <w:rPr>
            <w:noProof/>
            <w:webHidden/>
            <w:sz w:val="22"/>
            <w:szCs w:val="22"/>
          </w:rPr>
          <w:t>48</w:t>
        </w:r>
        <w:r w:rsidR="00BD1644" w:rsidRPr="00BD1644">
          <w:rPr>
            <w:noProof/>
            <w:webHidden/>
            <w:sz w:val="22"/>
            <w:szCs w:val="22"/>
          </w:rPr>
          <w:fldChar w:fldCharType="end"/>
        </w:r>
      </w:hyperlink>
    </w:p>
    <w:p w:rsidR="00BD1644" w:rsidRPr="00BD1644" w:rsidRDefault="005F002D" w:rsidP="00422413">
      <w:pPr>
        <w:pStyle w:val="TableofFigures"/>
        <w:tabs>
          <w:tab w:val="right" w:leader="dot" w:pos="9111"/>
        </w:tabs>
        <w:rPr>
          <w:rFonts w:asciiTheme="minorHAnsi" w:eastAsiaTheme="minorEastAsia" w:hAnsiTheme="minorHAnsi" w:cstheme="minorBidi"/>
          <w:noProof/>
          <w:sz w:val="22"/>
          <w:szCs w:val="22"/>
        </w:rPr>
      </w:pPr>
      <w:hyperlink w:anchor="_Toc404944316" w:history="1">
        <w:r w:rsidR="00BD1644" w:rsidRPr="00BD1644">
          <w:rPr>
            <w:rStyle w:val="Hyperlink"/>
            <w:noProof/>
            <w:sz w:val="22"/>
            <w:szCs w:val="22"/>
          </w:rPr>
          <w:t>Table 9 – Question 9 (</w:t>
        </w:r>
        <w:r w:rsidR="00BD1644" w:rsidRPr="00BD1644">
          <w:rPr>
            <w:rStyle w:val="Hyperlink"/>
            <w:bCs/>
            <w:noProof/>
            <w:sz w:val="22"/>
            <w:szCs w:val="22"/>
          </w:rPr>
          <w:t>When I do something good, my supervisor appreciates immediately)</w:t>
        </w:r>
        <w:r w:rsidR="00BD1644" w:rsidRPr="00BD1644">
          <w:rPr>
            <w:noProof/>
            <w:webHidden/>
            <w:sz w:val="22"/>
            <w:szCs w:val="22"/>
          </w:rPr>
          <w:tab/>
        </w:r>
        <w:r w:rsidR="00BD1644" w:rsidRPr="00BD1644">
          <w:rPr>
            <w:noProof/>
            <w:webHidden/>
            <w:sz w:val="22"/>
            <w:szCs w:val="22"/>
          </w:rPr>
          <w:fldChar w:fldCharType="begin"/>
        </w:r>
        <w:r w:rsidR="00BD1644" w:rsidRPr="00BD1644">
          <w:rPr>
            <w:noProof/>
            <w:webHidden/>
            <w:sz w:val="22"/>
            <w:szCs w:val="22"/>
          </w:rPr>
          <w:instrText xml:space="preserve"> PAGEREF _Toc404944316 \h </w:instrText>
        </w:r>
        <w:r w:rsidR="00BD1644" w:rsidRPr="00BD1644">
          <w:rPr>
            <w:noProof/>
            <w:webHidden/>
            <w:sz w:val="22"/>
            <w:szCs w:val="22"/>
          </w:rPr>
        </w:r>
        <w:r w:rsidR="00BD1644" w:rsidRPr="00BD1644">
          <w:rPr>
            <w:noProof/>
            <w:webHidden/>
            <w:sz w:val="22"/>
            <w:szCs w:val="22"/>
          </w:rPr>
          <w:fldChar w:fldCharType="separate"/>
        </w:r>
        <w:r w:rsidR="00FC092F">
          <w:rPr>
            <w:noProof/>
            <w:webHidden/>
            <w:sz w:val="22"/>
            <w:szCs w:val="22"/>
          </w:rPr>
          <w:t>49</w:t>
        </w:r>
        <w:r w:rsidR="00BD1644" w:rsidRPr="00BD1644">
          <w:rPr>
            <w:noProof/>
            <w:webHidden/>
            <w:sz w:val="22"/>
            <w:szCs w:val="22"/>
          </w:rPr>
          <w:fldChar w:fldCharType="end"/>
        </w:r>
      </w:hyperlink>
    </w:p>
    <w:p w:rsidR="00BD1644" w:rsidRPr="00BD1644" w:rsidRDefault="005F002D" w:rsidP="00422413">
      <w:pPr>
        <w:pStyle w:val="TableofFigures"/>
        <w:tabs>
          <w:tab w:val="right" w:leader="dot" w:pos="9111"/>
        </w:tabs>
        <w:rPr>
          <w:rFonts w:asciiTheme="minorHAnsi" w:eastAsiaTheme="minorEastAsia" w:hAnsiTheme="minorHAnsi" w:cstheme="minorBidi"/>
          <w:noProof/>
          <w:sz w:val="22"/>
          <w:szCs w:val="22"/>
        </w:rPr>
      </w:pPr>
      <w:hyperlink w:anchor="_Toc404944317" w:history="1">
        <w:r w:rsidR="00BD1644" w:rsidRPr="00BD1644">
          <w:rPr>
            <w:rStyle w:val="Hyperlink"/>
            <w:noProof/>
            <w:sz w:val="22"/>
            <w:szCs w:val="22"/>
          </w:rPr>
          <w:t>Table 10 – Question 10 (</w:t>
        </w:r>
        <w:r w:rsidR="00BD1644" w:rsidRPr="00BD1644">
          <w:rPr>
            <w:rStyle w:val="Hyperlink"/>
            <w:bCs/>
            <w:noProof/>
            <w:sz w:val="22"/>
            <w:szCs w:val="22"/>
          </w:rPr>
          <w:t>My supervisor works well with the team)</w:t>
        </w:r>
        <w:r w:rsidR="00BD1644" w:rsidRPr="00BD1644">
          <w:rPr>
            <w:noProof/>
            <w:webHidden/>
            <w:sz w:val="22"/>
            <w:szCs w:val="22"/>
          </w:rPr>
          <w:tab/>
        </w:r>
        <w:r w:rsidR="00BD1644" w:rsidRPr="00BD1644">
          <w:rPr>
            <w:noProof/>
            <w:webHidden/>
            <w:sz w:val="22"/>
            <w:szCs w:val="22"/>
          </w:rPr>
          <w:fldChar w:fldCharType="begin"/>
        </w:r>
        <w:r w:rsidR="00BD1644" w:rsidRPr="00BD1644">
          <w:rPr>
            <w:noProof/>
            <w:webHidden/>
            <w:sz w:val="22"/>
            <w:szCs w:val="22"/>
          </w:rPr>
          <w:instrText xml:space="preserve"> PAGEREF _Toc404944317 \h </w:instrText>
        </w:r>
        <w:r w:rsidR="00BD1644" w:rsidRPr="00BD1644">
          <w:rPr>
            <w:noProof/>
            <w:webHidden/>
            <w:sz w:val="22"/>
            <w:szCs w:val="22"/>
          </w:rPr>
        </w:r>
        <w:r w:rsidR="00BD1644" w:rsidRPr="00BD1644">
          <w:rPr>
            <w:noProof/>
            <w:webHidden/>
            <w:sz w:val="22"/>
            <w:szCs w:val="22"/>
          </w:rPr>
          <w:fldChar w:fldCharType="separate"/>
        </w:r>
        <w:r w:rsidR="00FC092F">
          <w:rPr>
            <w:noProof/>
            <w:webHidden/>
            <w:sz w:val="22"/>
            <w:szCs w:val="22"/>
          </w:rPr>
          <w:t>49</w:t>
        </w:r>
        <w:r w:rsidR="00BD1644" w:rsidRPr="00BD1644">
          <w:rPr>
            <w:noProof/>
            <w:webHidden/>
            <w:sz w:val="22"/>
            <w:szCs w:val="22"/>
          </w:rPr>
          <w:fldChar w:fldCharType="end"/>
        </w:r>
      </w:hyperlink>
    </w:p>
    <w:p w:rsidR="00BD1644" w:rsidRPr="00BD1644" w:rsidRDefault="005F002D" w:rsidP="00422413">
      <w:pPr>
        <w:pStyle w:val="TableofFigures"/>
        <w:tabs>
          <w:tab w:val="right" w:leader="dot" w:pos="9111"/>
        </w:tabs>
        <w:rPr>
          <w:rFonts w:asciiTheme="minorHAnsi" w:eastAsiaTheme="minorEastAsia" w:hAnsiTheme="minorHAnsi" w:cstheme="minorBidi"/>
          <w:noProof/>
          <w:sz w:val="22"/>
          <w:szCs w:val="22"/>
        </w:rPr>
      </w:pPr>
      <w:hyperlink w:anchor="_Toc404944318" w:history="1">
        <w:r w:rsidR="00BD1644" w:rsidRPr="00BD1644">
          <w:rPr>
            <w:rStyle w:val="Hyperlink"/>
            <w:noProof/>
            <w:sz w:val="22"/>
            <w:szCs w:val="22"/>
          </w:rPr>
          <w:t>Table 11 – Question 11 (</w:t>
        </w:r>
        <w:r w:rsidR="00BD1644" w:rsidRPr="00BD1644">
          <w:rPr>
            <w:rStyle w:val="Hyperlink"/>
            <w:bCs/>
            <w:noProof/>
            <w:sz w:val="22"/>
            <w:szCs w:val="22"/>
          </w:rPr>
          <w:t>My supervisor encourages team spirit)</w:t>
        </w:r>
        <w:r w:rsidR="00BD1644" w:rsidRPr="00BD1644">
          <w:rPr>
            <w:noProof/>
            <w:webHidden/>
            <w:sz w:val="22"/>
            <w:szCs w:val="22"/>
          </w:rPr>
          <w:tab/>
        </w:r>
        <w:r w:rsidR="00BD1644" w:rsidRPr="00BD1644">
          <w:rPr>
            <w:noProof/>
            <w:webHidden/>
            <w:sz w:val="22"/>
            <w:szCs w:val="22"/>
          </w:rPr>
          <w:fldChar w:fldCharType="begin"/>
        </w:r>
        <w:r w:rsidR="00BD1644" w:rsidRPr="00BD1644">
          <w:rPr>
            <w:noProof/>
            <w:webHidden/>
            <w:sz w:val="22"/>
            <w:szCs w:val="22"/>
          </w:rPr>
          <w:instrText xml:space="preserve"> PAGEREF _Toc404944318 \h </w:instrText>
        </w:r>
        <w:r w:rsidR="00BD1644" w:rsidRPr="00BD1644">
          <w:rPr>
            <w:noProof/>
            <w:webHidden/>
            <w:sz w:val="22"/>
            <w:szCs w:val="22"/>
          </w:rPr>
        </w:r>
        <w:r w:rsidR="00BD1644" w:rsidRPr="00BD1644">
          <w:rPr>
            <w:noProof/>
            <w:webHidden/>
            <w:sz w:val="22"/>
            <w:szCs w:val="22"/>
          </w:rPr>
          <w:fldChar w:fldCharType="separate"/>
        </w:r>
        <w:r w:rsidR="00FC092F">
          <w:rPr>
            <w:noProof/>
            <w:webHidden/>
            <w:sz w:val="22"/>
            <w:szCs w:val="22"/>
          </w:rPr>
          <w:t>49</w:t>
        </w:r>
        <w:r w:rsidR="00BD1644" w:rsidRPr="00BD1644">
          <w:rPr>
            <w:noProof/>
            <w:webHidden/>
            <w:sz w:val="22"/>
            <w:szCs w:val="22"/>
          </w:rPr>
          <w:fldChar w:fldCharType="end"/>
        </w:r>
      </w:hyperlink>
    </w:p>
    <w:p w:rsidR="00BD1644" w:rsidRPr="00BD1644" w:rsidRDefault="005F002D" w:rsidP="00422413">
      <w:pPr>
        <w:pStyle w:val="TableofFigures"/>
        <w:tabs>
          <w:tab w:val="right" w:leader="dot" w:pos="9111"/>
        </w:tabs>
        <w:rPr>
          <w:rFonts w:asciiTheme="minorHAnsi" w:eastAsiaTheme="minorEastAsia" w:hAnsiTheme="minorHAnsi" w:cstheme="minorBidi"/>
          <w:noProof/>
          <w:sz w:val="22"/>
          <w:szCs w:val="22"/>
        </w:rPr>
      </w:pPr>
      <w:hyperlink w:anchor="_Toc404944319" w:history="1">
        <w:r w:rsidR="00BD1644" w:rsidRPr="00BD1644">
          <w:rPr>
            <w:rStyle w:val="Hyperlink"/>
            <w:noProof/>
            <w:sz w:val="22"/>
            <w:szCs w:val="22"/>
          </w:rPr>
          <w:t>Table 12 – Question 15 (</w:t>
        </w:r>
        <w:r w:rsidR="00BD1644" w:rsidRPr="00BD1644">
          <w:rPr>
            <w:rStyle w:val="Hyperlink"/>
            <w:bCs/>
            <w:noProof/>
            <w:sz w:val="22"/>
            <w:szCs w:val="22"/>
          </w:rPr>
          <w:t>My supervisor talks to us about safety and explains why we need to work safely)</w:t>
        </w:r>
        <w:r w:rsidR="00BD1644" w:rsidRPr="00BD1644">
          <w:rPr>
            <w:noProof/>
            <w:webHidden/>
            <w:sz w:val="22"/>
            <w:szCs w:val="22"/>
          </w:rPr>
          <w:tab/>
        </w:r>
        <w:r w:rsidR="00BD1644" w:rsidRPr="00BD1644">
          <w:rPr>
            <w:noProof/>
            <w:webHidden/>
            <w:sz w:val="22"/>
            <w:szCs w:val="22"/>
          </w:rPr>
          <w:fldChar w:fldCharType="begin"/>
        </w:r>
        <w:r w:rsidR="00BD1644" w:rsidRPr="00BD1644">
          <w:rPr>
            <w:noProof/>
            <w:webHidden/>
            <w:sz w:val="22"/>
            <w:szCs w:val="22"/>
          </w:rPr>
          <w:instrText xml:space="preserve"> PAGEREF _Toc404944319 \h </w:instrText>
        </w:r>
        <w:r w:rsidR="00BD1644" w:rsidRPr="00BD1644">
          <w:rPr>
            <w:noProof/>
            <w:webHidden/>
            <w:sz w:val="22"/>
            <w:szCs w:val="22"/>
          </w:rPr>
        </w:r>
        <w:r w:rsidR="00BD1644" w:rsidRPr="00BD1644">
          <w:rPr>
            <w:noProof/>
            <w:webHidden/>
            <w:sz w:val="22"/>
            <w:szCs w:val="22"/>
          </w:rPr>
          <w:fldChar w:fldCharType="separate"/>
        </w:r>
        <w:r w:rsidR="00FC092F">
          <w:rPr>
            <w:noProof/>
            <w:webHidden/>
            <w:sz w:val="22"/>
            <w:szCs w:val="22"/>
          </w:rPr>
          <w:t>50</w:t>
        </w:r>
        <w:r w:rsidR="00BD1644" w:rsidRPr="00BD1644">
          <w:rPr>
            <w:noProof/>
            <w:webHidden/>
            <w:sz w:val="22"/>
            <w:szCs w:val="22"/>
          </w:rPr>
          <w:fldChar w:fldCharType="end"/>
        </w:r>
      </w:hyperlink>
    </w:p>
    <w:p w:rsidR="00BD1644" w:rsidRPr="00BD1644" w:rsidRDefault="005F002D" w:rsidP="00422413">
      <w:pPr>
        <w:pStyle w:val="TableofFigures"/>
        <w:tabs>
          <w:tab w:val="right" w:leader="dot" w:pos="9111"/>
        </w:tabs>
        <w:rPr>
          <w:rFonts w:asciiTheme="minorHAnsi" w:eastAsiaTheme="minorEastAsia" w:hAnsiTheme="minorHAnsi" w:cstheme="minorBidi"/>
          <w:noProof/>
          <w:sz w:val="22"/>
          <w:szCs w:val="22"/>
        </w:rPr>
      </w:pPr>
      <w:hyperlink w:anchor="_Toc404944320" w:history="1">
        <w:r w:rsidR="00BD1644" w:rsidRPr="00BD1644">
          <w:rPr>
            <w:rStyle w:val="Hyperlink"/>
            <w:noProof/>
            <w:sz w:val="22"/>
            <w:szCs w:val="22"/>
          </w:rPr>
          <w:t>Table 13 – Question 16 (</w:t>
        </w:r>
        <w:r w:rsidR="00BD1644" w:rsidRPr="00BD1644">
          <w:rPr>
            <w:rStyle w:val="Hyperlink"/>
            <w:bCs/>
            <w:noProof/>
            <w:sz w:val="22"/>
            <w:szCs w:val="22"/>
          </w:rPr>
          <w:t>My supervisor shows us the right way to do the job)</w:t>
        </w:r>
        <w:r w:rsidR="00BD1644" w:rsidRPr="00BD1644">
          <w:rPr>
            <w:noProof/>
            <w:webHidden/>
            <w:sz w:val="22"/>
            <w:szCs w:val="22"/>
          </w:rPr>
          <w:tab/>
        </w:r>
        <w:r w:rsidR="00BD1644" w:rsidRPr="00BD1644">
          <w:rPr>
            <w:noProof/>
            <w:webHidden/>
            <w:sz w:val="22"/>
            <w:szCs w:val="22"/>
          </w:rPr>
          <w:fldChar w:fldCharType="begin"/>
        </w:r>
        <w:r w:rsidR="00BD1644" w:rsidRPr="00BD1644">
          <w:rPr>
            <w:noProof/>
            <w:webHidden/>
            <w:sz w:val="22"/>
            <w:szCs w:val="22"/>
          </w:rPr>
          <w:instrText xml:space="preserve"> PAGEREF _Toc404944320 \h </w:instrText>
        </w:r>
        <w:r w:rsidR="00BD1644" w:rsidRPr="00BD1644">
          <w:rPr>
            <w:noProof/>
            <w:webHidden/>
            <w:sz w:val="22"/>
            <w:szCs w:val="22"/>
          </w:rPr>
        </w:r>
        <w:r w:rsidR="00BD1644" w:rsidRPr="00BD1644">
          <w:rPr>
            <w:noProof/>
            <w:webHidden/>
            <w:sz w:val="22"/>
            <w:szCs w:val="22"/>
          </w:rPr>
          <w:fldChar w:fldCharType="separate"/>
        </w:r>
        <w:r w:rsidR="00FC092F">
          <w:rPr>
            <w:noProof/>
            <w:webHidden/>
            <w:sz w:val="22"/>
            <w:szCs w:val="22"/>
          </w:rPr>
          <w:t>50</w:t>
        </w:r>
        <w:r w:rsidR="00BD1644" w:rsidRPr="00BD1644">
          <w:rPr>
            <w:noProof/>
            <w:webHidden/>
            <w:sz w:val="22"/>
            <w:szCs w:val="22"/>
          </w:rPr>
          <w:fldChar w:fldCharType="end"/>
        </w:r>
      </w:hyperlink>
    </w:p>
    <w:p w:rsidR="00BD1644" w:rsidRPr="00BD1644" w:rsidRDefault="005F002D" w:rsidP="00422413">
      <w:pPr>
        <w:pStyle w:val="TableofFigures"/>
        <w:tabs>
          <w:tab w:val="right" w:leader="dot" w:pos="9111"/>
        </w:tabs>
        <w:rPr>
          <w:rFonts w:asciiTheme="minorHAnsi" w:eastAsiaTheme="minorEastAsia" w:hAnsiTheme="minorHAnsi" w:cstheme="minorBidi"/>
          <w:noProof/>
          <w:sz w:val="22"/>
          <w:szCs w:val="22"/>
        </w:rPr>
      </w:pPr>
      <w:hyperlink w:anchor="_Toc404944321" w:history="1">
        <w:r w:rsidR="00BD1644" w:rsidRPr="00BD1644">
          <w:rPr>
            <w:rStyle w:val="Hyperlink"/>
            <w:noProof/>
            <w:sz w:val="22"/>
            <w:szCs w:val="22"/>
          </w:rPr>
          <w:t>Table 14 – Question 17 (</w:t>
        </w:r>
        <w:r w:rsidR="00BD1644" w:rsidRPr="00BD1644">
          <w:rPr>
            <w:rStyle w:val="Hyperlink"/>
            <w:bCs/>
            <w:noProof/>
            <w:sz w:val="22"/>
            <w:szCs w:val="22"/>
          </w:rPr>
          <w:t>My supervisor leads by example of how to work safely)</w:t>
        </w:r>
        <w:r w:rsidR="00BD1644" w:rsidRPr="00BD1644">
          <w:rPr>
            <w:noProof/>
            <w:webHidden/>
            <w:sz w:val="22"/>
            <w:szCs w:val="22"/>
          </w:rPr>
          <w:tab/>
        </w:r>
        <w:r w:rsidR="00BD1644" w:rsidRPr="00BD1644">
          <w:rPr>
            <w:noProof/>
            <w:webHidden/>
            <w:sz w:val="22"/>
            <w:szCs w:val="22"/>
          </w:rPr>
          <w:fldChar w:fldCharType="begin"/>
        </w:r>
        <w:r w:rsidR="00BD1644" w:rsidRPr="00BD1644">
          <w:rPr>
            <w:noProof/>
            <w:webHidden/>
            <w:sz w:val="22"/>
            <w:szCs w:val="22"/>
          </w:rPr>
          <w:instrText xml:space="preserve"> PAGEREF _Toc404944321 \h </w:instrText>
        </w:r>
        <w:r w:rsidR="00BD1644" w:rsidRPr="00BD1644">
          <w:rPr>
            <w:noProof/>
            <w:webHidden/>
            <w:sz w:val="22"/>
            <w:szCs w:val="22"/>
          </w:rPr>
        </w:r>
        <w:r w:rsidR="00BD1644" w:rsidRPr="00BD1644">
          <w:rPr>
            <w:noProof/>
            <w:webHidden/>
            <w:sz w:val="22"/>
            <w:szCs w:val="22"/>
          </w:rPr>
          <w:fldChar w:fldCharType="separate"/>
        </w:r>
        <w:r w:rsidR="00FC092F">
          <w:rPr>
            <w:noProof/>
            <w:webHidden/>
            <w:sz w:val="22"/>
            <w:szCs w:val="22"/>
          </w:rPr>
          <w:t>51</w:t>
        </w:r>
        <w:r w:rsidR="00BD1644" w:rsidRPr="00BD1644">
          <w:rPr>
            <w:noProof/>
            <w:webHidden/>
            <w:sz w:val="22"/>
            <w:szCs w:val="22"/>
          </w:rPr>
          <w:fldChar w:fldCharType="end"/>
        </w:r>
      </w:hyperlink>
    </w:p>
    <w:p w:rsidR="00BD1644" w:rsidRPr="00BD1644" w:rsidRDefault="005F002D" w:rsidP="00422413">
      <w:pPr>
        <w:pStyle w:val="TableofFigures"/>
        <w:tabs>
          <w:tab w:val="right" w:leader="dot" w:pos="9111"/>
        </w:tabs>
        <w:rPr>
          <w:rFonts w:asciiTheme="minorHAnsi" w:eastAsiaTheme="minorEastAsia" w:hAnsiTheme="minorHAnsi" w:cstheme="minorBidi"/>
          <w:noProof/>
          <w:sz w:val="22"/>
          <w:szCs w:val="22"/>
        </w:rPr>
      </w:pPr>
      <w:hyperlink w:anchor="_Toc404944322" w:history="1">
        <w:r w:rsidR="00BD1644" w:rsidRPr="00BD1644">
          <w:rPr>
            <w:rStyle w:val="Hyperlink"/>
            <w:noProof/>
            <w:sz w:val="22"/>
            <w:szCs w:val="22"/>
          </w:rPr>
          <w:t>Table 15 – Question 18 (</w:t>
        </w:r>
        <w:r w:rsidR="00BD1644" w:rsidRPr="00BD1644">
          <w:rPr>
            <w:rStyle w:val="Hyperlink"/>
            <w:bCs/>
            <w:noProof/>
            <w:sz w:val="22"/>
            <w:szCs w:val="22"/>
          </w:rPr>
          <w:t>My supervisor obeys safety rules)</w:t>
        </w:r>
        <w:r w:rsidR="00BD1644" w:rsidRPr="00BD1644">
          <w:rPr>
            <w:noProof/>
            <w:webHidden/>
            <w:sz w:val="22"/>
            <w:szCs w:val="22"/>
          </w:rPr>
          <w:tab/>
        </w:r>
        <w:r w:rsidR="00BD1644" w:rsidRPr="00BD1644">
          <w:rPr>
            <w:noProof/>
            <w:webHidden/>
            <w:sz w:val="22"/>
            <w:szCs w:val="22"/>
          </w:rPr>
          <w:fldChar w:fldCharType="begin"/>
        </w:r>
        <w:r w:rsidR="00BD1644" w:rsidRPr="00BD1644">
          <w:rPr>
            <w:noProof/>
            <w:webHidden/>
            <w:sz w:val="22"/>
            <w:szCs w:val="22"/>
          </w:rPr>
          <w:instrText xml:space="preserve"> PAGEREF _Toc404944322 \h </w:instrText>
        </w:r>
        <w:r w:rsidR="00BD1644" w:rsidRPr="00BD1644">
          <w:rPr>
            <w:noProof/>
            <w:webHidden/>
            <w:sz w:val="22"/>
            <w:szCs w:val="22"/>
          </w:rPr>
        </w:r>
        <w:r w:rsidR="00BD1644" w:rsidRPr="00BD1644">
          <w:rPr>
            <w:noProof/>
            <w:webHidden/>
            <w:sz w:val="22"/>
            <w:szCs w:val="22"/>
          </w:rPr>
          <w:fldChar w:fldCharType="separate"/>
        </w:r>
        <w:r w:rsidR="00FC092F">
          <w:rPr>
            <w:noProof/>
            <w:webHidden/>
            <w:sz w:val="22"/>
            <w:szCs w:val="22"/>
          </w:rPr>
          <w:t>51</w:t>
        </w:r>
        <w:r w:rsidR="00BD1644" w:rsidRPr="00BD1644">
          <w:rPr>
            <w:noProof/>
            <w:webHidden/>
            <w:sz w:val="22"/>
            <w:szCs w:val="22"/>
          </w:rPr>
          <w:fldChar w:fldCharType="end"/>
        </w:r>
      </w:hyperlink>
    </w:p>
    <w:p w:rsidR="00BD1644" w:rsidRPr="00BD1644" w:rsidRDefault="005F002D" w:rsidP="00422413">
      <w:pPr>
        <w:pStyle w:val="TableofFigures"/>
        <w:tabs>
          <w:tab w:val="right" w:leader="dot" w:pos="9111"/>
        </w:tabs>
        <w:rPr>
          <w:rFonts w:asciiTheme="minorHAnsi" w:eastAsiaTheme="minorEastAsia" w:hAnsiTheme="minorHAnsi" w:cstheme="minorBidi"/>
          <w:noProof/>
          <w:sz w:val="22"/>
          <w:szCs w:val="22"/>
        </w:rPr>
      </w:pPr>
      <w:hyperlink w:anchor="_Toc404944323" w:history="1">
        <w:r w:rsidR="00BD1644" w:rsidRPr="00BD1644">
          <w:rPr>
            <w:rStyle w:val="Hyperlink"/>
            <w:noProof/>
            <w:sz w:val="22"/>
            <w:szCs w:val="22"/>
          </w:rPr>
          <w:t>Table 16 – Question 19 (</w:t>
        </w:r>
        <w:r w:rsidR="00BD1644" w:rsidRPr="00BD1644">
          <w:rPr>
            <w:rStyle w:val="Hyperlink"/>
            <w:bCs/>
            <w:noProof/>
            <w:sz w:val="22"/>
            <w:szCs w:val="22"/>
          </w:rPr>
          <w:t>My supervisor shows us the broader picture of why we should work safely)</w:t>
        </w:r>
        <w:r w:rsidR="00BD1644" w:rsidRPr="00BD1644">
          <w:rPr>
            <w:noProof/>
            <w:webHidden/>
            <w:sz w:val="22"/>
            <w:szCs w:val="22"/>
          </w:rPr>
          <w:tab/>
        </w:r>
        <w:r w:rsidR="00BD1644" w:rsidRPr="00BD1644">
          <w:rPr>
            <w:noProof/>
            <w:webHidden/>
            <w:sz w:val="22"/>
            <w:szCs w:val="22"/>
          </w:rPr>
          <w:fldChar w:fldCharType="begin"/>
        </w:r>
        <w:r w:rsidR="00BD1644" w:rsidRPr="00BD1644">
          <w:rPr>
            <w:noProof/>
            <w:webHidden/>
            <w:sz w:val="22"/>
            <w:szCs w:val="22"/>
          </w:rPr>
          <w:instrText xml:space="preserve"> PAGEREF _Toc404944323 \h </w:instrText>
        </w:r>
        <w:r w:rsidR="00BD1644" w:rsidRPr="00BD1644">
          <w:rPr>
            <w:noProof/>
            <w:webHidden/>
            <w:sz w:val="22"/>
            <w:szCs w:val="22"/>
          </w:rPr>
        </w:r>
        <w:r w:rsidR="00BD1644" w:rsidRPr="00BD1644">
          <w:rPr>
            <w:noProof/>
            <w:webHidden/>
            <w:sz w:val="22"/>
            <w:szCs w:val="22"/>
          </w:rPr>
          <w:fldChar w:fldCharType="separate"/>
        </w:r>
        <w:r w:rsidR="00FC092F">
          <w:rPr>
            <w:noProof/>
            <w:webHidden/>
            <w:sz w:val="22"/>
            <w:szCs w:val="22"/>
          </w:rPr>
          <w:t>52</w:t>
        </w:r>
        <w:r w:rsidR="00BD1644" w:rsidRPr="00BD1644">
          <w:rPr>
            <w:noProof/>
            <w:webHidden/>
            <w:sz w:val="22"/>
            <w:szCs w:val="22"/>
          </w:rPr>
          <w:fldChar w:fldCharType="end"/>
        </w:r>
      </w:hyperlink>
    </w:p>
    <w:p w:rsidR="00BD1644" w:rsidRPr="00BD1644" w:rsidRDefault="005F002D" w:rsidP="00422413">
      <w:pPr>
        <w:pStyle w:val="TableofFigures"/>
        <w:tabs>
          <w:tab w:val="right" w:leader="dot" w:pos="9111"/>
        </w:tabs>
        <w:rPr>
          <w:rFonts w:asciiTheme="minorHAnsi" w:eastAsiaTheme="minorEastAsia" w:hAnsiTheme="minorHAnsi" w:cstheme="minorBidi"/>
          <w:noProof/>
          <w:sz w:val="22"/>
          <w:szCs w:val="22"/>
        </w:rPr>
      </w:pPr>
      <w:hyperlink w:anchor="_Toc404944324" w:history="1">
        <w:r w:rsidR="00BD1644" w:rsidRPr="00BD1644">
          <w:rPr>
            <w:rStyle w:val="Hyperlink"/>
            <w:noProof/>
            <w:sz w:val="22"/>
            <w:szCs w:val="22"/>
          </w:rPr>
          <w:t>Table 17 – Question 20 (</w:t>
        </w:r>
        <w:r w:rsidR="00BD1644" w:rsidRPr="00BD1644">
          <w:rPr>
            <w:rStyle w:val="Hyperlink"/>
            <w:bCs/>
            <w:noProof/>
            <w:sz w:val="22"/>
            <w:szCs w:val="22"/>
          </w:rPr>
          <w:t>My supervisor gives us information about where our company is going in terms of safety)</w:t>
        </w:r>
        <w:r w:rsidR="00BD1644" w:rsidRPr="00BD1644">
          <w:rPr>
            <w:noProof/>
            <w:webHidden/>
            <w:sz w:val="22"/>
            <w:szCs w:val="22"/>
          </w:rPr>
          <w:tab/>
        </w:r>
        <w:r w:rsidR="00BD1644" w:rsidRPr="00BD1644">
          <w:rPr>
            <w:noProof/>
            <w:webHidden/>
            <w:sz w:val="22"/>
            <w:szCs w:val="22"/>
          </w:rPr>
          <w:fldChar w:fldCharType="begin"/>
        </w:r>
        <w:r w:rsidR="00BD1644" w:rsidRPr="00BD1644">
          <w:rPr>
            <w:noProof/>
            <w:webHidden/>
            <w:sz w:val="22"/>
            <w:szCs w:val="22"/>
          </w:rPr>
          <w:instrText xml:space="preserve"> PAGEREF _Toc404944324 \h </w:instrText>
        </w:r>
        <w:r w:rsidR="00BD1644" w:rsidRPr="00BD1644">
          <w:rPr>
            <w:noProof/>
            <w:webHidden/>
            <w:sz w:val="22"/>
            <w:szCs w:val="22"/>
          </w:rPr>
        </w:r>
        <w:r w:rsidR="00BD1644" w:rsidRPr="00BD1644">
          <w:rPr>
            <w:noProof/>
            <w:webHidden/>
            <w:sz w:val="22"/>
            <w:szCs w:val="22"/>
          </w:rPr>
          <w:fldChar w:fldCharType="separate"/>
        </w:r>
        <w:r w:rsidR="00FC092F">
          <w:rPr>
            <w:noProof/>
            <w:webHidden/>
            <w:sz w:val="22"/>
            <w:szCs w:val="22"/>
          </w:rPr>
          <w:t>52</w:t>
        </w:r>
        <w:r w:rsidR="00BD1644" w:rsidRPr="00BD1644">
          <w:rPr>
            <w:noProof/>
            <w:webHidden/>
            <w:sz w:val="22"/>
            <w:szCs w:val="22"/>
          </w:rPr>
          <w:fldChar w:fldCharType="end"/>
        </w:r>
      </w:hyperlink>
    </w:p>
    <w:p w:rsidR="00BD1644" w:rsidRPr="00BD1644" w:rsidRDefault="005F002D" w:rsidP="00422413">
      <w:pPr>
        <w:pStyle w:val="TableofFigures"/>
        <w:tabs>
          <w:tab w:val="right" w:leader="dot" w:pos="9111"/>
        </w:tabs>
        <w:rPr>
          <w:rFonts w:asciiTheme="minorHAnsi" w:eastAsiaTheme="minorEastAsia" w:hAnsiTheme="minorHAnsi" w:cstheme="minorBidi"/>
          <w:noProof/>
          <w:sz w:val="22"/>
          <w:szCs w:val="22"/>
        </w:rPr>
      </w:pPr>
      <w:hyperlink w:anchor="_Toc404944325" w:history="1">
        <w:r w:rsidR="00BD1644" w:rsidRPr="00BD1644">
          <w:rPr>
            <w:rStyle w:val="Hyperlink"/>
            <w:noProof/>
            <w:sz w:val="22"/>
            <w:szCs w:val="22"/>
          </w:rPr>
          <w:t>Table 18 – Question 21 (</w:t>
        </w:r>
        <w:r w:rsidR="00BD1644" w:rsidRPr="00BD1644">
          <w:rPr>
            <w:rStyle w:val="Hyperlink"/>
            <w:bCs/>
            <w:noProof/>
            <w:sz w:val="22"/>
            <w:szCs w:val="22"/>
          </w:rPr>
          <w:t>My supervisor motivates us to live and work safely)</w:t>
        </w:r>
        <w:r w:rsidR="00BD1644" w:rsidRPr="00BD1644">
          <w:rPr>
            <w:noProof/>
            <w:webHidden/>
            <w:sz w:val="22"/>
            <w:szCs w:val="22"/>
          </w:rPr>
          <w:tab/>
        </w:r>
        <w:r w:rsidR="00BD1644" w:rsidRPr="00BD1644">
          <w:rPr>
            <w:noProof/>
            <w:webHidden/>
            <w:sz w:val="22"/>
            <w:szCs w:val="22"/>
          </w:rPr>
          <w:fldChar w:fldCharType="begin"/>
        </w:r>
        <w:r w:rsidR="00BD1644" w:rsidRPr="00BD1644">
          <w:rPr>
            <w:noProof/>
            <w:webHidden/>
            <w:sz w:val="22"/>
            <w:szCs w:val="22"/>
          </w:rPr>
          <w:instrText xml:space="preserve"> PAGEREF _Toc404944325 \h </w:instrText>
        </w:r>
        <w:r w:rsidR="00BD1644" w:rsidRPr="00BD1644">
          <w:rPr>
            <w:noProof/>
            <w:webHidden/>
            <w:sz w:val="22"/>
            <w:szCs w:val="22"/>
          </w:rPr>
        </w:r>
        <w:r w:rsidR="00BD1644" w:rsidRPr="00BD1644">
          <w:rPr>
            <w:noProof/>
            <w:webHidden/>
            <w:sz w:val="22"/>
            <w:szCs w:val="22"/>
          </w:rPr>
          <w:fldChar w:fldCharType="separate"/>
        </w:r>
        <w:r w:rsidR="00FC092F">
          <w:rPr>
            <w:noProof/>
            <w:webHidden/>
            <w:sz w:val="22"/>
            <w:szCs w:val="22"/>
          </w:rPr>
          <w:t>52</w:t>
        </w:r>
        <w:r w:rsidR="00BD1644" w:rsidRPr="00BD1644">
          <w:rPr>
            <w:noProof/>
            <w:webHidden/>
            <w:sz w:val="22"/>
            <w:szCs w:val="22"/>
          </w:rPr>
          <w:fldChar w:fldCharType="end"/>
        </w:r>
      </w:hyperlink>
    </w:p>
    <w:p w:rsidR="00BD1644" w:rsidRPr="00BD1644" w:rsidRDefault="005F002D" w:rsidP="00422413">
      <w:pPr>
        <w:pStyle w:val="TableofFigures"/>
        <w:tabs>
          <w:tab w:val="right" w:leader="dot" w:pos="9111"/>
        </w:tabs>
        <w:rPr>
          <w:rFonts w:asciiTheme="minorHAnsi" w:eastAsiaTheme="minorEastAsia" w:hAnsiTheme="minorHAnsi" w:cstheme="minorBidi"/>
          <w:noProof/>
          <w:sz w:val="22"/>
          <w:szCs w:val="22"/>
        </w:rPr>
      </w:pPr>
      <w:hyperlink w:anchor="_Toc404944326" w:history="1">
        <w:r w:rsidR="00BD1644" w:rsidRPr="00BD1644">
          <w:rPr>
            <w:rStyle w:val="Hyperlink"/>
            <w:noProof/>
            <w:sz w:val="22"/>
            <w:szCs w:val="22"/>
          </w:rPr>
          <w:t>Table 19 – Question 22 (</w:t>
        </w:r>
        <w:r w:rsidR="00BD1644" w:rsidRPr="00BD1644">
          <w:rPr>
            <w:rStyle w:val="Hyperlink"/>
            <w:bCs/>
            <w:noProof/>
            <w:sz w:val="22"/>
            <w:szCs w:val="22"/>
          </w:rPr>
          <w:t>My supervisor inspires me to work safely even if nobody is watching)</w:t>
        </w:r>
        <w:r w:rsidR="00BD1644" w:rsidRPr="00BD1644">
          <w:rPr>
            <w:noProof/>
            <w:webHidden/>
            <w:sz w:val="22"/>
            <w:szCs w:val="22"/>
          </w:rPr>
          <w:tab/>
        </w:r>
        <w:r w:rsidR="00BD1644" w:rsidRPr="00BD1644">
          <w:rPr>
            <w:noProof/>
            <w:webHidden/>
            <w:sz w:val="22"/>
            <w:szCs w:val="22"/>
          </w:rPr>
          <w:fldChar w:fldCharType="begin"/>
        </w:r>
        <w:r w:rsidR="00BD1644" w:rsidRPr="00BD1644">
          <w:rPr>
            <w:noProof/>
            <w:webHidden/>
            <w:sz w:val="22"/>
            <w:szCs w:val="22"/>
          </w:rPr>
          <w:instrText xml:space="preserve"> PAGEREF _Toc404944326 \h </w:instrText>
        </w:r>
        <w:r w:rsidR="00BD1644" w:rsidRPr="00BD1644">
          <w:rPr>
            <w:noProof/>
            <w:webHidden/>
            <w:sz w:val="22"/>
            <w:szCs w:val="22"/>
          </w:rPr>
        </w:r>
        <w:r w:rsidR="00BD1644" w:rsidRPr="00BD1644">
          <w:rPr>
            <w:noProof/>
            <w:webHidden/>
            <w:sz w:val="22"/>
            <w:szCs w:val="22"/>
          </w:rPr>
          <w:fldChar w:fldCharType="separate"/>
        </w:r>
        <w:r w:rsidR="00FC092F">
          <w:rPr>
            <w:noProof/>
            <w:webHidden/>
            <w:sz w:val="22"/>
            <w:szCs w:val="22"/>
          </w:rPr>
          <w:t>53</w:t>
        </w:r>
        <w:r w:rsidR="00BD1644" w:rsidRPr="00BD1644">
          <w:rPr>
            <w:noProof/>
            <w:webHidden/>
            <w:sz w:val="22"/>
            <w:szCs w:val="22"/>
          </w:rPr>
          <w:fldChar w:fldCharType="end"/>
        </w:r>
      </w:hyperlink>
    </w:p>
    <w:p w:rsidR="00BD1644" w:rsidRPr="00BD1644" w:rsidRDefault="005F002D" w:rsidP="00422413">
      <w:pPr>
        <w:pStyle w:val="TableofFigures"/>
        <w:tabs>
          <w:tab w:val="right" w:leader="dot" w:pos="9111"/>
        </w:tabs>
        <w:rPr>
          <w:rFonts w:asciiTheme="minorHAnsi" w:eastAsiaTheme="minorEastAsia" w:hAnsiTheme="minorHAnsi" w:cstheme="minorBidi"/>
          <w:noProof/>
          <w:sz w:val="22"/>
          <w:szCs w:val="22"/>
        </w:rPr>
      </w:pPr>
      <w:hyperlink w:anchor="_Toc404944327" w:history="1">
        <w:r w:rsidR="00BD1644" w:rsidRPr="00BD1644">
          <w:rPr>
            <w:rStyle w:val="Hyperlink"/>
            <w:noProof/>
            <w:sz w:val="22"/>
            <w:szCs w:val="22"/>
          </w:rPr>
          <w:t>Table 20 – Question 23 (</w:t>
        </w:r>
        <w:r w:rsidR="00BD1644" w:rsidRPr="00BD1644">
          <w:rPr>
            <w:rStyle w:val="Hyperlink"/>
            <w:bCs/>
            <w:noProof/>
            <w:sz w:val="22"/>
            <w:szCs w:val="22"/>
          </w:rPr>
          <w:t>My supervisor listens to us when we talk about our job)</w:t>
        </w:r>
        <w:r w:rsidR="00BD1644" w:rsidRPr="00BD1644">
          <w:rPr>
            <w:noProof/>
            <w:webHidden/>
            <w:sz w:val="22"/>
            <w:szCs w:val="22"/>
          </w:rPr>
          <w:tab/>
        </w:r>
        <w:r w:rsidR="00BD1644" w:rsidRPr="00BD1644">
          <w:rPr>
            <w:noProof/>
            <w:webHidden/>
            <w:sz w:val="22"/>
            <w:szCs w:val="22"/>
          </w:rPr>
          <w:fldChar w:fldCharType="begin"/>
        </w:r>
        <w:r w:rsidR="00BD1644" w:rsidRPr="00BD1644">
          <w:rPr>
            <w:noProof/>
            <w:webHidden/>
            <w:sz w:val="22"/>
            <w:szCs w:val="22"/>
          </w:rPr>
          <w:instrText xml:space="preserve"> PAGEREF _Toc404944327 \h </w:instrText>
        </w:r>
        <w:r w:rsidR="00BD1644" w:rsidRPr="00BD1644">
          <w:rPr>
            <w:noProof/>
            <w:webHidden/>
            <w:sz w:val="22"/>
            <w:szCs w:val="22"/>
          </w:rPr>
        </w:r>
        <w:r w:rsidR="00BD1644" w:rsidRPr="00BD1644">
          <w:rPr>
            <w:noProof/>
            <w:webHidden/>
            <w:sz w:val="22"/>
            <w:szCs w:val="22"/>
          </w:rPr>
          <w:fldChar w:fldCharType="separate"/>
        </w:r>
        <w:r w:rsidR="00FC092F">
          <w:rPr>
            <w:noProof/>
            <w:webHidden/>
            <w:sz w:val="22"/>
            <w:szCs w:val="22"/>
          </w:rPr>
          <w:t>53</w:t>
        </w:r>
        <w:r w:rsidR="00BD1644" w:rsidRPr="00BD1644">
          <w:rPr>
            <w:noProof/>
            <w:webHidden/>
            <w:sz w:val="22"/>
            <w:szCs w:val="22"/>
          </w:rPr>
          <w:fldChar w:fldCharType="end"/>
        </w:r>
      </w:hyperlink>
    </w:p>
    <w:p w:rsidR="00BD1644" w:rsidRPr="00BD1644" w:rsidRDefault="005F002D" w:rsidP="00422413">
      <w:pPr>
        <w:pStyle w:val="TableofFigures"/>
        <w:tabs>
          <w:tab w:val="right" w:leader="dot" w:pos="9111"/>
        </w:tabs>
        <w:rPr>
          <w:rFonts w:asciiTheme="minorHAnsi" w:eastAsiaTheme="minorEastAsia" w:hAnsiTheme="minorHAnsi" w:cstheme="minorBidi"/>
          <w:noProof/>
          <w:sz w:val="22"/>
          <w:szCs w:val="22"/>
        </w:rPr>
      </w:pPr>
      <w:hyperlink w:anchor="_Toc404944328" w:history="1">
        <w:r w:rsidR="00BD1644" w:rsidRPr="00BD1644">
          <w:rPr>
            <w:rStyle w:val="Hyperlink"/>
            <w:noProof/>
            <w:sz w:val="22"/>
            <w:szCs w:val="22"/>
          </w:rPr>
          <w:t>Table 21 – Survey Question 24 (</w:t>
        </w:r>
        <w:r w:rsidR="00BD1644" w:rsidRPr="00BD1644">
          <w:rPr>
            <w:rStyle w:val="Hyperlink"/>
            <w:bCs/>
            <w:noProof/>
            <w:sz w:val="22"/>
            <w:szCs w:val="22"/>
          </w:rPr>
          <w:t>My supervisor asks us what we think we can do to improve safety)</w:t>
        </w:r>
        <w:r w:rsidR="00BD1644" w:rsidRPr="00BD1644">
          <w:rPr>
            <w:noProof/>
            <w:webHidden/>
            <w:sz w:val="22"/>
            <w:szCs w:val="22"/>
          </w:rPr>
          <w:tab/>
        </w:r>
        <w:r w:rsidR="00BD1644" w:rsidRPr="00BD1644">
          <w:rPr>
            <w:noProof/>
            <w:webHidden/>
            <w:sz w:val="22"/>
            <w:szCs w:val="22"/>
          </w:rPr>
          <w:fldChar w:fldCharType="begin"/>
        </w:r>
        <w:r w:rsidR="00BD1644" w:rsidRPr="00BD1644">
          <w:rPr>
            <w:noProof/>
            <w:webHidden/>
            <w:sz w:val="22"/>
            <w:szCs w:val="22"/>
          </w:rPr>
          <w:instrText xml:space="preserve"> PAGEREF _Toc404944328 \h </w:instrText>
        </w:r>
        <w:r w:rsidR="00BD1644" w:rsidRPr="00BD1644">
          <w:rPr>
            <w:noProof/>
            <w:webHidden/>
            <w:sz w:val="22"/>
            <w:szCs w:val="22"/>
          </w:rPr>
        </w:r>
        <w:r w:rsidR="00BD1644" w:rsidRPr="00BD1644">
          <w:rPr>
            <w:noProof/>
            <w:webHidden/>
            <w:sz w:val="22"/>
            <w:szCs w:val="22"/>
          </w:rPr>
          <w:fldChar w:fldCharType="separate"/>
        </w:r>
        <w:r w:rsidR="00FC092F">
          <w:rPr>
            <w:noProof/>
            <w:webHidden/>
            <w:sz w:val="22"/>
            <w:szCs w:val="22"/>
          </w:rPr>
          <w:t>54</w:t>
        </w:r>
        <w:r w:rsidR="00BD1644" w:rsidRPr="00BD1644">
          <w:rPr>
            <w:noProof/>
            <w:webHidden/>
            <w:sz w:val="22"/>
            <w:szCs w:val="22"/>
          </w:rPr>
          <w:fldChar w:fldCharType="end"/>
        </w:r>
      </w:hyperlink>
    </w:p>
    <w:p w:rsidR="00BD1644" w:rsidRPr="00BD1644" w:rsidRDefault="005F002D" w:rsidP="00422413">
      <w:pPr>
        <w:pStyle w:val="TableofFigures"/>
        <w:tabs>
          <w:tab w:val="right" w:leader="dot" w:pos="9111"/>
        </w:tabs>
        <w:rPr>
          <w:rFonts w:asciiTheme="minorHAnsi" w:eastAsiaTheme="minorEastAsia" w:hAnsiTheme="minorHAnsi" w:cstheme="minorBidi"/>
          <w:noProof/>
          <w:sz w:val="22"/>
          <w:szCs w:val="22"/>
        </w:rPr>
      </w:pPr>
      <w:hyperlink w:anchor="_Toc404944329" w:history="1">
        <w:r w:rsidR="00BD1644" w:rsidRPr="00BD1644">
          <w:rPr>
            <w:rStyle w:val="Hyperlink"/>
            <w:noProof/>
            <w:sz w:val="22"/>
            <w:szCs w:val="22"/>
          </w:rPr>
          <w:t>Table 22 – Question 25 (</w:t>
        </w:r>
        <w:r w:rsidR="00BD1644" w:rsidRPr="00BD1644">
          <w:rPr>
            <w:rStyle w:val="Hyperlink"/>
            <w:bCs/>
            <w:noProof/>
            <w:sz w:val="22"/>
            <w:szCs w:val="22"/>
          </w:rPr>
          <w:t>When something goes wrong, my supervisor gives us an opportunity to explain what happened)</w:t>
        </w:r>
        <w:r w:rsidR="00BD1644" w:rsidRPr="00BD1644">
          <w:rPr>
            <w:noProof/>
            <w:webHidden/>
            <w:sz w:val="22"/>
            <w:szCs w:val="22"/>
          </w:rPr>
          <w:tab/>
        </w:r>
        <w:r w:rsidR="00BD1644" w:rsidRPr="00BD1644">
          <w:rPr>
            <w:noProof/>
            <w:webHidden/>
            <w:sz w:val="22"/>
            <w:szCs w:val="22"/>
          </w:rPr>
          <w:fldChar w:fldCharType="begin"/>
        </w:r>
        <w:r w:rsidR="00BD1644" w:rsidRPr="00BD1644">
          <w:rPr>
            <w:noProof/>
            <w:webHidden/>
            <w:sz w:val="22"/>
            <w:szCs w:val="22"/>
          </w:rPr>
          <w:instrText xml:space="preserve"> PAGEREF _Toc404944329 \h </w:instrText>
        </w:r>
        <w:r w:rsidR="00BD1644" w:rsidRPr="00BD1644">
          <w:rPr>
            <w:noProof/>
            <w:webHidden/>
            <w:sz w:val="22"/>
            <w:szCs w:val="22"/>
          </w:rPr>
        </w:r>
        <w:r w:rsidR="00BD1644" w:rsidRPr="00BD1644">
          <w:rPr>
            <w:noProof/>
            <w:webHidden/>
            <w:sz w:val="22"/>
            <w:szCs w:val="22"/>
          </w:rPr>
          <w:fldChar w:fldCharType="separate"/>
        </w:r>
        <w:r w:rsidR="00FC092F">
          <w:rPr>
            <w:noProof/>
            <w:webHidden/>
            <w:sz w:val="22"/>
            <w:szCs w:val="22"/>
          </w:rPr>
          <w:t>54</w:t>
        </w:r>
        <w:r w:rsidR="00BD1644" w:rsidRPr="00BD1644">
          <w:rPr>
            <w:noProof/>
            <w:webHidden/>
            <w:sz w:val="22"/>
            <w:szCs w:val="22"/>
          </w:rPr>
          <w:fldChar w:fldCharType="end"/>
        </w:r>
      </w:hyperlink>
    </w:p>
    <w:p w:rsidR="00BD1644" w:rsidRPr="00BD1644" w:rsidRDefault="005F002D" w:rsidP="00422413">
      <w:pPr>
        <w:pStyle w:val="TableofFigures"/>
        <w:tabs>
          <w:tab w:val="right" w:leader="dot" w:pos="9111"/>
        </w:tabs>
        <w:rPr>
          <w:rFonts w:asciiTheme="minorHAnsi" w:eastAsiaTheme="minorEastAsia" w:hAnsiTheme="minorHAnsi" w:cstheme="minorBidi"/>
          <w:noProof/>
          <w:sz w:val="22"/>
          <w:szCs w:val="22"/>
        </w:rPr>
      </w:pPr>
      <w:hyperlink w:anchor="_Toc404944330" w:history="1">
        <w:r w:rsidR="00BD1644" w:rsidRPr="00BD1644">
          <w:rPr>
            <w:rStyle w:val="Hyperlink"/>
            <w:noProof/>
            <w:sz w:val="22"/>
            <w:szCs w:val="22"/>
          </w:rPr>
          <w:t>Table 23 – Question 26 (</w:t>
        </w:r>
        <w:r w:rsidR="00BD1644" w:rsidRPr="00BD1644">
          <w:rPr>
            <w:rStyle w:val="Hyperlink"/>
            <w:bCs/>
            <w:noProof/>
            <w:sz w:val="22"/>
            <w:szCs w:val="22"/>
          </w:rPr>
          <w:t>Management involves us in meetings about safety)</w:t>
        </w:r>
        <w:r w:rsidR="00BD1644" w:rsidRPr="00BD1644">
          <w:rPr>
            <w:noProof/>
            <w:webHidden/>
            <w:sz w:val="22"/>
            <w:szCs w:val="22"/>
          </w:rPr>
          <w:tab/>
        </w:r>
        <w:r w:rsidR="00BD1644" w:rsidRPr="00BD1644">
          <w:rPr>
            <w:noProof/>
            <w:webHidden/>
            <w:sz w:val="22"/>
            <w:szCs w:val="22"/>
          </w:rPr>
          <w:fldChar w:fldCharType="begin"/>
        </w:r>
        <w:r w:rsidR="00BD1644" w:rsidRPr="00BD1644">
          <w:rPr>
            <w:noProof/>
            <w:webHidden/>
            <w:sz w:val="22"/>
            <w:szCs w:val="22"/>
          </w:rPr>
          <w:instrText xml:space="preserve"> PAGEREF _Toc404944330 \h </w:instrText>
        </w:r>
        <w:r w:rsidR="00BD1644" w:rsidRPr="00BD1644">
          <w:rPr>
            <w:noProof/>
            <w:webHidden/>
            <w:sz w:val="22"/>
            <w:szCs w:val="22"/>
          </w:rPr>
        </w:r>
        <w:r w:rsidR="00BD1644" w:rsidRPr="00BD1644">
          <w:rPr>
            <w:noProof/>
            <w:webHidden/>
            <w:sz w:val="22"/>
            <w:szCs w:val="22"/>
          </w:rPr>
          <w:fldChar w:fldCharType="separate"/>
        </w:r>
        <w:r w:rsidR="00FC092F">
          <w:rPr>
            <w:noProof/>
            <w:webHidden/>
            <w:sz w:val="22"/>
            <w:szCs w:val="22"/>
          </w:rPr>
          <w:t>54</w:t>
        </w:r>
        <w:r w:rsidR="00BD1644" w:rsidRPr="00BD1644">
          <w:rPr>
            <w:noProof/>
            <w:webHidden/>
            <w:sz w:val="22"/>
            <w:szCs w:val="22"/>
          </w:rPr>
          <w:fldChar w:fldCharType="end"/>
        </w:r>
      </w:hyperlink>
    </w:p>
    <w:p w:rsidR="00BD1644" w:rsidRPr="00BD1644" w:rsidRDefault="005F002D" w:rsidP="00422413">
      <w:pPr>
        <w:pStyle w:val="TableofFigures"/>
        <w:tabs>
          <w:tab w:val="right" w:leader="dot" w:pos="9111"/>
        </w:tabs>
        <w:rPr>
          <w:rFonts w:asciiTheme="minorHAnsi" w:eastAsiaTheme="minorEastAsia" w:hAnsiTheme="minorHAnsi" w:cstheme="minorBidi"/>
          <w:noProof/>
          <w:sz w:val="22"/>
          <w:szCs w:val="22"/>
        </w:rPr>
      </w:pPr>
      <w:hyperlink w:anchor="_Toc404944331" w:history="1">
        <w:r w:rsidR="00BD1644" w:rsidRPr="00BD1644">
          <w:rPr>
            <w:rStyle w:val="Hyperlink"/>
            <w:noProof/>
            <w:sz w:val="22"/>
            <w:szCs w:val="22"/>
          </w:rPr>
          <w:t>Table 24 – Question 27 (</w:t>
        </w:r>
        <w:r w:rsidR="00BD1644" w:rsidRPr="00BD1644">
          <w:rPr>
            <w:rStyle w:val="Hyperlink"/>
            <w:bCs/>
            <w:noProof/>
            <w:sz w:val="22"/>
            <w:szCs w:val="22"/>
          </w:rPr>
          <w:t>My supervisor gives clear safety instructions on the job)</w:t>
        </w:r>
        <w:r w:rsidR="00BD1644" w:rsidRPr="00BD1644">
          <w:rPr>
            <w:noProof/>
            <w:webHidden/>
            <w:sz w:val="22"/>
            <w:szCs w:val="22"/>
          </w:rPr>
          <w:tab/>
        </w:r>
        <w:r w:rsidR="00BD1644" w:rsidRPr="00BD1644">
          <w:rPr>
            <w:noProof/>
            <w:webHidden/>
            <w:sz w:val="22"/>
            <w:szCs w:val="22"/>
          </w:rPr>
          <w:fldChar w:fldCharType="begin"/>
        </w:r>
        <w:r w:rsidR="00BD1644" w:rsidRPr="00BD1644">
          <w:rPr>
            <w:noProof/>
            <w:webHidden/>
            <w:sz w:val="22"/>
            <w:szCs w:val="22"/>
          </w:rPr>
          <w:instrText xml:space="preserve"> PAGEREF _Toc404944331 \h </w:instrText>
        </w:r>
        <w:r w:rsidR="00BD1644" w:rsidRPr="00BD1644">
          <w:rPr>
            <w:noProof/>
            <w:webHidden/>
            <w:sz w:val="22"/>
            <w:szCs w:val="22"/>
          </w:rPr>
        </w:r>
        <w:r w:rsidR="00BD1644" w:rsidRPr="00BD1644">
          <w:rPr>
            <w:noProof/>
            <w:webHidden/>
            <w:sz w:val="22"/>
            <w:szCs w:val="22"/>
          </w:rPr>
          <w:fldChar w:fldCharType="separate"/>
        </w:r>
        <w:r w:rsidR="00FC092F">
          <w:rPr>
            <w:noProof/>
            <w:webHidden/>
            <w:sz w:val="22"/>
            <w:szCs w:val="22"/>
          </w:rPr>
          <w:t>55</w:t>
        </w:r>
        <w:r w:rsidR="00BD1644" w:rsidRPr="00BD1644">
          <w:rPr>
            <w:noProof/>
            <w:webHidden/>
            <w:sz w:val="22"/>
            <w:szCs w:val="22"/>
          </w:rPr>
          <w:fldChar w:fldCharType="end"/>
        </w:r>
      </w:hyperlink>
    </w:p>
    <w:p w:rsidR="00BD1644" w:rsidRPr="00BD1644" w:rsidRDefault="005F002D" w:rsidP="00422413">
      <w:pPr>
        <w:pStyle w:val="TableofFigures"/>
        <w:tabs>
          <w:tab w:val="right" w:leader="dot" w:pos="9111"/>
        </w:tabs>
        <w:rPr>
          <w:rFonts w:asciiTheme="minorHAnsi" w:eastAsiaTheme="minorEastAsia" w:hAnsiTheme="minorHAnsi" w:cstheme="minorBidi"/>
          <w:noProof/>
          <w:sz w:val="22"/>
          <w:szCs w:val="22"/>
        </w:rPr>
      </w:pPr>
      <w:hyperlink w:anchor="_Toc404944332" w:history="1">
        <w:r w:rsidR="00BD1644" w:rsidRPr="00BD1644">
          <w:rPr>
            <w:rStyle w:val="Hyperlink"/>
            <w:noProof/>
            <w:sz w:val="22"/>
            <w:szCs w:val="22"/>
          </w:rPr>
          <w:t>Table 25 – Question 28 (</w:t>
        </w:r>
        <w:r w:rsidR="00BD1644" w:rsidRPr="00BD1644">
          <w:rPr>
            <w:rStyle w:val="Hyperlink"/>
            <w:bCs/>
            <w:noProof/>
            <w:sz w:val="22"/>
            <w:szCs w:val="22"/>
          </w:rPr>
          <w:t>My supervisor makes sure that we understand safety practices well)</w:t>
        </w:r>
        <w:r w:rsidR="00BD1644" w:rsidRPr="00BD1644">
          <w:rPr>
            <w:noProof/>
            <w:webHidden/>
            <w:sz w:val="22"/>
            <w:szCs w:val="22"/>
          </w:rPr>
          <w:tab/>
        </w:r>
        <w:r w:rsidR="00BD1644" w:rsidRPr="00BD1644">
          <w:rPr>
            <w:noProof/>
            <w:webHidden/>
            <w:sz w:val="22"/>
            <w:szCs w:val="22"/>
          </w:rPr>
          <w:fldChar w:fldCharType="begin"/>
        </w:r>
        <w:r w:rsidR="00BD1644" w:rsidRPr="00BD1644">
          <w:rPr>
            <w:noProof/>
            <w:webHidden/>
            <w:sz w:val="22"/>
            <w:szCs w:val="22"/>
          </w:rPr>
          <w:instrText xml:space="preserve"> PAGEREF _Toc404944332 \h </w:instrText>
        </w:r>
        <w:r w:rsidR="00BD1644" w:rsidRPr="00BD1644">
          <w:rPr>
            <w:noProof/>
            <w:webHidden/>
            <w:sz w:val="22"/>
            <w:szCs w:val="22"/>
          </w:rPr>
        </w:r>
        <w:r w:rsidR="00BD1644" w:rsidRPr="00BD1644">
          <w:rPr>
            <w:noProof/>
            <w:webHidden/>
            <w:sz w:val="22"/>
            <w:szCs w:val="22"/>
          </w:rPr>
          <w:fldChar w:fldCharType="separate"/>
        </w:r>
        <w:r w:rsidR="00FC092F">
          <w:rPr>
            <w:noProof/>
            <w:webHidden/>
            <w:sz w:val="22"/>
            <w:szCs w:val="22"/>
          </w:rPr>
          <w:t>55</w:t>
        </w:r>
        <w:r w:rsidR="00BD1644" w:rsidRPr="00BD1644">
          <w:rPr>
            <w:noProof/>
            <w:webHidden/>
            <w:sz w:val="22"/>
            <w:szCs w:val="22"/>
          </w:rPr>
          <w:fldChar w:fldCharType="end"/>
        </w:r>
      </w:hyperlink>
    </w:p>
    <w:p w:rsidR="00BD1644" w:rsidRPr="00BD1644" w:rsidRDefault="005F002D" w:rsidP="00422413">
      <w:pPr>
        <w:pStyle w:val="TableofFigures"/>
        <w:tabs>
          <w:tab w:val="right" w:leader="dot" w:pos="9111"/>
        </w:tabs>
        <w:rPr>
          <w:rFonts w:asciiTheme="minorHAnsi" w:eastAsiaTheme="minorEastAsia" w:hAnsiTheme="minorHAnsi" w:cstheme="minorBidi"/>
          <w:noProof/>
          <w:sz w:val="22"/>
          <w:szCs w:val="22"/>
        </w:rPr>
      </w:pPr>
      <w:hyperlink w:anchor="_Toc404944333" w:history="1">
        <w:r w:rsidR="00BD1644" w:rsidRPr="00BD1644">
          <w:rPr>
            <w:rStyle w:val="Hyperlink"/>
            <w:noProof/>
            <w:sz w:val="22"/>
            <w:szCs w:val="22"/>
          </w:rPr>
          <w:t>Table 26 – Question 29 (</w:t>
        </w:r>
        <w:r w:rsidR="00BD1644" w:rsidRPr="00BD1644">
          <w:rPr>
            <w:rStyle w:val="Hyperlink"/>
            <w:bCs/>
            <w:noProof/>
            <w:sz w:val="22"/>
            <w:szCs w:val="22"/>
          </w:rPr>
          <w:t>My supervisor makes sure we do our job properly)</w:t>
        </w:r>
        <w:r w:rsidR="00BD1644" w:rsidRPr="00BD1644">
          <w:rPr>
            <w:noProof/>
            <w:webHidden/>
            <w:sz w:val="22"/>
            <w:szCs w:val="22"/>
          </w:rPr>
          <w:tab/>
        </w:r>
        <w:r w:rsidR="00BD1644" w:rsidRPr="00BD1644">
          <w:rPr>
            <w:noProof/>
            <w:webHidden/>
            <w:sz w:val="22"/>
            <w:szCs w:val="22"/>
          </w:rPr>
          <w:fldChar w:fldCharType="begin"/>
        </w:r>
        <w:r w:rsidR="00BD1644" w:rsidRPr="00BD1644">
          <w:rPr>
            <w:noProof/>
            <w:webHidden/>
            <w:sz w:val="22"/>
            <w:szCs w:val="22"/>
          </w:rPr>
          <w:instrText xml:space="preserve"> PAGEREF _Toc404944333 \h </w:instrText>
        </w:r>
        <w:r w:rsidR="00BD1644" w:rsidRPr="00BD1644">
          <w:rPr>
            <w:noProof/>
            <w:webHidden/>
            <w:sz w:val="22"/>
            <w:szCs w:val="22"/>
          </w:rPr>
        </w:r>
        <w:r w:rsidR="00BD1644" w:rsidRPr="00BD1644">
          <w:rPr>
            <w:noProof/>
            <w:webHidden/>
            <w:sz w:val="22"/>
            <w:szCs w:val="22"/>
          </w:rPr>
          <w:fldChar w:fldCharType="separate"/>
        </w:r>
        <w:r w:rsidR="00FC092F">
          <w:rPr>
            <w:noProof/>
            <w:webHidden/>
            <w:sz w:val="22"/>
            <w:szCs w:val="22"/>
          </w:rPr>
          <w:t>55</w:t>
        </w:r>
        <w:r w:rsidR="00BD1644" w:rsidRPr="00BD1644">
          <w:rPr>
            <w:noProof/>
            <w:webHidden/>
            <w:sz w:val="22"/>
            <w:szCs w:val="22"/>
          </w:rPr>
          <w:fldChar w:fldCharType="end"/>
        </w:r>
      </w:hyperlink>
    </w:p>
    <w:p w:rsidR="00BD1644" w:rsidRPr="00BD1644" w:rsidRDefault="005F002D" w:rsidP="00422413">
      <w:pPr>
        <w:pStyle w:val="TableofFigures"/>
        <w:tabs>
          <w:tab w:val="right" w:leader="dot" w:pos="9111"/>
        </w:tabs>
        <w:rPr>
          <w:rFonts w:asciiTheme="minorHAnsi" w:eastAsiaTheme="minorEastAsia" w:hAnsiTheme="minorHAnsi" w:cstheme="minorBidi"/>
          <w:noProof/>
          <w:sz w:val="22"/>
          <w:szCs w:val="22"/>
        </w:rPr>
      </w:pPr>
      <w:hyperlink w:anchor="_Toc404944334" w:history="1">
        <w:r w:rsidR="00BD1644" w:rsidRPr="00BD1644">
          <w:rPr>
            <w:rStyle w:val="Hyperlink"/>
            <w:noProof/>
            <w:sz w:val="22"/>
            <w:szCs w:val="22"/>
          </w:rPr>
          <w:t>Table 27 – Question 30 (</w:t>
        </w:r>
        <w:r w:rsidR="00BD1644" w:rsidRPr="00BD1644">
          <w:rPr>
            <w:rStyle w:val="Hyperlink"/>
            <w:bCs/>
            <w:noProof/>
            <w:sz w:val="22"/>
            <w:szCs w:val="22"/>
          </w:rPr>
          <w:t>Management makes sure we are equipped to work safely)</w:t>
        </w:r>
        <w:r w:rsidR="00BD1644" w:rsidRPr="00BD1644">
          <w:rPr>
            <w:noProof/>
            <w:webHidden/>
            <w:sz w:val="22"/>
            <w:szCs w:val="22"/>
          </w:rPr>
          <w:tab/>
        </w:r>
        <w:r w:rsidR="00BD1644" w:rsidRPr="00BD1644">
          <w:rPr>
            <w:noProof/>
            <w:webHidden/>
            <w:sz w:val="22"/>
            <w:szCs w:val="22"/>
          </w:rPr>
          <w:fldChar w:fldCharType="begin"/>
        </w:r>
        <w:r w:rsidR="00BD1644" w:rsidRPr="00BD1644">
          <w:rPr>
            <w:noProof/>
            <w:webHidden/>
            <w:sz w:val="22"/>
            <w:szCs w:val="22"/>
          </w:rPr>
          <w:instrText xml:space="preserve"> PAGEREF _Toc404944334 \h </w:instrText>
        </w:r>
        <w:r w:rsidR="00BD1644" w:rsidRPr="00BD1644">
          <w:rPr>
            <w:noProof/>
            <w:webHidden/>
            <w:sz w:val="22"/>
            <w:szCs w:val="22"/>
          </w:rPr>
        </w:r>
        <w:r w:rsidR="00BD1644" w:rsidRPr="00BD1644">
          <w:rPr>
            <w:noProof/>
            <w:webHidden/>
            <w:sz w:val="22"/>
            <w:szCs w:val="22"/>
          </w:rPr>
          <w:fldChar w:fldCharType="separate"/>
        </w:r>
        <w:r w:rsidR="00FC092F">
          <w:rPr>
            <w:noProof/>
            <w:webHidden/>
            <w:sz w:val="22"/>
            <w:szCs w:val="22"/>
          </w:rPr>
          <w:t>56</w:t>
        </w:r>
        <w:r w:rsidR="00BD1644" w:rsidRPr="00BD1644">
          <w:rPr>
            <w:noProof/>
            <w:webHidden/>
            <w:sz w:val="22"/>
            <w:szCs w:val="22"/>
          </w:rPr>
          <w:fldChar w:fldCharType="end"/>
        </w:r>
      </w:hyperlink>
    </w:p>
    <w:p w:rsidR="00BD1644" w:rsidRPr="00BD1644" w:rsidRDefault="005F002D" w:rsidP="00422413">
      <w:pPr>
        <w:pStyle w:val="TableofFigures"/>
        <w:tabs>
          <w:tab w:val="right" w:leader="dot" w:pos="9111"/>
        </w:tabs>
        <w:rPr>
          <w:rFonts w:asciiTheme="minorHAnsi" w:eastAsiaTheme="minorEastAsia" w:hAnsiTheme="minorHAnsi" w:cstheme="minorBidi"/>
          <w:noProof/>
          <w:sz w:val="22"/>
          <w:szCs w:val="22"/>
        </w:rPr>
      </w:pPr>
      <w:hyperlink w:anchor="_Toc404944335" w:history="1">
        <w:r w:rsidR="00BD1644" w:rsidRPr="00BD1644">
          <w:rPr>
            <w:rStyle w:val="Hyperlink"/>
            <w:noProof/>
            <w:sz w:val="22"/>
            <w:szCs w:val="22"/>
          </w:rPr>
          <w:t>Table 28 – Question 31 (</w:t>
        </w:r>
        <w:r w:rsidR="00BD1644" w:rsidRPr="00BD1644">
          <w:rPr>
            <w:rStyle w:val="Hyperlink"/>
            <w:bCs/>
            <w:noProof/>
            <w:sz w:val="22"/>
            <w:szCs w:val="22"/>
          </w:rPr>
          <w:t>My supervisor knows the job well)</w:t>
        </w:r>
        <w:r w:rsidR="00BD1644" w:rsidRPr="00BD1644">
          <w:rPr>
            <w:noProof/>
            <w:webHidden/>
            <w:sz w:val="22"/>
            <w:szCs w:val="22"/>
          </w:rPr>
          <w:tab/>
        </w:r>
        <w:r w:rsidR="00BD1644" w:rsidRPr="00BD1644">
          <w:rPr>
            <w:noProof/>
            <w:webHidden/>
            <w:sz w:val="22"/>
            <w:szCs w:val="22"/>
          </w:rPr>
          <w:fldChar w:fldCharType="begin"/>
        </w:r>
        <w:r w:rsidR="00BD1644" w:rsidRPr="00BD1644">
          <w:rPr>
            <w:noProof/>
            <w:webHidden/>
            <w:sz w:val="22"/>
            <w:szCs w:val="22"/>
          </w:rPr>
          <w:instrText xml:space="preserve"> PAGEREF _Toc404944335 \h </w:instrText>
        </w:r>
        <w:r w:rsidR="00BD1644" w:rsidRPr="00BD1644">
          <w:rPr>
            <w:noProof/>
            <w:webHidden/>
            <w:sz w:val="22"/>
            <w:szCs w:val="22"/>
          </w:rPr>
        </w:r>
        <w:r w:rsidR="00BD1644" w:rsidRPr="00BD1644">
          <w:rPr>
            <w:noProof/>
            <w:webHidden/>
            <w:sz w:val="22"/>
            <w:szCs w:val="22"/>
          </w:rPr>
          <w:fldChar w:fldCharType="separate"/>
        </w:r>
        <w:r w:rsidR="00FC092F">
          <w:rPr>
            <w:noProof/>
            <w:webHidden/>
            <w:sz w:val="22"/>
            <w:szCs w:val="22"/>
          </w:rPr>
          <w:t>56</w:t>
        </w:r>
        <w:r w:rsidR="00BD1644" w:rsidRPr="00BD1644">
          <w:rPr>
            <w:noProof/>
            <w:webHidden/>
            <w:sz w:val="22"/>
            <w:szCs w:val="22"/>
          </w:rPr>
          <w:fldChar w:fldCharType="end"/>
        </w:r>
      </w:hyperlink>
    </w:p>
    <w:p w:rsidR="00BD1644" w:rsidRPr="00BD1644" w:rsidRDefault="005F002D" w:rsidP="00422413">
      <w:pPr>
        <w:pStyle w:val="TableofFigures"/>
        <w:tabs>
          <w:tab w:val="right" w:leader="dot" w:pos="9111"/>
        </w:tabs>
        <w:rPr>
          <w:rFonts w:asciiTheme="minorHAnsi" w:eastAsiaTheme="minorEastAsia" w:hAnsiTheme="minorHAnsi" w:cstheme="minorBidi"/>
          <w:noProof/>
          <w:sz w:val="22"/>
          <w:szCs w:val="22"/>
        </w:rPr>
      </w:pPr>
      <w:hyperlink w:anchor="_Toc404944336" w:history="1">
        <w:r w:rsidR="00BD1644" w:rsidRPr="00BD1644">
          <w:rPr>
            <w:rStyle w:val="Hyperlink"/>
            <w:noProof/>
            <w:sz w:val="22"/>
            <w:szCs w:val="22"/>
          </w:rPr>
          <w:t>Table 29 – Question 32 (</w:t>
        </w:r>
        <w:r w:rsidR="00BD1644" w:rsidRPr="00BD1644">
          <w:rPr>
            <w:rStyle w:val="Hyperlink"/>
            <w:bCs/>
            <w:noProof/>
            <w:sz w:val="22"/>
            <w:szCs w:val="22"/>
          </w:rPr>
          <w:t>My supervisor makes plans that help us work safe)</w:t>
        </w:r>
        <w:r w:rsidR="00BD1644" w:rsidRPr="00BD1644">
          <w:rPr>
            <w:noProof/>
            <w:webHidden/>
            <w:sz w:val="22"/>
            <w:szCs w:val="22"/>
          </w:rPr>
          <w:tab/>
        </w:r>
        <w:r w:rsidR="00BD1644" w:rsidRPr="00BD1644">
          <w:rPr>
            <w:noProof/>
            <w:webHidden/>
            <w:sz w:val="22"/>
            <w:szCs w:val="22"/>
          </w:rPr>
          <w:fldChar w:fldCharType="begin"/>
        </w:r>
        <w:r w:rsidR="00BD1644" w:rsidRPr="00BD1644">
          <w:rPr>
            <w:noProof/>
            <w:webHidden/>
            <w:sz w:val="22"/>
            <w:szCs w:val="22"/>
          </w:rPr>
          <w:instrText xml:space="preserve"> PAGEREF _Toc404944336 \h </w:instrText>
        </w:r>
        <w:r w:rsidR="00BD1644" w:rsidRPr="00BD1644">
          <w:rPr>
            <w:noProof/>
            <w:webHidden/>
            <w:sz w:val="22"/>
            <w:szCs w:val="22"/>
          </w:rPr>
        </w:r>
        <w:r w:rsidR="00BD1644" w:rsidRPr="00BD1644">
          <w:rPr>
            <w:noProof/>
            <w:webHidden/>
            <w:sz w:val="22"/>
            <w:szCs w:val="22"/>
          </w:rPr>
          <w:fldChar w:fldCharType="separate"/>
        </w:r>
        <w:r w:rsidR="00FC092F">
          <w:rPr>
            <w:noProof/>
            <w:webHidden/>
            <w:sz w:val="22"/>
            <w:szCs w:val="22"/>
          </w:rPr>
          <w:t>57</w:t>
        </w:r>
        <w:r w:rsidR="00BD1644" w:rsidRPr="00BD1644">
          <w:rPr>
            <w:noProof/>
            <w:webHidden/>
            <w:sz w:val="22"/>
            <w:szCs w:val="22"/>
          </w:rPr>
          <w:fldChar w:fldCharType="end"/>
        </w:r>
      </w:hyperlink>
    </w:p>
    <w:p w:rsidR="00BD1644" w:rsidRPr="00BD1644" w:rsidRDefault="005F002D" w:rsidP="00422413">
      <w:pPr>
        <w:pStyle w:val="TableofFigures"/>
        <w:tabs>
          <w:tab w:val="right" w:leader="dot" w:pos="9111"/>
        </w:tabs>
        <w:rPr>
          <w:rFonts w:asciiTheme="minorHAnsi" w:eastAsiaTheme="minorEastAsia" w:hAnsiTheme="minorHAnsi" w:cstheme="minorBidi"/>
          <w:noProof/>
          <w:sz w:val="22"/>
          <w:szCs w:val="22"/>
        </w:rPr>
      </w:pPr>
      <w:hyperlink w:anchor="_Toc404944337" w:history="1">
        <w:r w:rsidR="00BD1644" w:rsidRPr="00BD1644">
          <w:rPr>
            <w:rStyle w:val="Hyperlink"/>
            <w:noProof/>
            <w:sz w:val="22"/>
            <w:szCs w:val="22"/>
          </w:rPr>
          <w:t>Table 30 – Question 33 (</w:t>
        </w:r>
        <w:r w:rsidR="00BD1644" w:rsidRPr="00BD1644">
          <w:rPr>
            <w:rStyle w:val="Hyperlink"/>
            <w:bCs/>
            <w:noProof/>
            <w:sz w:val="22"/>
            <w:szCs w:val="22"/>
          </w:rPr>
          <w:t>My supervisor takes immediate action when there is a fault in operations)</w:t>
        </w:r>
        <w:r w:rsidR="00BD1644" w:rsidRPr="00BD1644">
          <w:rPr>
            <w:noProof/>
            <w:webHidden/>
            <w:sz w:val="22"/>
            <w:szCs w:val="22"/>
          </w:rPr>
          <w:tab/>
        </w:r>
        <w:r w:rsidR="00BD1644" w:rsidRPr="00BD1644">
          <w:rPr>
            <w:noProof/>
            <w:webHidden/>
            <w:sz w:val="22"/>
            <w:szCs w:val="22"/>
          </w:rPr>
          <w:fldChar w:fldCharType="begin"/>
        </w:r>
        <w:r w:rsidR="00BD1644" w:rsidRPr="00BD1644">
          <w:rPr>
            <w:noProof/>
            <w:webHidden/>
            <w:sz w:val="22"/>
            <w:szCs w:val="22"/>
          </w:rPr>
          <w:instrText xml:space="preserve"> PAGEREF _Toc404944337 \h </w:instrText>
        </w:r>
        <w:r w:rsidR="00BD1644" w:rsidRPr="00BD1644">
          <w:rPr>
            <w:noProof/>
            <w:webHidden/>
            <w:sz w:val="22"/>
            <w:szCs w:val="22"/>
          </w:rPr>
        </w:r>
        <w:r w:rsidR="00BD1644" w:rsidRPr="00BD1644">
          <w:rPr>
            <w:noProof/>
            <w:webHidden/>
            <w:sz w:val="22"/>
            <w:szCs w:val="22"/>
          </w:rPr>
          <w:fldChar w:fldCharType="separate"/>
        </w:r>
        <w:r w:rsidR="00FC092F">
          <w:rPr>
            <w:noProof/>
            <w:webHidden/>
            <w:sz w:val="22"/>
            <w:szCs w:val="22"/>
          </w:rPr>
          <w:t>57</w:t>
        </w:r>
        <w:r w:rsidR="00BD1644" w:rsidRPr="00BD1644">
          <w:rPr>
            <w:noProof/>
            <w:webHidden/>
            <w:sz w:val="22"/>
            <w:szCs w:val="22"/>
          </w:rPr>
          <w:fldChar w:fldCharType="end"/>
        </w:r>
      </w:hyperlink>
    </w:p>
    <w:p w:rsidR="00BD1644" w:rsidRPr="00BD1644" w:rsidRDefault="005F002D" w:rsidP="00422413">
      <w:pPr>
        <w:pStyle w:val="TableofFigures"/>
        <w:tabs>
          <w:tab w:val="right" w:leader="dot" w:pos="9111"/>
        </w:tabs>
        <w:rPr>
          <w:rFonts w:asciiTheme="minorHAnsi" w:eastAsiaTheme="minorEastAsia" w:hAnsiTheme="minorHAnsi" w:cstheme="minorBidi"/>
          <w:noProof/>
          <w:sz w:val="22"/>
          <w:szCs w:val="22"/>
        </w:rPr>
      </w:pPr>
      <w:hyperlink w:anchor="_Toc404944338" w:history="1">
        <w:r w:rsidR="00BD1644" w:rsidRPr="00BD1644">
          <w:rPr>
            <w:rStyle w:val="Hyperlink"/>
            <w:noProof/>
            <w:sz w:val="22"/>
            <w:szCs w:val="22"/>
          </w:rPr>
          <w:t>Table 31 – Question 34 (</w:t>
        </w:r>
        <w:r w:rsidR="00BD1644" w:rsidRPr="00BD1644">
          <w:rPr>
            <w:rStyle w:val="Hyperlink"/>
            <w:bCs/>
            <w:noProof/>
            <w:sz w:val="22"/>
            <w:szCs w:val="22"/>
          </w:rPr>
          <w:t>My supervisor makes sure that we are properly trained for our jobs)</w:t>
        </w:r>
        <w:r w:rsidR="00BD1644" w:rsidRPr="00BD1644">
          <w:rPr>
            <w:noProof/>
            <w:webHidden/>
            <w:sz w:val="22"/>
            <w:szCs w:val="22"/>
          </w:rPr>
          <w:tab/>
        </w:r>
        <w:r w:rsidR="00BD1644" w:rsidRPr="00BD1644">
          <w:rPr>
            <w:noProof/>
            <w:webHidden/>
            <w:sz w:val="22"/>
            <w:szCs w:val="22"/>
          </w:rPr>
          <w:fldChar w:fldCharType="begin"/>
        </w:r>
        <w:r w:rsidR="00BD1644" w:rsidRPr="00BD1644">
          <w:rPr>
            <w:noProof/>
            <w:webHidden/>
            <w:sz w:val="22"/>
            <w:szCs w:val="22"/>
          </w:rPr>
          <w:instrText xml:space="preserve"> PAGEREF _Toc404944338 \h </w:instrText>
        </w:r>
        <w:r w:rsidR="00BD1644" w:rsidRPr="00BD1644">
          <w:rPr>
            <w:noProof/>
            <w:webHidden/>
            <w:sz w:val="22"/>
            <w:szCs w:val="22"/>
          </w:rPr>
        </w:r>
        <w:r w:rsidR="00BD1644" w:rsidRPr="00BD1644">
          <w:rPr>
            <w:noProof/>
            <w:webHidden/>
            <w:sz w:val="22"/>
            <w:szCs w:val="22"/>
          </w:rPr>
          <w:fldChar w:fldCharType="separate"/>
        </w:r>
        <w:r w:rsidR="00FC092F">
          <w:rPr>
            <w:noProof/>
            <w:webHidden/>
            <w:sz w:val="22"/>
            <w:szCs w:val="22"/>
          </w:rPr>
          <w:t>57</w:t>
        </w:r>
        <w:r w:rsidR="00BD1644" w:rsidRPr="00BD1644">
          <w:rPr>
            <w:noProof/>
            <w:webHidden/>
            <w:sz w:val="22"/>
            <w:szCs w:val="22"/>
          </w:rPr>
          <w:fldChar w:fldCharType="end"/>
        </w:r>
      </w:hyperlink>
    </w:p>
    <w:p w:rsidR="00BD1644" w:rsidRPr="00BD1644" w:rsidRDefault="005F002D" w:rsidP="00422413">
      <w:pPr>
        <w:pStyle w:val="TableofFigures"/>
        <w:tabs>
          <w:tab w:val="right" w:leader="dot" w:pos="9111"/>
        </w:tabs>
        <w:rPr>
          <w:rFonts w:asciiTheme="minorHAnsi" w:eastAsiaTheme="minorEastAsia" w:hAnsiTheme="minorHAnsi" w:cstheme="minorBidi"/>
          <w:noProof/>
          <w:sz w:val="22"/>
          <w:szCs w:val="22"/>
        </w:rPr>
      </w:pPr>
      <w:hyperlink w:anchor="_Toc404944339" w:history="1">
        <w:r w:rsidR="00BD1644" w:rsidRPr="00BD1644">
          <w:rPr>
            <w:rStyle w:val="Hyperlink"/>
            <w:noProof/>
            <w:sz w:val="22"/>
            <w:szCs w:val="22"/>
          </w:rPr>
          <w:t>Table 32 – Question 35 (</w:t>
        </w:r>
        <w:r w:rsidR="00BD1644" w:rsidRPr="00BD1644">
          <w:rPr>
            <w:rStyle w:val="Hyperlink"/>
            <w:bCs/>
            <w:noProof/>
            <w:sz w:val="22"/>
            <w:szCs w:val="22"/>
          </w:rPr>
          <w:t>My supervisor encourages us to develop ourselves)</w:t>
        </w:r>
        <w:r w:rsidR="00BD1644" w:rsidRPr="00BD1644">
          <w:rPr>
            <w:noProof/>
            <w:webHidden/>
            <w:sz w:val="22"/>
            <w:szCs w:val="22"/>
          </w:rPr>
          <w:tab/>
        </w:r>
        <w:r w:rsidR="00BD1644" w:rsidRPr="00BD1644">
          <w:rPr>
            <w:noProof/>
            <w:webHidden/>
            <w:sz w:val="22"/>
            <w:szCs w:val="22"/>
          </w:rPr>
          <w:fldChar w:fldCharType="begin"/>
        </w:r>
        <w:r w:rsidR="00BD1644" w:rsidRPr="00BD1644">
          <w:rPr>
            <w:noProof/>
            <w:webHidden/>
            <w:sz w:val="22"/>
            <w:szCs w:val="22"/>
          </w:rPr>
          <w:instrText xml:space="preserve"> PAGEREF _Toc404944339 \h </w:instrText>
        </w:r>
        <w:r w:rsidR="00BD1644" w:rsidRPr="00BD1644">
          <w:rPr>
            <w:noProof/>
            <w:webHidden/>
            <w:sz w:val="22"/>
            <w:szCs w:val="22"/>
          </w:rPr>
        </w:r>
        <w:r w:rsidR="00BD1644" w:rsidRPr="00BD1644">
          <w:rPr>
            <w:noProof/>
            <w:webHidden/>
            <w:sz w:val="22"/>
            <w:szCs w:val="22"/>
          </w:rPr>
          <w:fldChar w:fldCharType="separate"/>
        </w:r>
        <w:r w:rsidR="00FC092F">
          <w:rPr>
            <w:noProof/>
            <w:webHidden/>
            <w:sz w:val="22"/>
            <w:szCs w:val="22"/>
          </w:rPr>
          <w:t>58</w:t>
        </w:r>
        <w:r w:rsidR="00BD1644" w:rsidRPr="00BD1644">
          <w:rPr>
            <w:noProof/>
            <w:webHidden/>
            <w:sz w:val="22"/>
            <w:szCs w:val="22"/>
          </w:rPr>
          <w:fldChar w:fldCharType="end"/>
        </w:r>
      </w:hyperlink>
    </w:p>
    <w:p w:rsidR="00BD1644" w:rsidRPr="00BD1644" w:rsidRDefault="005F002D" w:rsidP="00422413">
      <w:pPr>
        <w:pStyle w:val="TableofFigures"/>
        <w:tabs>
          <w:tab w:val="right" w:leader="dot" w:pos="9111"/>
        </w:tabs>
        <w:rPr>
          <w:rFonts w:asciiTheme="minorHAnsi" w:eastAsiaTheme="minorEastAsia" w:hAnsiTheme="minorHAnsi" w:cstheme="minorBidi"/>
          <w:noProof/>
          <w:sz w:val="22"/>
          <w:szCs w:val="22"/>
        </w:rPr>
      </w:pPr>
      <w:hyperlink w:anchor="_Toc404944340" w:history="1">
        <w:r w:rsidR="00BD1644" w:rsidRPr="00BD1644">
          <w:rPr>
            <w:rStyle w:val="Hyperlink"/>
            <w:noProof/>
            <w:sz w:val="22"/>
            <w:szCs w:val="22"/>
          </w:rPr>
          <w:t>Table 33 – Question 36 (</w:t>
        </w:r>
        <w:r w:rsidR="00BD1644" w:rsidRPr="00BD1644">
          <w:rPr>
            <w:rStyle w:val="Hyperlink"/>
            <w:bCs/>
            <w:noProof/>
            <w:sz w:val="22"/>
            <w:szCs w:val="22"/>
          </w:rPr>
          <w:t>My supervisor empowers us to make safety decisions)</w:t>
        </w:r>
        <w:r w:rsidR="00BD1644" w:rsidRPr="00BD1644">
          <w:rPr>
            <w:noProof/>
            <w:webHidden/>
            <w:sz w:val="22"/>
            <w:szCs w:val="22"/>
          </w:rPr>
          <w:tab/>
        </w:r>
        <w:r w:rsidR="00BD1644" w:rsidRPr="00BD1644">
          <w:rPr>
            <w:noProof/>
            <w:webHidden/>
            <w:sz w:val="22"/>
            <w:szCs w:val="22"/>
          </w:rPr>
          <w:fldChar w:fldCharType="begin"/>
        </w:r>
        <w:r w:rsidR="00BD1644" w:rsidRPr="00BD1644">
          <w:rPr>
            <w:noProof/>
            <w:webHidden/>
            <w:sz w:val="22"/>
            <w:szCs w:val="22"/>
          </w:rPr>
          <w:instrText xml:space="preserve"> PAGEREF _Toc404944340 \h </w:instrText>
        </w:r>
        <w:r w:rsidR="00BD1644" w:rsidRPr="00BD1644">
          <w:rPr>
            <w:noProof/>
            <w:webHidden/>
            <w:sz w:val="22"/>
            <w:szCs w:val="22"/>
          </w:rPr>
        </w:r>
        <w:r w:rsidR="00BD1644" w:rsidRPr="00BD1644">
          <w:rPr>
            <w:noProof/>
            <w:webHidden/>
            <w:sz w:val="22"/>
            <w:szCs w:val="22"/>
          </w:rPr>
          <w:fldChar w:fldCharType="separate"/>
        </w:r>
        <w:r w:rsidR="00FC092F">
          <w:rPr>
            <w:noProof/>
            <w:webHidden/>
            <w:sz w:val="22"/>
            <w:szCs w:val="22"/>
          </w:rPr>
          <w:t>58</w:t>
        </w:r>
        <w:r w:rsidR="00BD1644" w:rsidRPr="00BD1644">
          <w:rPr>
            <w:noProof/>
            <w:webHidden/>
            <w:sz w:val="22"/>
            <w:szCs w:val="22"/>
          </w:rPr>
          <w:fldChar w:fldCharType="end"/>
        </w:r>
      </w:hyperlink>
    </w:p>
    <w:p w:rsidR="00BD1644" w:rsidRPr="00BD1644" w:rsidRDefault="005F002D" w:rsidP="00422413">
      <w:pPr>
        <w:pStyle w:val="TableofFigures"/>
        <w:tabs>
          <w:tab w:val="right" w:leader="dot" w:pos="9111"/>
        </w:tabs>
        <w:rPr>
          <w:rFonts w:asciiTheme="minorHAnsi" w:eastAsiaTheme="minorEastAsia" w:hAnsiTheme="minorHAnsi" w:cstheme="minorBidi"/>
          <w:noProof/>
          <w:sz w:val="22"/>
          <w:szCs w:val="22"/>
        </w:rPr>
      </w:pPr>
      <w:hyperlink w:anchor="_Toc404944341" w:history="1">
        <w:r w:rsidR="00BD1644" w:rsidRPr="00BD1644">
          <w:rPr>
            <w:rStyle w:val="Hyperlink"/>
            <w:noProof/>
            <w:sz w:val="22"/>
            <w:szCs w:val="22"/>
          </w:rPr>
          <w:t>Table 34 – Question 12 (</w:t>
        </w:r>
        <w:r w:rsidR="00BD1644" w:rsidRPr="00BD1644">
          <w:rPr>
            <w:rStyle w:val="Hyperlink"/>
            <w:bCs/>
            <w:noProof/>
            <w:sz w:val="22"/>
            <w:szCs w:val="22"/>
          </w:rPr>
          <w:t>My supervisor does not bend rules or take short cuts to do work)</w:t>
        </w:r>
        <w:r w:rsidR="00BD1644" w:rsidRPr="00BD1644">
          <w:rPr>
            <w:noProof/>
            <w:webHidden/>
            <w:sz w:val="22"/>
            <w:szCs w:val="22"/>
          </w:rPr>
          <w:tab/>
        </w:r>
        <w:r w:rsidR="00BD1644" w:rsidRPr="00BD1644">
          <w:rPr>
            <w:noProof/>
            <w:webHidden/>
            <w:sz w:val="22"/>
            <w:szCs w:val="22"/>
          </w:rPr>
          <w:fldChar w:fldCharType="begin"/>
        </w:r>
        <w:r w:rsidR="00BD1644" w:rsidRPr="00BD1644">
          <w:rPr>
            <w:noProof/>
            <w:webHidden/>
            <w:sz w:val="22"/>
            <w:szCs w:val="22"/>
          </w:rPr>
          <w:instrText xml:space="preserve"> PAGEREF _Toc404944341 \h </w:instrText>
        </w:r>
        <w:r w:rsidR="00BD1644" w:rsidRPr="00BD1644">
          <w:rPr>
            <w:noProof/>
            <w:webHidden/>
            <w:sz w:val="22"/>
            <w:szCs w:val="22"/>
          </w:rPr>
        </w:r>
        <w:r w:rsidR="00BD1644" w:rsidRPr="00BD1644">
          <w:rPr>
            <w:noProof/>
            <w:webHidden/>
            <w:sz w:val="22"/>
            <w:szCs w:val="22"/>
          </w:rPr>
          <w:fldChar w:fldCharType="separate"/>
        </w:r>
        <w:r w:rsidR="00FC092F">
          <w:rPr>
            <w:noProof/>
            <w:webHidden/>
            <w:sz w:val="22"/>
            <w:szCs w:val="22"/>
          </w:rPr>
          <w:t>59</w:t>
        </w:r>
        <w:r w:rsidR="00BD1644" w:rsidRPr="00BD1644">
          <w:rPr>
            <w:noProof/>
            <w:webHidden/>
            <w:sz w:val="22"/>
            <w:szCs w:val="22"/>
          </w:rPr>
          <w:fldChar w:fldCharType="end"/>
        </w:r>
      </w:hyperlink>
    </w:p>
    <w:p w:rsidR="00BD1644" w:rsidRPr="00BD1644" w:rsidRDefault="005F002D" w:rsidP="00422413">
      <w:pPr>
        <w:pStyle w:val="TableofFigures"/>
        <w:tabs>
          <w:tab w:val="right" w:leader="dot" w:pos="9111"/>
        </w:tabs>
        <w:rPr>
          <w:rFonts w:asciiTheme="minorHAnsi" w:eastAsiaTheme="minorEastAsia" w:hAnsiTheme="minorHAnsi" w:cstheme="minorBidi"/>
          <w:noProof/>
          <w:sz w:val="22"/>
          <w:szCs w:val="22"/>
        </w:rPr>
      </w:pPr>
      <w:hyperlink w:anchor="_Toc404944342" w:history="1">
        <w:r w:rsidR="00BD1644" w:rsidRPr="00BD1644">
          <w:rPr>
            <w:rStyle w:val="Hyperlink"/>
            <w:noProof/>
            <w:sz w:val="22"/>
            <w:szCs w:val="22"/>
          </w:rPr>
          <w:t>Table 35 – Question 13 (</w:t>
        </w:r>
        <w:r w:rsidR="00BD1644" w:rsidRPr="00BD1644">
          <w:rPr>
            <w:rStyle w:val="Hyperlink"/>
            <w:bCs/>
            <w:noProof/>
            <w:sz w:val="22"/>
            <w:szCs w:val="22"/>
          </w:rPr>
          <w:t>My supervisor speaks out against practices that are immoral)</w:t>
        </w:r>
        <w:r w:rsidR="00BD1644" w:rsidRPr="00BD1644">
          <w:rPr>
            <w:noProof/>
            <w:webHidden/>
            <w:sz w:val="22"/>
            <w:szCs w:val="22"/>
          </w:rPr>
          <w:tab/>
        </w:r>
        <w:r w:rsidR="00BD1644" w:rsidRPr="00BD1644">
          <w:rPr>
            <w:noProof/>
            <w:webHidden/>
            <w:sz w:val="22"/>
            <w:szCs w:val="22"/>
          </w:rPr>
          <w:fldChar w:fldCharType="begin"/>
        </w:r>
        <w:r w:rsidR="00BD1644" w:rsidRPr="00BD1644">
          <w:rPr>
            <w:noProof/>
            <w:webHidden/>
            <w:sz w:val="22"/>
            <w:szCs w:val="22"/>
          </w:rPr>
          <w:instrText xml:space="preserve"> PAGEREF _Toc404944342 \h </w:instrText>
        </w:r>
        <w:r w:rsidR="00BD1644" w:rsidRPr="00BD1644">
          <w:rPr>
            <w:noProof/>
            <w:webHidden/>
            <w:sz w:val="22"/>
            <w:szCs w:val="22"/>
          </w:rPr>
        </w:r>
        <w:r w:rsidR="00BD1644" w:rsidRPr="00BD1644">
          <w:rPr>
            <w:noProof/>
            <w:webHidden/>
            <w:sz w:val="22"/>
            <w:szCs w:val="22"/>
          </w:rPr>
          <w:fldChar w:fldCharType="separate"/>
        </w:r>
        <w:r w:rsidR="00FC092F">
          <w:rPr>
            <w:noProof/>
            <w:webHidden/>
            <w:sz w:val="22"/>
            <w:szCs w:val="22"/>
          </w:rPr>
          <w:t>59</w:t>
        </w:r>
        <w:r w:rsidR="00BD1644" w:rsidRPr="00BD1644">
          <w:rPr>
            <w:noProof/>
            <w:webHidden/>
            <w:sz w:val="22"/>
            <w:szCs w:val="22"/>
          </w:rPr>
          <w:fldChar w:fldCharType="end"/>
        </w:r>
      </w:hyperlink>
    </w:p>
    <w:p w:rsidR="00BD1644" w:rsidRPr="00BD1644" w:rsidRDefault="005F002D" w:rsidP="00422413">
      <w:pPr>
        <w:pStyle w:val="TableofFigures"/>
        <w:tabs>
          <w:tab w:val="right" w:leader="dot" w:pos="9111"/>
        </w:tabs>
        <w:rPr>
          <w:rFonts w:asciiTheme="minorHAnsi" w:eastAsiaTheme="minorEastAsia" w:hAnsiTheme="minorHAnsi" w:cstheme="minorBidi"/>
          <w:noProof/>
          <w:sz w:val="22"/>
          <w:szCs w:val="22"/>
        </w:rPr>
      </w:pPr>
      <w:hyperlink w:anchor="_Toc404944343" w:history="1">
        <w:r w:rsidR="00BD1644" w:rsidRPr="00BD1644">
          <w:rPr>
            <w:rStyle w:val="Hyperlink"/>
            <w:noProof/>
            <w:sz w:val="22"/>
            <w:szCs w:val="22"/>
          </w:rPr>
          <w:t>Table 36 – Question 14 (</w:t>
        </w:r>
        <w:r w:rsidR="00BD1644" w:rsidRPr="00BD1644">
          <w:rPr>
            <w:rStyle w:val="Hyperlink"/>
            <w:bCs/>
            <w:noProof/>
            <w:sz w:val="22"/>
            <w:szCs w:val="22"/>
          </w:rPr>
          <w:t>My supervisor prevents practices that are harmful to the environment)</w:t>
        </w:r>
        <w:r w:rsidR="00BD1644" w:rsidRPr="00BD1644">
          <w:rPr>
            <w:noProof/>
            <w:webHidden/>
            <w:sz w:val="22"/>
            <w:szCs w:val="22"/>
          </w:rPr>
          <w:tab/>
        </w:r>
        <w:r w:rsidR="00BD1644" w:rsidRPr="00BD1644">
          <w:rPr>
            <w:noProof/>
            <w:webHidden/>
            <w:sz w:val="22"/>
            <w:szCs w:val="22"/>
          </w:rPr>
          <w:fldChar w:fldCharType="begin"/>
        </w:r>
        <w:r w:rsidR="00BD1644" w:rsidRPr="00BD1644">
          <w:rPr>
            <w:noProof/>
            <w:webHidden/>
            <w:sz w:val="22"/>
            <w:szCs w:val="22"/>
          </w:rPr>
          <w:instrText xml:space="preserve"> PAGEREF _Toc404944343 \h </w:instrText>
        </w:r>
        <w:r w:rsidR="00BD1644" w:rsidRPr="00BD1644">
          <w:rPr>
            <w:noProof/>
            <w:webHidden/>
            <w:sz w:val="22"/>
            <w:szCs w:val="22"/>
          </w:rPr>
        </w:r>
        <w:r w:rsidR="00BD1644" w:rsidRPr="00BD1644">
          <w:rPr>
            <w:noProof/>
            <w:webHidden/>
            <w:sz w:val="22"/>
            <w:szCs w:val="22"/>
          </w:rPr>
          <w:fldChar w:fldCharType="separate"/>
        </w:r>
        <w:r w:rsidR="00FC092F">
          <w:rPr>
            <w:noProof/>
            <w:webHidden/>
            <w:sz w:val="22"/>
            <w:szCs w:val="22"/>
          </w:rPr>
          <w:t>59</w:t>
        </w:r>
        <w:r w:rsidR="00BD1644" w:rsidRPr="00BD1644">
          <w:rPr>
            <w:noProof/>
            <w:webHidden/>
            <w:sz w:val="22"/>
            <w:szCs w:val="22"/>
          </w:rPr>
          <w:fldChar w:fldCharType="end"/>
        </w:r>
      </w:hyperlink>
    </w:p>
    <w:p w:rsidR="00BD1644" w:rsidRPr="00BD1644" w:rsidRDefault="005F002D" w:rsidP="00422413">
      <w:pPr>
        <w:pStyle w:val="TableofFigures"/>
        <w:tabs>
          <w:tab w:val="right" w:leader="dot" w:pos="9111"/>
        </w:tabs>
        <w:rPr>
          <w:rFonts w:asciiTheme="minorHAnsi" w:eastAsiaTheme="minorEastAsia" w:hAnsiTheme="minorHAnsi" w:cstheme="minorBidi"/>
          <w:noProof/>
          <w:sz w:val="22"/>
          <w:szCs w:val="22"/>
        </w:rPr>
      </w:pPr>
      <w:hyperlink w:anchor="_Toc404944344" w:history="1">
        <w:r w:rsidR="00BD1644" w:rsidRPr="00BD1644">
          <w:rPr>
            <w:rStyle w:val="Hyperlink"/>
            <w:noProof/>
            <w:sz w:val="22"/>
            <w:szCs w:val="22"/>
          </w:rPr>
          <w:t>Table 37 – Question 37 (</w:t>
        </w:r>
        <w:r w:rsidR="00BD1644" w:rsidRPr="00BD1644">
          <w:rPr>
            <w:rStyle w:val="Hyperlink"/>
            <w:bCs/>
            <w:noProof/>
            <w:sz w:val="22"/>
            <w:szCs w:val="22"/>
          </w:rPr>
          <w:t>My supervisor is humble and willing to learn)</w:t>
        </w:r>
        <w:r w:rsidR="00BD1644" w:rsidRPr="00BD1644">
          <w:rPr>
            <w:noProof/>
            <w:webHidden/>
            <w:sz w:val="22"/>
            <w:szCs w:val="22"/>
          </w:rPr>
          <w:tab/>
        </w:r>
        <w:r w:rsidR="00BD1644" w:rsidRPr="00BD1644">
          <w:rPr>
            <w:noProof/>
            <w:webHidden/>
            <w:sz w:val="22"/>
            <w:szCs w:val="22"/>
          </w:rPr>
          <w:fldChar w:fldCharType="begin"/>
        </w:r>
        <w:r w:rsidR="00BD1644" w:rsidRPr="00BD1644">
          <w:rPr>
            <w:noProof/>
            <w:webHidden/>
            <w:sz w:val="22"/>
            <w:szCs w:val="22"/>
          </w:rPr>
          <w:instrText xml:space="preserve"> PAGEREF _Toc404944344 \h </w:instrText>
        </w:r>
        <w:r w:rsidR="00BD1644" w:rsidRPr="00BD1644">
          <w:rPr>
            <w:noProof/>
            <w:webHidden/>
            <w:sz w:val="22"/>
            <w:szCs w:val="22"/>
          </w:rPr>
        </w:r>
        <w:r w:rsidR="00BD1644" w:rsidRPr="00BD1644">
          <w:rPr>
            <w:noProof/>
            <w:webHidden/>
            <w:sz w:val="22"/>
            <w:szCs w:val="22"/>
          </w:rPr>
          <w:fldChar w:fldCharType="separate"/>
        </w:r>
        <w:r w:rsidR="00FC092F">
          <w:rPr>
            <w:noProof/>
            <w:webHidden/>
            <w:sz w:val="22"/>
            <w:szCs w:val="22"/>
          </w:rPr>
          <w:t>60</w:t>
        </w:r>
        <w:r w:rsidR="00BD1644" w:rsidRPr="00BD1644">
          <w:rPr>
            <w:noProof/>
            <w:webHidden/>
            <w:sz w:val="22"/>
            <w:szCs w:val="22"/>
          </w:rPr>
          <w:fldChar w:fldCharType="end"/>
        </w:r>
      </w:hyperlink>
    </w:p>
    <w:p w:rsidR="00BD1644" w:rsidRPr="00BD1644" w:rsidRDefault="005F002D" w:rsidP="00422413">
      <w:pPr>
        <w:pStyle w:val="TableofFigures"/>
        <w:tabs>
          <w:tab w:val="right" w:leader="dot" w:pos="9111"/>
        </w:tabs>
        <w:rPr>
          <w:rFonts w:asciiTheme="minorHAnsi" w:eastAsiaTheme="minorEastAsia" w:hAnsiTheme="minorHAnsi" w:cstheme="minorBidi"/>
          <w:noProof/>
          <w:sz w:val="22"/>
          <w:szCs w:val="22"/>
        </w:rPr>
      </w:pPr>
      <w:hyperlink w:anchor="_Toc404944345" w:history="1">
        <w:r w:rsidR="00BD1644" w:rsidRPr="00BD1644">
          <w:rPr>
            <w:rStyle w:val="Hyperlink"/>
            <w:noProof/>
            <w:sz w:val="22"/>
            <w:szCs w:val="22"/>
          </w:rPr>
          <w:t>Table 38 – Question 38 (</w:t>
        </w:r>
        <w:r w:rsidR="00BD1644" w:rsidRPr="00BD1644">
          <w:rPr>
            <w:rStyle w:val="Hyperlink"/>
            <w:bCs/>
            <w:noProof/>
            <w:sz w:val="22"/>
            <w:szCs w:val="22"/>
          </w:rPr>
          <w:t>My supervisor is able to admit when he/she is wrong)</w:t>
        </w:r>
        <w:r w:rsidR="00BD1644" w:rsidRPr="00BD1644">
          <w:rPr>
            <w:noProof/>
            <w:webHidden/>
            <w:sz w:val="22"/>
            <w:szCs w:val="22"/>
          </w:rPr>
          <w:tab/>
        </w:r>
        <w:r w:rsidR="00BD1644" w:rsidRPr="00BD1644">
          <w:rPr>
            <w:noProof/>
            <w:webHidden/>
            <w:sz w:val="22"/>
            <w:szCs w:val="22"/>
          </w:rPr>
          <w:fldChar w:fldCharType="begin"/>
        </w:r>
        <w:r w:rsidR="00BD1644" w:rsidRPr="00BD1644">
          <w:rPr>
            <w:noProof/>
            <w:webHidden/>
            <w:sz w:val="22"/>
            <w:szCs w:val="22"/>
          </w:rPr>
          <w:instrText xml:space="preserve"> PAGEREF _Toc404944345 \h </w:instrText>
        </w:r>
        <w:r w:rsidR="00BD1644" w:rsidRPr="00BD1644">
          <w:rPr>
            <w:noProof/>
            <w:webHidden/>
            <w:sz w:val="22"/>
            <w:szCs w:val="22"/>
          </w:rPr>
        </w:r>
        <w:r w:rsidR="00BD1644" w:rsidRPr="00BD1644">
          <w:rPr>
            <w:noProof/>
            <w:webHidden/>
            <w:sz w:val="22"/>
            <w:szCs w:val="22"/>
          </w:rPr>
          <w:fldChar w:fldCharType="separate"/>
        </w:r>
        <w:r w:rsidR="00FC092F">
          <w:rPr>
            <w:noProof/>
            <w:webHidden/>
            <w:sz w:val="22"/>
            <w:szCs w:val="22"/>
          </w:rPr>
          <w:t>60</w:t>
        </w:r>
        <w:r w:rsidR="00BD1644" w:rsidRPr="00BD1644">
          <w:rPr>
            <w:noProof/>
            <w:webHidden/>
            <w:sz w:val="22"/>
            <w:szCs w:val="22"/>
          </w:rPr>
          <w:fldChar w:fldCharType="end"/>
        </w:r>
      </w:hyperlink>
    </w:p>
    <w:p w:rsidR="00BD1644" w:rsidRPr="00BD1644" w:rsidRDefault="005F002D" w:rsidP="00422413">
      <w:pPr>
        <w:pStyle w:val="TableofFigures"/>
        <w:tabs>
          <w:tab w:val="right" w:leader="dot" w:pos="9111"/>
        </w:tabs>
        <w:rPr>
          <w:rFonts w:asciiTheme="minorHAnsi" w:eastAsiaTheme="minorEastAsia" w:hAnsiTheme="minorHAnsi" w:cstheme="minorBidi"/>
          <w:noProof/>
          <w:sz w:val="22"/>
          <w:szCs w:val="22"/>
        </w:rPr>
      </w:pPr>
      <w:hyperlink w:anchor="_Toc404944346" w:history="1">
        <w:r w:rsidR="00BD1644" w:rsidRPr="00BD1644">
          <w:rPr>
            <w:rStyle w:val="Hyperlink"/>
            <w:noProof/>
            <w:sz w:val="22"/>
            <w:szCs w:val="22"/>
          </w:rPr>
          <w:t>Table 39 – Question 39 (</w:t>
        </w:r>
        <w:r w:rsidR="00BD1644" w:rsidRPr="00BD1644">
          <w:rPr>
            <w:rStyle w:val="Hyperlink"/>
            <w:bCs/>
            <w:noProof/>
            <w:sz w:val="22"/>
            <w:szCs w:val="22"/>
          </w:rPr>
          <w:t>My supervisor looks after himself/herself well)</w:t>
        </w:r>
        <w:r w:rsidR="00BD1644" w:rsidRPr="00BD1644">
          <w:rPr>
            <w:noProof/>
            <w:webHidden/>
            <w:sz w:val="22"/>
            <w:szCs w:val="22"/>
          </w:rPr>
          <w:tab/>
        </w:r>
        <w:r w:rsidR="00BD1644" w:rsidRPr="00BD1644">
          <w:rPr>
            <w:noProof/>
            <w:webHidden/>
            <w:sz w:val="22"/>
            <w:szCs w:val="22"/>
          </w:rPr>
          <w:fldChar w:fldCharType="begin"/>
        </w:r>
        <w:r w:rsidR="00BD1644" w:rsidRPr="00BD1644">
          <w:rPr>
            <w:noProof/>
            <w:webHidden/>
            <w:sz w:val="22"/>
            <w:szCs w:val="22"/>
          </w:rPr>
          <w:instrText xml:space="preserve"> PAGEREF _Toc404944346 \h </w:instrText>
        </w:r>
        <w:r w:rsidR="00BD1644" w:rsidRPr="00BD1644">
          <w:rPr>
            <w:noProof/>
            <w:webHidden/>
            <w:sz w:val="22"/>
            <w:szCs w:val="22"/>
          </w:rPr>
        </w:r>
        <w:r w:rsidR="00BD1644" w:rsidRPr="00BD1644">
          <w:rPr>
            <w:noProof/>
            <w:webHidden/>
            <w:sz w:val="22"/>
            <w:szCs w:val="22"/>
          </w:rPr>
          <w:fldChar w:fldCharType="separate"/>
        </w:r>
        <w:r w:rsidR="00FC092F">
          <w:rPr>
            <w:noProof/>
            <w:webHidden/>
            <w:sz w:val="22"/>
            <w:szCs w:val="22"/>
          </w:rPr>
          <w:t>61</w:t>
        </w:r>
        <w:r w:rsidR="00BD1644" w:rsidRPr="00BD1644">
          <w:rPr>
            <w:noProof/>
            <w:webHidden/>
            <w:sz w:val="22"/>
            <w:szCs w:val="22"/>
          </w:rPr>
          <w:fldChar w:fldCharType="end"/>
        </w:r>
      </w:hyperlink>
    </w:p>
    <w:p w:rsidR="00BD1644" w:rsidRPr="00BD1644" w:rsidRDefault="005F002D" w:rsidP="00422413">
      <w:pPr>
        <w:pStyle w:val="TableofFigures"/>
        <w:tabs>
          <w:tab w:val="right" w:leader="dot" w:pos="9111"/>
        </w:tabs>
        <w:rPr>
          <w:rFonts w:asciiTheme="minorHAnsi" w:eastAsiaTheme="minorEastAsia" w:hAnsiTheme="minorHAnsi" w:cstheme="minorBidi"/>
          <w:noProof/>
          <w:sz w:val="22"/>
          <w:szCs w:val="22"/>
        </w:rPr>
      </w:pPr>
      <w:hyperlink w:anchor="_Toc404944347" w:history="1">
        <w:r w:rsidR="00BD1644" w:rsidRPr="00BD1644">
          <w:rPr>
            <w:rStyle w:val="Hyperlink"/>
            <w:noProof/>
            <w:sz w:val="22"/>
            <w:szCs w:val="22"/>
          </w:rPr>
          <w:t>Table 40 – Component Matrix (Trust and Care)</w:t>
        </w:r>
        <w:r w:rsidR="00BD1644" w:rsidRPr="00BD1644">
          <w:rPr>
            <w:noProof/>
            <w:webHidden/>
            <w:sz w:val="22"/>
            <w:szCs w:val="22"/>
          </w:rPr>
          <w:tab/>
        </w:r>
        <w:r w:rsidR="00BD1644" w:rsidRPr="00BD1644">
          <w:rPr>
            <w:noProof/>
            <w:webHidden/>
            <w:sz w:val="22"/>
            <w:szCs w:val="22"/>
          </w:rPr>
          <w:fldChar w:fldCharType="begin"/>
        </w:r>
        <w:r w:rsidR="00BD1644" w:rsidRPr="00BD1644">
          <w:rPr>
            <w:noProof/>
            <w:webHidden/>
            <w:sz w:val="22"/>
            <w:szCs w:val="22"/>
          </w:rPr>
          <w:instrText xml:space="preserve"> PAGEREF _Toc404944347 \h </w:instrText>
        </w:r>
        <w:r w:rsidR="00BD1644" w:rsidRPr="00BD1644">
          <w:rPr>
            <w:noProof/>
            <w:webHidden/>
            <w:sz w:val="22"/>
            <w:szCs w:val="22"/>
          </w:rPr>
        </w:r>
        <w:r w:rsidR="00BD1644" w:rsidRPr="00BD1644">
          <w:rPr>
            <w:noProof/>
            <w:webHidden/>
            <w:sz w:val="22"/>
            <w:szCs w:val="22"/>
          </w:rPr>
          <w:fldChar w:fldCharType="separate"/>
        </w:r>
        <w:r w:rsidR="00FC092F">
          <w:rPr>
            <w:noProof/>
            <w:webHidden/>
            <w:sz w:val="22"/>
            <w:szCs w:val="22"/>
          </w:rPr>
          <w:t>62</w:t>
        </w:r>
        <w:r w:rsidR="00BD1644" w:rsidRPr="00BD1644">
          <w:rPr>
            <w:noProof/>
            <w:webHidden/>
            <w:sz w:val="22"/>
            <w:szCs w:val="22"/>
          </w:rPr>
          <w:fldChar w:fldCharType="end"/>
        </w:r>
      </w:hyperlink>
    </w:p>
    <w:p w:rsidR="00BD1644" w:rsidRPr="00BD1644" w:rsidRDefault="005F002D" w:rsidP="00422413">
      <w:pPr>
        <w:pStyle w:val="TableofFigures"/>
        <w:tabs>
          <w:tab w:val="right" w:leader="dot" w:pos="9111"/>
        </w:tabs>
        <w:rPr>
          <w:rFonts w:asciiTheme="minorHAnsi" w:eastAsiaTheme="minorEastAsia" w:hAnsiTheme="minorHAnsi" w:cstheme="minorBidi"/>
          <w:noProof/>
          <w:sz w:val="22"/>
          <w:szCs w:val="22"/>
        </w:rPr>
      </w:pPr>
      <w:hyperlink w:anchor="_Toc404944348" w:history="1">
        <w:r w:rsidR="00BD1644" w:rsidRPr="00BD1644">
          <w:rPr>
            <w:rStyle w:val="Hyperlink"/>
            <w:noProof/>
            <w:sz w:val="22"/>
            <w:szCs w:val="22"/>
          </w:rPr>
          <w:t>Table 41 – Component Matrix (Diversity, Recognition and Team Building)</w:t>
        </w:r>
        <w:r w:rsidR="00BD1644" w:rsidRPr="00BD1644">
          <w:rPr>
            <w:noProof/>
            <w:webHidden/>
            <w:sz w:val="22"/>
            <w:szCs w:val="22"/>
          </w:rPr>
          <w:tab/>
        </w:r>
        <w:r w:rsidR="00BD1644" w:rsidRPr="00BD1644">
          <w:rPr>
            <w:noProof/>
            <w:webHidden/>
            <w:sz w:val="22"/>
            <w:szCs w:val="22"/>
          </w:rPr>
          <w:fldChar w:fldCharType="begin"/>
        </w:r>
        <w:r w:rsidR="00BD1644" w:rsidRPr="00BD1644">
          <w:rPr>
            <w:noProof/>
            <w:webHidden/>
            <w:sz w:val="22"/>
            <w:szCs w:val="22"/>
          </w:rPr>
          <w:instrText xml:space="preserve"> PAGEREF _Toc404944348 \h </w:instrText>
        </w:r>
        <w:r w:rsidR="00BD1644" w:rsidRPr="00BD1644">
          <w:rPr>
            <w:noProof/>
            <w:webHidden/>
            <w:sz w:val="22"/>
            <w:szCs w:val="22"/>
          </w:rPr>
        </w:r>
        <w:r w:rsidR="00BD1644" w:rsidRPr="00BD1644">
          <w:rPr>
            <w:noProof/>
            <w:webHidden/>
            <w:sz w:val="22"/>
            <w:szCs w:val="22"/>
          </w:rPr>
          <w:fldChar w:fldCharType="separate"/>
        </w:r>
        <w:r w:rsidR="00FC092F">
          <w:rPr>
            <w:noProof/>
            <w:webHidden/>
            <w:sz w:val="22"/>
            <w:szCs w:val="22"/>
          </w:rPr>
          <w:t>63</w:t>
        </w:r>
        <w:r w:rsidR="00BD1644" w:rsidRPr="00BD1644">
          <w:rPr>
            <w:noProof/>
            <w:webHidden/>
            <w:sz w:val="22"/>
            <w:szCs w:val="22"/>
          </w:rPr>
          <w:fldChar w:fldCharType="end"/>
        </w:r>
      </w:hyperlink>
    </w:p>
    <w:p w:rsidR="00BD1644" w:rsidRPr="00BD1644" w:rsidRDefault="005F002D" w:rsidP="00422413">
      <w:pPr>
        <w:pStyle w:val="TableofFigures"/>
        <w:tabs>
          <w:tab w:val="right" w:leader="dot" w:pos="9111"/>
        </w:tabs>
        <w:rPr>
          <w:rFonts w:asciiTheme="minorHAnsi" w:eastAsiaTheme="minorEastAsia" w:hAnsiTheme="minorHAnsi" w:cstheme="minorBidi"/>
          <w:noProof/>
          <w:sz w:val="22"/>
          <w:szCs w:val="22"/>
        </w:rPr>
      </w:pPr>
      <w:hyperlink w:anchor="_Toc404944349" w:history="1">
        <w:r w:rsidR="00BD1644" w:rsidRPr="00BD1644">
          <w:rPr>
            <w:rStyle w:val="Hyperlink"/>
            <w:noProof/>
            <w:sz w:val="22"/>
            <w:szCs w:val="22"/>
          </w:rPr>
          <w:t>Table 42 – Component Matrix (Communication)</w:t>
        </w:r>
        <w:r w:rsidR="00BD1644" w:rsidRPr="00BD1644">
          <w:rPr>
            <w:noProof/>
            <w:webHidden/>
            <w:sz w:val="22"/>
            <w:szCs w:val="22"/>
          </w:rPr>
          <w:tab/>
        </w:r>
        <w:r w:rsidR="00BD1644" w:rsidRPr="00BD1644">
          <w:rPr>
            <w:noProof/>
            <w:webHidden/>
            <w:sz w:val="22"/>
            <w:szCs w:val="22"/>
          </w:rPr>
          <w:fldChar w:fldCharType="begin"/>
        </w:r>
        <w:r w:rsidR="00BD1644" w:rsidRPr="00BD1644">
          <w:rPr>
            <w:noProof/>
            <w:webHidden/>
            <w:sz w:val="22"/>
            <w:szCs w:val="22"/>
          </w:rPr>
          <w:instrText xml:space="preserve"> PAGEREF _Toc404944349 \h </w:instrText>
        </w:r>
        <w:r w:rsidR="00BD1644" w:rsidRPr="00BD1644">
          <w:rPr>
            <w:noProof/>
            <w:webHidden/>
            <w:sz w:val="22"/>
            <w:szCs w:val="22"/>
          </w:rPr>
        </w:r>
        <w:r w:rsidR="00BD1644" w:rsidRPr="00BD1644">
          <w:rPr>
            <w:noProof/>
            <w:webHidden/>
            <w:sz w:val="22"/>
            <w:szCs w:val="22"/>
          </w:rPr>
          <w:fldChar w:fldCharType="separate"/>
        </w:r>
        <w:r w:rsidR="00FC092F">
          <w:rPr>
            <w:noProof/>
            <w:webHidden/>
            <w:sz w:val="22"/>
            <w:szCs w:val="22"/>
          </w:rPr>
          <w:t>64</w:t>
        </w:r>
        <w:r w:rsidR="00BD1644" w:rsidRPr="00BD1644">
          <w:rPr>
            <w:noProof/>
            <w:webHidden/>
            <w:sz w:val="22"/>
            <w:szCs w:val="22"/>
          </w:rPr>
          <w:fldChar w:fldCharType="end"/>
        </w:r>
      </w:hyperlink>
    </w:p>
    <w:p w:rsidR="00BD1644" w:rsidRPr="00BD1644" w:rsidRDefault="005F002D" w:rsidP="00422413">
      <w:pPr>
        <w:pStyle w:val="TableofFigures"/>
        <w:tabs>
          <w:tab w:val="right" w:leader="dot" w:pos="9111"/>
        </w:tabs>
        <w:rPr>
          <w:rFonts w:asciiTheme="minorHAnsi" w:eastAsiaTheme="minorEastAsia" w:hAnsiTheme="minorHAnsi" w:cstheme="minorBidi"/>
          <w:noProof/>
          <w:sz w:val="22"/>
          <w:szCs w:val="22"/>
        </w:rPr>
      </w:pPr>
      <w:hyperlink w:anchor="_Toc404944350" w:history="1">
        <w:r w:rsidR="00BD1644" w:rsidRPr="00BD1644">
          <w:rPr>
            <w:rStyle w:val="Hyperlink"/>
            <w:noProof/>
            <w:sz w:val="22"/>
            <w:szCs w:val="22"/>
          </w:rPr>
          <w:t>Table 43 – Component Matrix (Technical Abilities)</w:t>
        </w:r>
        <w:r w:rsidR="00BD1644" w:rsidRPr="00BD1644">
          <w:rPr>
            <w:noProof/>
            <w:webHidden/>
            <w:sz w:val="22"/>
            <w:szCs w:val="22"/>
          </w:rPr>
          <w:tab/>
        </w:r>
        <w:r w:rsidR="00BD1644" w:rsidRPr="00BD1644">
          <w:rPr>
            <w:noProof/>
            <w:webHidden/>
            <w:sz w:val="22"/>
            <w:szCs w:val="22"/>
          </w:rPr>
          <w:fldChar w:fldCharType="begin"/>
        </w:r>
        <w:r w:rsidR="00BD1644" w:rsidRPr="00BD1644">
          <w:rPr>
            <w:noProof/>
            <w:webHidden/>
            <w:sz w:val="22"/>
            <w:szCs w:val="22"/>
          </w:rPr>
          <w:instrText xml:space="preserve"> PAGEREF _Toc404944350 \h </w:instrText>
        </w:r>
        <w:r w:rsidR="00BD1644" w:rsidRPr="00BD1644">
          <w:rPr>
            <w:noProof/>
            <w:webHidden/>
            <w:sz w:val="22"/>
            <w:szCs w:val="22"/>
          </w:rPr>
        </w:r>
        <w:r w:rsidR="00BD1644" w:rsidRPr="00BD1644">
          <w:rPr>
            <w:noProof/>
            <w:webHidden/>
            <w:sz w:val="22"/>
            <w:szCs w:val="22"/>
          </w:rPr>
          <w:fldChar w:fldCharType="separate"/>
        </w:r>
        <w:r w:rsidR="00FC092F">
          <w:rPr>
            <w:noProof/>
            <w:webHidden/>
            <w:sz w:val="22"/>
            <w:szCs w:val="22"/>
          </w:rPr>
          <w:t>64</w:t>
        </w:r>
        <w:r w:rsidR="00BD1644" w:rsidRPr="00BD1644">
          <w:rPr>
            <w:noProof/>
            <w:webHidden/>
            <w:sz w:val="22"/>
            <w:szCs w:val="22"/>
          </w:rPr>
          <w:fldChar w:fldCharType="end"/>
        </w:r>
      </w:hyperlink>
    </w:p>
    <w:p w:rsidR="00BD1644" w:rsidRPr="00BD1644" w:rsidRDefault="005F002D" w:rsidP="00422413">
      <w:pPr>
        <w:pStyle w:val="TableofFigures"/>
        <w:tabs>
          <w:tab w:val="right" w:leader="dot" w:pos="9111"/>
        </w:tabs>
        <w:rPr>
          <w:rFonts w:asciiTheme="minorHAnsi" w:eastAsiaTheme="minorEastAsia" w:hAnsiTheme="minorHAnsi" w:cstheme="minorBidi"/>
          <w:noProof/>
          <w:sz w:val="22"/>
          <w:szCs w:val="22"/>
        </w:rPr>
      </w:pPr>
      <w:hyperlink w:anchor="_Toc404944351" w:history="1">
        <w:r w:rsidR="00BD1644" w:rsidRPr="00BD1644">
          <w:rPr>
            <w:rStyle w:val="Hyperlink"/>
            <w:noProof/>
            <w:sz w:val="22"/>
            <w:szCs w:val="22"/>
          </w:rPr>
          <w:t>Table 44 – Component Matrix (Ethics)</w:t>
        </w:r>
        <w:r w:rsidR="00BD1644" w:rsidRPr="00BD1644">
          <w:rPr>
            <w:noProof/>
            <w:webHidden/>
            <w:sz w:val="22"/>
            <w:szCs w:val="22"/>
          </w:rPr>
          <w:tab/>
        </w:r>
        <w:r w:rsidR="00BD1644" w:rsidRPr="00BD1644">
          <w:rPr>
            <w:noProof/>
            <w:webHidden/>
            <w:sz w:val="22"/>
            <w:szCs w:val="22"/>
          </w:rPr>
          <w:fldChar w:fldCharType="begin"/>
        </w:r>
        <w:r w:rsidR="00BD1644" w:rsidRPr="00BD1644">
          <w:rPr>
            <w:noProof/>
            <w:webHidden/>
            <w:sz w:val="22"/>
            <w:szCs w:val="22"/>
          </w:rPr>
          <w:instrText xml:space="preserve"> PAGEREF _Toc404944351 \h </w:instrText>
        </w:r>
        <w:r w:rsidR="00BD1644" w:rsidRPr="00BD1644">
          <w:rPr>
            <w:noProof/>
            <w:webHidden/>
            <w:sz w:val="22"/>
            <w:szCs w:val="22"/>
          </w:rPr>
        </w:r>
        <w:r w:rsidR="00BD1644" w:rsidRPr="00BD1644">
          <w:rPr>
            <w:noProof/>
            <w:webHidden/>
            <w:sz w:val="22"/>
            <w:szCs w:val="22"/>
          </w:rPr>
          <w:fldChar w:fldCharType="separate"/>
        </w:r>
        <w:r w:rsidR="00FC092F">
          <w:rPr>
            <w:noProof/>
            <w:webHidden/>
            <w:sz w:val="22"/>
            <w:szCs w:val="22"/>
          </w:rPr>
          <w:t>65</w:t>
        </w:r>
        <w:r w:rsidR="00BD1644" w:rsidRPr="00BD1644">
          <w:rPr>
            <w:noProof/>
            <w:webHidden/>
            <w:sz w:val="22"/>
            <w:szCs w:val="22"/>
          </w:rPr>
          <w:fldChar w:fldCharType="end"/>
        </w:r>
      </w:hyperlink>
    </w:p>
    <w:p w:rsidR="00BD1644" w:rsidRPr="00BD1644" w:rsidRDefault="005F002D" w:rsidP="00422413">
      <w:pPr>
        <w:pStyle w:val="TableofFigures"/>
        <w:tabs>
          <w:tab w:val="right" w:leader="dot" w:pos="9111"/>
        </w:tabs>
        <w:rPr>
          <w:rFonts w:asciiTheme="minorHAnsi" w:eastAsiaTheme="minorEastAsia" w:hAnsiTheme="minorHAnsi" w:cstheme="minorBidi"/>
          <w:noProof/>
          <w:sz w:val="22"/>
          <w:szCs w:val="22"/>
        </w:rPr>
      </w:pPr>
      <w:hyperlink w:anchor="_Toc404944352" w:history="1">
        <w:r w:rsidR="00BD1644" w:rsidRPr="00BD1644">
          <w:rPr>
            <w:rStyle w:val="Hyperlink"/>
            <w:noProof/>
            <w:sz w:val="22"/>
            <w:szCs w:val="22"/>
          </w:rPr>
          <w:t>Table 45 – Component Matrix (Emotional Intelligence)</w:t>
        </w:r>
        <w:r w:rsidR="00BD1644" w:rsidRPr="00BD1644">
          <w:rPr>
            <w:noProof/>
            <w:webHidden/>
            <w:sz w:val="22"/>
            <w:szCs w:val="22"/>
          </w:rPr>
          <w:tab/>
        </w:r>
        <w:r w:rsidR="00BD1644" w:rsidRPr="00BD1644">
          <w:rPr>
            <w:noProof/>
            <w:webHidden/>
            <w:sz w:val="22"/>
            <w:szCs w:val="22"/>
          </w:rPr>
          <w:fldChar w:fldCharType="begin"/>
        </w:r>
        <w:r w:rsidR="00BD1644" w:rsidRPr="00BD1644">
          <w:rPr>
            <w:noProof/>
            <w:webHidden/>
            <w:sz w:val="22"/>
            <w:szCs w:val="22"/>
          </w:rPr>
          <w:instrText xml:space="preserve"> PAGEREF _Toc404944352 \h </w:instrText>
        </w:r>
        <w:r w:rsidR="00BD1644" w:rsidRPr="00BD1644">
          <w:rPr>
            <w:noProof/>
            <w:webHidden/>
            <w:sz w:val="22"/>
            <w:szCs w:val="22"/>
          </w:rPr>
        </w:r>
        <w:r w:rsidR="00BD1644" w:rsidRPr="00BD1644">
          <w:rPr>
            <w:noProof/>
            <w:webHidden/>
            <w:sz w:val="22"/>
            <w:szCs w:val="22"/>
          </w:rPr>
          <w:fldChar w:fldCharType="separate"/>
        </w:r>
        <w:r w:rsidR="00FC092F">
          <w:rPr>
            <w:noProof/>
            <w:webHidden/>
            <w:sz w:val="22"/>
            <w:szCs w:val="22"/>
          </w:rPr>
          <w:t>65</w:t>
        </w:r>
        <w:r w:rsidR="00BD1644" w:rsidRPr="00BD1644">
          <w:rPr>
            <w:noProof/>
            <w:webHidden/>
            <w:sz w:val="22"/>
            <w:szCs w:val="22"/>
          </w:rPr>
          <w:fldChar w:fldCharType="end"/>
        </w:r>
      </w:hyperlink>
    </w:p>
    <w:p w:rsidR="00BD1644" w:rsidRPr="00BD1644" w:rsidRDefault="005F002D" w:rsidP="00422413">
      <w:pPr>
        <w:pStyle w:val="TableofFigures"/>
        <w:tabs>
          <w:tab w:val="right" w:leader="dot" w:pos="9111"/>
        </w:tabs>
        <w:rPr>
          <w:rFonts w:asciiTheme="minorHAnsi" w:eastAsiaTheme="minorEastAsia" w:hAnsiTheme="minorHAnsi" w:cstheme="minorBidi"/>
          <w:noProof/>
          <w:sz w:val="22"/>
          <w:szCs w:val="22"/>
        </w:rPr>
      </w:pPr>
      <w:hyperlink w:anchor="_Toc404944353" w:history="1">
        <w:r w:rsidR="00BD1644" w:rsidRPr="00BD1644">
          <w:rPr>
            <w:rStyle w:val="Hyperlink"/>
            <w:noProof/>
            <w:sz w:val="22"/>
            <w:szCs w:val="22"/>
          </w:rPr>
          <w:t>Table 46 – Recommended Leadership Behaviours</w:t>
        </w:r>
        <w:r w:rsidR="00BD1644" w:rsidRPr="00BD1644">
          <w:rPr>
            <w:noProof/>
            <w:webHidden/>
            <w:sz w:val="22"/>
            <w:szCs w:val="22"/>
          </w:rPr>
          <w:tab/>
        </w:r>
        <w:r w:rsidR="00BD1644" w:rsidRPr="00BD1644">
          <w:rPr>
            <w:noProof/>
            <w:webHidden/>
            <w:sz w:val="22"/>
            <w:szCs w:val="22"/>
          </w:rPr>
          <w:fldChar w:fldCharType="begin"/>
        </w:r>
        <w:r w:rsidR="00BD1644" w:rsidRPr="00BD1644">
          <w:rPr>
            <w:noProof/>
            <w:webHidden/>
            <w:sz w:val="22"/>
            <w:szCs w:val="22"/>
          </w:rPr>
          <w:instrText xml:space="preserve"> PAGEREF _Toc404944353 \h </w:instrText>
        </w:r>
        <w:r w:rsidR="00BD1644" w:rsidRPr="00BD1644">
          <w:rPr>
            <w:noProof/>
            <w:webHidden/>
            <w:sz w:val="22"/>
            <w:szCs w:val="22"/>
          </w:rPr>
        </w:r>
        <w:r w:rsidR="00BD1644" w:rsidRPr="00BD1644">
          <w:rPr>
            <w:noProof/>
            <w:webHidden/>
            <w:sz w:val="22"/>
            <w:szCs w:val="22"/>
          </w:rPr>
          <w:fldChar w:fldCharType="separate"/>
        </w:r>
        <w:r w:rsidR="00FC092F">
          <w:rPr>
            <w:noProof/>
            <w:webHidden/>
            <w:sz w:val="22"/>
            <w:szCs w:val="22"/>
          </w:rPr>
          <w:t>80</w:t>
        </w:r>
        <w:r w:rsidR="00BD1644" w:rsidRPr="00BD1644">
          <w:rPr>
            <w:noProof/>
            <w:webHidden/>
            <w:sz w:val="22"/>
            <w:szCs w:val="22"/>
          </w:rPr>
          <w:fldChar w:fldCharType="end"/>
        </w:r>
      </w:hyperlink>
    </w:p>
    <w:p w:rsidR="009E102C" w:rsidRPr="00BD1644" w:rsidRDefault="00294F38" w:rsidP="00422413">
      <w:pPr>
        <w:pStyle w:val="Default"/>
        <w:jc w:val="both"/>
        <w:rPr>
          <w:bCs/>
          <w:sz w:val="22"/>
          <w:szCs w:val="22"/>
        </w:rPr>
      </w:pPr>
      <w:r w:rsidRPr="00BD1644">
        <w:rPr>
          <w:rFonts w:ascii="Arial" w:eastAsia="Times New Roman" w:hAnsi="Arial" w:cs="Arial"/>
          <w:bCs/>
          <w:color w:val="auto"/>
          <w:sz w:val="22"/>
          <w:szCs w:val="22"/>
        </w:rPr>
        <w:fldChar w:fldCharType="end"/>
      </w:r>
    </w:p>
    <w:p w:rsidR="009E102C" w:rsidRPr="00A4315B" w:rsidRDefault="009E102C" w:rsidP="00422413">
      <w:pPr>
        <w:rPr>
          <w:b/>
        </w:rPr>
      </w:pPr>
      <w:r>
        <w:br w:type="page"/>
      </w:r>
      <w:r w:rsidR="005E673E" w:rsidRPr="00A4315B">
        <w:rPr>
          <w:b/>
        </w:rPr>
        <w:lastRenderedPageBreak/>
        <w:t>LIST OF FIGURES</w:t>
      </w:r>
    </w:p>
    <w:p w:rsidR="009E102C" w:rsidRPr="00DA4B84" w:rsidRDefault="009E102C" w:rsidP="00422413"/>
    <w:p w:rsidR="00BD1644" w:rsidRPr="00BD1644" w:rsidRDefault="00FA7829" w:rsidP="00422413">
      <w:pPr>
        <w:pStyle w:val="TableofFigures"/>
        <w:tabs>
          <w:tab w:val="right" w:leader="dot" w:pos="9111"/>
        </w:tabs>
        <w:rPr>
          <w:rFonts w:asciiTheme="minorHAnsi" w:eastAsiaTheme="minorEastAsia" w:hAnsiTheme="minorHAnsi" w:cstheme="minorBidi"/>
          <w:noProof/>
          <w:sz w:val="22"/>
          <w:szCs w:val="22"/>
        </w:rPr>
      </w:pPr>
      <w:r w:rsidRPr="00BD1644">
        <w:rPr>
          <w:sz w:val="22"/>
          <w:szCs w:val="22"/>
        </w:rPr>
        <w:fldChar w:fldCharType="begin"/>
      </w:r>
      <w:r w:rsidR="009E102C" w:rsidRPr="00BD1644">
        <w:rPr>
          <w:sz w:val="22"/>
          <w:szCs w:val="22"/>
        </w:rPr>
        <w:instrText xml:space="preserve"> TOC \h \z \c "Figure" </w:instrText>
      </w:r>
      <w:r w:rsidRPr="00BD1644">
        <w:rPr>
          <w:sz w:val="22"/>
          <w:szCs w:val="22"/>
        </w:rPr>
        <w:fldChar w:fldCharType="separate"/>
      </w:r>
      <w:hyperlink w:anchor="_Toc404944487" w:history="1">
        <w:r w:rsidR="00BD1644" w:rsidRPr="00BD1644">
          <w:rPr>
            <w:rStyle w:val="Hyperlink"/>
            <w:noProof/>
            <w:sz w:val="22"/>
            <w:szCs w:val="22"/>
          </w:rPr>
          <w:t>Figure 1 – Leading Practice Behaviour Monitoring Model</w:t>
        </w:r>
        <w:r w:rsidR="00BD1644" w:rsidRPr="00BD1644">
          <w:rPr>
            <w:noProof/>
            <w:webHidden/>
            <w:sz w:val="22"/>
            <w:szCs w:val="22"/>
          </w:rPr>
          <w:tab/>
        </w:r>
        <w:r w:rsidR="00BD1644" w:rsidRPr="00BD1644">
          <w:rPr>
            <w:noProof/>
            <w:webHidden/>
            <w:sz w:val="22"/>
            <w:szCs w:val="22"/>
          </w:rPr>
          <w:fldChar w:fldCharType="begin"/>
        </w:r>
        <w:r w:rsidR="00BD1644" w:rsidRPr="00BD1644">
          <w:rPr>
            <w:noProof/>
            <w:webHidden/>
            <w:sz w:val="22"/>
            <w:szCs w:val="22"/>
          </w:rPr>
          <w:instrText xml:space="preserve"> PAGEREF _Toc404944487 \h </w:instrText>
        </w:r>
        <w:r w:rsidR="00BD1644" w:rsidRPr="00BD1644">
          <w:rPr>
            <w:noProof/>
            <w:webHidden/>
            <w:sz w:val="22"/>
            <w:szCs w:val="22"/>
          </w:rPr>
        </w:r>
        <w:r w:rsidR="00BD1644" w:rsidRPr="00BD1644">
          <w:rPr>
            <w:noProof/>
            <w:webHidden/>
            <w:sz w:val="22"/>
            <w:szCs w:val="22"/>
          </w:rPr>
          <w:fldChar w:fldCharType="separate"/>
        </w:r>
        <w:r w:rsidR="00FC092F">
          <w:rPr>
            <w:noProof/>
            <w:webHidden/>
            <w:sz w:val="22"/>
            <w:szCs w:val="22"/>
          </w:rPr>
          <w:t>15</w:t>
        </w:r>
        <w:r w:rsidR="00BD1644" w:rsidRPr="00BD1644">
          <w:rPr>
            <w:noProof/>
            <w:webHidden/>
            <w:sz w:val="22"/>
            <w:szCs w:val="22"/>
          </w:rPr>
          <w:fldChar w:fldCharType="end"/>
        </w:r>
      </w:hyperlink>
    </w:p>
    <w:p w:rsidR="00BD1644" w:rsidRPr="00BD1644" w:rsidRDefault="005F002D" w:rsidP="00422413">
      <w:pPr>
        <w:pStyle w:val="TableofFigures"/>
        <w:tabs>
          <w:tab w:val="right" w:leader="dot" w:pos="9111"/>
        </w:tabs>
        <w:rPr>
          <w:rFonts w:asciiTheme="minorHAnsi" w:eastAsiaTheme="minorEastAsia" w:hAnsiTheme="minorHAnsi" w:cstheme="minorBidi"/>
          <w:noProof/>
          <w:sz w:val="22"/>
          <w:szCs w:val="22"/>
        </w:rPr>
      </w:pPr>
      <w:hyperlink w:anchor="_Toc404944488" w:history="1">
        <w:r w:rsidR="00BD1644" w:rsidRPr="00BD1644">
          <w:rPr>
            <w:rStyle w:val="Hyperlink"/>
            <w:noProof/>
            <w:sz w:val="22"/>
            <w:szCs w:val="22"/>
          </w:rPr>
          <w:t>Figure 2 – Distribution of Participants by Mining Operation (n=289)</w:t>
        </w:r>
        <w:r w:rsidR="00BD1644" w:rsidRPr="00BD1644">
          <w:rPr>
            <w:noProof/>
            <w:webHidden/>
            <w:sz w:val="22"/>
            <w:szCs w:val="22"/>
          </w:rPr>
          <w:tab/>
        </w:r>
        <w:r w:rsidR="00BD1644" w:rsidRPr="00BD1644">
          <w:rPr>
            <w:noProof/>
            <w:webHidden/>
            <w:sz w:val="22"/>
            <w:szCs w:val="22"/>
          </w:rPr>
          <w:fldChar w:fldCharType="begin"/>
        </w:r>
        <w:r w:rsidR="00BD1644" w:rsidRPr="00BD1644">
          <w:rPr>
            <w:noProof/>
            <w:webHidden/>
            <w:sz w:val="22"/>
            <w:szCs w:val="22"/>
          </w:rPr>
          <w:instrText xml:space="preserve"> PAGEREF _Toc404944488 \h </w:instrText>
        </w:r>
        <w:r w:rsidR="00BD1644" w:rsidRPr="00BD1644">
          <w:rPr>
            <w:noProof/>
            <w:webHidden/>
            <w:sz w:val="22"/>
            <w:szCs w:val="22"/>
          </w:rPr>
        </w:r>
        <w:r w:rsidR="00BD1644" w:rsidRPr="00BD1644">
          <w:rPr>
            <w:noProof/>
            <w:webHidden/>
            <w:sz w:val="22"/>
            <w:szCs w:val="22"/>
          </w:rPr>
          <w:fldChar w:fldCharType="separate"/>
        </w:r>
        <w:r w:rsidR="00FC092F">
          <w:rPr>
            <w:noProof/>
            <w:webHidden/>
            <w:sz w:val="22"/>
            <w:szCs w:val="22"/>
          </w:rPr>
          <w:t>42</w:t>
        </w:r>
        <w:r w:rsidR="00BD1644" w:rsidRPr="00BD1644">
          <w:rPr>
            <w:noProof/>
            <w:webHidden/>
            <w:sz w:val="22"/>
            <w:szCs w:val="22"/>
          </w:rPr>
          <w:fldChar w:fldCharType="end"/>
        </w:r>
      </w:hyperlink>
    </w:p>
    <w:p w:rsidR="00BD1644" w:rsidRPr="00BD1644" w:rsidRDefault="005F002D" w:rsidP="00422413">
      <w:pPr>
        <w:pStyle w:val="TableofFigures"/>
        <w:tabs>
          <w:tab w:val="right" w:leader="dot" w:pos="9111"/>
        </w:tabs>
        <w:rPr>
          <w:rFonts w:asciiTheme="minorHAnsi" w:eastAsiaTheme="minorEastAsia" w:hAnsiTheme="minorHAnsi" w:cstheme="minorBidi"/>
          <w:noProof/>
          <w:sz w:val="22"/>
          <w:szCs w:val="22"/>
        </w:rPr>
      </w:pPr>
      <w:hyperlink w:anchor="_Toc404944489" w:history="1">
        <w:r w:rsidR="00BD1644" w:rsidRPr="00BD1644">
          <w:rPr>
            <w:rStyle w:val="Hyperlink"/>
            <w:noProof/>
            <w:sz w:val="22"/>
            <w:szCs w:val="22"/>
          </w:rPr>
          <w:t>Figure 3 – Distribution of Participants by Job Category (n=289)</w:t>
        </w:r>
        <w:r w:rsidR="00BD1644" w:rsidRPr="00BD1644">
          <w:rPr>
            <w:noProof/>
            <w:webHidden/>
            <w:sz w:val="22"/>
            <w:szCs w:val="22"/>
          </w:rPr>
          <w:tab/>
        </w:r>
        <w:r w:rsidR="00BD1644" w:rsidRPr="00BD1644">
          <w:rPr>
            <w:noProof/>
            <w:webHidden/>
            <w:sz w:val="22"/>
            <w:szCs w:val="22"/>
          </w:rPr>
          <w:fldChar w:fldCharType="begin"/>
        </w:r>
        <w:r w:rsidR="00BD1644" w:rsidRPr="00BD1644">
          <w:rPr>
            <w:noProof/>
            <w:webHidden/>
            <w:sz w:val="22"/>
            <w:szCs w:val="22"/>
          </w:rPr>
          <w:instrText xml:space="preserve"> PAGEREF _Toc404944489 \h </w:instrText>
        </w:r>
        <w:r w:rsidR="00BD1644" w:rsidRPr="00BD1644">
          <w:rPr>
            <w:noProof/>
            <w:webHidden/>
            <w:sz w:val="22"/>
            <w:szCs w:val="22"/>
          </w:rPr>
        </w:r>
        <w:r w:rsidR="00BD1644" w:rsidRPr="00BD1644">
          <w:rPr>
            <w:noProof/>
            <w:webHidden/>
            <w:sz w:val="22"/>
            <w:szCs w:val="22"/>
          </w:rPr>
          <w:fldChar w:fldCharType="separate"/>
        </w:r>
        <w:r w:rsidR="00FC092F">
          <w:rPr>
            <w:noProof/>
            <w:webHidden/>
            <w:sz w:val="22"/>
            <w:szCs w:val="22"/>
          </w:rPr>
          <w:t>43</w:t>
        </w:r>
        <w:r w:rsidR="00BD1644" w:rsidRPr="00BD1644">
          <w:rPr>
            <w:noProof/>
            <w:webHidden/>
            <w:sz w:val="22"/>
            <w:szCs w:val="22"/>
          </w:rPr>
          <w:fldChar w:fldCharType="end"/>
        </w:r>
      </w:hyperlink>
    </w:p>
    <w:p w:rsidR="00BD1644" w:rsidRPr="00BD1644" w:rsidRDefault="005F002D" w:rsidP="00422413">
      <w:pPr>
        <w:pStyle w:val="TableofFigures"/>
        <w:tabs>
          <w:tab w:val="right" w:leader="dot" w:pos="9111"/>
        </w:tabs>
        <w:rPr>
          <w:rFonts w:asciiTheme="minorHAnsi" w:eastAsiaTheme="minorEastAsia" w:hAnsiTheme="minorHAnsi" w:cstheme="minorBidi"/>
          <w:noProof/>
          <w:sz w:val="22"/>
          <w:szCs w:val="22"/>
        </w:rPr>
      </w:pPr>
      <w:hyperlink w:anchor="_Toc404944490" w:history="1">
        <w:r w:rsidR="00BD1644" w:rsidRPr="00BD1644">
          <w:rPr>
            <w:rStyle w:val="Hyperlink"/>
            <w:noProof/>
            <w:sz w:val="22"/>
            <w:szCs w:val="22"/>
          </w:rPr>
          <w:t>Figure 4 – Distribution of Participants by Age (n=289)</w:t>
        </w:r>
        <w:r w:rsidR="00BD1644" w:rsidRPr="00BD1644">
          <w:rPr>
            <w:noProof/>
            <w:webHidden/>
            <w:sz w:val="22"/>
            <w:szCs w:val="22"/>
          </w:rPr>
          <w:tab/>
        </w:r>
        <w:r w:rsidR="00BD1644" w:rsidRPr="00BD1644">
          <w:rPr>
            <w:noProof/>
            <w:webHidden/>
            <w:sz w:val="22"/>
            <w:szCs w:val="22"/>
          </w:rPr>
          <w:fldChar w:fldCharType="begin"/>
        </w:r>
        <w:r w:rsidR="00BD1644" w:rsidRPr="00BD1644">
          <w:rPr>
            <w:noProof/>
            <w:webHidden/>
            <w:sz w:val="22"/>
            <w:szCs w:val="22"/>
          </w:rPr>
          <w:instrText xml:space="preserve"> PAGEREF _Toc404944490 \h </w:instrText>
        </w:r>
        <w:r w:rsidR="00BD1644" w:rsidRPr="00BD1644">
          <w:rPr>
            <w:noProof/>
            <w:webHidden/>
            <w:sz w:val="22"/>
            <w:szCs w:val="22"/>
          </w:rPr>
        </w:r>
        <w:r w:rsidR="00BD1644" w:rsidRPr="00BD1644">
          <w:rPr>
            <w:noProof/>
            <w:webHidden/>
            <w:sz w:val="22"/>
            <w:szCs w:val="22"/>
          </w:rPr>
          <w:fldChar w:fldCharType="separate"/>
        </w:r>
        <w:r w:rsidR="00FC092F">
          <w:rPr>
            <w:noProof/>
            <w:webHidden/>
            <w:sz w:val="22"/>
            <w:szCs w:val="22"/>
          </w:rPr>
          <w:t>43</w:t>
        </w:r>
        <w:r w:rsidR="00BD1644" w:rsidRPr="00BD1644">
          <w:rPr>
            <w:noProof/>
            <w:webHidden/>
            <w:sz w:val="22"/>
            <w:szCs w:val="22"/>
          </w:rPr>
          <w:fldChar w:fldCharType="end"/>
        </w:r>
      </w:hyperlink>
    </w:p>
    <w:p w:rsidR="00BD1644" w:rsidRPr="00BD1644" w:rsidRDefault="005F002D" w:rsidP="00422413">
      <w:pPr>
        <w:pStyle w:val="TableofFigures"/>
        <w:tabs>
          <w:tab w:val="right" w:leader="dot" w:pos="9111"/>
        </w:tabs>
        <w:rPr>
          <w:rFonts w:asciiTheme="minorHAnsi" w:eastAsiaTheme="minorEastAsia" w:hAnsiTheme="minorHAnsi" w:cstheme="minorBidi"/>
          <w:noProof/>
          <w:sz w:val="22"/>
          <w:szCs w:val="22"/>
        </w:rPr>
      </w:pPr>
      <w:hyperlink w:anchor="_Toc404944491" w:history="1">
        <w:r w:rsidR="00BD1644" w:rsidRPr="00BD1644">
          <w:rPr>
            <w:rStyle w:val="Hyperlink"/>
            <w:noProof/>
            <w:sz w:val="22"/>
            <w:szCs w:val="22"/>
          </w:rPr>
          <w:t>Figure 5 – Distribution of Participants by Mining Experience in Years (n=289)</w:t>
        </w:r>
        <w:r w:rsidR="00BD1644" w:rsidRPr="00BD1644">
          <w:rPr>
            <w:noProof/>
            <w:webHidden/>
            <w:sz w:val="22"/>
            <w:szCs w:val="22"/>
          </w:rPr>
          <w:tab/>
        </w:r>
        <w:r w:rsidR="00BD1644" w:rsidRPr="00BD1644">
          <w:rPr>
            <w:noProof/>
            <w:webHidden/>
            <w:sz w:val="22"/>
            <w:szCs w:val="22"/>
          </w:rPr>
          <w:fldChar w:fldCharType="begin"/>
        </w:r>
        <w:r w:rsidR="00BD1644" w:rsidRPr="00BD1644">
          <w:rPr>
            <w:noProof/>
            <w:webHidden/>
            <w:sz w:val="22"/>
            <w:szCs w:val="22"/>
          </w:rPr>
          <w:instrText xml:space="preserve"> PAGEREF _Toc404944491 \h </w:instrText>
        </w:r>
        <w:r w:rsidR="00BD1644" w:rsidRPr="00BD1644">
          <w:rPr>
            <w:noProof/>
            <w:webHidden/>
            <w:sz w:val="22"/>
            <w:szCs w:val="22"/>
          </w:rPr>
        </w:r>
        <w:r w:rsidR="00BD1644" w:rsidRPr="00BD1644">
          <w:rPr>
            <w:noProof/>
            <w:webHidden/>
            <w:sz w:val="22"/>
            <w:szCs w:val="22"/>
          </w:rPr>
          <w:fldChar w:fldCharType="separate"/>
        </w:r>
        <w:r w:rsidR="00FC092F">
          <w:rPr>
            <w:noProof/>
            <w:webHidden/>
            <w:sz w:val="22"/>
            <w:szCs w:val="22"/>
          </w:rPr>
          <w:t>44</w:t>
        </w:r>
        <w:r w:rsidR="00BD1644" w:rsidRPr="00BD1644">
          <w:rPr>
            <w:noProof/>
            <w:webHidden/>
            <w:sz w:val="22"/>
            <w:szCs w:val="22"/>
          </w:rPr>
          <w:fldChar w:fldCharType="end"/>
        </w:r>
      </w:hyperlink>
    </w:p>
    <w:p w:rsidR="00BD1644" w:rsidRPr="00BD1644" w:rsidRDefault="005F002D" w:rsidP="00422413">
      <w:pPr>
        <w:pStyle w:val="TableofFigures"/>
        <w:tabs>
          <w:tab w:val="right" w:leader="dot" w:pos="9111"/>
        </w:tabs>
        <w:rPr>
          <w:rFonts w:asciiTheme="minorHAnsi" w:eastAsiaTheme="minorEastAsia" w:hAnsiTheme="minorHAnsi" w:cstheme="minorBidi"/>
          <w:noProof/>
          <w:sz w:val="22"/>
          <w:szCs w:val="22"/>
        </w:rPr>
      </w:pPr>
      <w:hyperlink w:anchor="_Toc404944492" w:history="1">
        <w:r w:rsidR="00BD1644" w:rsidRPr="00BD1644">
          <w:rPr>
            <w:rStyle w:val="Hyperlink"/>
            <w:noProof/>
            <w:sz w:val="22"/>
            <w:szCs w:val="22"/>
          </w:rPr>
          <w:t>Figure 6 – Distribution of Participants by Race (n=289)</w:t>
        </w:r>
        <w:r w:rsidR="00BD1644" w:rsidRPr="00BD1644">
          <w:rPr>
            <w:noProof/>
            <w:webHidden/>
            <w:sz w:val="22"/>
            <w:szCs w:val="22"/>
          </w:rPr>
          <w:tab/>
        </w:r>
        <w:r w:rsidR="00BD1644" w:rsidRPr="00BD1644">
          <w:rPr>
            <w:noProof/>
            <w:webHidden/>
            <w:sz w:val="22"/>
            <w:szCs w:val="22"/>
          </w:rPr>
          <w:fldChar w:fldCharType="begin"/>
        </w:r>
        <w:r w:rsidR="00BD1644" w:rsidRPr="00BD1644">
          <w:rPr>
            <w:noProof/>
            <w:webHidden/>
            <w:sz w:val="22"/>
            <w:szCs w:val="22"/>
          </w:rPr>
          <w:instrText xml:space="preserve"> PAGEREF _Toc404944492 \h </w:instrText>
        </w:r>
        <w:r w:rsidR="00BD1644" w:rsidRPr="00BD1644">
          <w:rPr>
            <w:noProof/>
            <w:webHidden/>
            <w:sz w:val="22"/>
            <w:szCs w:val="22"/>
          </w:rPr>
        </w:r>
        <w:r w:rsidR="00BD1644" w:rsidRPr="00BD1644">
          <w:rPr>
            <w:noProof/>
            <w:webHidden/>
            <w:sz w:val="22"/>
            <w:szCs w:val="22"/>
          </w:rPr>
          <w:fldChar w:fldCharType="separate"/>
        </w:r>
        <w:r w:rsidR="00FC092F">
          <w:rPr>
            <w:noProof/>
            <w:webHidden/>
            <w:sz w:val="22"/>
            <w:szCs w:val="22"/>
          </w:rPr>
          <w:t>44</w:t>
        </w:r>
        <w:r w:rsidR="00BD1644" w:rsidRPr="00BD1644">
          <w:rPr>
            <w:noProof/>
            <w:webHidden/>
            <w:sz w:val="22"/>
            <w:szCs w:val="22"/>
          </w:rPr>
          <w:fldChar w:fldCharType="end"/>
        </w:r>
      </w:hyperlink>
    </w:p>
    <w:p w:rsidR="00BD1644" w:rsidRPr="00BD1644" w:rsidRDefault="005F002D" w:rsidP="00422413">
      <w:pPr>
        <w:pStyle w:val="TableofFigures"/>
        <w:tabs>
          <w:tab w:val="right" w:leader="dot" w:pos="9111"/>
        </w:tabs>
        <w:rPr>
          <w:rFonts w:asciiTheme="minorHAnsi" w:eastAsiaTheme="minorEastAsia" w:hAnsiTheme="minorHAnsi" w:cstheme="minorBidi"/>
          <w:noProof/>
          <w:sz w:val="22"/>
          <w:szCs w:val="22"/>
        </w:rPr>
      </w:pPr>
      <w:hyperlink w:anchor="_Toc404944493" w:history="1">
        <w:r w:rsidR="00BD1644" w:rsidRPr="00BD1644">
          <w:rPr>
            <w:rStyle w:val="Hyperlink"/>
            <w:noProof/>
            <w:sz w:val="22"/>
            <w:szCs w:val="22"/>
          </w:rPr>
          <w:t>Figure 7 – Distribution of Participants by Gender (n=289)</w:t>
        </w:r>
        <w:r w:rsidR="00BD1644" w:rsidRPr="00BD1644">
          <w:rPr>
            <w:noProof/>
            <w:webHidden/>
            <w:sz w:val="22"/>
            <w:szCs w:val="22"/>
          </w:rPr>
          <w:tab/>
        </w:r>
        <w:r w:rsidR="00BD1644" w:rsidRPr="00BD1644">
          <w:rPr>
            <w:noProof/>
            <w:webHidden/>
            <w:sz w:val="22"/>
            <w:szCs w:val="22"/>
          </w:rPr>
          <w:fldChar w:fldCharType="begin"/>
        </w:r>
        <w:r w:rsidR="00BD1644" w:rsidRPr="00BD1644">
          <w:rPr>
            <w:noProof/>
            <w:webHidden/>
            <w:sz w:val="22"/>
            <w:szCs w:val="22"/>
          </w:rPr>
          <w:instrText xml:space="preserve"> PAGEREF _Toc404944493 \h </w:instrText>
        </w:r>
        <w:r w:rsidR="00BD1644" w:rsidRPr="00BD1644">
          <w:rPr>
            <w:noProof/>
            <w:webHidden/>
            <w:sz w:val="22"/>
            <w:szCs w:val="22"/>
          </w:rPr>
        </w:r>
        <w:r w:rsidR="00BD1644" w:rsidRPr="00BD1644">
          <w:rPr>
            <w:noProof/>
            <w:webHidden/>
            <w:sz w:val="22"/>
            <w:szCs w:val="22"/>
          </w:rPr>
          <w:fldChar w:fldCharType="separate"/>
        </w:r>
        <w:r w:rsidR="00FC092F">
          <w:rPr>
            <w:noProof/>
            <w:webHidden/>
            <w:sz w:val="22"/>
            <w:szCs w:val="22"/>
          </w:rPr>
          <w:t>45</w:t>
        </w:r>
        <w:r w:rsidR="00BD1644" w:rsidRPr="00BD1644">
          <w:rPr>
            <w:noProof/>
            <w:webHidden/>
            <w:sz w:val="22"/>
            <w:szCs w:val="22"/>
          </w:rPr>
          <w:fldChar w:fldCharType="end"/>
        </w:r>
      </w:hyperlink>
    </w:p>
    <w:p w:rsidR="00BD1644" w:rsidRPr="00BD1644" w:rsidRDefault="005F002D" w:rsidP="00422413">
      <w:pPr>
        <w:pStyle w:val="TableofFigures"/>
        <w:tabs>
          <w:tab w:val="right" w:leader="dot" w:pos="9111"/>
        </w:tabs>
        <w:rPr>
          <w:rFonts w:asciiTheme="minorHAnsi" w:eastAsiaTheme="minorEastAsia" w:hAnsiTheme="minorHAnsi" w:cstheme="minorBidi"/>
          <w:noProof/>
          <w:sz w:val="22"/>
          <w:szCs w:val="22"/>
        </w:rPr>
      </w:pPr>
      <w:hyperlink w:anchor="_Toc404944494" w:history="1">
        <w:r w:rsidR="00BD1644" w:rsidRPr="00BD1644">
          <w:rPr>
            <w:rStyle w:val="Hyperlink"/>
            <w:noProof/>
            <w:sz w:val="22"/>
            <w:szCs w:val="22"/>
          </w:rPr>
          <w:t>Figure 8 – The Behaviour Monitoring Model</w:t>
        </w:r>
        <w:r w:rsidR="00BD1644" w:rsidRPr="00BD1644">
          <w:rPr>
            <w:noProof/>
            <w:webHidden/>
            <w:sz w:val="22"/>
            <w:szCs w:val="22"/>
          </w:rPr>
          <w:tab/>
        </w:r>
        <w:r w:rsidR="00BD1644" w:rsidRPr="00BD1644">
          <w:rPr>
            <w:noProof/>
            <w:webHidden/>
            <w:sz w:val="22"/>
            <w:szCs w:val="22"/>
          </w:rPr>
          <w:fldChar w:fldCharType="begin"/>
        </w:r>
        <w:r w:rsidR="00BD1644" w:rsidRPr="00BD1644">
          <w:rPr>
            <w:noProof/>
            <w:webHidden/>
            <w:sz w:val="22"/>
            <w:szCs w:val="22"/>
          </w:rPr>
          <w:instrText xml:space="preserve"> PAGEREF _Toc404944494 \h </w:instrText>
        </w:r>
        <w:r w:rsidR="00BD1644" w:rsidRPr="00BD1644">
          <w:rPr>
            <w:noProof/>
            <w:webHidden/>
            <w:sz w:val="22"/>
            <w:szCs w:val="22"/>
          </w:rPr>
        </w:r>
        <w:r w:rsidR="00BD1644" w:rsidRPr="00BD1644">
          <w:rPr>
            <w:noProof/>
            <w:webHidden/>
            <w:sz w:val="22"/>
            <w:szCs w:val="22"/>
          </w:rPr>
          <w:fldChar w:fldCharType="separate"/>
        </w:r>
        <w:r w:rsidR="00FC092F">
          <w:rPr>
            <w:noProof/>
            <w:webHidden/>
            <w:sz w:val="22"/>
            <w:szCs w:val="22"/>
          </w:rPr>
          <w:t>80</w:t>
        </w:r>
        <w:r w:rsidR="00BD1644" w:rsidRPr="00BD1644">
          <w:rPr>
            <w:noProof/>
            <w:webHidden/>
            <w:sz w:val="22"/>
            <w:szCs w:val="22"/>
          </w:rPr>
          <w:fldChar w:fldCharType="end"/>
        </w:r>
      </w:hyperlink>
    </w:p>
    <w:p w:rsidR="009E102C" w:rsidRPr="00BD1644" w:rsidRDefault="00FA7829" w:rsidP="00422413">
      <w:pPr>
        <w:rPr>
          <w:sz w:val="22"/>
          <w:szCs w:val="22"/>
        </w:rPr>
      </w:pPr>
      <w:r w:rsidRPr="00BD1644">
        <w:rPr>
          <w:sz w:val="22"/>
          <w:szCs w:val="22"/>
        </w:rPr>
        <w:fldChar w:fldCharType="end"/>
      </w:r>
    </w:p>
    <w:p w:rsidR="005E673E" w:rsidRDefault="005E673E" w:rsidP="00422413">
      <w:r>
        <w:br w:type="page"/>
      </w:r>
    </w:p>
    <w:p w:rsidR="009E102C" w:rsidRDefault="009E102C" w:rsidP="00422413"/>
    <w:p w:rsidR="009E102C" w:rsidRPr="00A4315B" w:rsidRDefault="005E673E" w:rsidP="00422413">
      <w:r w:rsidRPr="00A4315B">
        <w:rPr>
          <w:rStyle w:val="Emphasis"/>
          <w:rFonts w:ascii="Arial" w:hAnsi="Arial" w:cs="Arial"/>
          <w:i w:val="0"/>
          <w:iCs w:val="0"/>
        </w:rPr>
        <w:t>ABBREVIATIONS AND NOMENCLATURE</w:t>
      </w:r>
      <w:bookmarkEnd w:id="1"/>
    </w:p>
    <w:p w:rsidR="009E102C" w:rsidRPr="00331D5A" w:rsidRDefault="009E102C" w:rsidP="00422413">
      <w:pPr>
        <w:pStyle w:val="List"/>
        <w:rPr>
          <w:sz w:val="22"/>
          <w:szCs w:val="22"/>
        </w:rPr>
      </w:pPr>
    </w:p>
    <w:p w:rsidR="00A4315B" w:rsidRDefault="00A4315B" w:rsidP="00422413">
      <w:pPr>
        <w:numPr>
          <w:ilvl w:val="0"/>
          <w:numId w:val="30"/>
        </w:numPr>
        <w:spacing w:before="240" w:after="240" w:line="240" w:lineRule="auto"/>
        <w:rPr>
          <w:sz w:val="22"/>
          <w:szCs w:val="22"/>
        </w:rPr>
      </w:pPr>
      <w:r>
        <w:rPr>
          <w:sz w:val="22"/>
          <w:szCs w:val="22"/>
        </w:rPr>
        <w:t>COM</w:t>
      </w:r>
      <w:r>
        <w:rPr>
          <w:sz w:val="22"/>
          <w:szCs w:val="22"/>
        </w:rPr>
        <w:tab/>
      </w:r>
      <w:r>
        <w:rPr>
          <w:sz w:val="22"/>
          <w:szCs w:val="22"/>
        </w:rPr>
        <w:tab/>
        <w:t>Chamber of Mines</w:t>
      </w:r>
    </w:p>
    <w:p w:rsidR="00A4315B" w:rsidRDefault="00A4315B" w:rsidP="00422413">
      <w:pPr>
        <w:numPr>
          <w:ilvl w:val="0"/>
          <w:numId w:val="30"/>
        </w:numPr>
        <w:spacing w:before="240" w:after="240" w:line="240" w:lineRule="auto"/>
        <w:rPr>
          <w:sz w:val="22"/>
          <w:szCs w:val="22"/>
        </w:rPr>
      </w:pPr>
      <w:r>
        <w:rPr>
          <w:sz w:val="22"/>
          <w:szCs w:val="22"/>
        </w:rPr>
        <w:t>CTF</w:t>
      </w:r>
      <w:r>
        <w:rPr>
          <w:sz w:val="22"/>
          <w:szCs w:val="22"/>
        </w:rPr>
        <w:tab/>
      </w:r>
      <w:r>
        <w:rPr>
          <w:sz w:val="22"/>
          <w:szCs w:val="22"/>
        </w:rPr>
        <w:tab/>
        <w:t>Culture Transformation Framework</w:t>
      </w:r>
    </w:p>
    <w:p w:rsidR="00A4315B" w:rsidRDefault="00A4315B" w:rsidP="00422413">
      <w:pPr>
        <w:numPr>
          <w:ilvl w:val="0"/>
          <w:numId w:val="30"/>
        </w:numPr>
        <w:spacing w:before="240" w:after="240" w:line="240" w:lineRule="auto"/>
        <w:rPr>
          <w:sz w:val="22"/>
          <w:szCs w:val="22"/>
        </w:rPr>
      </w:pPr>
      <w:r>
        <w:rPr>
          <w:sz w:val="22"/>
          <w:szCs w:val="22"/>
        </w:rPr>
        <w:t>H1 to H6</w:t>
      </w:r>
      <w:r>
        <w:rPr>
          <w:sz w:val="22"/>
          <w:szCs w:val="22"/>
        </w:rPr>
        <w:tab/>
        <w:t>Hypothesis 1 to 6</w:t>
      </w:r>
    </w:p>
    <w:p w:rsidR="00A4315B" w:rsidRDefault="00A4315B" w:rsidP="00422413">
      <w:pPr>
        <w:numPr>
          <w:ilvl w:val="0"/>
          <w:numId w:val="30"/>
        </w:numPr>
        <w:spacing w:before="240" w:after="240" w:line="240" w:lineRule="auto"/>
        <w:rPr>
          <w:sz w:val="22"/>
          <w:szCs w:val="22"/>
        </w:rPr>
      </w:pPr>
      <w:r>
        <w:rPr>
          <w:sz w:val="22"/>
          <w:szCs w:val="22"/>
        </w:rPr>
        <w:t>HSRC</w:t>
      </w:r>
      <w:r>
        <w:rPr>
          <w:sz w:val="22"/>
          <w:szCs w:val="22"/>
        </w:rPr>
        <w:tab/>
      </w:r>
      <w:r>
        <w:rPr>
          <w:sz w:val="22"/>
          <w:szCs w:val="22"/>
        </w:rPr>
        <w:tab/>
        <w:t>Human Sciences Research Council</w:t>
      </w:r>
    </w:p>
    <w:p w:rsidR="00A4315B" w:rsidRDefault="00A4315B" w:rsidP="00422413">
      <w:pPr>
        <w:numPr>
          <w:ilvl w:val="0"/>
          <w:numId w:val="30"/>
        </w:numPr>
        <w:spacing w:before="240" w:after="240" w:line="240" w:lineRule="auto"/>
        <w:rPr>
          <w:sz w:val="22"/>
          <w:szCs w:val="22"/>
        </w:rPr>
      </w:pPr>
      <w:r>
        <w:rPr>
          <w:sz w:val="22"/>
          <w:szCs w:val="22"/>
        </w:rPr>
        <w:t>KPI</w:t>
      </w:r>
      <w:r>
        <w:rPr>
          <w:sz w:val="22"/>
          <w:szCs w:val="22"/>
        </w:rPr>
        <w:tab/>
      </w:r>
      <w:r>
        <w:rPr>
          <w:sz w:val="22"/>
          <w:szCs w:val="22"/>
        </w:rPr>
        <w:tab/>
        <w:t>Key Performance Indicators</w:t>
      </w:r>
    </w:p>
    <w:p w:rsidR="00A4315B" w:rsidRPr="001B36AA" w:rsidRDefault="00A4315B" w:rsidP="00422413">
      <w:pPr>
        <w:numPr>
          <w:ilvl w:val="0"/>
          <w:numId w:val="30"/>
        </w:numPr>
        <w:spacing w:before="240" w:after="240" w:line="240" w:lineRule="auto"/>
        <w:rPr>
          <w:sz w:val="22"/>
          <w:szCs w:val="22"/>
        </w:rPr>
      </w:pPr>
      <w:r w:rsidRPr="001B36AA">
        <w:rPr>
          <w:sz w:val="22"/>
          <w:szCs w:val="22"/>
        </w:rPr>
        <w:t>LP</w:t>
      </w:r>
      <w:r w:rsidRPr="001B36AA">
        <w:rPr>
          <w:sz w:val="22"/>
          <w:szCs w:val="22"/>
        </w:rPr>
        <w:tab/>
      </w:r>
      <w:r w:rsidRPr="001B36AA">
        <w:rPr>
          <w:sz w:val="22"/>
          <w:szCs w:val="22"/>
        </w:rPr>
        <w:tab/>
        <w:t>Leading Practices</w:t>
      </w:r>
    </w:p>
    <w:p w:rsidR="00A4315B" w:rsidRDefault="00A4315B" w:rsidP="00422413">
      <w:pPr>
        <w:numPr>
          <w:ilvl w:val="0"/>
          <w:numId w:val="30"/>
        </w:numPr>
        <w:spacing w:before="240" w:after="240" w:line="240" w:lineRule="auto"/>
        <w:rPr>
          <w:sz w:val="22"/>
          <w:szCs w:val="22"/>
        </w:rPr>
      </w:pPr>
      <w:r>
        <w:rPr>
          <w:sz w:val="22"/>
          <w:szCs w:val="22"/>
        </w:rPr>
        <w:t>M&amp;E</w:t>
      </w:r>
      <w:r>
        <w:rPr>
          <w:sz w:val="22"/>
          <w:szCs w:val="22"/>
        </w:rPr>
        <w:tab/>
      </w:r>
      <w:r>
        <w:rPr>
          <w:sz w:val="22"/>
          <w:szCs w:val="22"/>
        </w:rPr>
        <w:tab/>
        <w:t>Monitoring and Evaluation</w:t>
      </w:r>
    </w:p>
    <w:p w:rsidR="00A4315B" w:rsidRDefault="00A4315B" w:rsidP="00422413">
      <w:pPr>
        <w:numPr>
          <w:ilvl w:val="0"/>
          <w:numId w:val="30"/>
        </w:numPr>
        <w:spacing w:before="240" w:after="240" w:line="240" w:lineRule="auto"/>
        <w:rPr>
          <w:sz w:val="22"/>
          <w:szCs w:val="22"/>
        </w:rPr>
      </w:pPr>
      <w:r>
        <w:rPr>
          <w:sz w:val="22"/>
          <w:szCs w:val="22"/>
        </w:rPr>
        <w:t>MHSC</w:t>
      </w:r>
      <w:r>
        <w:rPr>
          <w:sz w:val="22"/>
          <w:szCs w:val="22"/>
        </w:rPr>
        <w:tab/>
      </w:r>
      <w:r>
        <w:rPr>
          <w:sz w:val="22"/>
          <w:szCs w:val="22"/>
        </w:rPr>
        <w:tab/>
        <w:t>Mine Health and Safety Council</w:t>
      </w:r>
    </w:p>
    <w:p w:rsidR="00A4315B" w:rsidRDefault="00A4315B" w:rsidP="00422413">
      <w:pPr>
        <w:numPr>
          <w:ilvl w:val="0"/>
          <w:numId w:val="30"/>
        </w:numPr>
        <w:spacing w:before="240" w:after="240" w:line="240" w:lineRule="auto"/>
        <w:rPr>
          <w:sz w:val="22"/>
          <w:szCs w:val="22"/>
        </w:rPr>
      </w:pPr>
      <w:r w:rsidRPr="001B36AA">
        <w:rPr>
          <w:sz w:val="22"/>
          <w:szCs w:val="22"/>
        </w:rPr>
        <w:t>MOSH</w:t>
      </w:r>
      <w:r w:rsidRPr="001B36AA">
        <w:rPr>
          <w:sz w:val="22"/>
          <w:szCs w:val="22"/>
        </w:rPr>
        <w:tab/>
      </w:r>
      <w:r w:rsidRPr="001B36AA">
        <w:rPr>
          <w:sz w:val="22"/>
          <w:szCs w:val="22"/>
        </w:rPr>
        <w:tab/>
        <w:t>Min</w:t>
      </w:r>
      <w:r>
        <w:rPr>
          <w:sz w:val="22"/>
          <w:szCs w:val="22"/>
        </w:rPr>
        <w:t>ing Industry</w:t>
      </w:r>
      <w:r w:rsidRPr="001B36AA">
        <w:rPr>
          <w:sz w:val="22"/>
          <w:szCs w:val="22"/>
        </w:rPr>
        <w:t xml:space="preserve"> Occupational Safety and Health</w:t>
      </w:r>
    </w:p>
    <w:p w:rsidR="00A4315B" w:rsidRDefault="00A4315B" w:rsidP="00422413">
      <w:pPr>
        <w:numPr>
          <w:ilvl w:val="0"/>
          <w:numId w:val="30"/>
        </w:numPr>
        <w:spacing w:before="240" w:after="240" w:line="240" w:lineRule="auto"/>
        <w:rPr>
          <w:sz w:val="22"/>
          <w:szCs w:val="22"/>
        </w:rPr>
      </w:pPr>
      <w:r>
        <w:rPr>
          <w:sz w:val="22"/>
          <w:szCs w:val="22"/>
        </w:rPr>
        <w:t>SIMRAC</w:t>
      </w:r>
      <w:r>
        <w:rPr>
          <w:sz w:val="22"/>
          <w:szCs w:val="22"/>
        </w:rPr>
        <w:tab/>
        <w:t>Safety In Mining Research Advisory Council</w:t>
      </w:r>
    </w:p>
    <w:p w:rsidR="00A4315B" w:rsidRDefault="00A4315B" w:rsidP="00422413">
      <w:pPr>
        <w:numPr>
          <w:ilvl w:val="0"/>
          <w:numId w:val="30"/>
        </w:numPr>
        <w:spacing w:before="240" w:after="240" w:line="240" w:lineRule="auto"/>
        <w:rPr>
          <w:sz w:val="22"/>
          <w:szCs w:val="22"/>
        </w:rPr>
      </w:pPr>
      <w:r>
        <w:rPr>
          <w:sz w:val="22"/>
          <w:szCs w:val="22"/>
        </w:rPr>
        <w:t>SPSS</w:t>
      </w:r>
      <w:r>
        <w:rPr>
          <w:sz w:val="22"/>
          <w:szCs w:val="22"/>
        </w:rPr>
        <w:tab/>
      </w:r>
      <w:r>
        <w:rPr>
          <w:sz w:val="22"/>
          <w:szCs w:val="22"/>
        </w:rPr>
        <w:tab/>
        <w:t>Statistical Package for Social Sciences</w:t>
      </w:r>
    </w:p>
    <w:p w:rsidR="005E673E" w:rsidRDefault="005E673E" w:rsidP="00422413">
      <w:r>
        <w:br w:type="page"/>
      </w:r>
    </w:p>
    <w:p w:rsidR="009E102C" w:rsidRDefault="005E673E" w:rsidP="00422413">
      <w:pPr>
        <w:pStyle w:val="Heading1"/>
        <w:numPr>
          <w:ilvl w:val="0"/>
          <w:numId w:val="0"/>
        </w:numPr>
        <w:ind w:left="432" w:hanging="432"/>
      </w:pPr>
      <w:bookmarkStart w:id="2" w:name="_Toc194475876"/>
      <w:bookmarkStart w:id="3" w:name="_Toc194476703"/>
      <w:bookmarkStart w:id="4" w:name="_Toc295378607"/>
      <w:bookmarkStart w:id="5" w:name="_Toc404949521"/>
      <w:r>
        <w:lastRenderedPageBreak/>
        <w:t>E</w:t>
      </w:r>
      <w:r w:rsidRPr="005252DF">
        <w:t>XECUTIVE SUMMARY</w:t>
      </w:r>
      <w:bookmarkEnd w:id="2"/>
      <w:bookmarkEnd w:id="3"/>
      <w:bookmarkEnd w:id="4"/>
      <w:bookmarkEnd w:id="5"/>
    </w:p>
    <w:p w:rsidR="00D87F63" w:rsidRDefault="00D87F63" w:rsidP="00422413">
      <w:pPr>
        <w:rPr>
          <w:sz w:val="22"/>
          <w:szCs w:val="22"/>
        </w:rPr>
      </w:pPr>
    </w:p>
    <w:p w:rsidR="00A4315B" w:rsidRPr="00FC007E" w:rsidRDefault="00A4315B" w:rsidP="00422413">
      <w:pPr>
        <w:rPr>
          <w:b/>
        </w:rPr>
      </w:pPr>
      <w:r w:rsidRPr="00FC007E">
        <w:rPr>
          <w:b/>
        </w:rPr>
        <w:t>Background</w:t>
      </w:r>
    </w:p>
    <w:p w:rsidR="00A4315B" w:rsidRPr="00D87F63" w:rsidRDefault="00A4315B" w:rsidP="00422413">
      <w:pPr>
        <w:rPr>
          <w:sz w:val="22"/>
          <w:szCs w:val="22"/>
        </w:rPr>
      </w:pPr>
      <w:r w:rsidRPr="00D87F63">
        <w:rPr>
          <w:sz w:val="22"/>
          <w:szCs w:val="22"/>
        </w:rPr>
        <w:t xml:space="preserve">The South African mining industry is continuously challenged to attain safety and health standards equivalent to international benchmarks in elimination of hazards and fatalities.  </w:t>
      </w:r>
      <w:r>
        <w:rPr>
          <w:sz w:val="22"/>
          <w:szCs w:val="22"/>
        </w:rPr>
        <w:t xml:space="preserve">Safety and health </w:t>
      </w:r>
      <w:r w:rsidRPr="00D87F63">
        <w:rPr>
          <w:sz w:val="22"/>
          <w:szCs w:val="22"/>
        </w:rPr>
        <w:t xml:space="preserve">can </w:t>
      </w:r>
      <w:r>
        <w:rPr>
          <w:sz w:val="22"/>
          <w:szCs w:val="22"/>
        </w:rPr>
        <w:t>significantly be addressed</w:t>
      </w:r>
      <w:r w:rsidRPr="00D87F63">
        <w:rPr>
          <w:sz w:val="22"/>
          <w:szCs w:val="22"/>
        </w:rPr>
        <w:t xml:space="preserve"> by continuous monitoring and improving of </w:t>
      </w:r>
      <w:r w:rsidR="003966C3" w:rsidRPr="00D87F63">
        <w:rPr>
          <w:sz w:val="22"/>
          <w:szCs w:val="22"/>
        </w:rPr>
        <w:t>behaviors</w:t>
      </w:r>
      <w:r w:rsidRPr="00D87F63">
        <w:rPr>
          <w:sz w:val="22"/>
          <w:szCs w:val="22"/>
        </w:rPr>
        <w:t xml:space="preserve"> that impact positively on safety and health in the </w:t>
      </w:r>
      <w:r>
        <w:rPr>
          <w:sz w:val="22"/>
          <w:szCs w:val="22"/>
        </w:rPr>
        <w:t>mining industry</w:t>
      </w:r>
      <w:r w:rsidRPr="00D87F63">
        <w:rPr>
          <w:sz w:val="22"/>
          <w:szCs w:val="22"/>
        </w:rPr>
        <w:t>.</w:t>
      </w:r>
    </w:p>
    <w:p w:rsidR="00A4315B" w:rsidRDefault="00A4315B" w:rsidP="00422413">
      <w:pPr>
        <w:rPr>
          <w:b/>
        </w:rPr>
      </w:pPr>
    </w:p>
    <w:p w:rsidR="00A4315B" w:rsidRPr="00FC007E" w:rsidRDefault="00A4315B" w:rsidP="00422413">
      <w:pPr>
        <w:rPr>
          <w:b/>
        </w:rPr>
      </w:pPr>
      <w:r w:rsidRPr="00FC007E">
        <w:rPr>
          <w:b/>
        </w:rPr>
        <w:t>Aim</w:t>
      </w:r>
    </w:p>
    <w:p w:rsidR="00A4315B" w:rsidRPr="00D87F63" w:rsidRDefault="00A4315B" w:rsidP="00422413">
      <w:pPr>
        <w:rPr>
          <w:sz w:val="22"/>
          <w:szCs w:val="22"/>
        </w:rPr>
      </w:pPr>
      <w:r w:rsidRPr="00D87F63">
        <w:rPr>
          <w:sz w:val="22"/>
          <w:szCs w:val="22"/>
        </w:rPr>
        <w:t xml:space="preserve">The purpose of this study was to </w:t>
      </w:r>
      <w:r>
        <w:rPr>
          <w:sz w:val="22"/>
          <w:szCs w:val="22"/>
        </w:rPr>
        <w:t>propose a solution</w:t>
      </w:r>
      <w:r w:rsidRPr="00D87F63">
        <w:rPr>
          <w:sz w:val="22"/>
          <w:szCs w:val="22"/>
        </w:rPr>
        <w:t xml:space="preserve"> to monitor </w:t>
      </w:r>
      <w:r w:rsidR="003966C3" w:rsidRPr="00D87F63">
        <w:rPr>
          <w:sz w:val="22"/>
          <w:szCs w:val="22"/>
        </w:rPr>
        <w:t>behavior</w:t>
      </w:r>
      <w:r w:rsidRPr="00D87F63">
        <w:rPr>
          <w:sz w:val="22"/>
          <w:szCs w:val="22"/>
        </w:rPr>
        <w:t xml:space="preserve"> change from interventions related to the people-</w:t>
      </w:r>
      <w:r w:rsidR="003966C3" w:rsidRPr="00D87F63">
        <w:rPr>
          <w:sz w:val="22"/>
          <w:szCs w:val="22"/>
        </w:rPr>
        <w:t>centered</w:t>
      </w:r>
      <w:r w:rsidRPr="00D87F63">
        <w:rPr>
          <w:sz w:val="22"/>
          <w:szCs w:val="22"/>
        </w:rPr>
        <w:t xml:space="preserve"> adoptions of leading practices in South African mines and to develop a survey instrument that is valid and reliable for measuring and comparing </w:t>
      </w:r>
      <w:r w:rsidR="003966C3" w:rsidRPr="00D87F63">
        <w:rPr>
          <w:sz w:val="22"/>
          <w:szCs w:val="22"/>
        </w:rPr>
        <w:t>behaviors</w:t>
      </w:r>
      <w:r w:rsidRPr="00D87F63">
        <w:rPr>
          <w:sz w:val="22"/>
          <w:szCs w:val="22"/>
        </w:rPr>
        <w:t xml:space="preserve"> of leaders and those affected by the leading practice adoption system.  </w:t>
      </w:r>
    </w:p>
    <w:p w:rsidR="00A4315B" w:rsidRDefault="00A4315B" w:rsidP="00422413">
      <w:pPr>
        <w:rPr>
          <w:b/>
        </w:rPr>
      </w:pPr>
    </w:p>
    <w:p w:rsidR="00A4315B" w:rsidRPr="00FC007E" w:rsidRDefault="00A4315B" w:rsidP="00422413">
      <w:pPr>
        <w:rPr>
          <w:b/>
        </w:rPr>
      </w:pPr>
      <w:r w:rsidRPr="00FC007E">
        <w:rPr>
          <w:b/>
        </w:rPr>
        <w:t>Methodology</w:t>
      </w:r>
    </w:p>
    <w:p w:rsidR="00A4315B" w:rsidRPr="00D87F63" w:rsidRDefault="00A4315B" w:rsidP="00422413">
      <w:pPr>
        <w:rPr>
          <w:color w:val="333399"/>
          <w:sz w:val="22"/>
          <w:szCs w:val="22"/>
        </w:rPr>
      </w:pPr>
      <w:r w:rsidRPr="00D87F63">
        <w:rPr>
          <w:sz w:val="22"/>
          <w:szCs w:val="22"/>
        </w:rPr>
        <w:t xml:space="preserve">A </w:t>
      </w:r>
      <w:r>
        <w:rPr>
          <w:sz w:val="22"/>
          <w:szCs w:val="22"/>
        </w:rPr>
        <w:t xml:space="preserve">participatory </w:t>
      </w:r>
      <w:r w:rsidR="003966C3" w:rsidRPr="00D87F63">
        <w:rPr>
          <w:sz w:val="22"/>
          <w:szCs w:val="22"/>
        </w:rPr>
        <w:t>behavior</w:t>
      </w:r>
      <w:r>
        <w:rPr>
          <w:sz w:val="22"/>
          <w:szCs w:val="22"/>
        </w:rPr>
        <w:t xml:space="preserve"> monitoring model documented by researchers such as Kusek and Rist (2004) </w:t>
      </w:r>
      <w:r w:rsidRPr="00D87F63">
        <w:rPr>
          <w:sz w:val="22"/>
          <w:szCs w:val="22"/>
        </w:rPr>
        <w:t xml:space="preserve">was adopted for the study which included identification of desired </w:t>
      </w:r>
      <w:r w:rsidR="003966C3" w:rsidRPr="00D87F63">
        <w:rPr>
          <w:sz w:val="22"/>
          <w:szCs w:val="22"/>
        </w:rPr>
        <w:t>behaviors</w:t>
      </w:r>
      <w:r w:rsidRPr="00D87F63">
        <w:rPr>
          <w:sz w:val="22"/>
          <w:szCs w:val="22"/>
        </w:rPr>
        <w:t xml:space="preserve"> aimed at improving safety and health. A survey instrument </w:t>
      </w:r>
      <w:r>
        <w:rPr>
          <w:sz w:val="22"/>
          <w:szCs w:val="22"/>
        </w:rPr>
        <w:t xml:space="preserve">in form of a questionnaire </w:t>
      </w:r>
      <w:r w:rsidRPr="00D87F63">
        <w:rPr>
          <w:sz w:val="22"/>
          <w:szCs w:val="22"/>
        </w:rPr>
        <w:t>was development</w:t>
      </w:r>
      <w:r>
        <w:rPr>
          <w:sz w:val="22"/>
          <w:szCs w:val="22"/>
        </w:rPr>
        <w:t xml:space="preserve"> for</w:t>
      </w:r>
      <w:r w:rsidRPr="00D87F63">
        <w:rPr>
          <w:sz w:val="22"/>
          <w:szCs w:val="22"/>
        </w:rPr>
        <w:t xml:space="preserve"> </w:t>
      </w:r>
      <w:r>
        <w:rPr>
          <w:sz w:val="22"/>
          <w:szCs w:val="22"/>
        </w:rPr>
        <w:t xml:space="preserve">use in </w:t>
      </w:r>
      <w:r w:rsidR="003966C3">
        <w:rPr>
          <w:sz w:val="22"/>
          <w:szCs w:val="22"/>
        </w:rPr>
        <w:t>behavior</w:t>
      </w:r>
      <w:r w:rsidRPr="00D87F63">
        <w:rPr>
          <w:sz w:val="22"/>
          <w:szCs w:val="22"/>
        </w:rPr>
        <w:t xml:space="preserve"> </w:t>
      </w:r>
      <w:r>
        <w:rPr>
          <w:sz w:val="22"/>
          <w:szCs w:val="22"/>
        </w:rPr>
        <w:t>change monitoring</w:t>
      </w:r>
      <w:r w:rsidRPr="00D87F63">
        <w:rPr>
          <w:sz w:val="22"/>
          <w:szCs w:val="22"/>
        </w:rPr>
        <w:t xml:space="preserve">.  </w:t>
      </w:r>
    </w:p>
    <w:p w:rsidR="00A4315B" w:rsidRDefault="00A4315B" w:rsidP="00422413">
      <w:pPr>
        <w:rPr>
          <w:sz w:val="22"/>
          <w:szCs w:val="22"/>
        </w:rPr>
      </w:pPr>
    </w:p>
    <w:p w:rsidR="00A4315B" w:rsidRPr="00D87F63" w:rsidRDefault="00A4315B" w:rsidP="00422413">
      <w:pPr>
        <w:rPr>
          <w:sz w:val="22"/>
          <w:szCs w:val="22"/>
        </w:rPr>
      </w:pPr>
      <w:r w:rsidRPr="00D87F63">
        <w:rPr>
          <w:sz w:val="22"/>
          <w:szCs w:val="22"/>
        </w:rPr>
        <w:t xml:space="preserve">The data for this study was collected quantitatively to ascertain the relevance of </w:t>
      </w:r>
      <w:r w:rsidR="003966C3" w:rsidRPr="00D87F63">
        <w:rPr>
          <w:sz w:val="22"/>
          <w:szCs w:val="22"/>
        </w:rPr>
        <w:t>behaviors</w:t>
      </w:r>
      <w:r w:rsidRPr="00D87F63">
        <w:rPr>
          <w:sz w:val="22"/>
          <w:szCs w:val="22"/>
        </w:rPr>
        <w:t xml:space="preserve"> </w:t>
      </w:r>
      <w:r>
        <w:rPr>
          <w:sz w:val="22"/>
          <w:szCs w:val="22"/>
        </w:rPr>
        <w:t xml:space="preserve">such as effective relationships, communication, technical competence, ethics and emotional intelligence.  The collected data was further used to ascertain </w:t>
      </w:r>
      <w:r w:rsidRPr="00D87F63">
        <w:rPr>
          <w:sz w:val="22"/>
          <w:szCs w:val="22"/>
        </w:rPr>
        <w:t xml:space="preserve">the validity and reliability of the survey instrument. </w:t>
      </w:r>
      <w:r>
        <w:rPr>
          <w:sz w:val="22"/>
          <w:szCs w:val="22"/>
        </w:rPr>
        <w:t xml:space="preserve">The Statistical Package for Social Sciences information technology system </w:t>
      </w:r>
      <w:r w:rsidRPr="00D87F63">
        <w:rPr>
          <w:sz w:val="22"/>
          <w:szCs w:val="22"/>
        </w:rPr>
        <w:t xml:space="preserve">was </w:t>
      </w:r>
      <w:r>
        <w:rPr>
          <w:sz w:val="22"/>
          <w:szCs w:val="22"/>
        </w:rPr>
        <w:t xml:space="preserve">used to </w:t>
      </w:r>
      <w:r w:rsidR="003966C3">
        <w:rPr>
          <w:sz w:val="22"/>
          <w:szCs w:val="22"/>
        </w:rPr>
        <w:t>analyze</w:t>
      </w:r>
      <w:r w:rsidRPr="00D87F63">
        <w:rPr>
          <w:sz w:val="22"/>
          <w:szCs w:val="22"/>
        </w:rPr>
        <w:t xml:space="preserve"> </w:t>
      </w:r>
      <w:r>
        <w:rPr>
          <w:sz w:val="22"/>
          <w:szCs w:val="22"/>
        </w:rPr>
        <w:t>data</w:t>
      </w:r>
      <w:r w:rsidRPr="00D87F63">
        <w:rPr>
          <w:sz w:val="22"/>
          <w:szCs w:val="22"/>
        </w:rPr>
        <w:t>.</w:t>
      </w:r>
    </w:p>
    <w:p w:rsidR="00A4315B" w:rsidRDefault="00A4315B" w:rsidP="00422413">
      <w:pPr>
        <w:rPr>
          <w:b/>
        </w:rPr>
      </w:pPr>
    </w:p>
    <w:p w:rsidR="00A4315B" w:rsidRPr="00244D1A" w:rsidRDefault="00A4315B" w:rsidP="00422413">
      <w:pPr>
        <w:rPr>
          <w:b/>
        </w:rPr>
      </w:pPr>
      <w:r w:rsidRPr="00244D1A">
        <w:rPr>
          <w:b/>
        </w:rPr>
        <w:t>Findings of Literature Review</w:t>
      </w:r>
    </w:p>
    <w:p w:rsidR="00A4315B" w:rsidRDefault="00A4315B" w:rsidP="00422413">
      <w:pPr>
        <w:rPr>
          <w:sz w:val="22"/>
          <w:szCs w:val="22"/>
        </w:rPr>
      </w:pPr>
      <w:r>
        <w:rPr>
          <w:sz w:val="22"/>
          <w:szCs w:val="22"/>
        </w:rPr>
        <w:t>The findings of literature revealed that effective relationships demonstrated through mutual trust, care, respect for diversity, employee recognition and team building have a positive impact health and safety.  Equally, effective communication by e</w:t>
      </w:r>
      <w:r w:rsidRPr="00D3011A">
        <w:rPr>
          <w:sz w:val="22"/>
          <w:szCs w:val="22"/>
        </w:rPr>
        <w:t>ngaging</w:t>
      </w:r>
      <w:r>
        <w:rPr>
          <w:sz w:val="22"/>
          <w:szCs w:val="22"/>
        </w:rPr>
        <w:t xml:space="preserve"> with one another</w:t>
      </w:r>
      <w:r w:rsidRPr="00D3011A">
        <w:rPr>
          <w:sz w:val="22"/>
          <w:szCs w:val="22"/>
        </w:rPr>
        <w:t>, role modelling, involving, vision articulation, motivation and stimulation</w:t>
      </w:r>
      <w:r>
        <w:rPr>
          <w:sz w:val="22"/>
          <w:szCs w:val="22"/>
        </w:rPr>
        <w:t xml:space="preserve"> impact positively on health.</w:t>
      </w:r>
    </w:p>
    <w:p w:rsidR="00A4315B" w:rsidRDefault="00A4315B" w:rsidP="00422413">
      <w:pPr>
        <w:rPr>
          <w:sz w:val="22"/>
          <w:szCs w:val="22"/>
        </w:rPr>
      </w:pPr>
      <w:r>
        <w:rPr>
          <w:sz w:val="22"/>
          <w:szCs w:val="22"/>
        </w:rPr>
        <w:t>It was further revealed that technical competence demonstrated through effective co</w:t>
      </w:r>
      <w:r w:rsidRPr="00D3011A">
        <w:rPr>
          <w:sz w:val="22"/>
          <w:szCs w:val="22"/>
        </w:rPr>
        <w:t>ntrol</w:t>
      </w:r>
      <w:r>
        <w:rPr>
          <w:sz w:val="22"/>
          <w:szCs w:val="22"/>
        </w:rPr>
        <w:t xml:space="preserve"> of resources</w:t>
      </w:r>
      <w:r w:rsidRPr="00D3011A">
        <w:rPr>
          <w:sz w:val="22"/>
          <w:szCs w:val="22"/>
        </w:rPr>
        <w:t>, technical competence, delegation and subordinate development</w:t>
      </w:r>
      <w:r>
        <w:rPr>
          <w:sz w:val="22"/>
          <w:szCs w:val="22"/>
        </w:rPr>
        <w:t xml:space="preserve"> ensures positive </w:t>
      </w:r>
      <w:r>
        <w:rPr>
          <w:sz w:val="22"/>
          <w:szCs w:val="22"/>
        </w:rPr>
        <w:lastRenderedPageBreak/>
        <w:t xml:space="preserve">safety and health.  Ethical </w:t>
      </w:r>
      <w:r w:rsidR="003966C3">
        <w:rPr>
          <w:sz w:val="22"/>
          <w:szCs w:val="22"/>
        </w:rPr>
        <w:t>behavior</w:t>
      </w:r>
      <w:r>
        <w:rPr>
          <w:sz w:val="22"/>
          <w:szCs w:val="22"/>
        </w:rPr>
        <w:t xml:space="preserve"> as well as emotional intelligence was also identified as factors that impact positively on health.</w:t>
      </w:r>
    </w:p>
    <w:p w:rsidR="00A4315B" w:rsidRDefault="00A4315B" w:rsidP="00422413">
      <w:pPr>
        <w:rPr>
          <w:sz w:val="22"/>
          <w:szCs w:val="22"/>
        </w:rPr>
      </w:pPr>
    </w:p>
    <w:p w:rsidR="00A4315B" w:rsidRDefault="00A4315B" w:rsidP="00422413">
      <w:pPr>
        <w:rPr>
          <w:sz w:val="22"/>
          <w:szCs w:val="22"/>
        </w:rPr>
      </w:pPr>
      <w:r>
        <w:rPr>
          <w:sz w:val="22"/>
          <w:szCs w:val="22"/>
        </w:rPr>
        <w:t xml:space="preserve">The findings of literature revealed that all </w:t>
      </w:r>
      <w:r w:rsidR="003966C3">
        <w:rPr>
          <w:sz w:val="22"/>
          <w:szCs w:val="22"/>
        </w:rPr>
        <w:t>behaviors</w:t>
      </w:r>
      <w:r>
        <w:rPr>
          <w:sz w:val="22"/>
          <w:szCs w:val="22"/>
        </w:rPr>
        <w:t xml:space="preserve"> mentioned above are relevant and highly practiced in South African mines with the exception of trust, care and ethical </w:t>
      </w:r>
      <w:r w:rsidR="003966C3">
        <w:rPr>
          <w:sz w:val="22"/>
          <w:szCs w:val="22"/>
        </w:rPr>
        <w:t>behavior</w:t>
      </w:r>
      <w:r>
        <w:rPr>
          <w:sz w:val="22"/>
          <w:szCs w:val="22"/>
        </w:rPr>
        <w:t>.</w:t>
      </w:r>
    </w:p>
    <w:p w:rsidR="00A4315B" w:rsidRDefault="00A4315B" w:rsidP="00422413">
      <w:pPr>
        <w:rPr>
          <w:b/>
        </w:rPr>
      </w:pPr>
    </w:p>
    <w:p w:rsidR="00A4315B" w:rsidRPr="00244D1A" w:rsidRDefault="00A4315B" w:rsidP="00422413">
      <w:pPr>
        <w:rPr>
          <w:b/>
        </w:rPr>
      </w:pPr>
      <w:r w:rsidRPr="00244D1A">
        <w:rPr>
          <w:b/>
        </w:rPr>
        <w:t>Findings from the Survey</w:t>
      </w:r>
    </w:p>
    <w:p w:rsidR="00A4315B" w:rsidRDefault="00A4315B" w:rsidP="00422413">
      <w:pPr>
        <w:rPr>
          <w:sz w:val="22"/>
          <w:szCs w:val="22"/>
        </w:rPr>
      </w:pPr>
      <w:r w:rsidRPr="00D87F63">
        <w:rPr>
          <w:sz w:val="22"/>
          <w:szCs w:val="22"/>
        </w:rPr>
        <w:t xml:space="preserve">A result </w:t>
      </w:r>
      <w:r>
        <w:rPr>
          <w:sz w:val="22"/>
          <w:szCs w:val="22"/>
        </w:rPr>
        <w:t xml:space="preserve">of desired </w:t>
      </w:r>
      <w:r w:rsidR="003966C3">
        <w:rPr>
          <w:sz w:val="22"/>
          <w:szCs w:val="22"/>
        </w:rPr>
        <w:t>behaviors</w:t>
      </w:r>
      <w:r>
        <w:rPr>
          <w:sz w:val="22"/>
          <w:szCs w:val="22"/>
        </w:rPr>
        <w:t xml:space="preserve"> </w:t>
      </w:r>
      <w:r w:rsidRPr="00D87F63">
        <w:rPr>
          <w:sz w:val="22"/>
          <w:szCs w:val="22"/>
        </w:rPr>
        <w:t xml:space="preserve">was obtained showing that </w:t>
      </w:r>
      <w:r w:rsidR="003966C3" w:rsidRPr="00D87F63">
        <w:rPr>
          <w:sz w:val="22"/>
          <w:szCs w:val="22"/>
        </w:rPr>
        <w:t>behaviors</w:t>
      </w:r>
      <w:r w:rsidRPr="00D87F63">
        <w:rPr>
          <w:sz w:val="22"/>
          <w:szCs w:val="22"/>
        </w:rPr>
        <w:t xml:space="preserve"> such as effective relationships, communication, technical abilities, ethical </w:t>
      </w:r>
      <w:r w:rsidR="003966C3" w:rsidRPr="00D87F63">
        <w:rPr>
          <w:sz w:val="22"/>
          <w:szCs w:val="22"/>
        </w:rPr>
        <w:t>behavior</w:t>
      </w:r>
      <w:r w:rsidRPr="00D87F63">
        <w:rPr>
          <w:sz w:val="22"/>
          <w:szCs w:val="22"/>
        </w:rPr>
        <w:t xml:space="preserve"> and emotional intelligence are </w:t>
      </w:r>
      <w:r>
        <w:rPr>
          <w:sz w:val="22"/>
          <w:szCs w:val="22"/>
        </w:rPr>
        <w:t xml:space="preserve">essential in enabling a positive health and safety climate </w:t>
      </w:r>
      <w:r w:rsidRPr="00D87F63">
        <w:rPr>
          <w:sz w:val="22"/>
          <w:szCs w:val="22"/>
        </w:rPr>
        <w:t xml:space="preserve">in the South African mining context. </w:t>
      </w:r>
      <w:r>
        <w:rPr>
          <w:sz w:val="22"/>
          <w:szCs w:val="22"/>
        </w:rPr>
        <w:t xml:space="preserve"> </w:t>
      </w:r>
    </w:p>
    <w:p w:rsidR="00A4315B" w:rsidRDefault="00A4315B" w:rsidP="00422413">
      <w:pPr>
        <w:rPr>
          <w:sz w:val="22"/>
          <w:szCs w:val="22"/>
        </w:rPr>
      </w:pPr>
    </w:p>
    <w:p w:rsidR="00A4315B" w:rsidRDefault="00A4315B" w:rsidP="00422413">
      <w:pPr>
        <w:rPr>
          <w:sz w:val="22"/>
          <w:szCs w:val="22"/>
        </w:rPr>
      </w:pPr>
      <w:r>
        <w:rPr>
          <w:sz w:val="22"/>
          <w:szCs w:val="22"/>
        </w:rPr>
        <w:t xml:space="preserve">Furthermore, results of the </w:t>
      </w:r>
      <w:r w:rsidRPr="00604762">
        <w:rPr>
          <w:sz w:val="22"/>
          <w:szCs w:val="22"/>
        </w:rPr>
        <w:t xml:space="preserve">Cronbach’s Alpha Coefficient and the Keiser-Meyer Olkin Criterion </w:t>
      </w:r>
      <w:r w:rsidRPr="00D87F63">
        <w:rPr>
          <w:sz w:val="22"/>
          <w:szCs w:val="22"/>
        </w:rPr>
        <w:t xml:space="preserve">confirmed </w:t>
      </w:r>
      <w:r>
        <w:rPr>
          <w:sz w:val="22"/>
          <w:szCs w:val="22"/>
        </w:rPr>
        <w:t xml:space="preserve">the </w:t>
      </w:r>
      <w:r w:rsidRPr="00D87F63">
        <w:rPr>
          <w:sz w:val="22"/>
          <w:szCs w:val="22"/>
        </w:rPr>
        <w:t>valid</w:t>
      </w:r>
      <w:r>
        <w:rPr>
          <w:sz w:val="22"/>
          <w:szCs w:val="22"/>
        </w:rPr>
        <w:t>ity</w:t>
      </w:r>
      <w:r w:rsidRPr="00D87F63">
        <w:rPr>
          <w:sz w:val="22"/>
          <w:szCs w:val="22"/>
        </w:rPr>
        <w:t xml:space="preserve"> and reliab</w:t>
      </w:r>
      <w:r>
        <w:rPr>
          <w:sz w:val="22"/>
          <w:szCs w:val="22"/>
        </w:rPr>
        <w:t>ility of the survey instrument developed</w:t>
      </w:r>
      <w:r w:rsidRPr="00D87F63">
        <w:rPr>
          <w:sz w:val="22"/>
          <w:szCs w:val="22"/>
        </w:rPr>
        <w:t xml:space="preserve"> for measuring and comparing </w:t>
      </w:r>
      <w:r w:rsidR="003966C3" w:rsidRPr="00D87F63">
        <w:rPr>
          <w:sz w:val="22"/>
          <w:szCs w:val="22"/>
        </w:rPr>
        <w:t>behaviors</w:t>
      </w:r>
      <w:r w:rsidRPr="00D87F63">
        <w:rPr>
          <w:sz w:val="22"/>
          <w:szCs w:val="22"/>
        </w:rPr>
        <w:t xml:space="preserve"> in the leading practice adoption system.</w:t>
      </w:r>
      <w:r>
        <w:rPr>
          <w:sz w:val="22"/>
          <w:szCs w:val="22"/>
        </w:rPr>
        <w:t xml:space="preserve">  </w:t>
      </w:r>
    </w:p>
    <w:p w:rsidR="00A4315B" w:rsidRDefault="00A4315B" w:rsidP="00422413">
      <w:pPr>
        <w:rPr>
          <w:b/>
        </w:rPr>
      </w:pPr>
    </w:p>
    <w:p w:rsidR="00A4315B" w:rsidRPr="00244D1A" w:rsidRDefault="00A4315B" w:rsidP="00422413">
      <w:pPr>
        <w:rPr>
          <w:b/>
        </w:rPr>
      </w:pPr>
      <w:r w:rsidRPr="00244D1A">
        <w:rPr>
          <w:b/>
        </w:rPr>
        <w:t>Conclusions</w:t>
      </w:r>
    </w:p>
    <w:p w:rsidR="00A4315B" w:rsidRDefault="00A4315B" w:rsidP="00422413">
      <w:pPr>
        <w:rPr>
          <w:sz w:val="22"/>
          <w:szCs w:val="22"/>
        </w:rPr>
      </w:pPr>
      <w:r>
        <w:rPr>
          <w:sz w:val="22"/>
          <w:szCs w:val="22"/>
        </w:rPr>
        <w:t xml:space="preserve">Monitoring of </w:t>
      </w:r>
      <w:r w:rsidR="003966C3">
        <w:rPr>
          <w:sz w:val="22"/>
          <w:szCs w:val="22"/>
        </w:rPr>
        <w:t>behavior</w:t>
      </w:r>
      <w:r>
        <w:rPr>
          <w:sz w:val="22"/>
          <w:szCs w:val="22"/>
        </w:rPr>
        <w:t xml:space="preserve"> change can be enhanced by using a valid and reliable survey instrument and monitoring model that monitors effective relationships expressed through trust, care, respect for diversity, employee recognition and team building; effective communication by involving and engaging with one another, through motivation and stimulation, by vision articulation and allowing participation by all; technical abilities exhibited through effective control of resources, technical competence, subordinate development and delegation of authority; ethical </w:t>
      </w:r>
      <w:r w:rsidR="003966C3">
        <w:rPr>
          <w:sz w:val="22"/>
          <w:szCs w:val="22"/>
        </w:rPr>
        <w:t>behavior</w:t>
      </w:r>
      <w:r>
        <w:rPr>
          <w:sz w:val="22"/>
          <w:szCs w:val="22"/>
        </w:rPr>
        <w:t xml:space="preserve"> through social responsibility and professional work ethics and emotional intelligence through self-awareness and self-management. </w:t>
      </w:r>
    </w:p>
    <w:p w:rsidR="00A4315B" w:rsidRDefault="00A4315B" w:rsidP="00422413">
      <w:pPr>
        <w:rPr>
          <w:b/>
        </w:rPr>
      </w:pPr>
    </w:p>
    <w:p w:rsidR="00A4315B" w:rsidRPr="00953A40" w:rsidRDefault="00A4315B" w:rsidP="00422413">
      <w:pPr>
        <w:rPr>
          <w:b/>
        </w:rPr>
      </w:pPr>
      <w:r w:rsidRPr="00953A40">
        <w:rPr>
          <w:b/>
        </w:rPr>
        <w:t>Recommendations</w:t>
      </w:r>
    </w:p>
    <w:p w:rsidR="00A4315B" w:rsidRDefault="00A4315B" w:rsidP="00422413">
      <w:pPr>
        <w:rPr>
          <w:sz w:val="22"/>
          <w:szCs w:val="22"/>
        </w:rPr>
      </w:pPr>
      <w:r w:rsidRPr="00D87F63">
        <w:rPr>
          <w:sz w:val="22"/>
          <w:szCs w:val="22"/>
        </w:rPr>
        <w:t xml:space="preserve">For successful monitoring of </w:t>
      </w:r>
      <w:r w:rsidR="003966C3" w:rsidRPr="00D87F63">
        <w:rPr>
          <w:sz w:val="22"/>
          <w:szCs w:val="22"/>
        </w:rPr>
        <w:t>behavior</w:t>
      </w:r>
      <w:r w:rsidRPr="00D87F63">
        <w:rPr>
          <w:sz w:val="22"/>
          <w:szCs w:val="22"/>
        </w:rPr>
        <w:t xml:space="preserve"> change from interventions related to the adoptions of leading practices, a </w:t>
      </w:r>
      <w:r w:rsidR="003966C3" w:rsidRPr="00D87F63">
        <w:rPr>
          <w:sz w:val="22"/>
          <w:szCs w:val="22"/>
        </w:rPr>
        <w:t>behavior</w:t>
      </w:r>
      <w:r w:rsidRPr="00D87F63">
        <w:rPr>
          <w:sz w:val="22"/>
          <w:szCs w:val="22"/>
        </w:rPr>
        <w:t xml:space="preserve"> monitoring model was recommended with associated </w:t>
      </w:r>
      <w:r>
        <w:rPr>
          <w:sz w:val="22"/>
          <w:szCs w:val="22"/>
        </w:rPr>
        <w:t xml:space="preserve">desired </w:t>
      </w:r>
      <w:r w:rsidR="003966C3" w:rsidRPr="00D87F63">
        <w:rPr>
          <w:sz w:val="22"/>
          <w:szCs w:val="22"/>
        </w:rPr>
        <w:t>behaviors</w:t>
      </w:r>
      <w:r w:rsidRPr="00D87F63">
        <w:rPr>
          <w:sz w:val="22"/>
          <w:szCs w:val="22"/>
        </w:rPr>
        <w:t xml:space="preserve"> to be monitored and a survey instrument to use in monitoring.  </w:t>
      </w:r>
      <w:r>
        <w:rPr>
          <w:sz w:val="22"/>
          <w:szCs w:val="22"/>
        </w:rPr>
        <w:t>Suggestions for further research were also provided.</w:t>
      </w:r>
    </w:p>
    <w:p w:rsidR="00CD4355" w:rsidRDefault="00CD4355" w:rsidP="00422413">
      <w:pPr>
        <w:rPr>
          <w:sz w:val="22"/>
          <w:szCs w:val="22"/>
        </w:rPr>
      </w:pPr>
    </w:p>
    <w:p w:rsidR="00A4315B" w:rsidRPr="005E673E" w:rsidRDefault="00A4315B" w:rsidP="00422413">
      <w:pPr>
        <w:pStyle w:val="Heading1"/>
        <w:numPr>
          <w:ilvl w:val="0"/>
          <w:numId w:val="0"/>
        </w:numPr>
        <w:ind w:left="432" w:hanging="432"/>
      </w:pPr>
      <w:bookmarkStart w:id="6" w:name="_Toc295378608"/>
      <w:bookmarkStart w:id="7" w:name="_Toc404949522"/>
      <w:bookmarkEnd w:id="6"/>
      <w:r w:rsidRPr="005E673E">
        <w:lastRenderedPageBreak/>
        <w:t>ACKNOWLEDGEMENTS</w:t>
      </w:r>
      <w:bookmarkEnd w:id="7"/>
    </w:p>
    <w:p w:rsidR="00A4315B" w:rsidRDefault="00A4315B" w:rsidP="00422413">
      <w:pPr>
        <w:pStyle w:val="List"/>
      </w:pPr>
    </w:p>
    <w:p w:rsidR="00A4315B" w:rsidRDefault="00A4315B" w:rsidP="00422413">
      <w:pPr>
        <w:rPr>
          <w:sz w:val="22"/>
          <w:szCs w:val="22"/>
        </w:rPr>
      </w:pPr>
      <w:r w:rsidRPr="001B36AA">
        <w:rPr>
          <w:sz w:val="22"/>
          <w:szCs w:val="22"/>
        </w:rPr>
        <w:t xml:space="preserve">The authors would like </w:t>
      </w:r>
      <w:r>
        <w:rPr>
          <w:sz w:val="22"/>
          <w:szCs w:val="22"/>
        </w:rPr>
        <w:t>to thank the following persons and</w:t>
      </w:r>
      <w:r w:rsidRPr="001B36AA">
        <w:rPr>
          <w:sz w:val="22"/>
          <w:szCs w:val="22"/>
        </w:rPr>
        <w:t xml:space="preserve"> institutions for their </w:t>
      </w:r>
      <w:r>
        <w:rPr>
          <w:sz w:val="22"/>
          <w:szCs w:val="22"/>
        </w:rPr>
        <w:t>in</w:t>
      </w:r>
      <w:r w:rsidRPr="001B36AA">
        <w:rPr>
          <w:sz w:val="22"/>
          <w:szCs w:val="22"/>
        </w:rPr>
        <w:t>va</w:t>
      </w:r>
      <w:r>
        <w:rPr>
          <w:sz w:val="22"/>
          <w:szCs w:val="22"/>
        </w:rPr>
        <w:t xml:space="preserve">luable contributions during the conduct of the </w:t>
      </w:r>
      <w:r w:rsidRPr="001B36AA">
        <w:rPr>
          <w:sz w:val="22"/>
          <w:szCs w:val="22"/>
        </w:rPr>
        <w:t>research project:</w:t>
      </w:r>
    </w:p>
    <w:p w:rsidR="00A4315B" w:rsidRPr="001B36AA" w:rsidRDefault="00A4315B" w:rsidP="00422413">
      <w:pPr>
        <w:rPr>
          <w:sz w:val="22"/>
          <w:szCs w:val="22"/>
        </w:rPr>
      </w:pPr>
    </w:p>
    <w:p w:rsidR="00A4315B" w:rsidRPr="001B36AA" w:rsidRDefault="00A4315B" w:rsidP="00422413">
      <w:pPr>
        <w:numPr>
          <w:ilvl w:val="0"/>
          <w:numId w:val="15"/>
        </w:numPr>
        <w:spacing w:before="240" w:after="240"/>
        <w:ind w:hanging="990"/>
        <w:contextualSpacing/>
        <w:rPr>
          <w:sz w:val="22"/>
          <w:szCs w:val="22"/>
        </w:rPr>
      </w:pPr>
      <w:r w:rsidRPr="001B36AA">
        <w:rPr>
          <w:sz w:val="22"/>
          <w:szCs w:val="22"/>
        </w:rPr>
        <w:t>The MHSC for sponsoring the res</w:t>
      </w:r>
      <w:r>
        <w:t>earch;</w:t>
      </w:r>
    </w:p>
    <w:p w:rsidR="00A4315B" w:rsidRDefault="00A4315B" w:rsidP="00422413">
      <w:pPr>
        <w:numPr>
          <w:ilvl w:val="0"/>
          <w:numId w:val="15"/>
        </w:numPr>
        <w:spacing w:before="240" w:after="240"/>
        <w:ind w:hanging="990"/>
        <w:contextualSpacing/>
        <w:rPr>
          <w:sz w:val="22"/>
          <w:szCs w:val="22"/>
        </w:rPr>
      </w:pPr>
      <w:r w:rsidRPr="001B36AA">
        <w:rPr>
          <w:sz w:val="22"/>
          <w:szCs w:val="22"/>
        </w:rPr>
        <w:t>The MHSC Program managers for their</w:t>
      </w:r>
      <w:r>
        <w:rPr>
          <w:sz w:val="22"/>
          <w:szCs w:val="22"/>
        </w:rPr>
        <w:t xml:space="preserve"> help and encouragement;</w:t>
      </w:r>
      <w:r w:rsidRPr="001B36AA">
        <w:rPr>
          <w:sz w:val="22"/>
          <w:szCs w:val="22"/>
        </w:rPr>
        <w:t xml:space="preserve"> </w:t>
      </w:r>
    </w:p>
    <w:p w:rsidR="00A4315B" w:rsidRDefault="00A4315B" w:rsidP="00422413">
      <w:pPr>
        <w:numPr>
          <w:ilvl w:val="0"/>
          <w:numId w:val="15"/>
        </w:numPr>
        <w:spacing w:before="240" w:after="240"/>
        <w:ind w:hanging="990"/>
        <w:contextualSpacing/>
        <w:rPr>
          <w:sz w:val="22"/>
          <w:szCs w:val="22"/>
        </w:rPr>
      </w:pPr>
      <w:r w:rsidRPr="001B36AA">
        <w:rPr>
          <w:sz w:val="22"/>
          <w:szCs w:val="22"/>
        </w:rPr>
        <w:t>The members of SIMRAC for th</w:t>
      </w:r>
      <w:r>
        <w:rPr>
          <w:sz w:val="22"/>
          <w:szCs w:val="22"/>
        </w:rPr>
        <w:t>eir support during the project;</w:t>
      </w:r>
    </w:p>
    <w:p w:rsidR="00A4315B" w:rsidRDefault="00A4315B" w:rsidP="00422413">
      <w:pPr>
        <w:numPr>
          <w:ilvl w:val="0"/>
          <w:numId w:val="15"/>
        </w:numPr>
        <w:spacing w:before="240" w:after="240"/>
        <w:ind w:hanging="990"/>
        <w:contextualSpacing/>
        <w:rPr>
          <w:sz w:val="22"/>
          <w:szCs w:val="22"/>
        </w:rPr>
      </w:pPr>
      <w:r w:rsidRPr="001B36AA">
        <w:rPr>
          <w:sz w:val="22"/>
          <w:szCs w:val="22"/>
        </w:rPr>
        <w:t>The members of the MOSH</w:t>
      </w:r>
      <w:r>
        <w:rPr>
          <w:sz w:val="22"/>
          <w:szCs w:val="22"/>
        </w:rPr>
        <w:t xml:space="preserve"> Learning Hub for their support;</w:t>
      </w:r>
    </w:p>
    <w:p w:rsidR="00A4315B" w:rsidRDefault="00A4315B" w:rsidP="00422413">
      <w:pPr>
        <w:numPr>
          <w:ilvl w:val="0"/>
          <w:numId w:val="15"/>
        </w:numPr>
        <w:spacing w:before="240" w:after="240"/>
        <w:ind w:hanging="990"/>
        <w:contextualSpacing/>
        <w:rPr>
          <w:sz w:val="22"/>
          <w:szCs w:val="22"/>
        </w:rPr>
      </w:pPr>
      <w:r w:rsidRPr="001B36AA">
        <w:rPr>
          <w:sz w:val="22"/>
          <w:szCs w:val="22"/>
        </w:rPr>
        <w:t>The r</w:t>
      </w:r>
      <w:r>
        <w:rPr>
          <w:sz w:val="22"/>
          <w:szCs w:val="22"/>
        </w:rPr>
        <w:t>espondents at the project mines;</w:t>
      </w:r>
    </w:p>
    <w:p w:rsidR="00A4315B" w:rsidRPr="001B36AA" w:rsidRDefault="00A4315B" w:rsidP="00422413">
      <w:pPr>
        <w:numPr>
          <w:ilvl w:val="0"/>
          <w:numId w:val="15"/>
        </w:numPr>
        <w:spacing w:before="240" w:after="240"/>
        <w:ind w:hanging="990"/>
        <w:contextualSpacing/>
        <w:rPr>
          <w:sz w:val="22"/>
          <w:szCs w:val="22"/>
        </w:rPr>
      </w:pPr>
      <w:r>
        <w:rPr>
          <w:sz w:val="22"/>
          <w:szCs w:val="22"/>
        </w:rPr>
        <w:t>The technical review expert for their input in the quality of this research delivery.</w:t>
      </w:r>
    </w:p>
    <w:p w:rsidR="00A4315B" w:rsidRPr="00331D5A" w:rsidRDefault="00A4315B" w:rsidP="00422413">
      <w:pPr>
        <w:pStyle w:val="ListParagraph"/>
        <w:numPr>
          <w:ilvl w:val="0"/>
          <w:numId w:val="0"/>
        </w:numPr>
        <w:ind w:left="1440"/>
        <w:rPr>
          <w:sz w:val="22"/>
          <w:szCs w:val="22"/>
        </w:rPr>
      </w:pPr>
    </w:p>
    <w:p w:rsidR="00A4315B" w:rsidRDefault="00A4315B" w:rsidP="00422413">
      <w:pPr>
        <w:pStyle w:val="List"/>
        <w:sectPr w:rsidR="00A4315B" w:rsidSect="00F90DC0">
          <w:footerReference w:type="even" r:id="rId8"/>
          <w:footerReference w:type="default" r:id="rId9"/>
          <w:headerReference w:type="first" r:id="rId10"/>
          <w:footerReference w:type="first" r:id="rId11"/>
          <w:pgSz w:w="12240" w:h="15840"/>
          <w:pgMar w:top="899" w:right="1418" w:bottom="1258" w:left="1701" w:header="450" w:footer="720" w:gutter="0"/>
          <w:pgNumType w:fmt="lowerRoman"/>
          <w:cols w:space="720"/>
          <w:docGrid w:linePitch="360"/>
        </w:sectPr>
      </w:pPr>
    </w:p>
    <w:p w:rsidR="009E102C" w:rsidRPr="00435E69" w:rsidRDefault="004D6FAD" w:rsidP="00422413">
      <w:pPr>
        <w:pStyle w:val="Heading1"/>
      </w:pPr>
      <w:r w:rsidRPr="00435E69">
        <w:lastRenderedPageBreak/>
        <w:tab/>
      </w:r>
      <w:bookmarkStart w:id="8" w:name="_Toc404949523"/>
      <w:r w:rsidR="005E673E" w:rsidRPr="00435E69">
        <w:t>INTRODUCTION</w:t>
      </w:r>
      <w:r w:rsidR="008C242A" w:rsidRPr="00435E69">
        <w:t xml:space="preserve"> AND BACKGROUND</w:t>
      </w:r>
      <w:bookmarkEnd w:id="8"/>
    </w:p>
    <w:p w:rsidR="005E673E" w:rsidRPr="00435E69" w:rsidRDefault="008C242A" w:rsidP="00422413">
      <w:pPr>
        <w:pStyle w:val="Heading2"/>
        <w:rPr>
          <w:i w:val="0"/>
        </w:rPr>
      </w:pPr>
      <w:bookmarkStart w:id="9" w:name="_Toc404949524"/>
      <w:r w:rsidRPr="00435E69">
        <w:rPr>
          <w:i w:val="0"/>
        </w:rPr>
        <w:t>Purpose of the study</w:t>
      </w:r>
      <w:bookmarkEnd w:id="9"/>
    </w:p>
    <w:p w:rsidR="008C242A" w:rsidRDefault="008C242A" w:rsidP="00422413">
      <w:pPr>
        <w:rPr>
          <w:sz w:val="22"/>
          <w:szCs w:val="22"/>
        </w:rPr>
      </w:pPr>
      <w:bookmarkStart w:id="10" w:name="_Ref25396392"/>
      <w:bookmarkStart w:id="11" w:name="_Toc141172732"/>
      <w:bookmarkStart w:id="12" w:name="_Toc141172804"/>
      <w:bookmarkStart w:id="13" w:name="_Toc141173472"/>
      <w:bookmarkStart w:id="14" w:name="_Toc141173538"/>
      <w:bookmarkStart w:id="15" w:name="_Toc184011854"/>
      <w:bookmarkStart w:id="16" w:name="_Toc378917379"/>
      <w:r w:rsidRPr="00D87F63">
        <w:rPr>
          <w:sz w:val="22"/>
          <w:szCs w:val="22"/>
        </w:rPr>
        <w:t xml:space="preserve">The purpose of this research was to explore the best possible way to measure and monitor </w:t>
      </w:r>
      <w:r w:rsidR="003966C3" w:rsidRPr="00D87F63">
        <w:rPr>
          <w:sz w:val="22"/>
          <w:szCs w:val="22"/>
        </w:rPr>
        <w:t>behavior</w:t>
      </w:r>
      <w:r w:rsidRPr="00D87F63">
        <w:rPr>
          <w:sz w:val="22"/>
          <w:szCs w:val="22"/>
        </w:rPr>
        <w:t xml:space="preserve"> change related to the </w:t>
      </w:r>
      <w:r>
        <w:rPr>
          <w:sz w:val="22"/>
          <w:szCs w:val="22"/>
        </w:rPr>
        <w:t>people-</w:t>
      </w:r>
      <w:r w:rsidR="003966C3">
        <w:rPr>
          <w:sz w:val="22"/>
          <w:szCs w:val="22"/>
        </w:rPr>
        <w:t>centered</w:t>
      </w:r>
      <w:r>
        <w:rPr>
          <w:sz w:val="22"/>
          <w:szCs w:val="22"/>
        </w:rPr>
        <w:t xml:space="preserve"> adoption of leading practices (LP) </w:t>
      </w:r>
      <w:r w:rsidRPr="00D87F63">
        <w:rPr>
          <w:sz w:val="22"/>
          <w:szCs w:val="22"/>
        </w:rPr>
        <w:t xml:space="preserve">in South African mines.  The ultimate goal was to develop a survey instrument that is valid and reliable for measuring and comparing </w:t>
      </w:r>
      <w:r w:rsidR="003966C3" w:rsidRPr="00D87F63">
        <w:rPr>
          <w:sz w:val="22"/>
          <w:szCs w:val="22"/>
        </w:rPr>
        <w:t>behaviors</w:t>
      </w:r>
      <w:r w:rsidRPr="00D87F63">
        <w:rPr>
          <w:sz w:val="22"/>
          <w:szCs w:val="22"/>
        </w:rPr>
        <w:t xml:space="preserve"> of leaders and those affected by the leading practice adoption system.  </w:t>
      </w:r>
    </w:p>
    <w:p w:rsidR="008C242A" w:rsidRDefault="008C242A" w:rsidP="00422413">
      <w:pPr>
        <w:autoSpaceDE w:val="0"/>
        <w:autoSpaceDN w:val="0"/>
        <w:adjustRightInd w:val="0"/>
        <w:rPr>
          <w:sz w:val="22"/>
          <w:szCs w:val="22"/>
        </w:rPr>
      </w:pPr>
    </w:p>
    <w:p w:rsidR="008C242A" w:rsidRDefault="008C242A" w:rsidP="00422413">
      <w:pPr>
        <w:autoSpaceDE w:val="0"/>
        <w:autoSpaceDN w:val="0"/>
        <w:adjustRightInd w:val="0"/>
        <w:rPr>
          <w:sz w:val="22"/>
          <w:szCs w:val="22"/>
        </w:rPr>
      </w:pPr>
      <w:r w:rsidRPr="00D87F63">
        <w:rPr>
          <w:sz w:val="22"/>
          <w:szCs w:val="22"/>
        </w:rPr>
        <w:t xml:space="preserve">Currently, there’s a large amount of literature documented on </w:t>
      </w:r>
      <w:r>
        <w:rPr>
          <w:sz w:val="22"/>
          <w:szCs w:val="22"/>
        </w:rPr>
        <w:t xml:space="preserve">methods used in </w:t>
      </w:r>
      <w:r w:rsidRPr="00D87F63">
        <w:rPr>
          <w:sz w:val="22"/>
          <w:szCs w:val="22"/>
        </w:rPr>
        <w:t xml:space="preserve">monitoring and measuring </w:t>
      </w:r>
      <w:r w:rsidR="003966C3" w:rsidRPr="00D87F63">
        <w:rPr>
          <w:sz w:val="22"/>
          <w:szCs w:val="22"/>
        </w:rPr>
        <w:t>behavior</w:t>
      </w:r>
      <w:r w:rsidRPr="00D87F63">
        <w:rPr>
          <w:sz w:val="22"/>
          <w:szCs w:val="22"/>
        </w:rPr>
        <w:t xml:space="preserve"> of leaders and subordinates which ha</w:t>
      </w:r>
      <w:r>
        <w:rPr>
          <w:sz w:val="22"/>
          <w:szCs w:val="22"/>
        </w:rPr>
        <w:t>ve</w:t>
      </w:r>
      <w:r w:rsidRPr="00D87F63">
        <w:rPr>
          <w:sz w:val="22"/>
          <w:szCs w:val="22"/>
        </w:rPr>
        <w:t xml:space="preserve"> been </w:t>
      </w:r>
      <w:r>
        <w:rPr>
          <w:sz w:val="22"/>
          <w:szCs w:val="22"/>
        </w:rPr>
        <w:t xml:space="preserve">presented by scientists such as </w:t>
      </w:r>
      <w:r w:rsidRPr="00026C55">
        <w:rPr>
          <w:sz w:val="22"/>
          <w:szCs w:val="22"/>
        </w:rPr>
        <w:t xml:space="preserve">McArthur </w:t>
      </w:r>
      <w:r>
        <w:rPr>
          <w:sz w:val="22"/>
          <w:szCs w:val="22"/>
        </w:rPr>
        <w:t>(</w:t>
      </w:r>
      <w:r w:rsidRPr="00026C55">
        <w:rPr>
          <w:sz w:val="22"/>
          <w:szCs w:val="22"/>
        </w:rPr>
        <w:t>1997</w:t>
      </w:r>
      <w:r>
        <w:rPr>
          <w:sz w:val="22"/>
          <w:szCs w:val="22"/>
        </w:rPr>
        <w:t xml:space="preserve">) and </w:t>
      </w:r>
      <w:r w:rsidRPr="00026C55">
        <w:rPr>
          <w:sz w:val="22"/>
          <w:szCs w:val="22"/>
        </w:rPr>
        <w:t xml:space="preserve">Kusek and Rist </w:t>
      </w:r>
      <w:r>
        <w:rPr>
          <w:sz w:val="22"/>
          <w:szCs w:val="22"/>
        </w:rPr>
        <w:t>(</w:t>
      </w:r>
      <w:r w:rsidRPr="00026C55">
        <w:rPr>
          <w:sz w:val="22"/>
          <w:szCs w:val="22"/>
        </w:rPr>
        <w:t>2004)</w:t>
      </w:r>
      <w:r w:rsidRPr="00D87F63">
        <w:rPr>
          <w:sz w:val="22"/>
          <w:szCs w:val="22"/>
        </w:rPr>
        <w:t>.</w:t>
      </w:r>
      <w:r>
        <w:rPr>
          <w:sz w:val="22"/>
          <w:szCs w:val="22"/>
        </w:rPr>
        <w:t xml:space="preserve">  The common methods used are participatory, traditional and self- monitoring and evaluation methods which have common </w:t>
      </w:r>
      <w:r w:rsidRPr="00026C55">
        <w:rPr>
          <w:sz w:val="22"/>
          <w:szCs w:val="22"/>
        </w:rPr>
        <w:t>themes such as defining outputs</w:t>
      </w:r>
      <w:r>
        <w:rPr>
          <w:sz w:val="22"/>
          <w:szCs w:val="22"/>
        </w:rPr>
        <w:t xml:space="preserve"> or </w:t>
      </w:r>
      <w:r w:rsidRPr="00026C55">
        <w:rPr>
          <w:sz w:val="22"/>
          <w:szCs w:val="22"/>
        </w:rPr>
        <w:t xml:space="preserve">indicators, measuring and </w:t>
      </w:r>
      <w:r>
        <w:rPr>
          <w:sz w:val="22"/>
          <w:szCs w:val="22"/>
        </w:rPr>
        <w:t xml:space="preserve">providing </w:t>
      </w:r>
      <w:r w:rsidRPr="00026C55">
        <w:rPr>
          <w:sz w:val="22"/>
          <w:szCs w:val="22"/>
        </w:rPr>
        <w:t xml:space="preserve">feedback </w:t>
      </w:r>
      <w:r>
        <w:rPr>
          <w:sz w:val="22"/>
          <w:szCs w:val="22"/>
        </w:rPr>
        <w:t>for continuous improvement</w:t>
      </w:r>
      <w:r w:rsidRPr="00026C55">
        <w:rPr>
          <w:sz w:val="22"/>
          <w:szCs w:val="22"/>
        </w:rPr>
        <w:t xml:space="preserve">. </w:t>
      </w:r>
    </w:p>
    <w:p w:rsidR="008C242A" w:rsidRDefault="008C242A" w:rsidP="00422413">
      <w:pPr>
        <w:autoSpaceDE w:val="0"/>
        <w:autoSpaceDN w:val="0"/>
        <w:adjustRightInd w:val="0"/>
        <w:rPr>
          <w:sz w:val="22"/>
          <w:szCs w:val="22"/>
        </w:rPr>
      </w:pPr>
    </w:p>
    <w:p w:rsidR="008C242A" w:rsidRDefault="008C242A" w:rsidP="00422413">
      <w:pPr>
        <w:autoSpaceDE w:val="0"/>
        <w:autoSpaceDN w:val="0"/>
        <w:adjustRightInd w:val="0"/>
        <w:rPr>
          <w:sz w:val="22"/>
          <w:szCs w:val="22"/>
        </w:rPr>
      </w:pPr>
      <w:r w:rsidRPr="00D87F63">
        <w:rPr>
          <w:sz w:val="22"/>
          <w:szCs w:val="22"/>
        </w:rPr>
        <w:t xml:space="preserve">However no evidence of literature is present  to </w:t>
      </w:r>
      <w:r>
        <w:rPr>
          <w:sz w:val="22"/>
          <w:szCs w:val="22"/>
        </w:rPr>
        <w:t xml:space="preserve">demonstrate application of methods </w:t>
      </w:r>
      <w:r w:rsidRPr="00D87F63">
        <w:rPr>
          <w:sz w:val="22"/>
          <w:szCs w:val="22"/>
        </w:rPr>
        <w:t xml:space="preserve">to effectively monitor and measure </w:t>
      </w:r>
      <w:r w:rsidR="003966C3" w:rsidRPr="00D87F63">
        <w:rPr>
          <w:sz w:val="22"/>
          <w:szCs w:val="22"/>
        </w:rPr>
        <w:t>behavior</w:t>
      </w:r>
      <w:r w:rsidRPr="00D87F63">
        <w:rPr>
          <w:sz w:val="22"/>
          <w:szCs w:val="22"/>
        </w:rPr>
        <w:t xml:space="preserve"> change in South African mines, particu</w:t>
      </w:r>
      <w:r>
        <w:rPr>
          <w:sz w:val="22"/>
          <w:szCs w:val="22"/>
        </w:rPr>
        <w:t>larly after the Mining Industry Occupational Safety and Health (</w:t>
      </w:r>
      <w:r w:rsidRPr="00D87F63">
        <w:rPr>
          <w:sz w:val="22"/>
          <w:szCs w:val="22"/>
        </w:rPr>
        <w:t>MOSH</w:t>
      </w:r>
      <w:r>
        <w:rPr>
          <w:sz w:val="22"/>
          <w:szCs w:val="22"/>
        </w:rPr>
        <w:t>)</w:t>
      </w:r>
      <w:r w:rsidRPr="00D87F63">
        <w:rPr>
          <w:sz w:val="22"/>
          <w:szCs w:val="22"/>
        </w:rPr>
        <w:t xml:space="preserve"> introduced a leading practices system for adoption by all mines</w:t>
      </w:r>
      <w:r>
        <w:rPr>
          <w:sz w:val="22"/>
          <w:szCs w:val="22"/>
        </w:rPr>
        <w:t xml:space="preserve"> in 2011</w:t>
      </w:r>
      <w:r w:rsidRPr="00D87F63">
        <w:rPr>
          <w:sz w:val="22"/>
          <w:szCs w:val="22"/>
        </w:rPr>
        <w:t xml:space="preserve">. </w:t>
      </w:r>
    </w:p>
    <w:p w:rsidR="008C242A" w:rsidRDefault="008C242A" w:rsidP="00422413">
      <w:pPr>
        <w:rPr>
          <w:sz w:val="22"/>
          <w:szCs w:val="22"/>
        </w:rPr>
      </w:pPr>
    </w:p>
    <w:p w:rsidR="008C242A" w:rsidRDefault="008C242A" w:rsidP="00422413">
      <w:pPr>
        <w:rPr>
          <w:sz w:val="22"/>
          <w:szCs w:val="22"/>
        </w:rPr>
      </w:pPr>
      <w:r w:rsidRPr="00D87F63">
        <w:rPr>
          <w:sz w:val="22"/>
          <w:szCs w:val="22"/>
        </w:rPr>
        <w:t xml:space="preserve">The </w:t>
      </w:r>
      <w:r>
        <w:rPr>
          <w:sz w:val="22"/>
          <w:szCs w:val="22"/>
        </w:rPr>
        <w:t>current</w:t>
      </w:r>
      <w:r w:rsidRPr="00D87F63">
        <w:rPr>
          <w:sz w:val="22"/>
          <w:szCs w:val="22"/>
        </w:rPr>
        <w:t xml:space="preserve"> study sought to fill this gap and extend the knowledge of the best way to monitor and measure behavioural change in order to achieve the desired safety and health outcome in the mining industry in South Africa.</w:t>
      </w:r>
    </w:p>
    <w:p w:rsidR="008C242A" w:rsidRPr="00435E69" w:rsidRDefault="008C242A" w:rsidP="00422413">
      <w:pPr>
        <w:pStyle w:val="Heading2"/>
        <w:rPr>
          <w:i w:val="0"/>
        </w:rPr>
      </w:pPr>
      <w:bookmarkStart w:id="17" w:name="_Toc404867918"/>
      <w:bookmarkStart w:id="18" w:name="_Toc404949525"/>
      <w:r w:rsidRPr="00435E69">
        <w:rPr>
          <w:i w:val="0"/>
        </w:rPr>
        <w:t>Context of the study</w:t>
      </w:r>
      <w:bookmarkEnd w:id="10"/>
      <w:bookmarkEnd w:id="11"/>
      <w:bookmarkEnd w:id="12"/>
      <w:bookmarkEnd w:id="13"/>
      <w:bookmarkEnd w:id="14"/>
      <w:bookmarkEnd w:id="15"/>
      <w:bookmarkEnd w:id="16"/>
      <w:bookmarkEnd w:id="17"/>
      <w:bookmarkEnd w:id="18"/>
    </w:p>
    <w:p w:rsidR="008C242A" w:rsidRPr="0028452A" w:rsidRDefault="008C242A" w:rsidP="00422413">
      <w:pPr>
        <w:autoSpaceDE w:val="0"/>
        <w:autoSpaceDN w:val="0"/>
        <w:adjustRightInd w:val="0"/>
        <w:rPr>
          <w:sz w:val="22"/>
          <w:szCs w:val="22"/>
        </w:rPr>
      </w:pPr>
      <w:r w:rsidRPr="0028452A">
        <w:rPr>
          <w:sz w:val="22"/>
          <w:szCs w:val="22"/>
        </w:rPr>
        <w:t>The mining industry’s main objective and target with regards to safety and health in South Africa is to eliminate fatalities and injuries through continuous improvement equivalent to international benchmarks (Becker 2010). To achieve this, the mining charter in 2011 stipulated that a</w:t>
      </w:r>
      <w:r>
        <w:rPr>
          <w:sz w:val="22"/>
          <w:szCs w:val="22"/>
        </w:rPr>
        <w:t>ll mines should implement the Culture Transformation Framework (</w:t>
      </w:r>
      <w:r w:rsidRPr="0028452A">
        <w:rPr>
          <w:sz w:val="22"/>
          <w:szCs w:val="22"/>
        </w:rPr>
        <w:t>CTF</w:t>
      </w:r>
      <w:r>
        <w:rPr>
          <w:sz w:val="22"/>
          <w:szCs w:val="22"/>
        </w:rPr>
        <w:t>)</w:t>
      </w:r>
      <w:r w:rsidRPr="0028452A">
        <w:rPr>
          <w:sz w:val="22"/>
          <w:szCs w:val="22"/>
        </w:rPr>
        <w:t xml:space="preserve">.  </w:t>
      </w:r>
    </w:p>
    <w:p w:rsidR="008C242A" w:rsidRDefault="008C242A" w:rsidP="00422413">
      <w:pPr>
        <w:autoSpaceDE w:val="0"/>
        <w:autoSpaceDN w:val="0"/>
        <w:adjustRightInd w:val="0"/>
        <w:rPr>
          <w:sz w:val="22"/>
          <w:szCs w:val="22"/>
        </w:rPr>
      </w:pPr>
    </w:p>
    <w:p w:rsidR="008C242A" w:rsidRPr="0028452A" w:rsidRDefault="008C242A" w:rsidP="00422413">
      <w:pPr>
        <w:autoSpaceDE w:val="0"/>
        <w:autoSpaceDN w:val="0"/>
        <w:adjustRightInd w:val="0"/>
        <w:rPr>
          <w:sz w:val="22"/>
          <w:szCs w:val="22"/>
        </w:rPr>
      </w:pPr>
      <w:r w:rsidRPr="0028452A">
        <w:rPr>
          <w:sz w:val="22"/>
          <w:szCs w:val="22"/>
        </w:rPr>
        <w:t>“Leading Practices” is one of the five identified pillars for implementation in the CTF (Phakathi 2012).</w:t>
      </w:r>
      <w:r>
        <w:rPr>
          <w:sz w:val="22"/>
          <w:szCs w:val="22"/>
        </w:rPr>
        <w:t xml:space="preserve">  </w:t>
      </w:r>
      <w:r w:rsidRPr="0028452A">
        <w:rPr>
          <w:sz w:val="22"/>
          <w:szCs w:val="22"/>
        </w:rPr>
        <w:t xml:space="preserve">LP in this context refer to occupational safety and health activities that can </w:t>
      </w:r>
      <w:r w:rsidRPr="0028452A">
        <w:rPr>
          <w:sz w:val="22"/>
          <w:szCs w:val="22"/>
        </w:rPr>
        <w:lastRenderedPageBreak/>
        <w:t>be enhanced to achieve zero harm in identified areas of operation within mines (Phakathi 2012).</w:t>
      </w:r>
    </w:p>
    <w:p w:rsidR="008C242A" w:rsidRDefault="008C242A" w:rsidP="00422413">
      <w:pPr>
        <w:autoSpaceDE w:val="0"/>
        <w:autoSpaceDN w:val="0"/>
        <w:adjustRightInd w:val="0"/>
        <w:rPr>
          <w:sz w:val="22"/>
          <w:szCs w:val="22"/>
        </w:rPr>
      </w:pPr>
    </w:p>
    <w:p w:rsidR="008C242A" w:rsidRPr="0028452A" w:rsidRDefault="008C242A" w:rsidP="00422413">
      <w:pPr>
        <w:autoSpaceDE w:val="0"/>
        <w:autoSpaceDN w:val="0"/>
        <w:adjustRightInd w:val="0"/>
        <w:rPr>
          <w:sz w:val="22"/>
          <w:szCs w:val="22"/>
        </w:rPr>
      </w:pPr>
      <w:r w:rsidRPr="0028452A">
        <w:rPr>
          <w:sz w:val="22"/>
          <w:szCs w:val="22"/>
        </w:rPr>
        <w:t xml:space="preserve">Implementation of LP’s has been effected by the MOSH, which is the occupational safety and health authority within the South African Chamber of Mines (COM) by formulating a “Leading Practice Adoption System”.  The system entails identification of areas and issues of high risk at source mines which are then prioritized for adoption as LP’s and demonstrated at other mines (Van Der Merwe 2012).  </w:t>
      </w:r>
      <w:r>
        <w:rPr>
          <w:sz w:val="22"/>
          <w:szCs w:val="22"/>
        </w:rPr>
        <w:t>T</w:t>
      </w:r>
      <w:r w:rsidRPr="0028452A">
        <w:rPr>
          <w:sz w:val="22"/>
          <w:szCs w:val="22"/>
        </w:rPr>
        <w:t>he areas identified and included in the adoption system</w:t>
      </w:r>
      <w:r>
        <w:rPr>
          <w:sz w:val="22"/>
          <w:szCs w:val="22"/>
        </w:rPr>
        <w:t xml:space="preserve"> are falls of ground, transport and machinery, noise and dust</w:t>
      </w:r>
    </w:p>
    <w:p w:rsidR="008C242A" w:rsidRDefault="008C242A" w:rsidP="00422413">
      <w:pPr>
        <w:autoSpaceDE w:val="0"/>
        <w:autoSpaceDN w:val="0"/>
        <w:adjustRightInd w:val="0"/>
        <w:rPr>
          <w:sz w:val="22"/>
          <w:szCs w:val="22"/>
        </w:rPr>
      </w:pPr>
    </w:p>
    <w:p w:rsidR="008C242A" w:rsidRPr="0028452A" w:rsidRDefault="008C242A" w:rsidP="00422413">
      <w:pPr>
        <w:autoSpaceDE w:val="0"/>
        <w:autoSpaceDN w:val="0"/>
        <w:adjustRightInd w:val="0"/>
        <w:rPr>
          <w:sz w:val="22"/>
          <w:szCs w:val="22"/>
        </w:rPr>
      </w:pPr>
      <w:r w:rsidRPr="0028452A">
        <w:rPr>
          <w:sz w:val="22"/>
          <w:szCs w:val="22"/>
        </w:rPr>
        <w:t xml:space="preserve">For the adoption to be successful, LP’s should be incorporated in technologies, processes/practices, in leadership </w:t>
      </w:r>
      <w:r w:rsidR="003966C3" w:rsidRPr="0028452A">
        <w:rPr>
          <w:sz w:val="22"/>
          <w:szCs w:val="22"/>
        </w:rPr>
        <w:t>behavior</w:t>
      </w:r>
      <w:r w:rsidRPr="0028452A">
        <w:rPr>
          <w:sz w:val="22"/>
          <w:szCs w:val="22"/>
        </w:rPr>
        <w:t xml:space="preserve"> and in </w:t>
      </w:r>
      <w:r w:rsidR="003966C3" w:rsidRPr="0028452A">
        <w:rPr>
          <w:sz w:val="22"/>
          <w:szCs w:val="22"/>
        </w:rPr>
        <w:t>behavior</w:t>
      </w:r>
      <w:r w:rsidRPr="0028452A">
        <w:rPr>
          <w:sz w:val="22"/>
          <w:szCs w:val="22"/>
        </w:rPr>
        <w:t xml:space="preserve"> communications (Van Der Merwe 2012).  A number of mines have adopted and implemented LP’s across various commodities.  The adoption process requires measurement and demonstration of success thereof for visible baseline comparison, benchmarking, evaluation and improvement of LP’s.  </w:t>
      </w:r>
    </w:p>
    <w:p w:rsidR="008C242A" w:rsidRDefault="008C242A" w:rsidP="00422413">
      <w:pPr>
        <w:autoSpaceDE w:val="0"/>
        <w:autoSpaceDN w:val="0"/>
        <w:adjustRightInd w:val="0"/>
        <w:rPr>
          <w:sz w:val="22"/>
          <w:szCs w:val="22"/>
        </w:rPr>
      </w:pPr>
    </w:p>
    <w:p w:rsidR="008C242A" w:rsidRPr="0028452A" w:rsidRDefault="008C242A" w:rsidP="00422413">
      <w:pPr>
        <w:autoSpaceDE w:val="0"/>
        <w:autoSpaceDN w:val="0"/>
        <w:adjustRightInd w:val="0"/>
        <w:rPr>
          <w:sz w:val="22"/>
          <w:szCs w:val="22"/>
        </w:rPr>
      </w:pPr>
      <w:r w:rsidRPr="0028452A">
        <w:rPr>
          <w:sz w:val="22"/>
          <w:szCs w:val="22"/>
        </w:rPr>
        <w:t xml:space="preserve">Change in the </w:t>
      </w:r>
      <w:r w:rsidR="003966C3" w:rsidRPr="0028452A">
        <w:rPr>
          <w:sz w:val="22"/>
          <w:szCs w:val="22"/>
        </w:rPr>
        <w:t>behavior</w:t>
      </w:r>
      <w:r w:rsidRPr="0028452A">
        <w:rPr>
          <w:sz w:val="22"/>
          <w:szCs w:val="22"/>
        </w:rPr>
        <w:t xml:space="preserve"> of leaders and those affected by the adoption process to “desired leadership </w:t>
      </w:r>
      <w:r w:rsidR="003966C3" w:rsidRPr="0028452A">
        <w:rPr>
          <w:sz w:val="22"/>
          <w:szCs w:val="22"/>
        </w:rPr>
        <w:t>behaviors</w:t>
      </w:r>
      <w:r w:rsidRPr="0028452A">
        <w:rPr>
          <w:sz w:val="22"/>
          <w:szCs w:val="22"/>
        </w:rPr>
        <w:t xml:space="preserve">”, has been identified as crucial to the success of the LP adoption process and a sole differentiator between processes and other technology transfer methods in the system (MOSH 2014).  There’s also a need to measure the extent to which leaders and those affected by the adoption have changed undesired aspects of </w:t>
      </w:r>
      <w:r w:rsidR="003966C3" w:rsidRPr="0028452A">
        <w:rPr>
          <w:sz w:val="22"/>
          <w:szCs w:val="22"/>
        </w:rPr>
        <w:t>behavior</w:t>
      </w:r>
      <w:r w:rsidRPr="0028452A">
        <w:rPr>
          <w:sz w:val="22"/>
          <w:szCs w:val="22"/>
        </w:rPr>
        <w:t xml:space="preserve"> to the desired leadership </w:t>
      </w:r>
      <w:r w:rsidR="003966C3" w:rsidRPr="0028452A">
        <w:rPr>
          <w:sz w:val="22"/>
          <w:szCs w:val="22"/>
        </w:rPr>
        <w:t>behaviors</w:t>
      </w:r>
      <w:r w:rsidRPr="0028452A">
        <w:rPr>
          <w:sz w:val="22"/>
          <w:szCs w:val="22"/>
        </w:rPr>
        <w:t>.</w:t>
      </w:r>
    </w:p>
    <w:p w:rsidR="008C242A" w:rsidRDefault="008C242A" w:rsidP="00422413">
      <w:pPr>
        <w:rPr>
          <w:sz w:val="22"/>
          <w:szCs w:val="22"/>
        </w:rPr>
      </w:pPr>
    </w:p>
    <w:p w:rsidR="008C242A" w:rsidRPr="0028452A" w:rsidRDefault="008C242A" w:rsidP="00422413">
      <w:pPr>
        <w:rPr>
          <w:sz w:val="22"/>
          <w:szCs w:val="22"/>
        </w:rPr>
      </w:pPr>
      <w:r w:rsidRPr="0028452A">
        <w:rPr>
          <w:sz w:val="22"/>
          <w:szCs w:val="22"/>
        </w:rPr>
        <w:t xml:space="preserve">In the context of health and safety related practices, it is important to measure and monitor leadership </w:t>
      </w:r>
      <w:r w:rsidR="003966C3" w:rsidRPr="0028452A">
        <w:rPr>
          <w:sz w:val="22"/>
          <w:szCs w:val="22"/>
        </w:rPr>
        <w:t>behavior</w:t>
      </w:r>
      <w:r w:rsidRPr="0028452A">
        <w:rPr>
          <w:sz w:val="22"/>
          <w:szCs w:val="22"/>
        </w:rPr>
        <w:t xml:space="preserve"> in the immediate term as this ensures a sustained commitment to the reduction of incidents, accidents and illnesses that may only become apparent in the long term.  Thus measuring and monitoring the shift in leadership </w:t>
      </w:r>
      <w:r w:rsidR="003966C3" w:rsidRPr="0028452A">
        <w:rPr>
          <w:sz w:val="22"/>
          <w:szCs w:val="22"/>
        </w:rPr>
        <w:t>behavior</w:t>
      </w:r>
      <w:r w:rsidRPr="0028452A">
        <w:rPr>
          <w:sz w:val="22"/>
          <w:szCs w:val="22"/>
        </w:rPr>
        <w:t xml:space="preserve"> towards desired </w:t>
      </w:r>
      <w:r w:rsidR="003966C3" w:rsidRPr="0028452A">
        <w:rPr>
          <w:sz w:val="22"/>
          <w:szCs w:val="22"/>
        </w:rPr>
        <w:t>behavior</w:t>
      </w:r>
      <w:r w:rsidRPr="0028452A">
        <w:rPr>
          <w:sz w:val="22"/>
          <w:szCs w:val="22"/>
        </w:rPr>
        <w:t xml:space="preserve"> is paramount to the success of the LP adoption process.</w:t>
      </w:r>
    </w:p>
    <w:p w:rsidR="008C242A" w:rsidRPr="00435E69" w:rsidRDefault="008C242A" w:rsidP="00422413">
      <w:pPr>
        <w:pStyle w:val="Heading2"/>
        <w:rPr>
          <w:i w:val="0"/>
        </w:rPr>
      </w:pPr>
      <w:bookmarkStart w:id="19" w:name="_Toc378917380"/>
      <w:bookmarkStart w:id="20" w:name="_Toc404867919"/>
      <w:bookmarkStart w:id="21" w:name="_Toc404949526"/>
      <w:r w:rsidRPr="00435E69">
        <w:rPr>
          <w:i w:val="0"/>
        </w:rPr>
        <w:t>The Monitoring and Measuring Framework</w:t>
      </w:r>
      <w:bookmarkEnd w:id="19"/>
      <w:bookmarkEnd w:id="20"/>
      <w:bookmarkEnd w:id="21"/>
    </w:p>
    <w:p w:rsidR="008C242A" w:rsidRPr="0028452A" w:rsidRDefault="008C242A" w:rsidP="00422413">
      <w:pPr>
        <w:rPr>
          <w:sz w:val="22"/>
          <w:szCs w:val="22"/>
        </w:rPr>
      </w:pPr>
      <w:r w:rsidRPr="0028452A">
        <w:rPr>
          <w:sz w:val="22"/>
          <w:szCs w:val="22"/>
        </w:rPr>
        <w:t xml:space="preserve">Currently, there are three major Monitoring and Evaluation (M&amp;E) methods that are widely documented and applied in a number of organizations for various scenarios.  Kusek and Rist (2004) and Estrella and Gaventa (1997) identified them as Conventional or Traditional M&amp;E, Participatory or Results-Based M&amp;E and Self-Monitoring and Evaluation systems.  This study only considered the first two monitoring models due to their interactive nature. </w:t>
      </w:r>
    </w:p>
    <w:p w:rsidR="008C242A" w:rsidRPr="0028452A" w:rsidRDefault="008C242A" w:rsidP="00422413">
      <w:pPr>
        <w:autoSpaceDE w:val="0"/>
        <w:autoSpaceDN w:val="0"/>
        <w:adjustRightInd w:val="0"/>
        <w:rPr>
          <w:sz w:val="22"/>
          <w:szCs w:val="22"/>
        </w:rPr>
      </w:pPr>
      <w:r w:rsidRPr="0028452A">
        <w:rPr>
          <w:sz w:val="22"/>
          <w:szCs w:val="22"/>
        </w:rPr>
        <w:lastRenderedPageBreak/>
        <w:t xml:space="preserve">According to Estrella and Gaventa (1997), Conventional M&amp;E is where leaders make hierarchical decisions and dictate work methods down the managerial line to the man on the shop floor.  Management is mostly interested in achieving particular targets with little regard to how they are achieved, and instructions are mostly designed to address compliance without providing measurement of success or failure of how the output came about (Kusek and Rist 2004).  </w:t>
      </w:r>
    </w:p>
    <w:p w:rsidR="008C242A" w:rsidRDefault="008C242A" w:rsidP="00422413">
      <w:pPr>
        <w:autoSpaceDE w:val="0"/>
        <w:autoSpaceDN w:val="0"/>
        <w:adjustRightInd w:val="0"/>
        <w:rPr>
          <w:sz w:val="22"/>
          <w:szCs w:val="22"/>
        </w:rPr>
      </w:pPr>
    </w:p>
    <w:p w:rsidR="008C242A" w:rsidRPr="008C242A" w:rsidRDefault="008C242A" w:rsidP="00422413">
      <w:pPr>
        <w:autoSpaceDE w:val="0"/>
        <w:autoSpaceDN w:val="0"/>
        <w:adjustRightInd w:val="0"/>
        <w:rPr>
          <w:sz w:val="22"/>
          <w:szCs w:val="22"/>
        </w:rPr>
      </w:pPr>
      <w:r w:rsidRPr="0028452A">
        <w:rPr>
          <w:sz w:val="22"/>
          <w:szCs w:val="22"/>
        </w:rPr>
        <w:t xml:space="preserve">Contrary to the Conventional M&amp;E model is the Participatory M&amp;E model which is a process where people work, learn, solve problems together and refine programs by gathering and using information thereby making monitoring useful for all stakeholders as there is room for continuous improvement (Gill </w:t>
      </w:r>
      <w:r w:rsidRPr="00314387">
        <w:rPr>
          <w:i/>
          <w:sz w:val="22"/>
          <w:szCs w:val="22"/>
        </w:rPr>
        <w:t>et al</w:t>
      </w:r>
      <w:r w:rsidRPr="0028452A">
        <w:rPr>
          <w:sz w:val="22"/>
          <w:szCs w:val="22"/>
        </w:rPr>
        <w:t xml:space="preserve"> 2005).  In this model, stakeholders at every level identify, define </w:t>
      </w:r>
      <w:r w:rsidRPr="008C242A">
        <w:rPr>
          <w:sz w:val="22"/>
          <w:szCs w:val="22"/>
        </w:rPr>
        <w:t xml:space="preserve">and measure success by providing information about program progress that is accessible and meaningful in order to improve on baselines (Kusek and Rist 2004).    </w:t>
      </w:r>
    </w:p>
    <w:p w:rsidR="008C242A" w:rsidRDefault="008C242A" w:rsidP="00422413">
      <w:pPr>
        <w:pStyle w:val="Default"/>
        <w:spacing w:line="360" w:lineRule="auto"/>
        <w:ind w:right="560"/>
        <w:jc w:val="both"/>
        <w:rPr>
          <w:rFonts w:ascii="Arial" w:hAnsi="Arial" w:cs="Arial"/>
          <w:sz w:val="22"/>
          <w:szCs w:val="22"/>
          <w:lang w:val="en-ZA"/>
        </w:rPr>
      </w:pPr>
    </w:p>
    <w:p w:rsidR="008C242A" w:rsidRPr="008C242A" w:rsidRDefault="008C242A" w:rsidP="00422413">
      <w:pPr>
        <w:pStyle w:val="Default"/>
        <w:spacing w:line="360" w:lineRule="auto"/>
        <w:ind w:right="560"/>
        <w:jc w:val="both"/>
        <w:rPr>
          <w:rFonts w:ascii="Arial" w:hAnsi="Arial" w:cs="Arial"/>
          <w:sz w:val="22"/>
          <w:szCs w:val="22"/>
          <w:lang w:val="en-ZA"/>
        </w:rPr>
      </w:pPr>
      <w:r w:rsidRPr="008C242A">
        <w:rPr>
          <w:rFonts w:ascii="Arial" w:hAnsi="Arial" w:cs="Arial"/>
          <w:sz w:val="22"/>
          <w:szCs w:val="22"/>
          <w:lang w:val="en-ZA"/>
        </w:rPr>
        <w:t>The CTF proposed by the mining charter is people-centred and promotes a developmental environment where people work, learn and solve problems together.  Thus the Participatory M&amp;E model is better aligned to the CTF mandate than the Conventional M&amp;E as it has the provision to monitor and measure behaviour change to enable continuous engagement and improvement of adoptions.</w:t>
      </w:r>
    </w:p>
    <w:p w:rsidR="008C242A" w:rsidRPr="008C242A" w:rsidRDefault="008C242A" w:rsidP="00422413">
      <w:pPr>
        <w:pStyle w:val="Default"/>
        <w:spacing w:line="360" w:lineRule="auto"/>
        <w:ind w:right="560"/>
        <w:jc w:val="both"/>
        <w:rPr>
          <w:rFonts w:ascii="Arial" w:hAnsi="Arial" w:cs="Arial"/>
          <w:sz w:val="22"/>
          <w:szCs w:val="22"/>
          <w:lang w:val="en-ZA"/>
        </w:rPr>
      </w:pPr>
      <w:r w:rsidRPr="008C242A">
        <w:rPr>
          <w:rFonts w:ascii="Arial" w:hAnsi="Arial" w:cs="Arial"/>
          <w:sz w:val="22"/>
          <w:szCs w:val="22"/>
          <w:lang w:val="en-ZA"/>
        </w:rPr>
        <w:t xml:space="preserve">Therefore, this study adopted the Participatory M&amp;E model as the framework to guide behaviour change monitoring in the LP adoption system in South African mines. </w:t>
      </w:r>
    </w:p>
    <w:p w:rsidR="008C242A" w:rsidRPr="0010324A" w:rsidRDefault="008C242A" w:rsidP="00422413">
      <w:pPr>
        <w:pStyle w:val="Heading3"/>
        <w:rPr>
          <w:sz w:val="22"/>
          <w:szCs w:val="22"/>
        </w:rPr>
      </w:pPr>
      <w:bookmarkStart w:id="22" w:name="_Toc378917381"/>
      <w:bookmarkStart w:id="23" w:name="_Toc404867920"/>
      <w:bookmarkStart w:id="24" w:name="_Toc404949527"/>
      <w:r w:rsidRPr="0010324A">
        <w:rPr>
          <w:sz w:val="22"/>
          <w:szCs w:val="22"/>
        </w:rPr>
        <w:t xml:space="preserve">A Model for Monitoring and Measuring </w:t>
      </w:r>
      <w:r w:rsidR="003966C3" w:rsidRPr="0010324A">
        <w:rPr>
          <w:sz w:val="22"/>
          <w:szCs w:val="22"/>
        </w:rPr>
        <w:t>Behavior</w:t>
      </w:r>
      <w:r w:rsidRPr="0010324A">
        <w:rPr>
          <w:sz w:val="22"/>
          <w:szCs w:val="22"/>
        </w:rPr>
        <w:t xml:space="preserve"> in LP’s</w:t>
      </w:r>
      <w:bookmarkEnd w:id="22"/>
      <w:bookmarkEnd w:id="23"/>
      <w:bookmarkEnd w:id="24"/>
    </w:p>
    <w:p w:rsidR="004D6FAD" w:rsidRDefault="008C242A" w:rsidP="00422413">
      <w:pPr>
        <w:pStyle w:val="Default"/>
        <w:spacing w:line="360" w:lineRule="auto"/>
        <w:ind w:right="560"/>
        <w:jc w:val="both"/>
        <w:rPr>
          <w:rFonts w:ascii="Arial" w:hAnsi="Arial" w:cs="Arial"/>
          <w:sz w:val="22"/>
          <w:szCs w:val="22"/>
          <w:lang w:val="en-ZA"/>
        </w:rPr>
      </w:pPr>
      <w:r w:rsidRPr="008C242A">
        <w:rPr>
          <w:rFonts w:ascii="Arial" w:hAnsi="Arial" w:cs="Arial"/>
          <w:sz w:val="22"/>
          <w:szCs w:val="22"/>
          <w:lang w:val="en-ZA"/>
        </w:rPr>
        <w:t xml:space="preserve">Researchers have adopted various participatory models to sustainably monitor and evaluate behaviours in different contexts (McArthur 1997; Kusek and Rist 2004).  However, a few themes such as defining outputs/indicators, measuring and feedback are consistent in all the models.  These themes are fundamental to sustainable monitoring and evaluation of variables before and after implementation.  </w:t>
      </w:r>
    </w:p>
    <w:p w:rsidR="008C242A" w:rsidRPr="008C242A" w:rsidRDefault="008C242A" w:rsidP="00422413">
      <w:pPr>
        <w:pStyle w:val="Default"/>
        <w:spacing w:line="360" w:lineRule="auto"/>
        <w:ind w:right="560"/>
        <w:jc w:val="both"/>
        <w:rPr>
          <w:rFonts w:ascii="Arial" w:hAnsi="Arial" w:cs="Arial"/>
          <w:sz w:val="22"/>
          <w:szCs w:val="22"/>
          <w:lang w:val="en-ZA"/>
        </w:rPr>
      </w:pPr>
      <w:r w:rsidRPr="008C242A">
        <w:rPr>
          <w:rFonts w:ascii="Arial" w:hAnsi="Arial" w:cs="Arial"/>
          <w:sz w:val="22"/>
          <w:szCs w:val="22"/>
          <w:lang w:val="en-ZA"/>
        </w:rPr>
        <w:t xml:space="preserve">The present study adopted these models and modified them slightly to ensure alignment with guidelines of the CTF as shown in Figure 1:  </w:t>
      </w:r>
    </w:p>
    <w:p w:rsidR="008C242A" w:rsidRDefault="005F002D" w:rsidP="00422413">
      <w:r>
        <w:pict>
          <v:group id="_x0000_s1197" editas="cycle" style="width:447pt;height:233.7pt;mso-position-horizontal-relative:char;mso-position-vertical-relative:line" coordorigin="1642,780" coordsize="8640,8640">
            <o:lock v:ext="edit" aspectratio="t"/>
            <o:diagram v:ext="edit" dgmstyle="10" dgmscalex="67812" dgmscaley="35452" dgmfontsize="6" constrainbounds="2290,1428,9634,8772">
              <o:relationtable v:ext="edit">
                <o:rel v:ext="edit" idsrc="#_s1205" iddest="#_s1205"/>
                <o:rel v:ext="edit" idsrc="#_s1206" iddest="#_s1205" idcntr="#_s1200"/>
                <o:rel v:ext="edit" idsrc="#_s1208" iddest="#_s1206" idcntr="#_s1201"/>
                <o:rel v:ext="edit" idsrc="#_s1210" iddest="#_s1208" idcntr="#_s1202"/>
                <o:rel v:ext="edit" idsrc="#_s1209" iddest="#_s1210" idcntr="#_s1203"/>
                <o:rel v:ext="edit" idsrc="#_s1207" iddest="#_s1209" idcntr="#_s1204"/>
                <o:rel v:ext="edit" idsrc="#_s1205" iddest="#_s1207" idcntr="#_s1199"/>
              </o:relationtable>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98" type="#_x0000_t75" style="position:absolute;left:1642;top:780;width:8640;height:8640" o:preferrelative="f" stroked="t" strokeweight="4.5pt">
              <v:fill o:detectmouseclick="t"/>
              <v:stroke linestyle="thinThick"/>
              <v:path o:extrusionok="t" o:connecttype="none"/>
              <o:lock v:ext="edit" text="t"/>
            </v:shape>
            <v:shapetype id="_x0000_t99" coordsize="21600,21600" o:spt="99" adj="-11796480,,5400" path="al10800,10800@8@8@4@6,10800,10800,10800,10800@9@7l@30@31@17@18@24@25@15@16@32@33xe">
              <v:stroke joinstyle="miter"/>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o:connecttype="custom" o:connectlocs="@44,@45;@48,@49;@46,@47;@17,@18;@24,@25;@15,@16" textboxrect="3163,3163,18437,18437"/>
              <v:handles>
                <v:h position="@3,#0" polar="10800,10800"/>
                <v:h position="#2,#1" polar="10800,10800" radiusrange="0,10800"/>
              </v:handles>
            </v:shapetype>
            <v:shape id="_s1199" o:spid="_x0000_s1199" type="#_x0000_t99" style="position:absolute;left:4053;top:1428;width:3819;height:3819;v-text-anchor:middle" o:dgmnodekind="65535" adj="-7208960,-5570560,7200" fillcolor="red">
              <o:lock v:ext="edit" text="t"/>
            </v:shape>
            <v:shape id="_s1200" o:spid="_x0000_s1200" type="#_x0000_t99" style="position:absolute;left:5580;top:2309;width:3819;height:3819;rotation:60;v-text-anchor:middle" o:dgmnodekind="65535" adj="-7208960,-5570560,7200" fillcolor="#bbe0e3">
              <o:lock v:ext="edit" text="t"/>
            </v:shape>
            <v:shape id="_s1201" o:spid="_x0000_s1201" type="#_x0000_t99" style="position:absolute;left:5580;top:4072;width:3819;height:3819;rotation:120;v-text-anchor:middle" o:dgmnodekind="65535" adj="-7208960,-5570560,7200" fillcolor="#bbe0e3">
              <o:lock v:ext="edit" text="t"/>
            </v:shape>
            <v:shape id="_s1202" o:spid="_x0000_s1202" type="#_x0000_t99" style="position:absolute;left:4053;top:4954;width:3819;height:3819;rotation:180;v-text-anchor:middle" o:dgmnodekind="65535" adj="-7208960,-5570560,7200" fillcolor="#bbe0e3">
              <o:lock v:ext="edit" text="t"/>
            </v:shape>
            <v:shape id="_s1203" o:spid="_x0000_s1203" type="#_x0000_t99" style="position:absolute;left:2526;top:4072;width:3819;height:3819;rotation:240;v-text-anchor:middle" o:dgmnodekind="65535" adj="-7208960,-5570560,7200" fillcolor="#bbe0e3">
              <o:lock v:ext="edit" text="t"/>
            </v:shape>
            <v:shape id="_s1204" o:spid="_x0000_s1204" type="#_x0000_t99" style="position:absolute;left:2526;top:2309;width:3819;height:3819;rotation:300;v-text-anchor:middle" o:dgmnodekind="65535" adj="-7208960,-5570560,7200" fillcolor="#bbe0e3">
              <o:lock v:ext="edit" text="t"/>
            </v:shape>
            <v:rect id="_s1205" o:spid="_x0000_s1205" style="position:absolute;left:6934;top:1473;width:1423;height:1423;v-text-anchor:middle" o:dgmnodekind="0" filled="f" stroked="f">
              <v:textbox style="mso-next-textbox:#_s1205" inset="0,0,0,0">
                <w:txbxContent>
                  <w:p w:rsidR="00CD4355" w:rsidRPr="003133A5" w:rsidRDefault="00CD4355" w:rsidP="005124D2">
                    <w:pPr>
                      <w:spacing w:line="240" w:lineRule="auto"/>
                      <w:jc w:val="center"/>
                      <w:rPr>
                        <w:b/>
                        <w:sz w:val="19"/>
                        <w:szCs w:val="22"/>
                      </w:rPr>
                    </w:pPr>
                    <w:r w:rsidRPr="003133A5">
                      <w:rPr>
                        <w:b/>
                        <w:sz w:val="19"/>
                        <w:szCs w:val="22"/>
                      </w:rPr>
                      <w:t>Identify Desired Behavior</w:t>
                    </w:r>
                  </w:p>
                </w:txbxContent>
              </v:textbox>
            </v:rect>
            <v:rect id="_s1206" o:spid="_x0000_s1206" style="position:absolute;left:8617;top:4388;width:1423;height:1423;v-text-anchor:middle" o:dgmnodekind="0" filled="f" stroked="f">
              <v:textbox style="mso-next-textbox:#_s1206" inset="0,0,0,0">
                <w:txbxContent>
                  <w:p w:rsidR="00CD4355" w:rsidRPr="003133A5" w:rsidRDefault="00CD4355" w:rsidP="005124D2">
                    <w:pPr>
                      <w:spacing w:line="240" w:lineRule="auto"/>
                      <w:jc w:val="center"/>
                      <w:rPr>
                        <w:b/>
                        <w:sz w:val="19"/>
                        <w:szCs w:val="22"/>
                      </w:rPr>
                    </w:pPr>
                    <w:r w:rsidRPr="003133A5">
                      <w:rPr>
                        <w:b/>
                        <w:sz w:val="19"/>
                        <w:szCs w:val="22"/>
                      </w:rPr>
                      <w:t>Train Desired Behavior</w:t>
                    </w:r>
                  </w:p>
                </w:txbxContent>
              </v:textbox>
            </v:rect>
            <v:rect id="_s1207" o:spid="_x0000_s1207" style="position:absolute;left:3568;top:1473;width:1423;height:1423;v-text-anchor:middle" o:dgmnodekind="0" filled="f" stroked="f">
              <v:textbox style="mso-next-textbox:#_s1207" inset="0,0,0,0">
                <w:txbxContent>
                  <w:p w:rsidR="00CD4355" w:rsidRPr="003133A5" w:rsidRDefault="00CD4355" w:rsidP="005124D2">
                    <w:pPr>
                      <w:jc w:val="center"/>
                      <w:rPr>
                        <w:b/>
                        <w:sz w:val="20"/>
                      </w:rPr>
                    </w:pPr>
                    <w:r w:rsidRPr="003133A5">
                      <w:rPr>
                        <w:b/>
                        <w:sz w:val="20"/>
                      </w:rPr>
                      <w:t>Improve</w:t>
                    </w:r>
                  </w:p>
                </w:txbxContent>
              </v:textbox>
            </v:rect>
            <v:rect id="_s1208" o:spid="_x0000_s1208" style="position:absolute;left:6934;top:7303;width:1423;height:1423;v-text-anchor:middle" o:dgmnodekind="0" filled="f" stroked="f">
              <v:textbox style="mso-next-textbox:#_s1208" inset="0,0,0,0">
                <w:txbxContent>
                  <w:p w:rsidR="00CD4355" w:rsidRPr="003133A5" w:rsidRDefault="00CD4355" w:rsidP="005124D2">
                    <w:pPr>
                      <w:jc w:val="center"/>
                      <w:rPr>
                        <w:b/>
                        <w:sz w:val="20"/>
                      </w:rPr>
                    </w:pPr>
                    <w:r w:rsidRPr="003133A5">
                      <w:rPr>
                        <w:b/>
                        <w:sz w:val="20"/>
                      </w:rPr>
                      <w:t>Implement</w:t>
                    </w:r>
                  </w:p>
                </w:txbxContent>
              </v:textbox>
            </v:rect>
            <v:rect id="_s1209" o:spid="_x0000_s1209" style="position:absolute;left:1885;top:4388;width:1423;height:1423;v-text-anchor:middle" o:dgmnodekind="0" filled="f" stroked="f">
              <v:textbox style="mso-next-textbox:#_s1209" inset="0,0,0,0">
                <w:txbxContent>
                  <w:p w:rsidR="00CD4355" w:rsidRPr="003133A5" w:rsidRDefault="00CD4355" w:rsidP="005124D2">
                    <w:pPr>
                      <w:jc w:val="center"/>
                      <w:rPr>
                        <w:b/>
                        <w:sz w:val="20"/>
                      </w:rPr>
                    </w:pPr>
                    <w:r w:rsidRPr="003133A5">
                      <w:rPr>
                        <w:b/>
                        <w:sz w:val="20"/>
                      </w:rPr>
                      <w:t>Feedback</w:t>
                    </w:r>
                  </w:p>
                </w:txbxContent>
              </v:textbox>
            </v:rect>
            <v:rect id="_s1210" o:spid="_x0000_s1210" style="position:absolute;left:3568;top:7303;width:1423;height:1423;v-text-anchor:middle" o:dgmnodekind="0" filled="f" stroked="f">
              <v:textbox style="mso-next-textbox:#_s1210" inset="0,0,0,0">
                <w:txbxContent>
                  <w:p w:rsidR="00CD4355" w:rsidRPr="003133A5" w:rsidRDefault="00CD4355" w:rsidP="005124D2">
                    <w:pPr>
                      <w:jc w:val="center"/>
                      <w:rPr>
                        <w:b/>
                        <w:sz w:val="20"/>
                      </w:rPr>
                    </w:pPr>
                    <w:r w:rsidRPr="003133A5">
                      <w:rPr>
                        <w:b/>
                        <w:sz w:val="20"/>
                      </w:rPr>
                      <w:t>Monitor</w:t>
                    </w:r>
                  </w:p>
                </w:txbxContent>
              </v:textbox>
            </v:rect>
            <v:shapetype id="_x0000_t202" coordsize="21600,21600" o:spt="202" path="m,l,21600r21600,l21600,xe">
              <v:stroke joinstyle="miter"/>
              <v:path gradientshapeok="t" o:connecttype="rect"/>
            </v:shapetype>
            <v:shape id="_x0000_s1211" type="#_x0000_t202" style="position:absolute;left:4991;top:3903;width:1819;height:2404" fillcolor="#9bbb59" strokecolor="#f2f2f2" strokeweight="3pt">
              <v:shadow on="t" type="perspective" color="#4e6128" opacity=".5" offset="1pt" offset2="-1pt"/>
              <v:textbox style="mso-next-textbox:#_x0000_s1211">
                <w:txbxContent>
                  <w:p w:rsidR="00CD4355" w:rsidRPr="001F0BB7" w:rsidRDefault="00CD4355" w:rsidP="005124D2">
                    <w:pPr>
                      <w:jc w:val="center"/>
                      <w:rPr>
                        <w:b/>
                      </w:rPr>
                    </w:pPr>
                    <w:r w:rsidRPr="001F0BB7">
                      <w:rPr>
                        <w:b/>
                      </w:rPr>
                      <w:t>Continuous Improvement</w:t>
                    </w:r>
                  </w:p>
                </w:txbxContent>
              </v:textbox>
            </v:shape>
            <v:shapetype id="_x0000_t32" coordsize="21600,21600" o:spt="32" o:oned="t" path="m,l21600,21600e" filled="f">
              <v:path arrowok="t" fillok="f" o:connecttype="none"/>
              <o:lock v:ext="edit" shapetype="t"/>
            </v:shapetype>
            <v:shape id="_x0000_s1212" type="#_x0000_t32" style="position:absolute;left:6810;top:6307;width:836;height:996" o:connectortype="straight">
              <v:stroke startarrow="block" endarrow="block"/>
            </v:shape>
            <v:shape id="_x0000_s1213" type="#_x0000_t32" style="position:absolute;left:4279;top:2896;width:711;height:1020;flip:x y" o:connectortype="straight">
              <v:stroke startarrow="block" endarrow="block"/>
            </v:shape>
            <v:shape id="_x0000_s1214" type="#_x0000_t32" style="position:absolute;left:6810;top:2909;width:806;height:1007;flip:y" o:connectortype="straight">
              <v:stroke startarrow="block" endarrow="block"/>
            </v:shape>
            <v:shape id="_x0000_s1215" type="#_x0000_t32" style="position:absolute;left:4185;top:6444;width:806;height:1007;flip:y" o:connectortype="straight">
              <v:stroke startarrow="block" endarrow="block"/>
            </v:shape>
            <v:shape id="_x0000_s1216" type="#_x0000_t32" style="position:absolute;left:6839;top:5100;width:1778;height:6;flip:y" o:connectortype="straight">
              <v:stroke startarrow="block" endarrow="block"/>
            </v:shape>
            <v:shape id="_x0000_s1217" type="#_x0000_t32" style="position:absolute;left:3214;top:5095;width:1777;height:5;flip:y" o:connectortype="straight">
              <v:stroke startarrow="block" endarrow="block"/>
            </v:shape>
            <w10:anchorlock/>
          </v:group>
        </w:pict>
      </w:r>
    </w:p>
    <w:p w:rsidR="008C242A" w:rsidRDefault="008C242A" w:rsidP="00422413">
      <w:pPr>
        <w:rPr>
          <w:b/>
          <w:sz w:val="22"/>
          <w:szCs w:val="22"/>
        </w:rPr>
      </w:pPr>
      <w:bookmarkStart w:id="25" w:name="_Toc378774537"/>
    </w:p>
    <w:p w:rsidR="008C242A" w:rsidRPr="0028452A" w:rsidRDefault="008C242A" w:rsidP="00422413">
      <w:pPr>
        <w:rPr>
          <w:b/>
          <w:sz w:val="22"/>
          <w:szCs w:val="22"/>
        </w:rPr>
      </w:pPr>
      <w:bookmarkStart w:id="26" w:name="_Toc404866918"/>
      <w:bookmarkStart w:id="27" w:name="_Toc404944487"/>
      <w:r w:rsidRPr="0028452A">
        <w:rPr>
          <w:b/>
          <w:sz w:val="22"/>
          <w:szCs w:val="22"/>
        </w:rPr>
        <w:t xml:space="preserve">Figure </w:t>
      </w:r>
      <w:r w:rsidRPr="0028452A">
        <w:rPr>
          <w:b/>
          <w:sz w:val="22"/>
          <w:szCs w:val="22"/>
        </w:rPr>
        <w:fldChar w:fldCharType="begin"/>
      </w:r>
      <w:r w:rsidRPr="0028452A">
        <w:rPr>
          <w:b/>
          <w:sz w:val="22"/>
          <w:szCs w:val="22"/>
        </w:rPr>
        <w:instrText xml:space="preserve"> SEQ Figure \* ARABIC </w:instrText>
      </w:r>
      <w:r w:rsidRPr="0028452A">
        <w:rPr>
          <w:b/>
          <w:sz w:val="22"/>
          <w:szCs w:val="22"/>
        </w:rPr>
        <w:fldChar w:fldCharType="separate"/>
      </w:r>
      <w:r w:rsidR="00FC092F">
        <w:rPr>
          <w:b/>
          <w:noProof/>
          <w:sz w:val="22"/>
          <w:szCs w:val="22"/>
        </w:rPr>
        <w:t>1</w:t>
      </w:r>
      <w:r w:rsidRPr="0028452A">
        <w:rPr>
          <w:b/>
          <w:sz w:val="22"/>
          <w:szCs w:val="22"/>
        </w:rPr>
        <w:fldChar w:fldCharType="end"/>
      </w:r>
      <w:r w:rsidRPr="0028452A">
        <w:rPr>
          <w:b/>
          <w:sz w:val="22"/>
          <w:szCs w:val="22"/>
        </w:rPr>
        <w:t xml:space="preserve"> – Leading Practice </w:t>
      </w:r>
      <w:r w:rsidR="003966C3" w:rsidRPr="0028452A">
        <w:rPr>
          <w:b/>
          <w:sz w:val="22"/>
          <w:szCs w:val="22"/>
        </w:rPr>
        <w:t>Behavior</w:t>
      </w:r>
      <w:r w:rsidRPr="0028452A">
        <w:rPr>
          <w:b/>
          <w:sz w:val="22"/>
          <w:szCs w:val="22"/>
        </w:rPr>
        <w:t xml:space="preserve"> Monitoring Model</w:t>
      </w:r>
      <w:bookmarkEnd w:id="25"/>
      <w:bookmarkEnd w:id="26"/>
      <w:bookmarkEnd w:id="27"/>
    </w:p>
    <w:p w:rsidR="0010324A" w:rsidRDefault="0010324A" w:rsidP="00422413">
      <w:pPr>
        <w:rPr>
          <w:sz w:val="22"/>
          <w:szCs w:val="22"/>
        </w:rPr>
      </w:pPr>
    </w:p>
    <w:p w:rsidR="008C242A" w:rsidRPr="0028452A" w:rsidRDefault="008C242A" w:rsidP="00422413">
      <w:pPr>
        <w:rPr>
          <w:sz w:val="22"/>
          <w:szCs w:val="22"/>
        </w:rPr>
      </w:pPr>
      <w:r w:rsidRPr="0028452A">
        <w:rPr>
          <w:sz w:val="22"/>
          <w:szCs w:val="22"/>
        </w:rPr>
        <w:t xml:space="preserve">Figure 1 shows a monitoring model that begins with identifying desired </w:t>
      </w:r>
      <w:r w:rsidR="003966C3" w:rsidRPr="0028452A">
        <w:rPr>
          <w:sz w:val="22"/>
          <w:szCs w:val="22"/>
        </w:rPr>
        <w:t>behavior</w:t>
      </w:r>
      <w:r w:rsidRPr="0028452A">
        <w:rPr>
          <w:sz w:val="22"/>
          <w:szCs w:val="22"/>
        </w:rPr>
        <w:t xml:space="preserve"> followed by training leaders and those affected by the adoption process about the importance of the identified desired </w:t>
      </w:r>
      <w:r w:rsidR="003966C3" w:rsidRPr="0028452A">
        <w:rPr>
          <w:sz w:val="22"/>
          <w:szCs w:val="22"/>
        </w:rPr>
        <w:t>behaviors</w:t>
      </w:r>
      <w:r w:rsidRPr="0028452A">
        <w:rPr>
          <w:sz w:val="22"/>
          <w:szCs w:val="22"/>
        </w:rPr>
        <w:t xml:space="preserve"> in order to achieve intended output.  Desired </w:t>
      </w:r>
      <w:r w:rsidR="003966C3" w:rsidRPr="0028452A">
        <w:rPr>
          <w:sz w:val="22"/>
          <w:szCs w:val="22"/>
        </w:rPr>
        <w:t>behavior</w:t>
      </w:r>
      <w:r w:rsidRPr="0028452A">
        <w:rPr>
          <w:sz w:val="22"/>
          <w:szCs w:val="22"/>
        </w:rPr>
        <w:t xml:space="preserve"> is then implemented and monitored over a certain period of time.  Feedback is then provided on whether desired </w:t>
      </w:r>
      <w:r w:rsidR="003966C3" w:rsidRPr="0028452A">
        <w:rPr>
          <w:sz w:val="22"/>
          <w:szCs w:val="22"/>
        </w:rPr>
        <w:t>behavior</w:t>
      </w:r>
      <w:r w:rsidRPr="0028452A">
        <w:rPr>
          <w:sz w:val="22"/>
          <w:szCs w:val="22"/>
        </w:rPr>
        <w:t xml:space="preserve"> has been achieved or not.  Finally, a review is conducted to effect continuous improvement where necessary. </w:t>
      </w:r>
    </w:p>
    <w:p w:rsidR="008C242A" w:rsidRPr="0010324A" w:rsidRDefault="008C242A" w:rsidP="00422413">
      <w:pPr>
        <w:pStyle w:val="Heading3"/>
        <w:rPr>
          <w:sz w:val="22"/>
          <w:szCs w:val="22"/>
        </w:rPr>
      </w:pPr>
      <w:bookmarkStart w:id="28" w:name="_Toc404867921"/>
      <w:bookmarkStart w:id="29" w:name="_Toc404949528"/>
      <w:r w:rsidRPr="0010324A">
        <w:rPr>
          <w:sz w:val="22"/>
          <w:szCs w:val="22"/>
        </w:rPr>
        <w:t xml:space="preserve">The Desired Leadership </w:t>
      </w:r>
      <w:bookmarkEnd w:id="28"/>
      <w:r w:rsidR="003966C3" w:rsidRPr="0010324A">
        <w:rPr>
          <w:sz w:val="22"/>
          <w:szCs w:val="22"/>
        </w:rPr>
        <w:t>Behavior</w:t>
      </w:r>
      <w:bookmarkEnd w:id="29"/>
    </w:p>
    <w:p w:rsidR="008C242A" w:rsidRPr="0028452A" w:rsidRDefault="008C242A" w:rsidP="00422413">
      <w:pPr>
        <w:rPr>
          <w:sz w:val="22"/>
          <w:szCs w:val="22"/>
        </w:rPr>
      </w:pPr>
      <w:r w:rsidRPr="0028452A">
        <w:rPr>
          <w:sz w:val="22"/>
          <w:szCs w:val="22"/>
        </w:rPr>
        <w:t xml:space="preserve">The </w:t>
      </w:r>
      <w:r w:rsidR="003966C3" w:rsidRPr="0028452A">
        <w:rPr>
          <w:sz w:val="22"/>
          <w:szCs w:val="22"/>
        </w:rPr>
        <w:t>behavior</w:t>
      </w:r>
      <w:r w:rsidRPr="0028452A">
        <w:rPr>
          <w:sz w:val="22"/>
          <w:szCs w:val="22"/>
        </w:rPr>
        <w:t xml:space="preserve"> of leaders and those affected by the LP adoption which is prescribed by the MOSH is that which gravitates towards influencing and enhancing a positive health and safety climate within South African mines.  </w:t>
      </w:r>
    </w:p>
    <w:p w:rsidR="008C242A" w:rsidRDefault="008C242A" w:rsidP="00422413">
      <w:pPr>
        <w:rPr>
          <w:sz w:val="22"/>
          <w:szCs w:val="22"/>
        </w:rPr>
      </w:pPr>
    </w:p>
    <w:p w:rsidR="008C242A" w:rsidRPr="0028452A" w:rsidRDefault="008C242A" w:rsidP="00422413">
      <w:pPr>
        <w:rPr>
          <w:sz w:val="22"/>
          <w:szCs w:val="22"/>
        </w:rPr>
      </w:pPr>
      <w:r w:rsidRPr="0028452A">
        <w:rPr>
          <w:sz w:val="22"/>
          <w:szCs w:val="22"/>
        </w:rPr>
        <w:t xml:space="preserve">Desired leadership </w:t>
      </w:r>
      <w:r w:rsidR="003966C3" w:rsidRPr="0028452A">
        <w:rPr>
          <w:sz w:val="22"/>
          <w:szCs w:val="22"/>
        </w:rPr>
        <w:t>behaviors</w:t>
      </w:r>
      <w:r w:rsidRPr="0028452A">
        <w:rPr>
          <w:sz w:val="22"/>
          <w:szCs w:val="22"/>
        </w:rPr>
        <w:t xml:space="preserve"> incorporated in the leadership </w:t>
      </w:r>
      <w:r w:rsidR="003966C3" w:rsidRPr="0028452A">
        <w:rPr>
          <w:sz w:val="22"/>
          <w:szCs w:val="22"/>
        </w:rPr>
        <w:t>behavior</w:t>
      </w:r>
      <w:r w:rsidRPr="0028452A">
        <w:rPr>
          <w:sz w:val="22"/>
          <w:szCs w:val="22"/>
        </w:rPr>
        <w:t xml:space="preserve"> plan and behavioural communication plan of the MOSH process were derived from expert commentary and mental models administered on stakeholders in which they expressed what they wanted to see their leaders do or not do (MOSH 2014).  </w:t>
      </w:r>
    </w:p>
    <w:p w:rsidR="008C242A" w:rsidRDefault="008C242A" w:rsidP="00422413">
      <w:pPr>
        <w:rPr>
          <w:sz w:val="22"/>
          <w:szCs w:val="22"/>
        </w:rPr>
      </w:pPr>
    </w:p>
    <w:p w:rsidR="008C242A" w:rsidRPr="0028452A" w:rsidRDefault="008C242A" w:rsidP="00422413">
      <w:pPr>
        <w:rPr>
          <w:sz w:val="22"/>
          <w:szCs w:val="22"/>
        </w:rPr>
      </w:pPr>
      <w:r w:rsidRPr="0028452A">
        <w:rPr>
          <w:sz w:val="22"/>
          <w:szCs w:val="22"/>
        </w:rPr>
        <w:t xml:space="preserve">Literature has shown that there are various ways in which leaders can behave to influence their environments as observed by Bennis and Nanus (1985), Yukl (2002), Daft (2002) and </w:t>
      </w:r>
      <w:r w:rsidRPr="0028452A">
        <w:rPr>
          <w:sz w:val="22"/>
          <w:szCs w:val="22"/>
        </w:rPr>
        <w:lastRenderedPageBreak/>
        <w:t xml:space="preserve">Kouzes and Posner (2007). However, influencing with a view to enhance a positive safety and health climate can be achieved through the following </w:t>
      </w:r>
      <w:r w:rsidR="003966C3" w:rsidRPr="0028452A">
        <w:rPr>
          <w:sz w:val="22"/>
          <w:szCs w:val="22"/>
        </w:rPr>
        <w:t>behavior</w:t>
      </w:r>
      <w:r w:rsidRPr="0028452A">
        <w:rPr>
          <w:sz w:val="22"/>
          <w:szCs w:val="22"/>
        </w:rPr>
        <w:t xml:space="preserve"> attributes:</w:t>
      </w:r>
    </w:p>
    <w:p w:rsidR="008C242A" w:rsidRPr="0028452A" w:rsidRDefault="008C242A" w:rsidP="00422413">
      <w:pPr>
        <w:numPr>
          <w:ilvl w:val="0"/>
          <w:numId w:val="32"/>
        </w:numPr>
        <w:spacing w:before="240" w:after="240"/>
        <w:rPr>
          <w:sz w:val="22"/>
          <w:szCs w:val="22"/>
        </w:rPr>
      </w:pPr>
      <w:r w:rsidRPr="0028452A">
        <w:rPr>
          <w:sz w:val="22"/>
          <w:szCs w:val="22"/>
        </w:rPr>
        <w:t>Influencing Tactics (FU and Yukl 2000)</w:t>
      </w:r>
    </w:p>
    <w:p w:rsidR="008C242A" w:rsidRPr="0028452A" w:rsidRDefault="008C242A" w:rsidP="00422413">
      <w:pPr>
        <w:numPr>
          <w:ilvl w:val="0"/>
          <w:numId w:val="33"/>
        </w:numPr>
        <w:spacing w:before="240" w:after="240"/>
        <w:rPr>
          <w:sz w:val="22"/>
          <w:szCs w:val="22"/>
        </w:rPr>
      </w:pPr>
      <w:r w:rsidRPr="0028452A">
        <w:rPr>
          <w:sz w:val="22"/>
          <w:szCs w:val="22"/>
        </w:rPr>
        <w:t>Effective Relationships (Bridges 1991; Spartz 1998)</w:t>
      </w:r>
    </w:p>
    <w:p w:rsidR="008C242A" w:rsidRPr="0028452A" w:rsidRDefault="008C242A" w:rsidP="00422413">
      <w:pPr>
        <w:numPr>
          <w:ilvl w:val="0"/>
          <w:numId w:val="33"/>
        </w:numPr>
        <w:spacing w:before="240" w:after="240"/>
        <w:rPr>
          <w:sz w:val="22"/>
          <w:szCs w:val="22"/>
        </w:rPr>
      </w:pPr>
      <w:r w:rsidRPr="0028452A">
        <w:rPr>
          <w:sz w:val="22"/>
          <w:szCs w:val="22"/>
        </w:rPr>
        <w:t>Effective Communication (Blank 2001; Davis 2004)</w:t>
      </w:r>
    </w:p>
    <w:p w:rsidR="008C242A" w:rsidRPr="0028452A" w:rsidRDefault="008C242A" w:rsidP="00422413">
      <w:pPr>
        <w:numPr>
          <w:ilvl w:val="0"/>
          <w:numId w:val="33"/>
        </w:numPr>
        <w:spacing w:before="240" w:after="240"/>
        <w:rPr>
          <w:sz w:val="22"/>
          <w:szCs w:val="22"/>
        </w:rPr>
      </w:pPr>
      <w:r w:rsidRPr="0028452A">
        <w:rPr>
          <w:sz w:val="22"/>
          <w:szCs w:val="22"/>
        </w:rPr>
        <w:t>Competent Technical Abilities (Daft 2002)</w:t>
      </w:r>
    </w:p>
    <w:p w:rsidR="008C242A" w:rsidRPr="0028452A" w:rsidRDefault="008C242A" w:rsidP="00422413">
      <w:pPr>
        <w:numPr>
          <w:ilvl w:val="0"/>
          <w:numId w:val="33"/>
        </w:numPr>
        <w:spacing w:before="240" w:after="240"/>
        <w:rPr>
          <w:sz w:val="22"/>
          <w:szCs w:val="22"/>
        </w:rPr>
      </w:pPr>
      <w:r w:rsidRPr="0028452A">
        <w:rPr>
          <w:sz w:val="22"/>
          <w:szCs w:val="22"/>
        </w:rPr>
        <w:t xml:space="preserve">Ethical </w:t>
      </w:r>
      <w:r w:rsidR="003966C3" w:rsidRPr="0028452A">
        <w:rPr>
          <w:sz w:val="22"/>
          <w:szCs w:val="22"/>
        </w:rPr>
        <w:t>Behavior</w:t>
      </w:r>
      <w:r w:rsidRPr="0028452A">
        <w:rPr>
          <w:sz w:val="22"/>
          <w:szCs w:val="22"/>
        </w:rPr>
        <w:t xml:space="preserve"> (Davis 2004)</w:t>
      </w:r>
    </w:p>
    <w:p w:rsidR="008C242A" w:rsidRPr="0028452A" w:rsidRDefault="008C242A" w:rsidP="00422413">
      <w:pPr>
        <w:numPr>
          <w:ilvl w:val="0"/>
          <w:numId w:val="33"/>
        </w:numPr>
        <w:spacing w:before="240" w:after="240"/>
        <w:rPr>
          <w:sz w:val="22"/>
          <w:szCs w:val="22"/>
        </w:rPr>
      </w:pPr>
      <w:r w:rsidRPr="0028452A">
        <w:rPr>
          <w:sz w:val="22"/>
          <w:szCs w:val="22"/>
        </w:rPr>
        <w:t xml:space="preserve">Emotional Intelligence (Goleman </w:t>
      </w:r>
      <w:r w:rsidRPr="00314387">
        <w:rPr>
          <w:i/>
          <w:sz w:val="22"/>
          <w:szCs w:val="22"/>
        </w:rPr>
        <w:t>et al</w:t>
      </w:r>
      <w:r w:rsidRPr="0028452A">
        <w:rPr>
          <w:sz w:val="22"/>
          <w:szCs w:val="22"/>
        </w:rPr>
        <w:t xml:space="preserve"> 2002)</w:t>
      </w:r>
    </w:p>
    <w:p w:rsidR="008C242A" w:rsidRPr="0028452A" w:rsidRDefault="008C242A" w:rsidP="00422413">
      <w:pPr>
        <w:rPr>
          <w:sz w:val="22"/>
          <w:szCs w:val="22"/>
        </w:rPr>
      </w:pPr>
      <w:r w:rsidRPr="0028452A">
        <w:rPr>
          <w:sz w:val="22"/>
          <w:szCs w:val="22"/>
        </w:rPr>
        <w:t xml:space="preserve">This study adopted these behavioural attributes for incorporation in the </w:t>
      </w:r>
      <w:r w:rsidR="003966C3" w:rsidRPr="0028452A">
        <w:rPr>
          <w:sz w:val="22"/>
          <w:szCs w:val="22"/>
        </w:rPr>
        <w:t>behavior</w:t>
      </w:r>
      <w:r w:rsidRPr="0028452A">
        <w:rPr>
          <w:sz w:val="22"/>
          <w:szCs w:val="22"/>
        </w:rPr>
        <w:t xml:space="preserve"> monitoring model. </w:t>
      </w:r>
    </w:p>
    <w:p w:rsidR="008C242A" w:rsidRPr="0010324A" w:rsidRDefault="008C242A" w:rsidP="00422413">
      <w:pPr>
        <w:pStyle w:val="Heading3"/>
        <w:rPr>
          <w:sz w:val="22"/>
          <w:szCs w:val="22"/>
        </w:rPr>
      </w:pPr>
      <w:bookmarkStart w:id="30" w:name="_Toc404867922"/>
      <w:bookmarkStart w:id="31" w:name="_Toc404949529"/>
      <w:r w:rsidRPr="0010324A">
        <w:rPr>
          <w:sz w:val="22"/>
          <w:szCs w:val="22"/>
        </w:rPr>
        <w:t xml:space="preserve">The </w:t>
      </w:r>
      <w:r w:rsidR="003966C3" w:rsidRPr="0010324A">
        <w:rPr>
          <w:sz w:val="22"/>
          <w:szCs w:val="22"/>
        </w:rPr>
        <w:t>Behavior</w:t>
      </w:r>
      <w:r w:rsidRPr="0010324A">
        <w:rPr>
          <w:sz w:val="22"/>
          <w:szCs w:val="22"/>
        </w:rPr>
        <w:t xml:space="preserve"> Monitoring Solution</w:t>
      </w:r>
      <w:bookmarkEnd w:id="30"/>
      <w:bookmarkEnd w:id="31"/>
    </w:p>
    <w:p w:rsidR="008C242A" w:rsidRDefault="008C242A" w:rsidP="00422413">
      <w:pPr>
        <w:rPr>
          <w:sz w:val="22"/>
          <w:szCs w:val="22"/>
        </w:rPr>
      </w:pPr>
      <w:r w:rsidRPr="00C754AD">
        <w:rPr>
          <w:sz w:val="22"/>
          <w:szCs w:val="22"/>
        </w:rPr>
        <w:t xml:space="preserve">It became necessary to establish the relevance of the proposed behavioural attributes in South African mines and develop a monitoring instrument.  This was achieved by formulation a problem statement, reviewing relevant literature, deriving and testing hypotheses upon which to base recommendations for a monitoring solution. </w:t>
      </w:r>
    </w:p>
    <w:p w:rsidR="004D6FAD" w:rsidRPr="00C754AD" w:rsidRDefault="004D6FAD" w:rsidP="00422413">
      <w:pPr>
        <w:rPr>
          <w:sz w:val="22"/>
          <w:szCs w:val="22"/>
        </w:rPr>
      </w:pPr>
    </w:p>
    <w:p w:rsidR="008C242A" w:rsidRPr="0010324A" w:rsidRDefault="008C242A" w:rsidP="00422413">
      <w:pPr>
        <w:pStyle w:val="Heading2"/>
        <w:rPr>
          <w:i w:val="0"/>
        </w:rPr>
      </w:pPr>
      <w:bookmarkStart w:id="32" w:name="_Toc404867923"/>
      <w:bookmarkStart w:id="33" w:name="_Toc404949530"/>
      <w:r w:rsidRPr="0010324A">
        <w:rPr>
          <w:i w:val="0"/>
        </w:rPr>
        <w:t>Problem statement</w:t>
      </w:r>
      <w:bookmarkEnd w:id="32"/>
      <w:bookmarkEnd w:id="33"/>
    </w:p>
    <w:p w:rsidR="008C242A" w:rsidRPr="0010324A" w:rsidRDefault="008C242A" w:rsidP="00422413">
      <w:pPr>
        <w:pStyle w:val="Heading3"/>
        <w:rPr>
          <w:sz w:val="22"/>
          <w:szCs w:val="22"/>
        </w:rPr>
      </w:pPr>
      <w:bookmarkStart w:id="34" w:name="_Toc404867924"/>
      <w:bookmarkStart w:id="35" w:name="_Toc404949531"/>
      <w:r w:rsidRPr="0010324A">
        <w:rPr>
          <w:sz w:val="22"/>
          <w:szCs w:val="22"/>
        </w:rPr>
        <w:t>Main problem</w:t>
      </w:r>
      <w:bookmarkEnd w:id="34"/>
      <w:bookmarkEnd w:id="35"/>
    </w:p>
    <w:p w:rsidR="008C242A" w:rsidRDefault="003966C3" w:rsidP="00422413">
      <w:pPr>
        <w:rPr>
          <w:sz w:val="22"/>
          <w:szCs w:val="22"/>
        </w:rPr>
      </w:pPr>
      <w:r w:rsidRPr="00C754AD">
        <w:rPr>
          <w:sz w:val="22"/>
          <w:szCs w:val="22"/>
        </w:rPr>
        <w:t>Behavior</w:t>
      </w:r>
      <w:r w:rsidR="008C242A" w:rsidRPr="00C754AD">
        <w:rPr>
          <w:sz w:val="22"/>
          <w:szCs w:val="22"/>
        </w:rPr>
        <w:t xml:space="preserve"> change of leaders and those affected by the leading practices adoption is not clear and is undefined thereby causing a challenge in determining the success of the people-</w:t>
      </w:r>
      <w:r w:rsidRPr="00C754AD">
        <w:rPr>
          <w:sz w:val="22"/>
          <w:szCs w:val="22"/>
        </w:rPr>
        <w:t>centered</w:t>
      </w:r>
      <w:r w:rsidR="008C242A" w:rsidRPr="00C754AD">
        <w:rPr>
          <w:sz w:val="22"/>
          <w:szCs w:val="22"/>
        </w:rPr>
        <w:t xml:space="preserve"> outcome of the adoption process.</w:t>
      </w:r>
    </w:p>
    <w:p w:rsidR="004D6FAD" w:rsidRDefault="004D6FAD" w:rsidP="00422413">
      <w:pPr>
        <w:rPr>
          <w:sz w:val="22"/>
          <w:szCs w:val="22"/>
        </w:rPr>
      </w:pPr>
    </w:p>
    <w:p w:rsidR="004D6FAD" w:rsidRDefault="004D6FAD" w:rsidP="00422413">
      <w:pPr>
        <w:rPr>
          <w:sz w:val="22"/>
          <w:szCs w:val="22"/>
        </w:rPr>
      </w:pPr>
    </w:p>
    <w:p w:rsidR="004D6FAD" w:rsidRDefault="004D6FAD" w:rsidP="00422413">
      <w:pPr>
        <w:rPr>
          <w:sz w:val="22"/>
          <w:szCs w:val="22"/>
        </w:rPr>
      </w:pPr>
    </w:p>
    <w:p w:rsidR="004D6FAD" w:rsidRPr="00C754AD" w:rsidRDefault="004D6FAD" w:rsidP="00422413">
      <w:pPr>
        <w:rPr>
          <w:sz w:val="22"/>
          <w:szCs w:val="22"/>
        </w:rPr>
      </w:pPr>
    </w:p>
    <w:p w:rsidR="008C242A" w:rsidRPr="0010324A" w:rsidRDefault="008C242A" w:rsidP="00422413">
      <w:pPr>
        <w:pStyle w:val="Heading3"/>
        <w:rPr>
          <w:sz w:val="22"/>
          <w:szCs w:val="22"/>
        </w:rPr>
      </w:pPr>
      <w:bookmarkStart w:id="36" w:name="_Toc404867925"/>
      <w:bookmarkStart w:id="37" w:name="_Toc404949532"/>
      <w:r w:rsidRPr="0010324A">
        <w:rPr>
          <w:sz w:val="22"/>
          <w:szCs w:val="22"/>
        </w:rPr>
        <w:lastRenderedPageBreak/>
        <w:t>Sub-problems</w:t>
      </w:r>
      <w:bookmarkEnd w:id="36"/>
      <w:bookmarkEnd w:id="37"/>
    </w:p>
    <w:p w:rsidR="008C242A" w:rsidRPr="00C754AD" w:rsidRDefault="008C242A" w:rsidP="00422413">
      <w:pPr>
        <w:rPr>
          <w:sz w:val="22"/>
          <w:szCs w:val="22"/>
        </w:rPr>
      </w:pPr>
      <w:r w:rsidRPr="00C754AD">
        <w:rPr>
          <w:sz w:val="22"/>
          <w:szCs w:val="22"/>
        </w:rPr>
        <w:t xml:space="preserve">Establish the extent to which leaders and those affected by the LP adoption process have changed the following </w:t>
      </w:r>
      <w:r w:rsidR="003966C3" w:rsidRPr="00C754AD">
        <w:rPr>
          <w:sz w:val="22"/>
          <w:szCs w:val="22"/>
        </w:rPr>
        <w:t>behaviors</w:t>
      </w:r>
      <w:r w:rsidRPr="00C754AD">
        <w:rPr>
          <w:sz w:val="22"/>
          <w:szCs w:val="22"/>
        </w:rPr>
        <w:t xml:space="preserve"> to enhance a positive safety and health climate in South African mines.</w:t>
      </w:r>
    </w:p>
    <w:p w:rsidR="008C242A" w:rsidRPr="00C754AD" w:rsidRDefault="008C242A" w:rsidP="00422413">
      <w:pPr>
        <w:numPr>
          <w:ilvl w:val="0"/>
          <w:numId w:val="31"/>
        </w:numPr>
        <w:spacing w:before="240" w:after="240" w:line="240" w:lineRule="auto"/>
        <w:rPr>
          <w:sz w:val="22"/>
          <w:szCs w:val="22"/>
        </w:rPr>
      </w:pPr>
      <w:r>
        <w:rPr>
          <w:sz w:val="22"/>
          <w:szCs w:val="22"/>
        </w:rPr>
        <w:t xml:space="preserve">Effective </w:t>
      </w:r>
      <w:r w:rsidRPr="00C754AD">
        <w:rPr>
          <w:sz w:val="22"/>
          <w:szCs w:val="22"/>
        </w:rPr>
        <w:t xml:space="preserve">Relationships </w:t>
      </w:r>
    </w:p>
    <w:p w:rsidR="008C242A" w:rsidRPr="00C754AD" w:rsidRDefault="008C242A" w:rsidP="00422413">
      <w:pPr>
        <w:numPr>
          <w:ilvl w:val="0"/>
          <w:numId w:val="31"/>
        </w:numPr>
        <w:spacing w:before="240" w:after="240" w:line="240" w:lineRule="auto"/>
        <w:rPr>
          <w:sz w:val="22"/>
          <w:szCs w:val="22"/>
        </w:rPr>
      </w:pPr>
      <w:r>
        <w:rPr>
          <w:sz w:val="22"/>
          <w:szCs w:val="22"/>
        </w:rPr>
        <w:t xml:space="preserve">Effective </w:t>
      </w:r>
      <w:r w:rsidRPr="00C754AD">
        <w:rPr>
          <w:sz w:val="22"/>
          <w:szCs w:val="22"/>
        </w:rPr>
        <w:t xml:space="preserve">Communication </w:t>
      </w:r>
    </w:p>
    <w:p w:rsidR="008C242A" w:rsidRPr="00C754AD" w:rsidRDefault="008C242A" w:rsidP="00422413">
      <w:pPr>
        <w:numPr>
          <w:ilvl w:val="0"/>
          <w:numId w:val="31"/>
        </w:numPr>
        <w:spacing w:before="240" w:after="240" w:line="240" w:lineRule="auto"/>
        <w:rPr>
          <w:sz w:val="22"/>
          <w:szCs w:val="22"/>
        </w:rPr>
      </w:pPr>
      <w:r w:rsidRPr="00C754AD">
        <w:rPr>
          <w:sz w:val="22"/>
          <w:szCs w:val="22"/>
        </w:rPr>
        <w:t xml:space="preserve">Technical Abilities </w:t>
      </w:r>
    </w:p>
    <w:p w:rsidR="008C242A" w:rsidRPr="00C754AD" w:rsidRDefault="008C242A" w:rsidP="00422413">
      <w:pPr>
        <w:numPr>
          <w:ilvl w:val="0"/>
          <w:numId w:val="31"/>
        </w:numPr>
        <w:spacing w:before="240" w:after="240" w:line="240" w:lineRule="auto"/>
        <w:rPr>
          <w:sz w:val="22"/>
          <w:szCs w:val="22"/>
        </w:rPr>
      </w:pPr>
      <w:r>
        <w:rPr>
          <w:sz w:val="22"/>
          <w:szCs w:val="22"/>
        </w:rPr>
        <w:t xml:space="preserve">Ethical </w:t>
      </w:r>
      <w:r w:rsidR="003966C3">
        <w:rPr>
          <w:sz w:val="22"/>
          <w:szCs w:val="22"/>
        </w:rPr>
        <w:t>Behavior</w:t>
      </w:r>
    </w:p>
    <w:p w:rsidR="008C242A" w:rsidRDefault="008C242A" w:rsidP="00422413">
      <w:pPr>
        <w:numPr>
          <w:ilvl w:val="0"/>
          <w:numId w:val="31"/>
        </w:numPr>
        <w:autoSpaceDE w:val="0"/>
        <w:autoSpaceDN w:val="0"/>
        <w:adjustRightInd w:val="0"/>
        <w:spacing w:before="240" w:line="240" w:lineRule="auto"/>
        <w:rPr>
          <w:sz w:val="22"/>
          <w:szCs w:val="22"/>
        </w:rPr>
      </w:pPr>
      <w:r w:rsidRPr="00C754AD">
        <w:rPr>
          <w:sz w:val="22"/>
          <w:szCs w:val="22"/>
        </w:rPr>
        <w:t xml:space="preserve">Emotional Intelligence </w:t>
      </w:r>
    </w:p>
    <w:p w:rsidR="004D6FAD" w:rsidRPr="00C754AD" w:rsidRDefault="004D6FAD" w:rsidP="00422413">
      <w:pPr>
        <w:autoSpaceDE w:val="0"/>
        <w:autoSpaceDN w:val="0"/>
        <w:adjustRightInd w:val="0"/>
        <w:spacing w:before="240" w:line="240" w:lineRule="auto"/>
        <w:ind w:left="1440"/>
        <w:rPr>
          <w:sz w:val="22"/>
          <w:szCs w:val="22"/>
        </w:rPr>
      </w:pPr>
    </w:p>
    <w:p w:rsidR="008C242A" w:rsidRPr="0010324A" w:rsidRDefault="008C242A" w:rsidP="00422413">
      <w:pPr>
        <w:pStyle w:val="Heading2"/>
        <w:rPr>
          <w:i w:val="0"/>
        </w:rPr>
      </w:pPr>
      <w:bookmarkStart w:id="38" w:name="_Toc404867926"/>
      <w:bookmarkStart w:id="39" w:name="_Toc404949533"/>
      <w:r w:rsidRPr="0010324A">
        <w:rPr>
          <w:i w:val="0"/>
        </w:rPr>
        <w:t>Significance of the study</w:t>
      </w:r>
      <w:bookmarkEnd w:id="38"/>
      <w:bookmarkEnd w:id="39"/>
    </w:p>
    <w:p w:rsidR="008C242A" w:rsidRPr="00C754AD" w:rsidRDefault="008C242A" w:rsidP="00422413">
      <w:pPr>
        <w:rPr>
          <w:sz w:val="22"/>
          <w:szCs w:val="22"/>
        </w:rPr>
      </w:pPr>
      <w:r w:rsidRPr="00C754AD">
        <w:rPr>
          <w:sz w:val="22"/>
          <w:szCs w:val="22"/>
        </w:rPr>
        <w:t xml:space="preserve">This research is the first of its kind as no literature on best methods for monitoring and measuring behavioural change in LPs in the South African mining industry is documented.  This study will add new insights into the best approach for monitoring and measuring </w:t>
      </w:r>
      <w:r w:rsidR="003966C3" w:rsidRPr="00C754AD">
        <w:rPr>
          <w:sz w:val="22"/>
          <w:szCs w:val="22"/>
        </w:rPr>
        <w:t>behavior</w:t>
      </w:r>
      <w:r w:rsidRPr="00C754AD">
        <w:rPr>
          <w:sz w:val="22"/>
          <w:szCs w:val="22"/>
        </w:rPr>
        <w:t xml:space="preserve"> changes at mines through adoption of LPs. </w:t>
      </w:r>
    </w:p>
    <w:p w:rsidR="004D6FAD" w:rsidRDefault="004D6FAD" w:rsidP="00422413">
      <w:pPr>
        <w:rPr>
          <w:sz w:val="22"/>
          <w:szCs w:val="22"/>
        </w:rPr>
      </w:pPr>
    </w:p>
    <w:p w:rsidR="008C242A" w:rsidRPr="00C754AD" w:rsidRDefault="008C242A" w:rsidP="00422413">
      <w:pPr>
        <w:rPr>
          <w:sz w:val="22"/>
          <w:szCs w:val="22"/>
        </w:rPr>
      </w:pPr>
      <w:r w:rsidRPr="00C754AD">
        <w:rPr>
          <w:sz w:val="22"/>
          <w:szCs w:val="22"/>
        </w:rPr>
        <w:t xml:space="preserve">The study will be of great value to individual mines as the recommended model to monitor </w:t>
      </w:r>
      <w:r w:rsidR="003966C3" w:rsidRPr="00C754AD">
        <w:rPr>
          <w:sz w:val="22"/>
          <w:szCs w:val="22"/>
        </w:rPr>
        <w:t>behavior</w:t>
      </w:r>
      <w:r w:rsidRPr="00C754AD">
        <w:rPr>
          <w:sz w:val="22"/>
          <w:szCs w:val="22"/>
        </w:rPr>
        <w:t xml:space="preserve"> change will ensure reduction of hazards and fatalities that are rampant in the mining industry.  Change in </w:t>
      </w:r>
      <w:r w:rsidR="003966C3" w:rsidRPr="00C754AD">
        <w:rPr>
          <w:sz w:val="22"/>
          <w:szCs w:val="22"/>
        </w:rPr>
        <w:t>behaviors</w:t>
      </w:r>
      <w:r w:rsidRPr="00C754AD">
        <w:rPr>
          <w:sz w:val="22"/>
          <w:szCs w:val="22"/>
        </w:rPr>
        <w:t xml:space="preserve"> will become apparent leading to mitigating action thereby achieving zero harm targets.</w:t>
      </w:r>
    </w:p>
    <w:p w:rsidR="004D6FAD" w:rsidRDefault="004D6FAD" w:rsidP="00422413">
      <w:pPr>
        <w:rPr>
          <w:sz w:val="22"/>
          <w:szCs w:val="22"/>
        </w:rPr>
      </w:pPr>
    </w:p>
    <w:p w:rsidR="008C242A" w:rsidRPr="00C754AD" w:rsidRDefault="008C242A" w:rsidP="00422413">
      <w:pPr>
        <w:rPr>
          <w:sz w:val="22"/>
          <w:szCs w:val="22"/>
        </w:rPr>
      </w:pPr>
      <w:r w:rsidRPr="00C754AD">
        <w:rPr>
          <w:sz w:val="22"/>
          <w:szCs w:val="22"/>
        </w:rPr>
        <w:t xml:space="preserve">The implementation of the CTF will become more feasible due to a model that monitors and measures </w:t>
      </w:r>
      <w:r w:rsidR="003966C3" w:rsidRPr="00C754AD">
        <w:rPr>
          <w:sz w:val="22"/>
          <w:szCs w:val="22"/>
        </w:rPr>
        <w:t>behavior</w:t>
      </w:r>
      <w:r w:rsidRPr="00C754AD">
        <w:rPr>
          <w:sz w:val="22"/>
          <w:szCs w:val="22"/>
        </w:rPr>
        <w:t xml:space="preserve"> change including self- assessment and independent verification of result.  </w:t>
      </w:r>
    </w:p>
    <w:p w:rsidR="004D6FAD" w:rsidRDefault="004D6FAD" w:rsidP="00422413">
      <w:pPr>
        <w:rPr>
          <w:sz w:val="22"/>
          <w:szCs w:val="22"/>
        </w:rPr>
      </w:pPr>
    </w:p>
    <w:p w:rsidR="008C242A" w:rsidRDefault="008C242A" w:rsidP="00422413">
      <w:pPr>
        <w:rPr>
          <w:sz w:val="22"/>
          <w:szCs w:val="22"/>
        </w:rPr>
      </w:pPr>
      <w:r w:rsidRPr="00C754AD">
        <w:rPr>
          <w:sz w:val="22"/>
          <w:szCs w:val="22"/>
        </w:rPr>
        <w:t>The recommended model will enable continuous improvement due to benefits of baseline hindsight from the outcomes and also show strengths and weaknesses in the behavioural change plan and how implementations where done.</w:t>
      </w:r>
    </w:p>
    <w:p w:rsidR="004D6FAD" w:rsidRPr="00C754AD" w:rsidRDefault="004D6FAD" w:rsidP="00422413">
      <w:pPr>
        <w:rPr>
          <w:sz w:val="22"/>
          <w:szCs w:val="22"/>
        </w:rPr>
      </w:pPr>
    </w:p>
    <w:p w:rsidR="008C242A" w:rsidRPr="0010324A" w:rsidRDefault="008C242A" w:rsidP="00422413">
      <w:pPr>
        <w:pStyle w:val="Heading2"/>
        <w:rPr>
          <w:i w:val="0"/>
        </w:rPr>
      </w:pPr>
      <w:bookmarkStart w:id="40" w:name="_Toc404867927"/>
      <w:bookmarkStart w:id="41" w:name="_Toc404949534"/>
      <w:r w:rsidRPr="0010324A">
        <w:rPr>
          <w:i w:val="0"/>
        </w:rPr>
        <w:t>Delimitations of the study</w:t>
      </w:r>
      <w:bookmarkEnd w:id="40"/>
      <w:bookmarkEnd w:id="41"/>
    </w:p>
    <w:p w:rsidR="008C242A" w:rsidRPr="00C754AD" w:rsidRDefault="008C242A" w:rsidP="00422413">
      <w:pPr>
        <w:rPr>
          <w:sz w:val="22"/>
          <w:szCs w:val="22"/>
        </w:rPr>
      </w:pPr>
      <w:r w:rsidRPr="00C754AD">
        <w:rPr>
          <w:sz w:val="22"/>
          <w:szCs w:val="22"/>
        </w:rPr>
        <w:t xml:space="preserve">The scope of this study only included mining operations that have implemented LPs within South African mines. </w:t>
      </w:r>
    </w:p>
    <w:p w:rsidR="008C242A" w:rsidRPr="0010324A" w:rsidRDefault="008C242A" w:rsidP="00422413">
      <w:pPr>
        <w:pStyle w:val="Heading2"/>
        <w:rPr>
          <w:i w:val="0"/>
        </w:rPr>
      </w:pPr>
      <w:bookmarkStart w:id="42" w:name="_Toc404867928"/>
      <w:bookmarkStart w:id="43" w:name="_Toc404949535"/>
      <w:r w:rsidRPr="0010324A">
        <w:rPr>
          <w:i w:val="0"/>
        </w:rPr>
        <w:lastRenderedPageBreak/>
        <w:t>Assumptions</w:t>
      </w:r>
      <w:bookmarkEnd w:id="42"/>
      <w:bookmarkEnd w:id="43"/>
    </w:p>
    <w:p w:rsidR="008C242A" w:rsidRPr="00C754AD" w:rsidRDefault="008C242A" w:rsidP="00422413">
      <w:pPr>
        <w:rPr>
          <w:sz w:val="22"/>
          <w:szCs w:val="22"/>
        </w:rPr>
      </w:pPr>
      <w:r w:rsidRPr="00C754AD">
        <w:rPr>
          <w:sz w:val="22"/>
          <w:szCs w:val="22"/>
        </w:rPr>
        <w:t>It is assumed that:</w:t>
      </w:r>
    </w:p>
    <w:p w:rsidR="008C242A" w:rsidRPr="00C754AD" w:rsidRDefault="008C242A" w:rsidP="00422413">
      <w:pPr>
        <w:numPr>
          <w:ilvl w:val="0"/>
          <w:numId w:val="34"/>
        </w:numPr>
        <w:spacing w:before="240" w:after="240" w:line="240" w:lineRule="auto"/>
        <w:rPr>
          <w:sz w:val="22"/>
          <w:szCs w:val="22"/>
        </w:rPr>
      </w:pPr>
      <w:r w:rsidRPr="00C754AD">
        <w:rPr>
          <w:sz w:val="22"/>
          <w:szCs w:val="22"/>
        </w:rPr>
        <w:t xml:space="preserve">Methods of data collection and analysis are accurate and yielded accurate </w:t>
      </w:r>
    </w:p>
    <w:p w:rsidR="008C242A" w:rsidRPr="00C754AD" w:rsidRDefault="008C242A" w:rsidP="00422413">
      <w:pPr>
        <w:spacing w:line="240" w:lineRule="auto"/>
        <w:ind w:firstLine="720"/>
        <w:rPr>
          <w:sz w:val="22"/>
          <w:szCs w:val="22"/>
        </w:rPr>
      </w:pPr>
      <w:r w:rsidRPr="00C754AD">
        <w:rPr>
          <w:sz w:val="22"/>
          <w:szCs w:val="22"/>
        </w:rPr>
        <w:t>results within the bounds of the research methodology</w:t>
      </w:r>
      <w:r>
        <w:rPr>
          <w:sz w:val="22"/>
          <w:szCs w:val="22"/>
        </w:rPr>
        <w:t>.</w:t>
      </w:r>
    </w:p>
    <w:p w:rsidR="008C242A" w:rsidRPr="00C754AD" w:rsidRDefault="008C242A" w:rsidP="00422413">
      <w:pPr>
        <w:numPr>
          <w:ilvl w:val="0"/>
          <w:numId w:val="34"/>
        </w:numPr>
        <w:spacing w:before="240" w:after="240" w:line="240" w:lineRule="auto"/>
        <w:rPr>
          <w:sz w:val="22"/>
          <w:szCs w:val="22"/>
        </w:rPr>
      </w:pPr>
      <w:r w:rsidRPr="00C754AD">
        <w:rPr>
          <w:sz w:val="22"/>
          <w:szCs w:val="22"/>
        </w:rPr>
        <w:t xml:space="preserve">Respondents in this research have given their honest opinion to questions in </w:t>
      </w:r>
    </w:p>
    <w:p w:rsidR="008C242A" w:rsidRPr="00C754AD" w:rsidRDefault="008C242A" w:rsidP="00422413">
      <w:pPr>
        <w:spacing w:line="240" w:lineRule="auto"/>
        <w:ind w:firstLine="720"/>
        <w:rPr>
          <w:sz w:val="22"/>
          <w:szCs w:val="22"/>
        </w:rPr>
      </w:pPr>
      <w:r w:rsidRPr="00C754AD">
        <w:rPr>
          <w:sz w:val="22"/>
          <w:szCs w:val="22"/>
        </w:rPr>
        <w:t>the research questionnaire</w:t>
      </w:r>
      <w:r>
        <w:rPr>
          <w:sz w:val="22"/>
          <w:szCs w:val="22"/>
        </w:rPr>
        <w:t>.</w:t>
      </w:r>
    </w:p>
    <w:p w:rsidR="008C242A" w:rsidRPr="00C754AD" w:rsidRDefault="008C242A" w:rsidP="00422413">
      <w:pPr>
        <w:numPr>
          <w:ilvl w:val="0"/>
          <w:numId w:val="34"/>
        </w:numPr>
        <w:spacing w:before="240" w:after="240" w:line="240" w:lineRule="auto"/>
        <w:rPr>
          <w:sz w:val="22"/>
          <w:szCs w:val="22"/>
        </w:rPr>
      </w:pPr>
      <w:r w:rsidRPr="00C754AD">
        <w:rPr>
          <w:sz w:val="22"/>
          <w:szCs w:val="22"/>
        </w:rPr>
        <w:t xml:space="preserve">The sample for this research is representative of the population in the South </w:t>
      </w:r>
    </w:p>
    <w:p w:rsidR="008C242A" w:rsidRDefault="008C242A" w:rsidP="00422413">
      <w:pPr>
        <w:spacing w:line="240" w:lineRule="auto"/>
        <w:ind w:firstLine="720"/>
        <w:rPr>
          <w:sz w:val="22"/>
          <w:szCs w:val="22"/>
        </w:rPr>
      </w:pPr>
      <w:r w:rsidRPr="00C754AD">
        <w:rPr>
          <w:sz w:val="22"/>
          <w:szCs w:val="22"/>
        </w:rPr>
        <w:t>African mining industry</w:t>
      </w:r>
      <w:r>
        <w:rPr>
          <w:sz w:val="22"/>
          <w:szCs w:val="22"/>
        </w:rPr>
        <w:t>.</w:t>
      </w:r>
    </w:p>
    <w:p w:rsidR="004D6FAD" w:rsidRPr="00C754AD" w:rsidRDefault="004D6FAD" w:rsidP="00422413">
      <w:pPr>
        <w:spacing w:line="240" w:lineRule="auto"/>
        <w:ind w:firstLine="720"/>
        <w:rPr>
          <w:sz w:val="22"/>
          <w:szCs w:val="22"/>
        </w:rPr>
      </w:pPr>
    </w:p>
    <w:p w:rsidR="001D4644" w:rsidRPr="004D6FAD" w:rsidRDefault="008C242A" w:rsidP="00422413">
      <w:pPr>
        <w:pStyle w:val="ListParagraph"/>
        <w:numPr>
          <w:ilvl w:val="0"/>
          <w:numId w:val="34"/>
        </w:numPr>
        <w:spacing w:line="240" w:lineRule="auto"/>
        <w:rPr>
          <w:sz w:val="22"/>
          <w:szCs w:val="22"/>
        </w:rPr>
      </w:pPr>
      <w:r w:rsidRPr="004D6FAD">
        <w:rPr>
          <w:sz w:val="22"/>
          <w:szCs w:val="22"/>
        </w:rPr>
        <w:t>Conclusions drawn from the research results are not biased in anyway.</w:t>
      </w:r>
    </w:p>
    <w:p w:rsidR="004D6FAD" w:rsidRDefault="004D6FAD" w:rsidP="00422413">
      <w:pPr>
        <w:spacing w:line="240" w:lineRule="auto"/>
        <w:rPr>
          <w:sz w:val="22"/>
          <w:szCs w:val="22"/>
        </w:rPr>
      </w:pPr>
    </w:p>
    <w:p w:rsidR="004D6FAD" w:rsidRDefault="004D6FAD" w:rsidP="00422413">
      <w:pPr>
        <w:spacing w:line="240" w:lineRule="auto"/>
        <w:rPr>
          <w:sz w:val="22"/>
          <w:szCs w:val="22"/>
        </w:rPr>
      </w:pPr>
    </w:p>
    <w:p w:rsidR="004D6FAD" w:rsidRDefault="004D6FAD" w:rsidP="00422413">
      <w:pPr>
        <w:spacing w:line="240" w:lineRule="auto"/>
        <w:rPr>
          <w:sz w:val="22"/>
          <w:szCs w:val="22"/>
        </w:rPr>
      </w:pPr>
    </w:p>
    <w:p w:rsidR="004D6FAD" w:rsidRDefault="004D6FAD" w:rsidP="00422413">
      <w:pPr>
        <w:spacing w:line="240" w:lineRule="auto"/>
        <w:rPr>
          <w:sz w:val="22"/>
          <w:szCs w:val="22"/>
        </w:rPr>
      </w:pPr>
    </w:p>
    <w:p w:rsidR="004D6FAD" w:rsidRDefault="004D6FAD" w:rsidP="00422413">
      <w:pPr>
        <w:spacing w:line="240" w:lineRule="auto"/>
        <w:rPr>
          <w:sz w:val="22"/>
          <w:szCs w:val="22"/>
        </w:rPr>
      </w:pPr>
    </w:p>
    <w:p w:rsidR="004D6FAD" w:rsidRDefault="004D6FAD" w:rsidP="00422413">
      <w:pPr>
        <w:spacing w:line="240" w:lineRule="auto"/>
        <w:rPr>
          <w:sz w:val="22"/>
          <w:szCs w:val="22"/>
        </w:rPr>
      </w:pPr>
    </w:p>
    <w:p w:rsidR="004D6FAD" w:rsidRDefault="004D6FAD" w:rsidP="00422413">
      <w:pPr>
        <w:spacing w:line="240" w:lineRule="auto"/>
        <w:rPr>
          <w:sz w:val="22"/>
          <w:szCs w:val="22"/>
        </w:rPr>
      </w:pPr>
    </w:p>
    <w:p w:rsidR="004D6FAD" w:rsidRDefault="004D6FAD" w:rsidP="00422413">
      <w:pPr>
        <w:spacing w:line="240" w:lineRule="auto"/>
        <w:rPr>
          <w:sz w:val="22"/>
          <w:szCs w:val="22"/>
        </w:rPr>
      </w:pPr>
    </w:p>
    <w:p w:rsidR="004D6FAD" w:rsidRDefault="004D6FAD" w:rsidP="00422413">
      <w:pPr>
        <w:spacing w:line="240" w:lineRule="auto"/>
        <w:rPr>
          <w:sz w:val="22"/>
          <w:szCs w:val="22"/>
        </w:rPr>
      </w:pPr>
    </w:p>
    <w:p w:rsidR="004D6FAD" w:rsidRDefault="004D6FAD" w:rsidP="00422413">
      <w:pPr>
        <w:spacing w:line="240" w:lineRule="auto"/>
        <w:rPr>
          <w:sz w:val="22"/>
          <w:szCs w:val="22"/>
        </w:rPr>
      </w:pPr>
    </w:p>
    <w:p w:rsidR="004D6FAD" w:rsidRDefault="004D6FAD" w:rsidP="00422413">
      <w:pPr>
        <w:spacing w:line="240" w:lineRule="auto"/>
        <w:rPr>
          <w:sz w:val="22"/>
          <w:szCs w:val="22"/>
        </w:rPr>
      </w:pPr>
    </w:p>
    <w:p w:rsidR="004D6FAD" w:rsidRDefault="004D6FAD" w:rsidP="00422413">
      <w:pPr>
        <w:spacing w:line="240" w:lineRule="auto"/>
        <w:rPr>
          <w:sz w:val="22"/>
          <w:szCs w:val="22"/>
        </w:rPr>
      </w:pPr>
    </w:p>
    <w:p w:rsidR="004D6FAD" w:rsidRDefault="004D6FAD" w:rsidP="00422413">
      <w:pPr>
        <w:spacing w:line="240" w:lineRule="auto"/>
        <w:rPr>
          <w:sz w:val="22"/>
          <w:szCs w:val="22"/>
        </w:rPr>
      </w:pPr>
    </w:p>
    <w:p w:rsidR="004D6FAD" w:rsidRDefault="004D6FAD" w:rsidP="00422413">
      <w:pPr>
        <w:spacing w:line="240" w:lineRule="auto"/>
        <w:rPr>
          <w:sz w:val="22"/>
          <w:szCs w:val="22"/>
        </w:rPr>
      </w:pPr>
    </w:p>
    <w:p w:rsidR="004D6FAD" w:rsidRDefault="004D6FAD" w:rsidP="00422413">
      <w:pPr>
        <w:spacing w:line="240" w:lineRule="auto"/>
        <w:rPr>
          <w:sz w:val="22"/>
          <w:szCs w:val="22"/>
        </w:rPr>
      </w:pPr>
    </w:p>
    <w:p w:rsidR="008448D2" w:rsidRDefault="008448D2" w:rsidP="00422413">
      <w:pPr>
        <w:spacing w:line="240" w:lineRule="auto"/>
        <w:rPr>
          <w:sz w:val="22"/>
          <w:szCs w:val="22"/>
        </w:rPr>
      </w:pPr>
    </w:p>
    <w:p w:rsidR="008448D2" w:rsidRDefault="008448D2" w:rsidP="00422413">
      <w:pPr>
        <w:spacing w:line="240" w:lineRule="auto"/>
        <w:rPr>
          <w:sz w:val="22"/>
          <w:szCs w:val="22"/>
        </w:rPr>
      </w:pPr>
    </w:p>
    <w:p w:rsidR="008448D2" w:rsidRDefault="008448D2" w:rsidP="00422413">
      <w:pPr>
        <w:spacing w:line="240" w:lineRule="auto"/>
        <w:rPr>
          <w:sz w:val="22"/>
          <w:szCs w:val="22"/>
        </w:rPr>
      </w:pPr>
    </w:p>
    <w:p w:rsidR="004D6FAD" w:rsidRDefault="004D6FAD" w:rsidP="00422413">
      <w:pPr>
        <w:spacing w:line="240" w:lineRule="auto"/>
        <w:rPr>
          <w:sz w:val="22"/>
          <w:szCs w:val="22"/>
        </w:rPr>
      </w:pPr>
    </w:p>
    <w:p w:rsidR="004D6FAD" w:rsidRDefault="004D6FAD" w:rsidP="00422413">
      <w:pPr>
        <w:spacing w:line="240" w:lineRule="auto"/>
        <w:rPr>
          <w:sz w:val="22"/>
          <w:szCs w:val="22"/>
        </w:rPr>
      </w:pPr>
    </w:p>
    <w:p w:rsidR="004D6FAD" w:rsidRDefault="004D6FAD" w:rsidP="00422413">
      <w:pPr>
        <w:spacing w:line="240" w:lineRule="auto"/>
        <w:rPr>
          <w:sz w:val="22"/>
          <w:szCs w:val="22"/>
        </w:rPr>
      </w:pPr>
    </w:p>
    <w:p w:rsidR="004D6FAD" w:rsidRDefault="004D6FAD" w:rsidP="00422413">
      <w:pPr>
        <w:spacing w:line="240" w:lineRule="auto"/>
        <w:rPr>
          <w:sz w:val="22"/>
          <w:szCs w:val="22"/>
        </w:rPr>
      </w:pPr>
    </w:p>
    <w:p w:rsidR="004D6FAD" w:rsidRDefault="004D6FAD" w:rsidP="00422413">
      <w:pPr>
        <w:spacing w:line="240" w:lineRule="auto"/>
        <w:rPr>
          <w:sz w:val="22"/>
          <w:szCs w:val="22"/>
        </w:rPr>
      </w:pPr>
    </w:p>
    <w:p w:rsidR="004D6FAD" w:rsidRDefault="004D6FAD" w:rsidP="00422413">
      <w:pPr>
        <w:spacing w:line="240" w:lineRule="auto"/>
        <w:rPr>
          <w:sz w:val="22"/>
          <w:szCs w:val="22"/>
        </w:rPr>
      </w:pPr>
    </w:p>
    <w:p w:rsidR="004D6FAD" w:rsidRDefault="004D6FAD" w:rsidP="00422413">
      <w:pPr>
        <w:spacing w:line="240" w:lineRule="auto"/>
        <w:rPr>
          <w:sz w:val="22"/>
          <w:szCs w:val="22"/>
        </w:rPr>
      </w:pPr>
    </w:p>
    <w:p w:rsidR="004D6FAD" w:rsidRDefault="004D6FAD" w:rsidP="00422413">
      <w:pPr>
        <w:spacing w:line="240" w:lineRule="auto"/>
        <w:rPr>
          <w:sz w:val="22"/>
          <w:szCs w:val="22"/>
        </w:rPr>
      </w:pPr>
    </w:p>
    <w:p w:rsidR="004D6FAD" w:rsidRDefault="004D6FAD" w:rsidP="00422413">
      <w:pPr>
        <w:spacing w:line="240" w:lineRule="auto"/>
        <w:rPr>
          <w:sz w:val="22"/>
          <w:szCs w:val="22"/>
        </w:rPr>
      </w:pPr>
    </w:p>
    <w:p w:rsidR="004D6FAD" w:rsidRDefault="004D6FAD" w:rsidP="00422413">
      <w:pPr>
        <w:spacing w:line="240" w:lineRule="auto"/>
        <w:rPr>
          <w:sz w:val="22"/>
          <w:szCs w:val="22"/>
        </w:rPr>
      </w:pPr>
    </w:p>
    <w:p w:rsidR="004D6FAD" w:rsidRDefault="004D6FAD" w:rsidP="00422413">
      <w:pPr>
        <w:spacing w:line="240" w:lineRule="auto"/>
        <w:rPr>
          <w:sz w:val="22"/>
          <w:szCs w:val="22"/>
        </w:rPr>
      </w:pPr>
    </w:p>
    <w:p w:rsidR="004D6FAD" w:rsidRDefault="004D6FAD" w:rsidP="00422413">
      <w:pPr>
        <w:spacing w:line="240" w:lineRule="auto"/>
        <w:rPr>
          <w:sz w:val="22"/>
          <w:szCs w:val="22"/>
        </w:rPr>
      </w:pPr>
    </w:p>
    <w:p w:rsidR="004D6FAD" w:rsidRDefault="004D6FAD" w:rsidP="00422413">
      <w:pPr>
        <w:spacing w:line="240" w:lineRule="auto"/>
        <w:rPr>
          <w:sz w:val="22"/>
          <w:szCs w:val="22"/>
        </w:rPr>
      </w:pPr>
    </w:p>
    <w:p w:rsidR="004D6FAD" w:rsidRDefault="004D6FAD" w:rsidP="00422413">
      <w:pPr>
        <w:spacing w:line="240" w:lineRule="auto"/>
        <w:rPr>
          <w:sz w:val="22"/>
          <w:szCs w:val="22"/>
        </w:rPr>
      </w:pPr>
    </w:p>
    <w:p w:rsidR="0010324A" w:rsidRPr="00435E69" w:rsidRDefault="0010324A" w:rsidP="00422413">
      <w:pPr>
        <w:pStyle w:val="Heading1"/>
      </w:pPr>
      <w:r w:rsidRPr="00435E69">
        <w:lastRenderedPageBreak/>
        <w:tab/>
      </w:r>
      <w:bookmarkStart w:id="44" w:name="_Toc404949536"/>
      <w:r w:rsidR="00C849D9">
        <w:t>LITERATURE REVIEW</w:t>
      </w:r>
      <w:bookmarkEnd w:id="44"/>
    </w:p>
    <w:p w:rsidR="0010324A" w:rsidRDefault="0010324A" w:rsidP="00422413">
      <w:pPr>
        <w:ind w:right="-45"/>
        <w:rPr>
          <w:b/>
        </w:rPr>
      </w:pPr>
    </w:p>
    <w:p w:rsidR="0010324A" w:rsidRDefault="0010324A" w:rsidP="00422413">
      <w:pPr>
        <w:ind w:right="-45"/>
        <w:rPr>
          <w:b/>
        </w:rPr>
      </w:pPr>
      <w:r>
        <w:rPr>
          <w:b/>
        </w:rPr>
        <w:t xml:space="preserve">Introduction </w:t>
      </w:r>
    </w:p>
    <w:p w:rsidR="0010324A" w:rsidRPr="00DF524B" w:rsidRDefault="0010324A" w:rsidP="00422413">
      <w:pPr>
        <w:rPr>
          <w:sz w:val="22"/>
          <w:szCs w:val="22"/>
        </w:rPr>
      </w:pPr>
      <w:r w:rsidRPr="00DF524B">
        <w:rPr>
          <w:sz w:val="22"/>
          <w:szCs w:val="22"/>
        </w:rPr>
        <w:t>The first objective of SIM 1</w:t>
      </w:r>
      <w:r>
        <w:rPr>
          <w:sz w:val="22"/>
          <w:szCs w:val="22"/>
        </w:rPr>
        <w:t>3</w:t>
      </w:r>
      <w:r w:rsidRPr="00DF524B">
        <w:rPr>
          <w:sz w:val="22"/>
          <w:szCs w:val="22"/>
        </w:rPr>
        <w:t>-0</w:t>
      </w:r>
      <w:r>
        <w:rPr>
          <w:sz w:val="22"/>
          <w:szCs w:val="22"/>
        </w:rPr>
        <w:t>1</w:t>
      </w:r>
      <w:r w:rsidRPr="00DF524B">
        <w:rPr>
          <w:sz w:val="22"/>
          <w:szCs w:val="22"/>
        </w:rPr>
        <w:t>-0</w:t>
      </w:r>
      <w:r>
        <w:rPr>
          <w:sz w:val="22"/>
          <w:szCs w:val="22"/>
        </w:rPr>
        <w:t>2</w:t>
      </w:r>
      <w:r w:rsidRPr="00DF524B">
        <w:rPr>
          <w:sz w:val="22"/>
          <w:szCs w:val="22"/>
        </w:rPr>
        <w:t xml:space="preserve"> was to conduct a review of both national and international previous research studies with particular reference to</w:t>
      </w:r>
      <w:r>
        <w:rPr>
          <w:sz w:val="22"/>
          <w:szCs w:val="22"/>
        </w:rPr>
        <w:t xml:space="preserve"> </w:t>
      </w:r>
      <w:r w:rsidR="003966C3">
        <w:rPr>
          <w:sz w:val="22"/>
          <w:szCs w:val="22"/>
        </w:rPr>
        <w:t>behaviors</w:t>
      </w:r>
      <w:r>
        <w:rPr>
          <w:sz w:val="22"/>
          <w:szCs w:val="22"/>
        </w:rPr>
        <w:t xml:space="preserve"> that enhance positive health and safety in the work place.</w:t>
      </w:r>
    </w:p>
    <w:p w:rsidR="0010324A" w:rsidRDefault="0010324A" w:rsidP="00422413">
      <w:pPr>
        <w:rPr>
          <w:sz w:val="22"/>
          <w:szCs w:val="22"/>
        </w:rPr>
      </w:pPr>
    </w:p>
    <w:p w:rsidR="0010324A" w:rsidRDefault="0010324A" w:rsidP="00422413">
      <w:pPr>
        <w:rPr>
          <w:sz w:val="22"/>
          <w:szCs w:val="22"/>
        </w:rPr>
      </w:pPr>
      <w:r w:rsidRPr="00DF524B">
        <w:rPr>
          <w:sz w:val="22"/>
          <w:szCs w:val="22"/>
        </w:rPr>
        <w:t xml:space="preserve">The main objectives of this review were to </w:t>
      </w:r>
      <w:r>
        <w:rPr>
          <w:sz w:val="22"/>
          <w:szCs w:val="22"/>
        </w:rPr>
        <w:t xml:space="preserve">establish the relevance of </w:t>
      </w:r>
      <w:r w:rsidR="003966C3">
        <w:rPr>
          <w:sz w:val="22"/>
          <w:szCs w:val="22"/>
        </w:rPr>
        <w:t>behaviors</w:t>
      </w:r>
      <w:r>
        <w:rPr>
          <w:sz w:val="22"/>
          <w:szCs w:val="22"/>
        </w:rPr>
        <w:t xml:space="preserve"> that enhance positive safety and health in South African mines as well as review the current state of these </w:t>
      </w:r>
      <w:r w:rsidR="003966C3">
        <w:rPr>
          <w:sz w:val="22"/>
          <w:szCs w:val="22"/>
        </w:rPr>
        <w:t>behaviors</w:t>
      </w:r>
      <w:r w:rsidRPr="00DF524B">
        <w:rPr>
          <w:sz w:val="22"/>
          <w:szCs w:val="22"/>
        </w:rPr>
        <w:t>.</w:t>
      </w:r>
      <w:r>
        <w:rPr>
          <w:sz w:val="22"/>
          <w:szCs w:val="22"/>
        </w:rPr>
        <w:t xml:space="preserve">  </w:t>
      </w:r>
    </w:p>
    <w:p w:rsidR="0010324A" w:rsidRDefault="0010324A" w:rsidP="00422413">
      <w:pPr>
        <w:rPr>
          <w:sz w:val="22"/>
          <w:szCs w:val="22"/>
        </w:rPr>
      </w:pPr>
    </w:p>
    <w:p w:rsidR="0010324A" w:rsidRDefault="0010324A" w:rsidP="00422413">
      <w:pPr>
        <w:rPr>
          <w:sz w:val="22"/>
          <w:szCs w:val="22"/>
        </w:rPr>
      </w:pPr>
      <w:r w:rsidRPr="00AD2585">
        <w:rPr>
          <w:sz w:val="22"/>
          <w:szCs w:val="22"/>
        </w:rPr>
        <w:t xml:space="preserve">The data-search strategy involved searching South African and international literature </w:t>
      </w:r>
      <w:r>
        <w:rPr>
          <w:sz w:val="22"/>
          <w:szCs w:val="22"/>
        </w:rPr>
        <w:t xml:space="preserve">using </w:t>
      </w:r>
      <w:r w:rsidRPr="00AD2585">
        <w:rPr>
          <w:sz w:val="22"/>
          <w:szCs w:val="22"/>
        </w:rPr>
        <w:t xml:space="preserve">both the Internet and library databases which included books, journals, newsletters, magazines and newspapers. Various sources of published studies were used to locate relevant studies. Databases of published journal articles such as </w:t>
      </w:r>
      <w:r>
        <w:rPr>
          <w:sz w:val="22"/>
          <w:szCs w:val="22"/>
        </w:rPr>
        <w:t xml:space="preserve">ProQuest, </w:t>
      </w:r>
      <w:r w:rsidRPr="00AD2585">
        <w:rPr>
          <w:sz w:val="22"/>
          <w:szCs w:val="22"/>
        </w:rPr>
        <w:t>Science direct</w:t>
      </w:r>
      <w:r>
        <w:rPr>
          <w:sz w:val="22"/>
          <w:szCs w:val="22"/>
        </w:rPr>
        <w:t xml:space="preserve"> and</w:t>
      </w:r>
      <w:r w:rsidRPr="00AD2585">
        <w:rPr>
          <w:sz w:val="22"/>
          <w:szCs w:val="22"/>
        </w:rPr>
        <w:t xml:space="preserve"> Google scholar were primarily used for this purpose.</w:t>
      </w:r>
      <w:r>
        <w:rPr>
          <w:sz w:val="22"/>
          <w:szCs w:val="22"/>
        </w:rPr>
        <w:t xml:space="preserve">  </w:t>
      </w:r>
    </w:p>
    <w:p w:rsidR="0010324A" w:rsidRDefault="0010324A" w:rsidP="00422413">
      <w:pPr>
        <w:rPr>
          <w:sz w:val="22"/>
          <w:szCs w:val="22"/>
        </w:rPr>
      </w:pPr>
    </w:p>
    <w:p w:rsidR="0010324A" w:rsidRDefault="0010324A" w:rsidP="00422413">
      <w:pPr>
        <w:rPr>
          <w:sz w:val="22"/>
          <w:szCs w:val="22"/>
        </w:rPr>
      </w:pPr>
      <w:r w:rsidRPr="00AD2585">
        <w:rPr>
          <w:sz w:val="22"/>
          <w:szCs w:val="22"/>
        </w:rPr>
        <w:t>The criteria for selecting articles and reports w</w:t>
      </w:r>
      <w:r>
        <w:rPr>
          <w:sz w:val="22"/>
          <w:szCs w:val="22"/>
        </w:rPr>
        <w:t xml:space="preserve">ere </w:t>
      </w:r>
      <w:r w:rsidRPr="00AD2585">
        <w:rPr>
          <w:sz w:val="22"/>
          <w:szCs w:val="22"/>
        </w:rPr>
        <w:t xml:space="preserve">that they </w:t>
      </w:r>
      <w:r>
        <w:rPr>
          <w:sz w:val="22"/>
          <w:szCs w:val="22"/>
        </w:rPr>
        <w:t>were</w:t>
      </w:r>
      <w:r w:rsidRPr="00AD2585">
        <w:rPr>
          <w:sz w:val="22"/>
          <w:szCs w:val="22"/>
        </w:rPr>
        <w:t xml:space="preserve"> peer-reviewed </w:t>
      </w:r>
      <w:r>
        <w:rPr>
          <w:sz w:val="22"/>
          <w:szCs w:val="22"/>
        </w:rPr>
        <w:t xml:space="preserve">and </w:t>
      </w:r>
      <w:r w:rsidRPr="00AD2585">
        <w:rPr>
          <w:sz w:val="22"/>
          <w:szCs w:val="22"/>
        </w:rPr>
        <w:t xml:space="preserve">relevant to mining and </w:t>
      </w:r>
      <w:r w:rsidR="003966C3">
        <w:rPr>
          <w:sz w:val="22"/>
          <w:szCs w:val="22"/>
        </w:rPr>
        <w:t>labor</w:t>
      </w:r>
      <w:r>
        <w:rPr>
          <w:sz w:val="22"/>
          <w:szCs w:val="22"/>
        </w:rPr>
        <w:t xml:space="preserve"> intense </w:t>
      </w:r>
      <w:r w:rsidRPr="00AD2585">
        <w:rPr>
          <w:sz w:val="22"/>
          <w:szCs w:val="22"/>
        </w:rPr>
        <w:t>industries</w:t>
      </w:r>
      <w:r>
        <w:rPr>
          <w:sz w:val="22"/>
          <w:szCs w:val="22"/>
        </w:rPr>
        <w:t xml:space="preserve"> such as engineering and manufacturing</w:t>
      </w:r>
      <w:r w:rsidRPr="00AD2585">
        <w:rPr>
          <w:sz w:val="22"/>
          <w:szCs w:val="22"/>
        </w:rPr>
        <w:t xml:space="preserve">. </w:t>
      </w:r>
    </w:p>
    <w:p w:rsidR="0010324A" w:rsidRDefault="0010324A" w:rsidP="00422413">
      <w:pPr>
        <w:rPr>
          <w:sz w:val="22"/>
          <w:szCs w:val="22"/>
        </w:rPr>
      </w:pPr>
      <w:r>
        <w:rPr>
          <w:sz w:val="22"/>
          <w:szCs w:val="22"/>
        </w:rPr>
        <w:t xml:space="preserve">The literature revealed gave insights into </w:t>
      </w:r>
      <w:r w:rsidR="003966C3">
        <w:rPr>
          <w:sz w:val="22"/>
          <w:szCs w:val="22"/>
        </w:rPr>
        <w:t>behaviors</w:t>
      </w:r>
      <w:r>
        <w:rPr>
          <w:sz w:val="22"/>
          <w:szCs w:val="22"/>
        </w:rPr>
        <w:t xml:space="preserve"> that enhance positive health and safety.  The current state of these </w:t>
      </w:r>
      <w:r w:rsidR="003966C3">
        <w:rPr>
          <w:sz w:val="22"/>
          <w:szCs w:val="22"/>
        </w:rPr>
        <w:t>behaviors</w:t>
      </w:r>
      <w:r>
        <w:rPr>
          <w:sz w:val="22"/>
          <w:szCs w:val="22"/>
        </w:rPr>
        <w:t xml:space="preserve"> was established.</w:t>
      </w:r>
    </w:p>
    <w:p w:rsidR="0010324A" w:rsidRDefault="0010324A" w:rsidP="00422413">
      <w:pPr>
        <w:pStyle w:val="ListParagraph"/>
        <w:numPr>
          <w:ilvl w:val="0"/>
          <w:numId w:val="0"/>
        </w:numPr>
        <w:ind w:right="-45"/>
        <w:rPr>
          <w:b/>
        </w:rPr>
      </w:pPr>
    </w:p>
    <w:p w:rsidR="0010324A" w:rsidRDefault="0010324A" w:rsidP="00422413">
      <w:pPr>
        <w:pStyle w:val="ListParagraph"/>
        <w:numPr>
          <w:ilvl w:val="0"/>
          <w:numId w:val="0"/>
        </w:numPr>
        <w:ind w:right="-45"/>
        <w:rPr>
          <w:b/>
        </w:rPr>
      </w:pPr>
      <w:r>
        <w:rPr>
          <w:b/>
        </w:rPr>
        <w:t>Background</w:t>
      </w:r>
    </w:p>
    <w:p w:rsidR="0010324A" w:rsidRPr="00D814CA" w:rsidRDefault="0010324A" w:rsidP="00422413">
      <w:pPr>
        <w:rPr>
          <w:sz w:val="22"/>
          <w:szCs w:val="22"/>
        </w:rPr>
      </w:pPr>
      <w:r w:rsidRPr="00D814CA">
        <w:rPr>
          <w:sz w:val="22"/>
          <w:szCs w:val="22"/>
        </w:rPr>
        <w:t xml:space="preserve">The South African mining industry is particularly looking to its own stakeholders for demonstrable and tangible results regarding matters of safety and health in the reduction of fatalities, injuries and hazards.  As pointed out in the previous section, the LP adoption system has been implemented to improve safety and health standards within mines in South Africa. </w:t>
      </w:r>
    </w:p>
    <w:p w:rsidR="0010324A" w:rsidRDefault="0010324A" w:rsidP="00422413">
      <w:pPr>
        <w:rPr>
          <w:sz w:val="22"/>
          <w:szCs w:val="22"/>
        </w:rPr>
      </w:pPr>
    </w:p>
    <w:p w:rsidR="0010324A" w:rsidRPr="00D814CA" w:rsidRDefault="0010324A" w:rsidP="00422413">
      <w:pPr>
        <w:rPr>
          <w:sz w:val="22"/>
          <w:szCs w:val="22"/>
        </w:rPr>
      </w:pPr>
      <w:r w:rsidRPr="00D814CA">
        <w:rPr>
          <w:sz w:val="22"/>
          <w:szCs w:val="22"/>
        </w:rPr>
        <w:t xml:space="preserve">Change in </w:t>
      </w:r>
      <w:r w:rsidR="003966C3" w:rsidRPr="00D814CA">
        <w:rPr>
          <w:sz w:val="22"/>
          <w:szCs w:val="22"/>
        </w:rPr>
        <w:t>behaviors</w:t>
      </w:r>
      <w:r w:rsidRPr="00D814CA">
        <w:rPr>
          <w:sz w:val="22"/>
          <w:szCs w:val="22"/>
        </w:rPr>
        <w:t xml:space="preserve"> of leaders and those affected by the adoption process to “desired leadership </w:t>
      </w:r>
      <w:r w:rsidR="003966C3" w:rsidRPr="00D814CA">
        <w:rPr>
          <w:sz w:val="22"/>
          <w:szCs w:val="22"/>
        </w:rPr>
        <w:t>behaviors</w:t>
      </w:r>
      <w:r w:rsidRPr="00D814CA">
        <w:rPr>
          <w:sz w:val="22"/>
          <w:szCs w:val="22"/>
        </w:rPr>
        <w:t xml:space="preserve">”, has been identified as critical to the success of the LP adoption process (MOSH 2014).  There’s also a need to measure the extent to which leaders and those affected by the adoption have changed undesired aspects of </w:t>
      </w:r>
      <w:r w:rsidR="003966C3" w:rsidRPr="00D814CA">
        <w:rPr>
          <w:sz w:val="22"/>
          <w:szCs w:val="22"/>
        </w:rPr>
        <w:t>behavior</w:t>
      </w:r>
      <w:r w:rsidRPr="00D814CA">
        <w:rPr>
          <w:sz w:val="22"/>
          <w:szCs w:val="22"/>
        </w:rPr>
        <w:t xml:space="preserve"> to the desired leadership </w:t>
      </w:r>
      <w:r w:rsidR="003966C3" w:rsidRPr="00D814CA">
        <w:rPr>
          <w:sz w:val="22"/>
          <w:szCs w:val="22"/>
        </w:rPr>
        <w:t>behaviors</w:t>
      </w:r>
      <w:r w:rsidRPr="00D814CA">
        <w:rPr>
          <w:sz w:val="22"/>
          <w:szCs w:val="22"/>
        </w:rPr>
        <w:t xml:space="preserve">.  </w:t>
      </w:r>
    </w:p>
    <w:p w:rsidR="0010324A" w:rsidRPr="00D814CA" w:rsidRDefault="0010324A" w:rsidP="00422413">
      <w:pPr>
        <w:rPr>
          <w:sz w:val="22"/>
          <w:szCs w:val="22"/>
        </w:rPr>
      </w:pPr>
      <w:r w:rsidRPr="00D814CA">
        <w:rPr>
          <w:sz w:val="22"/>
          <w:szCs w:val="22"/>
        </w:rPr>
        <w:lastRenderedPageBreak/>
        <w:t xml:space="preserve">Several factors are known to influence change in </w:t>
      </w:r>
      <w:r w:rsidR="003966C3" w:rsidRPr="00D814CA">
        <w:rPr>
          <w:sz w:val="22"/>
          <w:szCs w:val="22"/>
        </w:rPr>
        <w:t>behavior</w:t>
      </w:r>
      <w:r w:rsidRPr="00D814CA">
        <w:rPr>
          <w:sz w:val="22"/>
          <w:szCs w:val="22"/>
        </w:rPr>
        <w:t xml:space="preserve"> of leaders and subordinates for different contexts, but can be broadly </w:t>
      </w:r>
      <w:r w:rsidR="003966C3" w:rsidRPr="00D814CA">
        <w:rPr>
          <w:sz w:val="22"/>
          <w:szCs w:val="22"/>
        </w:rPr>
        <w:t>categorized</w:t>
      </w:r>
      <w:r w:rsidRPr="00D814CA">
        <w:rPr>
          <w:sz w:val="22"/>
          <w:szCs w:val="22"/>
        </w:rPr>
        <w:t xml:space="preserve"> into internal a</w:t>
      </w:r>
      <w:r>
        <w:rPr>
          <w:sz w:val="22"/>
          <w:szCs w:val="22"/>
        </w:rPr>
        <w:t xml:space="preserve">nd external factors (Yukl </w:t>
      </w:r>
      <w:r w:rsidRPr="00D814CA">
        <w:rPr>
          <w:sz w:val="22"/>
          <w:szCs w:val="22"/>
        </w:rPr>
        <w:t xml:space="preserve">2002).  </w:t>
      </w:r>
      <w:r>
        <w:rPr>
          <w:sz w:val="22"/>
          <w:szCs w:val="22"/>
        </w:rPr>
        <w:t xml:space="preserve">Internal factors such as effective relationships, communication, technical abilities, ethical </w:t>
      </w:r>
      <w:r w:rsidR="003966C3">
        <w:rPr>
          <w:sz w:val="22"/>
          <w:szCs w:val="22"/>
        </w:rPr>
        <w:t>behavior</w:t>
      </w:r>
      <w:r>
        <w:rPr>
          <w:sz w:val="22"/>
          <w:szCs w:val="22"/>
        </w:rPr>
        <w:t xml:space="preserve"> and emotional intelligence were reviewed in this study as they are known to </w:t>
      </w:r>
      <w:r w:rsidRPr="00D814CA">
        <w:rPr>
          <w:sz w:val="22"/>
          <w:szCs w:val="22"/>
        </w:rPr>
        <w:t xml:space="preserve">influence leadership </w:t>
      </w:r>
      <w:r w:rsidR="003966C3" w:rsidRPr="00D814CA">
        <w:rPr>
          <w:sz w:val="22"/>
          <w:szCs w:val="22"/>
        </w:rPr>
        <w:t>behavior</w:t>
      </w:r>
      <w:r w:rsidRPr="00D814CA">
        <w:rPr>
          <w:sz w:val="22"/>
          <w:szCs w:val="22"/>
        </w:rPr>
        <w:t xml:space="preserve"> with the intention to improve safety and heal</w:t>
      </w:r>
      <w:r>
        <w:rPr>
          <w:sz w:val="22"/>
          <w:szCs w:val="22"/>
        </w:rPr>
        <w:t>th standards.</w:t>
      </w:r>
      <w:r w:rsidRPr="00D814CA">
        <w:rPr>
          <w:sz w:val="22"/>
          <w:szCs w:val="22"/>
        </w:rPr>
        <w:t xml:space="preserve"> </w:t>
      </w:r>
    </w:p>
    <w:p w:rsidR="0010324A" w:rsidRDefault="0010324A" w:rsidP="00422413">
      <w:pPr>
        <w:rPr>
          <w:sz w:val="22"/>
          <w:szCs w:val="22"/>
        </w:rPr>
      </w:pPr>
    </w:p>
    <w:p w:rsidR="0010324A" w:rsidRPr="00D814CA" w:rsidRDefault="0010324A" w:rsidP="00422413">
      <w:pPr>
        <w:rPr>
          <w:sz w:val="22"/>
          <w:szCs w:val="22"/>
        </w:rPr>
      </w:pPr>
      <w:r w:rsidRPr="00D814CA">
        <w:rPr>
          <w:sz w:val="22"/>
          <w:szCs w:val="22"/>
        </w:rPr>
        <w:t xml:space="preserve">The </w:t>
      </w:r>
      <w:r>
        <w:rPr>
          <w:sz w:val="22"/>
          <w:szCs w:val="22"/>
        </w:rPr>
        <w:t>literature review structure is presented in the diagram below</w:t>
      </w:r>
      <w:r w:rsidRPr="00D814CA">
        <w:rPr>
          <w:sz w:val="22"/>
          <w:szCs w:val="22"/>
        </w:rPr>
        <w:t xml:space="preserve">. </w:t>
      </w:r>
    </w:p>
    <w:p w:rsidR="0010324A" w:rsidRPr="00D814CA" w:rsidRDefault="0010324A" w:rsidP="00422413">
      <w:pPr>
        <w:rPr>
          <w:sz w:val="22"/>
          <w:szCs w:val="22"/>
        </w:rPr>
        <w:sectPr w:rsidR="0010324A" w:rsidRPr="00D814CA" w:rsidSect="0010324A">
          <w:headerReference w:type="default" r:id="rId12"/>
          <w:endnotePr>
            <w:numFmt w:val="decimal"/>
          </w:endnotePr>
          <w:pgSz w:w="11907" w:h="16840" w:code="9"/>
          <w:pgMar w:top="1985" w:right="1440" w:bottom="1418" w:left="1440" w:header="720" w:footer="720" w:gutter="0"/>
          <w:cols w:space="720"/>
          <w:titlePg/>
          <w:docGrid w:linePitch="360"/>
        </w:sectPr>
      </w:pPr>
    </w:p>
    <w:p w:rsidR="00202B56" w:rsidRDefault="00202B56" w:rsidP="00422413">
      <w:pPr>
        <w:rPr>
          <w:b/>
        </w:rPr>
      </w:pPr>
      <w:r>
        <w:rPr>
          <w:noProof/>
          <w:lang w:val="en-ZA" w:eastAsia="en-ZA"/>
        </w:rPr>
        <w:lastRenderedPageBreak/>
        <mc:AlternateContent>
          <mc:Choice Requires="wps">
            <w:drawing>
              <wp:anchor distT="0" distB="0" distL="114300" distR="114300" simplePos="0" relativeHeight="251686912" behindDoc="0" locked="0" layoutInCell="1" allowOverlap="1" wp14:anchorId="7CD88C7F" wp14:editId="1A92DD13">
                <wp:simplePos x="0" y="0"/>
                <wp:positionH relativeFrom="column">
                  <wp:posOffset>5739130</wp:posOffset>
                </wp:positionH>
                <wp:positionV relativeFrom="paragraph">
                  <wp:posOffset>384810</wp:posOffset>
                </wp:positionV>
                <wp:extent cx="2952750" cy="914400"/>
                <wp:effectExtent l="5080" t="13335" r="13970" b="5715"/>
                <wp:wrapNone/>
                <wp:docPr id="27" name="Rounded 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914400"/>
                        </a:xfrm>
                        <a:prstGeom prst="roundRect">
                          <a:avLst>
                            <a:gd name="adj" fmla="val 16667"/>
                          </a:avLst>
                        </a:prstGeom>
                        <a:solidFill>
                          <a:srgbClr val="FFFFFF"/>
                        </a:solidFill>
                        <a:ln w="9525">
                          <a:solidFill>
                            <a:srgbClr val="000000"/>
                          </a:solidFill>
                          <a:round/>
                          <a:headEnd/>
                          <a:tailEnd/>
                        </a:ln>
                      </wps:spPr>
                      <wps:txbx>
                        <w:txbxContent>
                          <w:p w:rsidR="00CD4355" w:rsidRDefault="00CD4355" w:rsidP="00202B56">
                            <w:pPr>
                              <w:spacing w:line="240" w:lineRule="auto"/>
                              <w:jc w:val="left"/>
                              <w:rPr>
                                <w:sz w:val="20"/>
                                <w:szCs w:val="20"/>
                              </w:rPr>
                            </w:pPr>
                            <w:r>
                              <w:rPr>
                                <w:sz w:val="20"/>
                                <w:szCs w:val="20"/>
                              </w:rPr>
                              <w:t>- 2.1.1 Trust                - 2.1.4 Recognition</w:t>
                            </w:r>
                          </w:p>
                          <w:p w:rsidR="00CD4355" w:rsidRDefault="00CD4355" w:rsidP="00202B56">
                            <w:pPr>
                              <w:spacing w:line="240" w:lineRule="auto"/>
                              <w:jc w:val="left"/>
                              <w:rPr>
                                <w:sz w:val="20"/>
                                <w:szCs w:val="20"/>
                              </w:rPr>
                            </w:pPr>
                            <w:r>
                              <w:rPr>
                                <w:sz w:val="20"/>
                                <w:szCs w:val="20"/>
                              </w:rPr>
                              <w:t>- 2.1.2 Care                 -2.1.5 Team Building</w:t>
                            </w:r>
                          </w:p>
                          <w:p w:rsidR="00CD4355" w:rsidRDefault="00CD4355" w:rsidP="00202B56">
                            <w:pPr>
                              <w:spacing w:line="240" w:lineRule="auto"/>
                              <w:jc w:val="left"/>
                              <w:rPr>
                                <w:sz w:val="20"/>
                                <w:szCs w:val="20"/>
                              </w:rPr>
                            </w:pPr>
                            <w:r>
                              <w:rPr>
                                <w:sz w:val="20"/>
                                <w:szCs w:val="20"/>
                              </w:rPr>
                              <w:t>- 2.1.3 Diversity</w:t>
                            </w:r>
                          </w:p>
                          <w:p w:rsidR="00CD4355" w:rsidRDefault="00CD4355" w:rsidP="00202B56">
                            <w:pPr>
                              <w:spacing w:line="240" w:lineRule="auto"/>
                              <w:jc w:val="left"/>
                              <w:rPr>
                                <w:sz w:val="20"/>
                                <w:szCs w:val="20"/>
                              </w:rPr>
                            </w:pPr>
                          </w:p>
                          <w:p w:rsidR="00CD4355" w:rsidRDefault="00CD4355" w:rsidP="00202B56">
                            <w:pPr>
                              <w:spacing w:line="240" w:lineRule="auto"/>
                              <w:jc w:val="left"/>
                              <w:rPr>
                                <w:sz w:val="20"/>
                                <w:szCs w:val="20"/>
                              </w:rPr>
                            </w:pPr>
                            <w:r>
                              <w:rPr>
                                <w:sz w:val="20"/>
                                <w:szCs w:val="20"/>
                              </w:rPr>
                              <w:t>-</w:t>
                            </w:r>
                          </w:p>
                          <w:p w:rsidR="00CD4355" w:rsidRDefault="00CD4355" w:rsidP="00202B56">
                            <w:pPr>
                              <w:spacing w:line="240" w:lineRule="auto"/>
                              <w:ind w:left="720"/>
                              <w:jc w:val="left"/>
                              <w:rPr>
                                <w:sz w:val="20"/>
                                <w:szCs w:val="20"/>
                              </w:rPr>
                            </w:pPr>
                          </w:p>
                          <w:p w:rsidR="00CD4355" w:rsidRDefault="00CD4355" w:rsidP="00202B56">
                            <w:pPr>
                              <w:spacing w:line="240" w:lineRule="auto"/>
                              <w:jc w:val="left"/>
                              <w:rPr>
                                <w:sz w:val="20"/>
                                <w:szCs w:val="20"/>
                              </w:rPr>
                            </w:pPr>
                          </w:p>
                          <w:p w:rsidR="00CD4355" w:rsidRDefault="00CD4355" w:rsidP="00202B56">
                            <w:pPr>
                              <w:spacing w:line="240" w:lineRule="auto"/>
                              <w:jc w:val="left"/>
                              <w:rPr>
                                <w:sz w:val="20"/>
                                <w:szCs w:val="20"/>
                              </w:rPr>
                            </w:pPr>
                            <w:r>
                              <w:rPr>
                                <w:sz w:val="20"/>
                                <w:szCs w:val="20"/>
                              </w:rPr>
                              <w:t>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CD88C7F" id="Rounded Rectangle 27" o:spid="_x0000_s1026" style="position:absolute;left:0;text-align:left;margin-left:451.9pt;margin-top:30.3pt;width:232.5pt;height:1in;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">
                <v:textbox>
                  <w:txbxContent>
                    <w:p w:rsidR="00CD4355" w:rsidRDefault="00CD4355" w:rsidP="00202B56">
                      <w:pPr>
                        <w:spacing w:line="240" w:lineRule="auto"/>
                        <w:jc w:val="left"/>
                        <w:rPr>
                          <w:sz w:val="20"/>
                          <w:szCs w:val="20"/>
                        </w:rPr>
                      </w:pPr>
                      <w:r>
                        <w:rPr>
                          <w:sz w:val="20"/>
                          <w:szCs w:val="20"/>
                        </w:rPr>
                        <w:t>- 2.1.1 Trust                - 2.1.4 Recognition</w:t>
                      </w:r>
                    </w:p>
                    <w:p w:rsidR="00CD4355" w:rsidRDefault="00CD4355" w:rsidP="00202B56">
                      <w:pPr>
                        <w:spacing w:line="240" w:lineRule="auto"/>
                        <w:jc w:val="left"/>
                        <w:rPr>
                          <w:sz w:val="20"/>
                          <w:szCs w:val="20"/>
                        </w:rPr>
                      </w:pPr>
                      <w:r>
                        <w:rPr>
                          <w:sz w:val="20"/>
                          <w:szCs w:val="20"/>
                        </w:rPr>
                        <w:t>- 2.1.2 Care                 -2.1.5 Team Building</w:t>
                      </w:r>
                    </w:p>
                    <w:p w:rsidR="00CD4355" w:rsidRDefault="00CD4355" w:rsidP="00202B56">
                      <w:pPr>
                        <w:spacing w:line="240" w:lineRule="auto"/>
                        <w:jc w:val="left"/>
                        <w:rPr>
                          <w:sz w:val="20"/>
                          <w:szCs w:val="20"/>
                        </w:rPr>
                      </w:pPr>
                      <w:r>
                        <w:rPr>
                          <w:sz w:val="20"/>
                          <w:szCs w:val="20"/>
                        </w:rPr>
                        <w:t>- 2.1.3 Diversity</w:t>
                      </w:r>
                    </w:p>
                    <w:p w:rsidR="00CD4355" w:rsidRDefault="00CD4355" w:rsidP="00202B56">
                      <w:pPr>
                        <w:spacing w:line="240" w:lineRule="auto"/>
                        <w:jc w:val="left"/>
                        <w:rPr>
                          <w:sz w:val="20"/>
                          <w:szCs w:val="20"/>
                        </w:rPr>
                      </w:pPr>
                    </w:p>
                    <w:p w:rsidR="00CD4355" w:rsidRDefault="00CD4355" w:rsidP="00202B56">
                      <w:pPr>
                        <w:spacing w:line="240" w:lineRule="auto"/>
                        <w:jc w:val="left"/>
                        <w:rPr>
                          <w:sz w:val="20"/>
                          <w:szCs w:val="20"/>
                        </w:rPr>
                      </w:pPr>
                      <w:r>
                        <w:rPr>
                          <w:sz w:val="20"/>
                          <w:szCs w:val="20"/>
                        </w:rPr>
                        <w:t>-</w:t>
                      </w:r>
                    </w:p>
                    <w:p w:rsidR="00CD4355" w:rsidRDefault="00CD4355" w:rsidP="00202B56">
                      <w:pPr>
                        <w:spacing w:line="240" w:lineRule="auto"/>
                        <w:ind w:left="720"/>
                        <w:jc w:val="left"/>
                        <w:rPr>
                          <w:sz w:val="20"/>
                          <w:szCs w:val="20"/>
                        </w:rPr>
                      </w:pPr>
                    </w:p>
                    <w:p w:rsidR="00CD4355" w:rsidRDefault="00CD4355" w:rsidP="00202B56">
                      <w:pPr>
                        <w:spacing w:line="240" w:lineRule="auto"/>
                        <w:jc w:val="left"/>
                        <w:rPr>
                          <w:sz w:val="20"/>
                          <w:szCs w:val="20"/>
                        </w:rPr>
                      </w:pPr>
                    </w:p>
                    <w:p w:rsidR="00CD4355" w:rsidRDefault="00CD4355" w:rsidP="00202B56">
                      <w:pPr>
                        <w:spacing w:line="240" w:lineRule="auto"/>
                        <w:jc w:val="left"/>
                        <w:rPr>
                          <w:sz w:val="20"/>
                          <w:szCs w:val="20"/>
                        </w:rPr>
                      </w:pPr>
                      <w:r>
                        <w:rPr>
                          <w:sz w:val="20"/>
                          <w:szCs w:val="20"/>
                        </w:rPr>
                        <w:t>2.2.</w:t>
                      </w:r>
                    </w:p>
                  </w:txbxContent>
                </v:textbox>
              </v:roundrect>
            </w:pict>
          </mc:Fallback>
        </mc:AlternateContent>
      </w:r>
      <w:bookmarkStart w:id="45" w:name="_Toc401834277"/>
      <w:r w:rsidR="00956A2E">
        <w:rPr>
          <w:b/>
        </w:rPr>
        <w:t>T</w:t>
      </w:r>
      <w:r w:rsidR="00CD4355">
        <w:rPr>
          <w:b/>
        </w:rPr>
        <w:t>he l</w:t>
      </w:r>
      <w:r>
        <w:rPr>
          <w:b/>
        </w:rPr>
        <w:t xml:space="preserve">iterature review </w:t>
      </w:r>
      <w:bookmarkEnd w:id="45"/>
      <w:r w:rsidR="00956A2E">
        <w:rPr>
          <w:b/>
        </w:rPr>
        <w:t>structure</w:t>
      </w:r>
    </w:p>
    <w:p w:rsidR="00202B56" w:rsidRDefault="00202B56" w:rsidP="00422413">
      <w:pPr>
        <w:autoSpaceDE w:val="0"/>
        <w:autoSpaceDN w:val="0"/>
        <w:rPr>
          <w:lang w:eastAsia="ko-KR"/>
        </w:rPr>
      </w:pPr>
      <w:r>
        <w:rPr>
          <w:noProof/>
          <w:lang w:val="en-ZA" w:eastAsia="en-ZA"/>
        </w:rPr>
        <mc:AlternateContent>
          <mc:Choice Requires="wps">
            <w:drawing>
              <wp:anchor distT="0" distB="0" distL="114300" distR="114300" simplePos="0" relativeHeight="251685888" behindDoc="0" locked="0" layoutInCell="1" allowOverlap="1" wp14:anchorId="0F37DBD3" wp14:editId="6CF8F0C9">
                <wp:simplePos x="0" y="0"/>
                <wp:positionH relativeFrom="column">
                  <wp:posOffset>852805</wp:posOffset>
                </wp:positionH>
                <wp:positionV relativeFrom="paragraph">
                  <wp:posOffset>1956435</wp:posOffset>
                </wp:positionV>
                <wp:extent cx="1876425" cy="1019175"/>
                <wp:effectExtent l="5080" t="13335" r="13970" b="5715"/>
                <wp:wrapNone/>
                <wp:docPr id="25" name="Rounded 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6425" cy="1019175"/>
                        </a:xfrm>
                        <a:prstGeom prst="roundRect">
                          <a:avLst>
                            <a:gd name="adj" fmla="val 16667"/>
                          </a:avLst>
                        </a:prstGeom>
                        <a:solidFill>
                          <a:srgbClr val="FFFFFF"/>
                        </a:solidFill>
                        <a:ln w="9525">
                          <a:solidFill>
                            <a:srgbClr val="000000"/>
                          </a:solidFill>
                          <a:round/>
                          <a:headEnd/>
                          <a:tailEnd/>
                        </a:ln>
                      </wps:spPr>
                      <wps:txbx>
                        <w:txbxContent>
                          <w:p w:rsidR="00CD4355" w:rsidRDefault="00CD4355" w:rsidP="00202B56">
                            <w:pPr>
                              <w:jc w:val="left"/>
                              <w:rPr>
                                <w:sz w:val="22"/>
                                <w:szCs w:val="22"/>
                              </w:rPr>
                            </w:pPr>
                            <w:r>
                              <w:rPr>
                                <w:sz w:val="22"/>
                                <w:szCs w:val="22"/>
                              </w:rPr>
                              <w:t xml:space="preserve">2 Literature Review on Leadership Behavior Change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37DBD3" id="Rounded Rectangle 25" o:spid="_x0000_s1027" style="position:absolute;left:0;text-align:left;margin-left:67.15pt;margin-top:154.05pt;width:147.75pt;height:80.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">
                <v:textbox>
                  <w:txbxContent>
                    <w:p w:rsidR="00CD4355" w:rsidRDefault="00CD4355" w:rsidP="00202B56">
                      <w:pPr>
                        <w:jc w:val="left"/>
                        <w:rPr>
                          <w:sz w:val="22"/>
                          <w:szCs w:val="22"/>
                        </w:rPr>
                      </w:pPr>
                      <w:r>
                        <w:rPr>
                          <w:sz w:val="22"/>
                          <w:szCs w:val="22"/>
                        </w:rPr>
                        <w:t xml:space="preserve">2 Literature Review on Leadership Behavior Change </w:t>
                      </w:r>
                    </w:p>
                  </w:txbxContent>
                </v:textbox>
              </v:roundrect>
            </w:pict>
          </mc:Fallback>
        </mc:AlternateContent>
      </w:r>
      <w:r>
        <w:rPr>
          <w:noProof/>
          <w:lang w:val="en-ZA" w:eastAsia="en-ZA"/>
        </w:rPr>
        <mc:AlternateContent>
          <mc:Choice Requires="wps">
            <w:drawing>
              <wp:anchor distT="0" distB="0" distL="114300" distR="114300" simplePos="0" relativeHeight="251687936" behindDoc="0" locked="0" layoutInCell="1" allowOverlap="1" wp14:anchorId="253A45A2" wp14:editId="478E2002">
                <wp:simplePos x="0" y="0"/>
                <wp:positionH relativeFrom="column">
                  <wp:posOffset>4138930</wp:posOffset>
                </wp:positionH>
                <wp:positionV relativeFrom="paragraph">
                  <wp:posOffset>26670</wp:posOffset>
                </wp:positionV>
                <wp:extent cx="1600200" cy="771525"/>
                <wp:effectExtent l="5080" t="7620" r="13970" b="11430"/>
                <wp:wrapNone/>
                <wp:docPr id="20" name="Pentagon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771525"/>
                        </a:xfrm>
                        <a:prstGeom prst="homePlate">
                          <a:avLst>
                            <a:gd name="adj" fmla="val 51852"/>
                          </a:avLst>
                        </a:prstGeom>
                        <a:solidFill>
                          <a:srgbClr val="FFFFFF"/>
                        </a:solidFill>
                        <a:ln w="9525">
                          <a:solidFill>
                            <a:srgbClr val="000000"/>
                          </a:solidFill>
                          <a:miter lim="800000"/>
                          <a:headEnd/>
                          <a:tailEnd/>
                        </a:ln>
                      </wps:spPr>
                      <wps:txbx>
                        <w:txbxContent>
                          <w:p w:rsidR="00CD4355" w:rsidRDefault="00CD4355" w:rsidP="00202B56">
                            <w:pPr>
                              <w:jc w:val="left"/>
                              <w:rPr>
                                <w:sz w:val="22"/>
                                <w:szCs w:val="22"/>
                              </w:rPr>
                            </w:pPr>
                            <w:r>
                              <w:rPr>
                                <w:sz w:val="22"/>
                                <w:szCs w:val="22"/>
                              </w:rPr>
                              <w:t>2.1 Relationships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3A45A2"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20" o:spid="_x0000_s1028" type="#_x0000_t15" style="position:absolute;left:0;text-align:left;margin-left:325.9pt;margin-top:2.1pt;width:126pt;height:60.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">
                <v:textbox>
                  <w:txbxContent>
                    <w:p w:rsidR="00CD4355" w:rsidRDefault="00CD4355" w:rsidP="00202B56">
                      <w:pPr>
                        <w:jc w:val="left"/>
                        <w:rPr>
                          <w:sz w:val="22"/>
                          <w:szCs w:val="22"/>
                        </w:rPr>
                      </w:pPr>
                      <w:r>
                        <w:rPr>
                          <w:sz w:val="22"/>
                          <w:szCs w:val="22"/>
                        </w:rPr>
                        <w:t>2.1 Relationships</w:t>
                      </w:r>
                    </w:p>
                  </w:txbxContent>
                </v:textbox>
              </v:shape>
            </w:pict>
          </mc:Fallback>
        </mc:AlternateContent>
      </w:r>
      <w:r>
        <w:rPr>
          <w:noProof/>
          <w:lang w:val="en-ZA" w:eastAsia="en-ZA"/>
        </w:rPr>
        <mc:AlternateContent>
          <mc:Choice Requires="wps">
            <w:drawing>
              <wp:anchor distT="0" distB="0" distL="114300" distR="114300" simplePos="0" relativeHeight="251688960" behindDoc="0" locked="0" layoutInCell="1" allowOverlap="1" wp14:anchorId="326EC37F" wp14:editId="5E4E9FA6">
                <wp:simplePos x="0" y="0"/>
                <wp:positionH relativeFrom="column">
                  <wp:posOffset>4138930</wp:posOffset>
                </wp:positionH>
                <wp:positionV relativeFrom="paragraph">
                  <wp:posOffset>1177290</wp:posOffset>
                </wp:positionV>
                <wp:extent cx="1695450" cy="716280"/>
                <wp:effectExtent l="5080" t="5715" r="13970" b="11430"/>
                <wp:wrapNone/>
                <wp:docPr id="19" name="Pentagon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0" cy="716280"/>
                        </a:xfrm>
                        <a:prstGeom prst="homePlate">
                          <a:avLst>
                            <a:gd name="adj" fmla="val 59176"/>
                          </a:avLst>
                        </a:prstGeom>
                        <a:solidFill>
                          <a:srgbClr val="FFFFFF"/>
                        </a:solidFill>
                        <a:ln w="9525">
                          <a:solidFill>
                            <a:srgbClr val="000000"/>
                          </a:solidFill>
                          <a:miter lim="800000"/>
                          <a:headEnd/>
                          <a:tailEnd/>
                        </a:ln>
                      </wps:spPr>
                      <wps:txbx>
                        <w:txbxContent>
                          <w:p w:rsidR="00CD4355" w:rsidRDefault="00CD4355" w:rsidP="00202B56">
                            <w:pPr>
                              <w:rPr>
                                <w:sz w:val="22"/>
                                <w:szCs w:val="22"/>
                              </w:rPr>
                            </w:pPr>
                            <w:r>
                              <w:rPr>
                                <w:sz w:val="22"/>
                                <w:szCs w:val="22"/>
                              </w:rPr>
                              <w:t>2.2 Communication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6EC37F" id="Pentagon 19" o:spid="_x0000_s1029" type="#_x0000_t15" style="position:absolute;left:0;text-align:left;margin-left:325.9pt;margin-top:92.7pt;width:133.5pt;height:56.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">
                <v:textbox>
                  <w:txbxContent>
                    <w:p w:rsidR="00CD4355" w:rsidRDefault="00CD4355" w:rsidP="00202B56">
                      <w:pPr>
                        <w:rPr>
                          <w:sz w:val="22"/>
                          <w:szCs w:val="22"/>
                        </w:rPr>
                      </w:pPr>
                      <w:r>
                        <w:rPr>
                          <w:sz w:val="22"/>
                          <w:szCs w:val="22"/>
                        </w:rPr>
                        <w:t>2.2 Communication</w:t>
                      </w:r>
                    </w:p>
                  </w:txbxContent>
                </v:textbox>
              </v:shape>
            </w:pict>
          </mc:Fallback>
        </mc:AlternateContent>
      </w:r>
      <w:r>
        <w:rPr>
          <w:noProof/>
          <w:lang w:val="en-ZA" w:eastAsia="en-ZA"/>
        </w:rPr>
        <mc:AlternateContent>
          <mc:Choice Requires="wps">
            <w:drawing>
              <wp:anchor distT="0" distB="0" distL="114300" distR="114300" simplePos="0" relativeHeight="251689984" behindDoc="0" locked="0" layoutInCell="1" allowOverlap="1" wp14:anchorId="094F8C35" wp14:editId="4BC28C1E">
                <wp:simplePos x="0" y="0"/>
                <wp:positionH relativeFrom="column">
                  <wp:posOffset>4138930</wp:posOffset>
                </wp:positionH>
                <wp:positionV relativeFrom="paragraph">
                  <wp:posOffset>2169795</wp:posOffset>
                </wp:positionV>
                <wp:extent cx="1800225" cy="649605"/>
                <wp:effectExtent l="5080" t="7620" r="13970" b="9525"/>
                <wp:wrapNone/>
                <wp:docPr id="18" name="Pentagon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649605"/>
                        </a:xfrm>
                        <a:prstGeom prst="homePlate">
                          <a:avLst>
                            <a:gd name="adj" fmla="val 69282"/>
                          </a:avLst>
                        </a:prstGeom>
                        <a:solidFill>
                          <a:srgbClr val="FFFFFF"/>
                        </a:solidFill>
                        <a:ln w="9525">
                          <a:solidFill>
                            <a:srgbClr val="000000"/>
                          </a:solidFill>
                          <a:miter lim="800000"/>
                          <a:headEnd/>
                          <a:tailEnd/>
                        </a:ln>
                      </wps:spPr>
                      <wps:txbx>
                        <w:txbxContent>
                          <w:p w:rsidR="00CD4355" w:rsidRDefault="00CD4355" w:rsidP="00202B56">
                            <w:pPr>
                              <w:rPr>
                                <w:sz w:val="22"/>
                                <w:szCs w:val="22"/>
                              </w:rPr>
                            </w:pPr>
                            <w:r>
                              <w:rPr>
                                <w:sz w:val="22"/>
                                <w:szCs w:val="22"/>
                              </w:rPr>
                              <w:t>2.3 Technical Ability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4F8C35" id="Pentagon 18" o:spid="_x0000_s1030" type="#_x0000_t15" style="position:absolute;left:0;text-align:left;margin-left:325.9pt;margin-top:170.85pt;width:141.75pt;height:51.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">
                <v:textbox>
                  <w:txbxContent>
                    <w:p w:rsidR="00CD4355" w:rsidRDefault="00CD4355" w:rsidP="00202B56">
                      <w:pPr>
                        <w:rPr>
                          <w:sz w:val="22"/>
                          <w:szCs w:val="22"/>
                        </w:rPr>
                      </w:pPr>
                      <w:r>
                        <w:rPr>
                          <w:sz w:val="22"/>
                          <w:szCs w:val="22"/>
                        </w:rPr>
                        <w:t>2.3 Technical Ability</w:t>
                      </w:r>
                    </w:p>
                  </w:txbxContent>
                </v:textbox>
              </v:shape>
            </w:pict>
          </mc:Fallback>
        </mc:AlternateContent>
      </w:r>
      <w:r>
        <w:rPr>
          <w:noProof/>
          <w:lang w:val="en-ZA" w:eastAsia="en-ZA"/>
        </w:rPr>
        <mc:AlternateContent>
          <mc:Choice Requires="wps">
            <w:drawing>
              <wp:anchor distT="0" distB="0" distL="114300" distR="114300" simplePos="0" relativeHeight="251691008" behindDoc="0" locked="0" layoutInCell="1" allowOverlap="1" wp14:anchorId="018643F4" wp14:editId="16E98E15">
                <wp:simplePos x="0" y="0"/>
                <wp:positionH relativeFrom="column">
                  <wp:posOffset>4138930</wp:posOffset>
                </wp:positionH>
                <wp:positionV relativeFrom="paragraph">
                  <wp:posOffset>3139440</wp:posOffset>
                </wp:positionV>
                <wp:extent cx="1800225" cy="714375"/>
                <wp:effectExtent l="5080" t="5715" r="13970" b="13335"/>
                <wp:wrapNone/>
                <wp:docPr id="17" name="Pentagon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714375"/>
                        </a:xfrm>
                        <a:prstGeom prst="homePlate">
                          <a:avLst>
                            <a:gd name="adj" fmla="val 63000"/>
                          </a:avLst>
                        </a:prstGeom>
                        <a:solidFill>
                          <a:srgbClr val="FFFFFF"/>
                        </a:solidFill>
                        <a:ln w="9525">
                          <a:solidFill>
                            <a:srgbClr val="000000"/>
                          </a:solidFill>
                          <a:miter lim="800000"/>
                          <a:headEnd/>
                          <a:tailEnd/>
                        </a:ln>
                      </wps:spPr>
                      <wps:txbx>
                        <w:txbxContent>
                          <w:p w:rsidR="00CD4355" w:rsidRDefault="00CD4355" w:rsidP="00202B56">
                            <w:pPr>
                              <w:rPr>
                                <w:sz w:val="22"/>
                                <w:szCs w:val="22"/>
                              </w:rPr>
                            </w:pPr>
                            <w:r>
                              <w:rPr>
                                <w:sz w:val="22"/>
                                <w:szCs w:val="22"/>
                              </w:rPr>
                              <w:t>2.4 Ethical Behavior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8643F4" id="Pentagon 17" o:spid="_x0000_s1031" type="#_x0000_t15" style="position:absolute;left:0;text-align:left;margin-left:325.9pt;margin-top:247.2pt;width:141.75pt;height:56.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">
                <v:textbox>
                  <w:txbxContent>
                    <w:p w:rsidR="00CD4355" w:rsidRDefault="00CD4355" w:rsidP="00202B56">
                      <w:pPr>
                        <w:rPr>
                          <w:sz w:val="22"/>
                          <w:szCs w:val="22"/>
                        </w:rPr>
                      </w:pPr>
                      <w:r>
                        <w:rPr>
                          <w:sz w:val="22"/>
                          <w:szCs w:val="22"/>
                        </w:rPr>
                        <w:t>2.4 Ethical Behavior</w:t>
                      </w:r>
                    </w:p>
                  </w:txbxContent>
                </v:textbox>
              </v:shape>
            </w:pict>
          </mc:Fallback>
        </mc:AlternateContent>
      </w:r>
      <w:r>
        <w:rPr>
          <w:noProof/>
          <w:lang w:val="en-ZA" w:eastAsia="en-ZA"/>
        </w:rPr>
        <mc:AlternateContent>
          <mc:Choice Requires="wps">
            <w:drawing>
              <wp:anchor distT="0" distB="0" distL="114300" distR="114300" simplePos="0" relativeHeight="251692032" behindDoc="0" locked="0" layoutInCell="1" allowOverlap="1" wp14:anchorId="18FC7614" wp14:editId="284A8FF5">
                <wp:simplePos x="0" y="0"/>
                <wp:positionH relativeFrom="column">
                  <wp:posOffset>4138930</wp:posOffset>
                </wp:positionH>
                <wp:positionV relativeFrom="paragraph">
                  <wp:posOffset>4076700</wp:posOffset>
                </wp:positionV>
                <wp:extent cx="1905000" cy="695325"/>
                <wp:effectExtent l="5080" t="9525" r="13970" b="9525"/>
                <wp:wrapNone/>
                <wp:docPr id="16" name="Pentagon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695325"/>
                        </a:xfrm>
                        <a:prstGeom prst="homePlate">
                          <a:avLst>
                            <a:gd name="adj" fmla="val 68493"/>
                          </a:avLst>
                        </a:prstGeom>
                        <a:solidFill>
                          <a:srgbClr val="FFFFFF"/>
                        </a:solidFill>
                        <a:ln w="9525">
                          <a:solidFill>
                            <a:srgbClr val="000000"/>
                          </a:solidFill>
                          <a:miter lim="800000"/>
                          <a:headEnd/>
                          <a:tailEnd/>
                        </a:ln>
                      </wps:spPr>
                      <wps:txbx>
                        <w:txbxContent>
                          <w:p w:rsidR="00CD4355" w:rsidRDefault="00CD4355" w:rsidP="00202B56">
                            <w:pPr>
                              <w:jc w:val="left"/>
                              <w:rPr>
                                <w:sz w:val="22"/>
                                <w:szCs w:val="22"/>
                              </w:rPr>
                            </w:pPr>
                            <w:r>
                              <w:t xml:space="preserve">2.5 </w:t>
                            </w:r>
                            <w:r>
                              <w:rPr>
                                <w:sz w:val="22"/>
                                <w:szCs w:val="22"/>
                              </w:rPr>
                              <w:t>Emotional                   Intelligence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FC7614" id="Pentagon 16" o:spid="_x0000_s1032" type="#_x0000_t15" style="position:absolute;left:0;text-align:left;margin-left:325.9pt;margin-top:321pt;width:150pt;height:54.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">
                <v:textbox>
                  <w:txbxContent>
                    <w:p w:rsidR="00CD4355" w:rsidRDefault="00CD4355" w:rsidP="00202B56">
                      <w:pPr>
                        <w:jc w:val="left"/>
                        <w:rPr>
                          <w:sz w:val="22"/>
                          <w:szCs w:val="22"/>
                        </w:rPr>
                      </w:pPr>
                      <w:r>
                        <w:t xml:space="preserve">2.5 </w:t>
                      </w:r>
                      <w:r>
                        <w:rPr>
                          <w:sz w:val="22"/>
                          <w:szCs w:val="22"/>
                        </w:rPr>
                        <w:t>Emotional                   Intelligence</w:t>
                      </w:r>
                    </w:p>
                  </w:txbxContent>
                </v:textbox>
              </v:shape>
            </w:pict>
          </mc:Fallback>
        </mc:AlternateContent>
      </w:r>
      <w:r>
        <w:rPr>
          <w:noProof/>
          <w:lang w:val="en-ZA" w:eastAsia="en-ZA"/>
        </w:rPr>
        <mc:AlternateContent>
          <mc:Choice Requires="wps">
            <w:drawing>
              <wp:anchor distT="0" distB="0" distL="114300" distR="114300" simplePos="0" relativeHeight="251693056" behindDoc="0" locked="0" layoutInCell="1" allowOverlap="1" wp14:anchorId="4F816C0D" wp14:editId="331B2034">
                <wp:simplePos x="0" y="0"/>
                <wp:positionH relativeFrom="column">
                  <wp:posOffset>2419350</wp:posOffset>
                </wp:positionH>
                <wp:positionV relativeFrom="paragraph">
                  <wp:posOffset>711835</wp:posOffset>
                </wp:positionV>
                <wp:extent cx="2028825" cy="1409700"/>
                <wp:effectExtent l="5080" t="11430" r="13970" b="7620"/>
                <wp:wrapNone/>
                <wp:docPr id="15" name="Curved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2028825" cy="1409700"/>
                        </a:xfrm>
                        <a:prstGeom prst="curvedConnector3">
                          <a:avLst>
                            <a:gd name="adj1" fmla="val 49986"/>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D02CAA"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urved Connector 15" o:spid="_x0000_s1026" type="#_x0000_t38" style="position:absolute;margin-left:190.5pt;margin-top:56.05pt;width:159.75pt;height:111pt;rotation:-9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" adj="10797"/>
            </w:pict>
          </mc:Fallback>
        </mc:AlternateContent>
      </w:r>
      <w:r>
        <w:rPr>
          <w:noProof/>
          <w:lang w:val="en-ZA" w:eastAsia="en-ZA"/>
        </w:rPr>
        <mc:AlternateContent>
          <mc:Choice Requires="wps">
            <w:drawing>
              <wp:anchor distT="0" distB="0" distL="114300" distR="114300" simplePos="0" relativeHeight="251694080" behindDoc="0" locked="0" layoutInCell="1" allowOverlap="1" wp14:anchorId="32AF3538" wp14:editId="06998661">
                <wp:simplePos x="0" y="0"/>
                <wp:positionH relativeFrom="column">
                  <wp:posOffset>2409825</wp:posOffset>
                </wp:positionH>
                <wp:positionV relativeFrom="paragraph">
                  <wp:posOffset>2822575</wp:posOffset>
                </wp:positionV>
                <wp:extent cx="2047875" cy="1409700"/>
                <wp:effectExtent l="5080" t="7620" r="13970" b="11430"/>
                <wp:wrapNone/>
                <wp:docPr id="14" name="Curved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047875" cy="1409700"/>
                        </a:xfrm>
                        <a:prstGeom prst="curvedConnector3">
                          <a:avLst>
                            <a:gd name="adj1" fmla="val 49986"/>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AAA673" id="Curved Connector 14" o:spid="_x0000_s1026" type="#_x0000_t38" style="position:absolute;margin-left:189.75pt;margin-top:222.25pt;width:161.25pt;height:111pt;rotation:90;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" adj="10797"/>
            </w:pict>
          </mc:Fallback>
        </mc:AlternateContent>
      </w:r>
      <w:r>
        <w:rPr>
          <w:noProof/>
          <w:lang w:val="en-ZA" w:eastAsia="en-ZA"/>
        </w:rPr>
        <mc:AlternateContent>
          <mc:Choice Requires="wps">
            <w:drawing>
              <wp:anchor distT="0" distB="0" distL="114300" distR="114300" simplePos="0" relativeHeight="251695104" behindDoc="0" locked="0" layoutInCell="1" allowOverlap="1" wp14:anchorId="4AC4F355" wp14:editId="00B7D149">
                <wp:simplePos x="0" y="0"/>
                <wp:positionH relativeFrom="column">
                  <wp:posOffset>2729230</wp:posOffset>
                </wp:positionH>
                <wp:positionV relativeFrom="paragraph">
                  <wp:posOffset>2501900</wp:posOffset>
                </wp:positionV>
                <wp:extent cx="1409700" cy="635"/>
                <wp:effectExtent l="5080" t="6350" r="13970" b="1206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97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5EAA01" id="Straight Arrow Connector 13" o:spid="_x0000_s1026" type="#_x0000_t32" style="position:absolute;margin-left:214.9pt;margin-top:197pt;width:111pt;height:.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"/>
            </w:pict>
          </mc:Fallback>
        </mc:AlternateContent>
      </w:r>
      <w:r>
        <w:rPr>
          <w:noProof/>
          <w:lang w:val="en-ZA" w:eastAsia="en-ZA"/>
        </w:rPr>
        <mc:AlternateContent>
          <mc:Choice Requires="wps">
            <w:drawing>
              <wp:anchor distT="0" distB="0" distL="114300" distR="114300" simplePos="0" relativeHeight="251696128" behindDoc="0" locked="0" layoutInCell="1" allowOverlap="1" wp14:anchorId="26E482FC" wp14:editId="2781D07F">
                <wp:simplePos x="0" y="0"/>
                <wp:positionH relativeFrom="column">
                  <wp:posOffset>2729230</wp:posOffset>
                </wp:positionH>
                <wp:positionV relativeFrom="paragraph">
                  <wp:posOffset>1614170</wp:posOffset>
                </wp:positionV>
                <wp:extent cx="1409700" cy="904875"/>
                <wp:effectExtent l="5080" t="13970" r="13970" b="508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09700" cy="904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B38814" id="Straight Arrow Connector 12" o:spid="_x0000_s1026" type="#_x0000_t32" style="position:absolute;margin-left:214.9pt;margin-top:127.1pt;width:111pt;height:71.25pt;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"/>
            </w:pict>
          </mc:Fallback>
        </mc:AlternateContent>
      </w:r>
      <w:r>
        <w:rPr>
          <w:noProof/>
          <w:lang w:val="en-ZA" w:eastAsia="en-ZA"/>
        </w:rPr>
        <mc:AlternateContent>
          <mc:Choice Requires="wps">
            <w:drawing>
              <wp:anchor distT="0" distB="0" distL="114300" distR="114300" simplePos="0" relativeHeight="251697152" behindDoc="0" locked="0" layoutInCell="1" allowOverlap="1" wp14:anchorId="3A285A09" wp14:editId="3912EED0">
                <wp:simplePos x="0" y="0"/>
                <wp:positionH relativeFrom="column">
                  <wp:posOffset>2729230</wp:posOffset>
                </wp:positionH>
                <wp:positionV relativeFrom="paragraph">
                  <wp:posOffset>2503170</wp:posOffset>
                </wp:positionV>
                <wp:extent cx="1409700" cy="1018540"/>
                <wp:effectExtent l="5080" t="7620" r="13970" b="1206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9700" cy="10185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2B13AF" id="Straight Arrow Connector 10" o:spid="_x0000_s1026" type="#_x0000_t32" style="position:absolute;margin-left:214.9pt;margin-top:197.1pt;width:111pt;height:80.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"/>
            </w:pict>
          </mc:Fallback>
        </mc:AlternateContent>
      </w:r>
      <w:r>
        <w:rPr>
          <w:noProof/>
          <w:lang w:val="en-ZA" w:eastAsia="en-ZA"/>
        </w:rPr>
        <mc:AlternateContent>
          <mc:Choice Requires="wps">
            <w:drawing>
              <wp:anchor distT="0" distB="0" distL="114300" distR="114300" simplePos="0" relativeHeight="251698176" behindDoc="0" locked="0" layoutInCell="1" allowOverlap="1" wp14:anchorId="26607423" wp14:editId="5D541CA2">
                <wp:simplePos x="0" y="0"/>
                <wp:positionH relativeFrom="column">
                  <wp:posOffset>5834380</wp:posOffset>
                </wp:positionH>
                <wp:positionV relativeFrom="paragraph">
                  <wp:posOffset>1034415</wp:posOffset>
                </wp:positionV>
                <wp:extent cx="2857500" cy="933450"/>
                <wp:effectExtent l="5080" t="5715" r="13970" b="13335"/>
                <wp:wrapNone/>
                <wp:docPr id="6" name="Rounded 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933450"/>
                        </a:xfrm>
                        <a:prstGeom prst="roundRect">
                          <a:avLst>
                            <a:gd name="adj" fmla="val 16667"/>
                          </a:avLst>
                        </a:prstGeom>
                        <a:solidFill>
                          <a:srgbClr val="FFFFFF"/>
                        </a:solidFill>
                        <a:ln w="9525">
                          <a:solidFill>
                            <a:srgbClr val="000000"/>
                          </a:solidFill>
                          <a:round/>
                          <a:headEnd/>
                          <a:tailEnd/>
                        </a:ln>
                      </wps:spPr>
                      <wps:txbx>
                        <w:txbxContent>
                          <w:p w:rsidR="00CD4355" w:rsidRDefault="00CD4355" w:rsidP="00202B56">
                            <w:pPr>
                              <w:spacing w:line="240" w:lineRule="auto"/>
                              <w:jc w:val="left"/>
                              <w:rPr>
                                <w:sz w:val="20"/>
                                <w:szCs w:val="20"/>
                              </w:rPr>
                            </w:pPr>
                            <w:r>
                              <w:rPr>
                                <w:sz w:val="20"/>
                                <w:szCs w:val="20"/>
                              </w:rPr>
                              <w:t>- 2.2.1 Engaging       - 2.2.2 Role Modelling</w:t>
                            </w:r>
                          </w:p>
                          <w:p w:rsidR="00CD4355" w:rsidRDefault="00CD4355" w:rsidP="00202B56">
                            <w:pPr>
                              <w:spacing w:line="240" w:lineRule="auto"/>
                              <w:jc w:val="left"/>
                              <w:rPr>
                                <w:sz w:val="20"/>
                                <w:szCs w:val="20"/>
                              </w:rPr>
                            </w:pPr>
                            <w:r>
                              <w:rPr>
                                <w:sz w:val="20"/>
                                <w:szCs w:val="20"/>
                              </w:rPr>
                              <w:t>- 2.2.3 Vision      - 2.3.4 Motivate &amp; Stimulate</w:t>
                            </w:r>
                          </w:p>
                          <w:p w:rsidR="00CD4355" w:rsidRDefault="00CD4355" w:rsidP="00202B56">
                            <w:pPr>
                              <w:spacing w:line="240" w:lineRule="auto"/>
                              <w:jc w:val="left"/>
                              <w:rPr>
                                <w:sz w:val="20"/>
                                <w:szCs w:val="20"/>
                              </w:rPr>
                            </w:pPr>
                            <w:r>
                              <w:rPr>
                                <w:sz w:val="20"/>
                                <w:szCs w:val="20"/>
                              </w:rPr>
                              <w:t>- 2.2.3 Allowing Participation</w:t>
                            </w:r>
                          </w:p>
                          <w:p w:rsidR="00CD4355" w:rsidRDefault="00CD4355" w:rsidP="00202B56">
                            <w:pPr>
                              <w:spacing w:line="240" w:lineRule="auto"/>
                              <w:jc w:val="left"/>
                              <w:rPr>
                                <w:sz w:val="20"/>
                                <w:szCs w:val="20"/>
                              </w:rPr>
                            </w:pPr>
                          </w:p>
                          <w:p w:rsidR="00CD4355" w:rsidRDefault="00CD4355" w:rsidP="00202B56">
                            <w:pPr>
                              <w:spacing w:line="240" w:lineRule="auto"/>
                              <w:jc w:val="left"/>
                              <w:rPr>
                                <w:sz w:val="20"/>
                                <w:szCs w:val="20"/>
                              </w:rPr>
                            </w:pPr>
                            <w:r>
                              <w:rPr>
                                <w:sz w:val="20"/>
                                <w:szCs w:val="20"/>
                              </w:rPr>
                              <w:t>-</w:t>
                            </w:r>
                          </w:p>
                          <w:p w:rsidR="00CD4355" w:rsidRDefault="00CD4355" w:rsidP="00202B56">
                            <w:pPr>
                              <w:spacing w:line="240" w:lineRule="auto"/>
                              <w:ind w:left="720"/>
                              <w:jc w:val="left"/>
                              <w:rPr>
                                <w:sz w:val="20"/>
                                <w:szCs w:val="20"/>
                              </w:rPr>
                            </w:pPr>
                          </w:p>
                          <w:p w:rsidR="00CD4355" w:rsidRDefault="00CD4355" w:rsidP="00202B56">
                            <w:pPr>
                              <w:spacing w:line="240" w:lineRule="auto"/>
                              <w:jc w:val="left"/>
                              <w:rPr>
                                <w:sz w:val="20"/>
                                <w:szCs w:val="20"/>
                              </w:rPr>
                            </w:pPr>
                          </w:p>
                          <w:p w:rsidR="00CD4355" w:rsidRDefault="00CD4355" w:rsidP="00202B56">
                            <w:pPr>
                              <w:spacing w:line="240" w:lineRule="auto"/>
                              <w:jc w:val="left"/>
                              <w:rPr>
                                <w:sz w:val="20"/>
                                <w:szCs w:val="20"/>
                              </w:rPr>
                            </w:pPr>
                            <w:r>
                              <w:rPr>
                                <w:sz w:val="20"/>
                                <w:szCs w:val="20"/>
                              </w:rPr>
                              <w:t>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6607423" id="Rounded Rectangle 6" o:spid="_x0000_s1033" style="position:absolute;left:0;text-align:left;margin-left:459.4pt;margin-top:81.45pt;width:225pt;height:7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">
                <v:textbox>
                  <w:txbxContent>
                    <w:p w:rsidR="00CD4355" w:rsidRDefault="00CD4355" w:rsidP="00202B56">
                      <w:pPr>
                        <w:spacing w:line="240" w:lineRule="auto"/>
                        <w:jc w:val="left"/>
                        <w:rPr>
                          <w:sz w:val="20"/>
                          <w:szCs w:val="20"/>
                        </w:rPr>
                      </w:pPr>
                      <w:r>
                        <w:rPr>
                          <w:sz w:val="20"/>
                          <w:szCs w:val="20"/>
                        </w:rPr>
                        <w:t>- 2.2.1 Engaging       - 2.2.2 Role Modelling</w:t>
                      </w:r>
                    </w:p>
                    <w:p w:rsidR="00CD4355" w:rsidRDefault="00CD4355" w:rsidP="00202B56">
                      <w:pPr>
                        <w:spacing w:line="240" w:lineRule="auto"/>
                        <w:jc w:val="left"/>
                        <w:rPr>
                          <w:sz w:val="20"/>
                          <w:szCs w:val="20"/>
                        </w:rPr>
                      </w:pPr>
                      <w:r>
                        <w:rPr>
                          <w:sz w:val="20"/>
                          <w:szCs w:val="20"/>
                        </w:rPr>
                        <w:t>- 2.2.3 Vision      - 2.3.4 Motivate &amp; Stimulate</w:t>
                      </w:r>
                    </w:p>
                    <w:p w:rsidR="00CD4355" w:rsidRDefault="00CD4355" w:rsidP="00202B56">
                      <w:pPr>
                        <w:spacing w:line="240" w:lineRule="auto"/>
                        <w:jc w:val="left"/>
                        <w:rPr>
                          <w:sz w:val="20"/>
                          <w:szCs w:val="20"/>
                        </w:rPr>
                      </w:pPr>
                      <w:r>
                        <w:rPr>
                          <w:sz w:val="20"/>
                          <w:szCs w:val="20"/>
                        </w:rPr>
                        <w:t>- 2.2.3 Allowing Participation</w:t>
                      </w:r>
                    </w:p>
                    <w:p w:rsidR="00CD4355" w:rsidRDefault="00CD4355" w:rsidP="00202B56">
                      <w:pPr>
                        <w:spacing w:line="240" w:lineRule="auto"/>
                        <w:jc w:val="left"/>
                        <w:rPr>
                          <w:sz w:val="20"/>
                          <w:szCs w:val="20"/>
                        </w:rPr>
                      </w:pPr>
                    </w:p>
                    <w:p w:rsidR="00CD4355" w:rsidRDefault="00CD4355" w:rsidP="00202B56">
                      <w:pPr>
                        <w:spacing w:line="240" w:lineRule="auto"/>
                        <w:jc w:val="left"/>
                        <w:rPr>
                          <w:sz w:val="20"/>
                          <w:szCs w:val="20"/>
                        </w:rPr>
                      </w:pPr>
                      <w:r>
                        <w:rPr>
                          <w:sz w:val="20"/>
                          <w:szCs w:val="20"/>
                        </w:rPr>
                        <w:t>-</w:t>
                      </w:r>
                    </w:p>
                    <w:p w:rsidR="00CD4355" w:rsidRDefault="00CD4355" w:rsidP="00202B56">
                      <w:pPr>
                        <w:spacing w:line="240" w:lineRule="auto"/>
                        <w:ind w:left="720"/>
                        <w:jc w:val="left"/>
                        <w:rPr>
                          <w:sz w:val="20"/>
                          <w:szCs w:val="20"/>
                        </w:rPr>
                      </w:pPr>
                    </w:p>
                    <w:p w:rsidR="00CD4355" w:rsidRDefault="00CD4355" w:rsidP="00202B56">
                      <w:pPr>
                        <w:spacing w:line="240" w:lineRule="auto"/>
                        <w:jc w:val="left"/>
                        <w:rPr>
                          <w:sz w:val="20"/>
                          <w:szCs w:val="20"/>
                        </w:rPr>
                      </w:pPr>
                    </w:p>
                    <w:p w:rsidR="00CD4355" w:rsidRDefault="00CD4355" w:rsidP="00202B56">
                      <w:pPr>
                        <w:spacing w:line="240" w:lineRule="auto"/>
                        <w:jc w:val="left"/>
                        <w:rPr>
                          <w:sz w:val="20"/>
                          <w:szCs w:val="20"/>
                        </w:rPr>
                      </w:pPr>
                      <w:r>
                        <w:rPr>
                          <w:sz w:val="20"/>
                          <w:szCs w:val="20"/>
                        </w:rPr>
                        <w:t>2.2.</w:t>
                      </w:r>
                    </w:p>
                  </w:txbxContent>
                </v:textbox>
              </v:roundrect>
            </w:pict>
          </mc:Fallback>
        </mc:AlternateContent>
      </w:r>
      <w:r>
        <w:rPr>
          <w:noProof/>
          <w:lang w:val="en-ZA" w:eastAsia="en-ZA"/>
        </w:rPr>
        <mc:AlternateContent>
          <mc:Choice Requires="wps">
            <w:drawing>
              <wp:anchor distT="0" distB="0" distL="114300" distR="114300" simplePos="0" relativeHeight="251699200" behindDoc="0" locked="0" layoutInCell="1" allowOverlap="1" wp14:anchorId="7EDB5C59" wp14:editId="4072B8F2">
                <wp:simplePos x="0" y="0"/>
                <wp:positionH relativeFrom="column">
                  <wp:posOffset>5939155</wp:posOffset>
                </wp:positionH>
                <wp:positionV relativeFrom="paragraph">
                  <wp:posOffset>2084070</wp:posOffset>
                </wp:positionV>
                <wp:extent cx="2809875" cy="885825"/>
                <wp:effectExtent l="5080" t="7620" r="13970" b="11430"/>
                <wp:wrapNone/>
                <wp:docPr id="5" name="Rounded 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9875" cy="885825"/>
                        </a:xfrm>
                        <a:prstGeom prst="roundRect">
                          <a:avLst>
                            <a:gd name="adj" fmla="val 16667"/>
                          </a:avLst>
                        </a:prstGeom>
                        <a:solidFill>
                          <a:srgbClr val="FFFFFF"/>
                        </a:solidFill>
                        <a:ln w="9525">
                          <a:solidFill>
                            <a:srgbClr val="000000"/>
                          </a:solidFill>
                          <a:round/>
                          <a:headEnd/>
                          <a:tailEnd/>
                        </a:ln>
                      </wps:spPr>
                      <wps:txbx>
                        <w:txbxContent>
                          <w:p w:rsidR="00CD4355" w:rsidRDefault="00CD4355" w:rsidP="00202B56">
                            <w:pPr>
                              <w:spacing w:line="240" w:lineRule="auto"/>
                              <w:jc w:val="left"/>
                              <w:rPr>
                                <w:sz w:val="20"/>
                                <w:szCs w:val="20"/>
                              </w:rPr>
                            </w:pPr>
                            <w:r>
                              <w:rPr>
                                <w:sz w:val="20"/>
                                <w:szCs w:val="20"/>
                              </w:rPr>
                              <w:t>- 2.3.1 Control              - 2.3.4 Delegation</w:t>
                            </w:r>
                          </w:p>
                          <w:p w:rsidR="00CD4355" w:rsidRDefault="00CD4355" w:rsidP="00202B56">
                            <w:pPr>
                              <w:spacing w:line="240" w:lineRule="auto"/>
                              <w:jc w:val="left"/>
                              <w:rPr>
                                <w:sz w:val="20"/>
                                <w:szCs w:val="20"/>
                              </w:rPr>
                            </w:pPr>
                            <w:r>
                              <w:rPr>
                                <w:sz w:val="20"/>
                                <w:szCs w:val="20"/>
                              </w:rPr>
                              <w:t xml:space="preserve">- 2.3.2 Technical Competence             </w:t>
                            </w:r>
                          </w:p>
                          <w:p w:rsidR="00CD4355" w:rsidRDefault="00CD4355" w:rsidP="00202B56">
                            <w:pPr>
                              <w:spacing w:line="240" w:lineRule="auto"/>
                              <w:jc w:val="left"/>
                              <w:rPr>
                                <w:sz w:val="20"/>
                                <w:szCs w:val="20"/>
                              </w:rPr>
                            </w:pPr>
                            <w:r>
                              <w:rPr>
                                <w:sz w:val="20"/>
                                <w:szCs w:val="20"/>
                              </w:rPr>
                              <w:t>- 2.3.3 Subordinate Development</w:t>
                            </w:r>
                          </w:p>
                          <w:p w:rsidR="00CD4355" w:rsidRDefault="00CD4355" w:rsidP="00202B56">
                            <w:pPr>
                              <w:spacing w:line="240" w:lineRule="auto"/>
                              <w:jc w:val="left"/>
                              <w:rPr>
                                <w:sz w:val="20"/>
                                <w:szCs w:val="20"/>
                              </w:rPr>
                            </w:pPr>
                          </w:p>
                          <w:p w:rsidR="00CD4355" w:rsidRDefault="00CD4355" w:rsidP="00202B56">
                            <w:pPr>
                              <w:spacing w:line="240" w:lineRule="auto"/>
                              <w:jc w:val="left"/>
                              <w:rPr>
                                <w:sz w:val="20"/>
                                <w:szCs w:val="20"/>
                              </w:rPr>
                            </w:pPr>
                            <w:r>
                              <w:rPr>
                                <w:sz w:val="20"/>
                                <w:szCs w:val="20"/>
                              </w:rPr>
                              <w:t>-</w:t>
                            </w:r>
                          </w:p>
                          <w:p w:rsidR="00CD4355" w:rsidRDefault="00CD4355" w:rsidP="00202B56">
                            <w:pPr>
                              <w:spacing w:line="240" w:lineRule="auto"/>
                              <w:ind w:left="720"/>
                              <w:jc w:val="left"/>
                              <w:rPr>
                                <w:sz w:val="20"/>
                                <w:szCs w:val="20"/>
                              </w:rPr>
                            </w:pPr>
                          </w:p>
                          <w:p w:rsidR="00CD4355" w:rsidRDefault="00CD4355" w:rsidP="00202B56">
                            <w:pPr>
                              <w:spacing w:line="240" w:lineRule="auto"/>
                              <w:jc w:val="left"/>
                              <w:rPr>
                                <w:sz w:val="20"/>
                                <w:szCs w:val="20"/>
                              </w:rPr>
                            </w:pPr>
                          </w:p>
                          <w:p w:rsidR="00CD4355" w:rsidRDefault="00CD4355" w:rsidP="00202B56">
                            <w:pPr>
                              <w:spacing w:line="240" w:lineRule="auto"/>
                              <w:jc w:val="left"/>
                              <w:rPr>
                                <w:sz w:val="20"/>
                                <w:szCs w:val="20"/>
                              </w:rPr>
                            </w:pPr>
                            <w:r>
                              <w:rPr>
                                <w:sz w:val="20"/>
                                <w:szCs w:val="20"/>
                              </w:rPr>
                              <w:t>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EDB5C59" id="Rounded Rectangle 5" o:spid="_x0000_s1034" style="position:absolute;left:0;text-align:left;margin-left:467.65pt;margin-top:164.1pt;width:221.25pt;height:69.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">
                <v:textbox>
                  <w:txbxContent>
                    <w:p w:rsidR="00CD4355" w:rsidRDefault="00CD4355" w:rsidP="00202B56">
                      <w:pPr>
                        <w:spacing w:line="240" w:lineRule="auto"/>
                        <w:jc w:val="left"/>
                        <w:rPr>
                          <w:sz w:val="20"/>
                          <w:szCs w:val="20"/>
                        </w:rPr>
                      </w:pPr>
                      <w:r>
                        <w:rPr>
                          <w:sz w:val="20"/>
                          <w:szCs w:val="20"/>
                        </w:rPr>
                        <w:t>- 2.3.1 Control              - 2.3.4 Delegation</w:t>
                      </w:r>
                    </w:p>
                    <w:p w:rsidR="00CD4355" w:rsidRDefault="00CD4355" w:rsidP="00202B56">
                      <w:pPr>
                        <w:spacing w:line="240" w:lineRule="auto"/>
                        <w:jc w:val="left"/>
                        <w:rPr>
                          <w:sz w:val="20"/>
                          <w:szCs w:val="20"/>
                        </w:rPr>
                      </w:pPr>
                      <w:r>
                        <w:rPr>
                          <w:sz w:val="20"/>
                          <w:szCs w:val="20"/>
                        </w:rPr>
                        <w:t xml:space="preserve">- 2.3.2 Technical Competence             </w:t>
                      </w:r>
                    </w:p>
                    <w:p w:rsidR="00CD4355" w:rsidRDefault="00CD4355" w:rsidP="00202B56">
                      <w:pPr>
                        <w:spacing w:line="240" w:lineRule="auto"/>
                        <w:jc w:val="left"/>
                        <w:rPr>
                          <w:sz w:val="20"/>
                          <w:szCs w:val="20"/>
                        </w:rPr>
                      </w:pPr>
                      <w:r>
                        <w:rPr>
                          <w:sz w:val="20"/>
                          <w:szCs w:val="20"/>
                        </w:rPr>
                        <w:t>- 2.3.3 Subordinate Development</w:t>
                      </w:r>
                    </w:p>
                    <w:p w:rsidR="00CD4355" w:rsidRDefault="00CD4355" w:rsidP="00202B56">
                      <w:pPr>
                        <w:spacing w:line="240" w:lineRule="auto"/>
                        <w:jc w:val="left"/>
                        <w:rPr>
                          <w:sz w:val="20"/>
                          <w:szCs w:val="20"/>
                        </w:rPr>
                      </w:pPr>
                    </w:p>
                    <w:p w:rsidR="00CD4355" w:rsidRDefault="00CD4355" w:rsidP="00202B56">
                      <w:pPr>
                        <w:spacing w:line="240" w:lineRule="auto"/>
                        <w:jc w:val="left"/>
                        <w:rPr>
                          <w:sz w:val="20"/>
                          <w:szCs w:val="20"/>
                        </w:rPr>
                      </w:pPr>
                      <w:r>
                        <w:rPr>
                          <w:sz w:val="20"/>
                          <w:szCs w:val="20"/>
                        </w:rPr>
                        <w:t>-</w:t>
                      </w:r>
                    </w:p>
                    <w:p w:rsidR="00CD4355" w:rsidRDefault="00CD4355" w:rsidP="00202B56">
                      <w:pPr>
                        <w:spacing w:line="240" w:lineRule="auto"/>
                        <w:ind w:left="720"/>
                        <w:jc w:val="left"/>
                        <w:rPr>
                          <w:sz w:val="20"/>
                          <w:szCs w:val="20"/>
                        </w:rPr>
                      </w:pPr>
                    </w:p>
                    <w:p w:rsidR="00CD4355" w:rsidRDefault="00CD4355" w:rsidP="00202B56">
                      <w:pPr>
                        <w:spacing w:line="240" w:lineRule="auto"/>
                        <w:jc w:val="left"/>
                        <w:rPr>
                          <w:sz w:val="20"/>
                          <w:szCs w:val="20"/>
                        </w:rPr>
                      </w:pPr>
                    </w:p>
                    <w:p w:rsidR="00CD4355" w:rsidRDefault="00CD4355" w:rsidP="00202B56">
                      <w:pPr>
                        <w:spacing w:line="240" w:lineRule="auto"/>
                        <w:jc w:val="left"/>
                        <w:rPr>
                          <w:sz w:val="20"/>
                          <w:szCs w:val="20"/>
                        </w:rPr>
                      </w:pPr>
                      <w:r>
                        <w:rPr>
                          <w:sz w:val="20"/>
                          <w:szCs w:val="20"/>
                        </w:rPr>
                        <w:t>2.2.</w:t>
                      </w:r>
                    </w:p>
                  </w:txbxContent>
                </v:textbox>
              </v:roundrect>
            </w:pict>
          </mc:Fallback>
        </mc:AlternateContent>
      </w:r>
      <w:r>
        <w:rPr>
          <w:noProof/>
          <w:lang w:val="en-ZA" w:eastAsia="en-ZA"/>
        </w:rPr>
        <mc:AlternateContent>
          <mc:Choice Requires="wps">
            <w:drawing>
              <wp:anchor distT="0" distB="0" distL="114300" distR="114300" simplePos="0" relativeHeight="251700224" behindDoc="0" locked="0" layoutInCell="1" allowOverlap="1" wp14:anchorId="0C2DE413" wp14:editId="57935D4E">
                <wp:simplePos x="0" y="0"/>
                <wp:positionH relativeFrom="column">
                  <wp:posOffset>5939155</wp:posOffset>
                </wp:positionH>
                <wp:positionV relativeFrom="paragraph">
                  <wp:posOffset>3187065</wp:posOffset>
                </wp:positionV>
                <wp:extent cx="2809875" cy="619125"/>
                <wp:effectExtent l="5080" t="5715" r="13970" b="13335"/>
                <wp:wrapNone/>
                <wp:docPr id="4" name="Rounded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9875" cy="619125"/>
                        </a:xfrm>
                        <a:prstGeom prst="roundRect">
                          <a:avLst>
                            <a:gd name="adj" fmla="val 16667"/>
                          </a:avLst>
                        </a:prstGeom>
                        <a:solidFill>
                          <a:srgbClr val="FFFFFF"/>
                        </a:solidFill>
                        <a:ln w="9525">
                          <a:solidFill>
                            <a:srgbClr val="000000"/>
                          </a:solidFill>
                          <a:round/>
                          <a:headEnd/>
                          <a:tailEnd/>
                        </a:ln>
                      </wps:spPr>
                      <wps:txbx>
                        <w:txbxContent>
                          <w:p w:rsidR="00CD4355" w:rsidRDefault="00CD4355" w:rsidP="00202B56">
                            <w:pPr>
                              <w:spacing w:line="240" w:lineRule="auto"/>
                              <w:jc w:val="left"/>
                              <w:rPr>
                                <w:sz w:val="20"/>
                                <w:szCs w:val="20"/>
                              </w:rPr>
                            </w:pPr>
                            <w:r>
                              <w:rPr>
                                <w:sz w:val="20"/>
                                <w:szCs w:val="20"/>
                              </w:rPr>
                              <w:t xml:space="preserve">- Professional / Work Ethics              </w:t>
                            </w:r>
                          </w:p>
                          <w:p w:rsidR="00CD4355" w:rsidRDefault="00CD4355" w:rsidP="00202B56">
                            <w:pPr>
                              <w:spacing w:line="240" w:lineRule="auto"/>
                              <w:jc w:val="left"/>
                              <w:rPr>
                                <w:sz w:val="20"/>
                                <w:szCs w:val="20"/>
                              </w:rPr>
                            </w:pPr>
                            <w:r>
                              <w:rPr>
                                <w:sz w:val="20"/>
                                <w:szCs w:val="20"/>
                              </w:rPr>
                              <w:t>- Social Responsibility</w:t>
                            </w:r>
                          </w:p>
                          <w:p w:rsidR="00CD4355" w:rsidRDefault="00CD4355" w:rsidP="00202B56">
                            <w:pPr>
                              <w:spacing w:line="240" w:lineRule="auto"/>
                              <w:jc w:val="left"/>
                              <w:rPr>
                                <w:sz w:val="16"/>
                                <w:szCs w:val="16"/>
                              </w:rPr>
                            </w:pPr>
                          </w:p>
                          <w:p w:rsidR="00CD4355" w:rsidRDefault="00CD4355" w:rsidP="00202B56">
                            <w:pPr>
                              <w:spacing w:line="240" w:lineRule="auto"/>
                              <w:jc w:val="left"/>
                              <w:rPr>
                                <w:sz w:val="16"/>
                                <w:szCs w:val="16"/>
                              </w:rPr>
                            </w:pPr>
                          </w:p>
                          <w:p w:rsidR="00CD4355" w:rsidRDefault="00CD4355" w:rsidP="00202B56">
                            <w:pPr>
                              <w:spacing w:line="240" w:lineRule="auto"/>
                              <w:jc w:val="left"/>
                              <w:rPr>
                                <w:sz w:val="16"/>
                                <w:szCs w:val="16"/>
                              </w:rPr>
                            </w:pPr>
                            <w:r>
                              <w:rPr>
                                <w:sz w:val="16"/>
                                <w:szCs w:val="16"/>
                              </w:rPr>
                              <w:t>-</w:t>
                            </w:r>
                          </w:p>
                          <w:p w:rsidR="00CD4355" w:rsidRDefault="00CD4355" w:rsidP="00202B56">
                            <w:pPr>
                              <w:spacing w:line="240" w:lineRule="auto"/>
                              <w:ind w:left="720"/>
                              <w:jc w:val="left"/>
                              <w:rPr>
                                <w:sz w:val="16"/>
                                <w:szCs w:val="16"/>
                              </w:rPr>
                            </w:pPr>
                          </w:p>
                          <w:p w:rsidR="00CD4355" w:rsidRDefault="00CD4355" w:rsidP="00202B56">
                            <w:pPr>
                              <w:spacing w:line="240" w:lineRule="auto"/>
                              <w:jc w:val="left"/>
                              <w:rPr>
                                <w:sz w:val="16"/>
                                <w:szCs w:val="16"/>
                              </w:rPr>
                            </w:pPr>
                          </w:p>
                          <w:p w:rsidR="00CD4355" w:rsidRDefault="00CD4355" w:rsidP="00202B56">
                            <w:pPr>
                              <w:spacing w:line="240" w:lineRule="auto"/>
                              <w:jc w:val="left"/>
                              <w:rPr>
                                <w:sz w:val="16"/>
                                <w:szCs w:val="16"/>
                              </w:rPr>
                            </w:pPr>
                            <w:r>
                              <w:rPr>
                                <w:sz w:val="16"/>
                                <w:szCs w:val="16"/>
                              </w:rPr>
                              <w:t>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C2DE413" id="Rounded Rectangle 4" o:spid="_x0000_s1035" style="position:absolute;left:0;text-align:left;margin-left:467.65pt;margin-top:250.95pt;width:221.25pt;height:48.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">
                <v:textbox>
                  <w:txbxContent>
                    <w:p w:rsidR="00CD4355" w:rsidRDefault="00CD4355" w:rsidP="00202B56">
                      <w:pPr>
                        <w:spacing w:line="240" w:lineRule="auto"/>
                        <w:jc w:val="left"/>
                        <w:rPr>
                          <w:sz w:val="20"/>
                          <w:szCs w:val="20"/>
                        </w:rPr>
                      </w:pPr>
                      <w:r>
                        <w:rPr>
                          <w:sz w:val="20"/>
                          <w:szCs w:val="20"/>
                        </w:rPr>
                        <w:t xml:space="preserve">- Professional / Work Ethics              </w:t>
                      </w:r>
                    </w:p>
                    <w:p w:rsidR="00CD4355" w:rsidRDefault="00CD4355" w:rsidP="00202B56">
                      <w:pPr>
                        <w:spacing w:line="240" w:lineRule="auto"/>
                        <w:jc w:val="left"/>
                        <w:rPr>
                          <w:sz w:val="20"/>
                          <w:szCs w:val="20"/>
                        </w:rPr>
                      </w:pPr>
                      <w:r>
                        <w:rPr>
                          <w:sz w:val="20"/>
                          <w:szCs w:val="20"/>
                        </w:rPr>
                        <w:t>- Social Responsibility</w:t>
                      </w:r>
                    </w:p>
                    <w:p w:rsidR="00CD4355" w:rsidRDefault="00CD4355" w:rsidP="00202B56">
                      <w:pPr>
                        <w:spacing w:line="240" w:lineRule="auto"/>
                        <w:jc w:val="left"/>
                        <w:rPr>
                          <w:sz w:val="16"/>
                          <w:szCs w:val="16"/>
                        </w:rPr>
                      </w:pPr>
                    </w:p>
                    <w:p w:rsidR="00CD4355" w:rsidRDefault="00CD4355" w:rsidP="00202B56">
                      <w:pPr>
                        <w:spacing w:line="240" w:lineRule="auto"/>
                        <w:jc w:val="left"/>
                        <w:rPr>
                          <w:sz w:val="16"/>
                          <w:szCs w:val="16"/>
                        </w:rPr>
                      </w:pPr>
                    </w:p>
                    <w:p w:rsidR="00CD4355" w:rsidRDefault="00CD4355" w:rsidP="00202B56">
                      <w:pPr>
                        <w:spacing w:line="240" w:lineRule="auto"/>
                        <w:jc w:val="left"/>
                        <w:rPr>
                          <w:sz w:val="16"/>
                          <w:szCs w:val="16"/>
                        </w:rPr>
                      </w:pPr>
                      <w:r>
                        <w:rPr>
                          <w:sz w:val="16"/>
                          <w:szCs w:val="16"/>
                        </w:rPr>
                        <w:t>-</w:t>
                      </w:r>
                    </w:p>
                    <w:p w:rsidR="00CD4355" w:rsidRDefault="00CD4355" w:rsidP="00202B56">
                      <w:pPr>
                        <w:spacing w:line="240" w:lineRule="auto"/>
                        <w:ind w:left="720"/>
                        <w:jc w:val="left"/>
                        <w:rPr>
                          <w:sz w:val="16"/>
                          <w:szCs w:val="16"/>
                        </w:rPr>
                      </w:pPr>
                    </w:p>
                    <w:p w:rsidR="00CD4355" w:rsidRDefault="00CD4355" w:rsidP="00202B56">
                      <w:pPr>
                        <w:spacing w:line="240" w:lineRule="auto"/>
                        <w:jc w:val="left"/>
                        <w:rPr>
                          <w:sz w:val="16"/>
                          <w:szCs w:val="16"/>
                        </w:rPr>
                      </w:pPr>
                    </w:p>
                    <w:p w:rsidR="00CD4355" w:rsidRDefault="00CD4355" w:rsidP="00202B56">
                      <w:pPr>
                        <w:spacing w:line="240" w:lineRule="auto"/>
                        <w:jc w:val="left"/>
                        <w:rPr>
                          <w:sz w:val="16"/>
                          <w:szCs w:val="16"/>
                        </w:rPr>
                      </w:pPr>
                      <w:r>
                        <w:rPr>
                          <w:sz w:val="16"/>
                          <w:szCs w:val="16"/>
                        </w:rPr>
                        <w:t>2.2.</w:t>
                      </w:r>
                    </w:p>
                  </w:txbxContent>
                </v:textbox>
              </v:roundrect>
            </w:pict>
          </mc:Fallback>
        </mc:AlternateContent>
      </w:r>
      <w:r>
        <w:rPr>
          <w:noProof/>
          <w:lang w:val="en-ZA" w:eastAsia="en-ZA"/>
        </w:rPr>
        <mc:AlternateContent>
          <mc:Choice Requires="wps">
            <w:drawing>
              <wp:anchor distT="0" distB="0" distL="114300" distR="114300" simplePos="0" relativeHeight="251701248" behindDoc="0" locked="0" layoutInCell="1" allowOverlap="1" wp14:anchorId="4B6F6036" wp14:editId="0ACAE085">
                <wp:simplePos x="0" y="0"/>
                <wp:positionH relativeFrom="column">
                  <wp:posOffset>6043930</wp:posOffset>
                </wp:positionH>
                <wp:positionV relativeFrom="paragraph">
                  <wp:posOffset>4076700</wp:posOffset>
                </wp:positionV>
                <wp:extent cx="2705100" cy="750570"/>
                <wp:effectExtent l="5080" t="9525" r="13970" b="11430"/>
                <wp:wrapNone/>
                <wp:docPr id="3"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0" cy="750570"/>
                        </a:xfrm>
                        <a:prstGeom prst="roundRect">
                          <a:avLst>
                            <a:gd name="adj" fmla="val 16667"/>
                          </a:avLst>
                        </a:prstGeom>
                        <a:solidFill>
                          <a:srgbClr val="FFFFFF"/>
                        </a:solidFill>
                        <a:ln w="9525">
                          <a:solidFill>
                            <a:srgbClr val="000000"/>
                          </a:solidFill>
                          <a:round/>
                          <a:headEnd/>
                          <a:tailEnd/>
                        </a:ln>
                      </wps:spPr>
                      <wps:txbx>
                        <w:txbxContent>
                          <w:p w:rsidR="00CD4355" w:rsidRDefault="00CD4355" w:rsidP="00202B56">
                            <w:pPr>
                              <w:spacing w:line="240" w:lineRule="auto"/>
                              <w:jc w:val="left"/>
                              <w:rPr>
                                <w:sz w:val="20"/>
                                <w:szCs w:val="20"/>
                              </w:rPr>
                            </w:pPr>
                            <w:r>
                              <w:rPr>
                                <w:sz w:val="20"/>
                                <w:szCs w:val="20"/>
                              </w:rPr>
                              <w:t>- Self Awareness</w:t>
                            </w:r>
                          </w:p>
                          <w:p w:rsidR="00CD4355" w:rsidRDefault="00CD4355" w:rsidP="00202B56">
                            <w:pPr>
                              <w:spacing w:line="240" w:lineRule="auto"/>
                              <w:jc w:val="left"/>
                              <w:rPr>
                                <w:sz w:val="20"/>
                                <w:szCs w:val="20"/>
                              </w:rPr>
                            </w:pPr>
                            <w:r>
                              <w:rPr>
                                <w:sz w:val="20"/>
                                <w:szCs w:val="20"/>
                              </w:rPr>
                              <w:t>- Self Management</w:t>
                            </w:r>
                          </w:p>
                          <w:p w:rsidR="00CD4355" w:rsidRDefault="00CD4355" w:rsidP="00202B56">
                            <w:pPr>
                              <w:spacing w:line="240" w:lineRule="auto"/>
                              <w:jc w:val="left"/>
                              <w:rPr>
                                <w:sz w:val="16"/>
                                <w:szCs w:val="16"/>
                              </w:rPr>
                            </w:pPr>
                          </w:p>
                          <w:p w:rsidR="00CD4355" w:rsidRDefault="00CD4355" w:rsidP="00202B56">
                            <w:pPr>
                              <w:spacing w:line="240" w:lineRule="auto"/>
                              <w:jc w:val="left"/>
                              <w:rPr>
                                <w:sz w:val="16"/>
                                <w:szCs w:val="16"/>
                              </w:rPr>
                            </w:pPr>
                            <w:r>
                              <w:rPr>
                                <w:sz w:val="16"/>
                                <w:szCs w:val="16"/>
                              </w:rPr>
                              <w:t>-</w:t>
                            </w:r>
                          </w:p>
                          <w:p w:rsidR="00CD4355" w:rsidRDefault="00CD4355" w:rsidP="00202B56">
                            <w:pPr>
                              <w:spacing w:line="240" w:lineRule="auto"/>
                              <w:ind w:left="720"/>
                              <w:jc w:val="left"/>
                              <w:rPr>
                                <w:sz w:val="16"/>
                                <w:szCs w:val="16"/>
                              </w:rPr>
                            </w:pPr>
                          </w:p>
                          <w:p w:rsidR="00CD4355" w:rsidRDefault="00CD4355" w:rsidP="00202B56">
                            <w:pPr>
                              <w:spacing w:line="240" w:lineRule="auto"/>
                              <w:jc w:val="left"/>
                              <w:rPr>
                                <w:sz w:val="16"/>
                                <w:szCs w:val="16"/>
                              </w:rPr>
                            </w:pPr>
                          </w:p>
                          <w:p w:rsidR="00CD4355" w:rsidRDefault="00CD4355" w:rsidP="00202B56">
                            <w:pPr>
                              <w:spacing w:line="240" w:lineRule="auto"/>
                              <w:jc w:val="left"/>
                              <w:rPr>
                                <w:sz w:val="16"/>
                                <w:szCs w:val="16"/>
                              </w:rPr>
                            </w:pPr>
                            <w:r>
                              <w:rPr>
                                <w:sz w:val="16"/>
                                <w:szCs w:val="16"/>
                              </w:rPr>
                              <w:t>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6F6036" id="Rounded Rectangle 3" o:spid="_x0000_s1036" style="position:absolute;left:0;text-align:left;margin-left:475.9pt;margin-top:321pt;width:213pt;height:59.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">
                <v:textbox>
                  <w:txbxContent>
                    <w:p w:rsidR="00CD4355" w:rsidRDefault="00CD4355" w:rsidP="00202B56">
                      <w:pPr>
                        <w:spacing w:line="240" w:lineRule="auto"/>
                        <w:jc w:val="left"/>
                        <w:rPr>
                          <w:sz w:val="20"/>
                          <w:szCs w:val="20"/>
                        </w:rPr>
                      </w:pPr>
                      <w:r>
                        <w:rPr>
                          <w:sz w:val="20"/>
                          <w:szCs w:val="20"/>
                        </w:rPr>
                        <w:t>- Self Awareness</w:t>
                      </w:r>
                    </w:p>
                    <w:p w:rsidR="00CD4355" w:rsidRDefault="00CD4355" w:rsidP="00202B56">
                      <w:pPr>
                        <w:spacing w:line="240" w:lineRule="auto"/>
                        <w:jc w:val="left"/>
                        <w:rPr>
                          <w:sz w:val="20"/>
                          <w:szCs w:val="20"/>
                        </w:rPr>
                      </w:pPr>
                      <w:r>
                        <w:rPr>
                          <w:sz w:val="20"/>
                          <w:szCs w:val="20"/>
                        </w:rPr>
                        <w:t>- Self Management</w:t>
                      </w:r>
                    </w:p>
                    <w:p w:rsidR="00CD4355" w:rsidRDefault="00CD4355" w:rsidP="00202B56">
                      <w:pPr>
                        <w:spacing w:line="240" w:lineRule="auto"/>
                        <w:jc w:val="left"/>
                        <w:rPr>
                          <w:sz w:val="16"/>
                          <w:szCs w:val="16"/>
                        </w:rPr>
                      </w:pPr>
                    </w:p>
                    <w:p w:rsidR="00CD4355" w:rsidRDefault="00CD4355" w:rsidP="00202B56">
                      <w:pPr>
                        <w:spacing w:line="240" w:lineRule="auto"/>
                        <w:jc w:val="left"/>
                        <w:rPr>
                          <w:sz w:val="16"/>
                          <w:szCs w:val="16"/>
                        </w:rPr>
                      </w:pPr>
                      <w:r>
                        <w:rPr>
                          <w:sz w:val="16"/>
                          <w:szCs w:val="16"/>
                        </w:rPr>
                        <w:t>-</w:t>
                      </w:r>
                    </w:p>
                    <w:p w:rsidR="00CD4355" w:rsidRDefault="00CD4355" w:rsidP="00202B56">
                      <w:pPr>
                        <w:spacing w:line="240" w:lineRule="auto"/>
                        <w:ind w:left="720"/>
                        <w:jc w:val="left"/>
                        <w:rPr>
                          <w:sz w:val="16"/>
                          <w:szCs w:val="16"/>
                        </w:rPr>
                      </w:pPr>
                    </w:p>
                    <w:p w:rsidR="00CD4355" w:rsidRDefault="00CD4355" w:rsidP="00202B56">
                      <w:pPr>
                        <w:spacing w:line="240" w:lineRule="auto"/>
                        <w:jc w:val="left"/>
                        <w:rPr>
                          <w:sz w:val="16"/>
                          <w:szCs w:val="16"/>
                        </w:rPr>
                      </w:pPr>
                    </w:p>
                    <w:p w:rsidR="00CD4355" w:rsidRDefault="00CD4355" w:rsidP="00202B56">
                      <w:pPr>
                        <w:spacing w:line="240" w:lineRule="auto"/>
                        <w:jc w:val="left"/>
                        <w:rPr>
                          <w:sz w:val="16"/>
                          <w:szCs w:val="16"/>
                        </w:rPr>
                      </w:pPr>
                      <w:r>
                        <w:rPr>
                          <w:sz w:val="16"/>
                          <w:szCs w:val="16"/>
                        </w:rPr>
                        <w:t>2.2.</w:t>
                      </w:r>
                    </w:p>
                  </w:txbxContent>
                </v:textbox>
              </v:roundrect>
            </w:pict>
          </mc:Fallback>
        </mc:AlternateContent>
      </w:r>
    </w:p>
    <w:p w:rsidR="00202B56" w:rsidRDefault="00202B56" w:rsidP="00422413">
      <w:pPr>
        <w:autoSpaceDE w:val="0"/>
        <w:autoSpaceDN w:val="0"/>
        <w:rPr>
          <w:lang w:eastAsia="ko-KR"/>
        </w:rPr>
      </w:pPr>
    </w:p>
    <w:p w:rsidR="00202B56" w:rsidRDefault="00202B56" w:rsidP="00422413">
      <w:pPr>
        <w:autoSpaceDE w:val="0"/>
        <w:autoSpaceDN w:val="0"/>
        <w:rPr>
          <w:lang w:eastAsia="ko-KR"/>
        </w:rPr>
      </w:pPr>
    </w:p>
    <w:p w:rsidR="00202B56" w:rsidRDefault="00202B56" w:rsidP="00422413">
      <w:pPr>
        <w:autoSpaceDE w:val="0"/>
        <w:autoSpaceDN w:val="0"/>
        <w:rPr>
          <w:lang w:eastAsia="ko-KR"/>
        </w:rPr>
      </w:pPr>
    </w:p>
    <w:p w:rsidR="00202B56" w:rsidRDefault="00202B56" w:rsidP="00422413">
      <w:pPr>
        <w:autoSpaceDE w:val="0"/>
        <w:autoSpaceDN w:val="0"/>
        <w:rPr>
          <w:lang w:eastAsia="ko-KR"/>
        </w:rPr>
      </w:pPr>
    </w:p>
    <w:p w:rsidR="00202B56" w:rsidRDefault="00202B56" w:rsidP="00422413">
      <w:pPr>
        <w:autoSpaceDE w:val="0"/>
        <w:autoSpaceDN w:val="0"/>
        <w:rPr>
          <w:lang w:eastAsia="ko-KR"/>
        </w:rPr>
      </w:pPr>
    </w:p>
    <w:p w:rsidR="00202B56" w:rsidRDefault="00202B56" w:rsidP="00422413">
      <w:pPr>
        <w:autoSpaceDE w:val="0"/>
        <w:autoSpaceDN w:val="0"/>
        <w:rPr>
          <w:lang w:eastAsia="ko-KR"/>
        </w:rPr>
      </w:pPr>
    </w:p>
    <w:p w:rsidR="00202B56" w:rsidRDefault="00202B56" w:rsidP="00422413">
      <w:pPr>
        <w:autoSpaceDE w:val="0"/>
        <w:autoSpaceDN w:val="0"/>
        <w:rPr>
          <w:lang w:eastAsia="ko-KR"/>
        </w:rPr>
      </w:pPr>
    </w:p>
    <w:p w:rsidR="00202B56" w:rsidRDefault="00202B56" w:rsidP="00422413">
      <w:pPr>
        <w:autoSpaceDE w:val="0"/>
        <w:autoSpaceDN w:val="0"/>
        <w:rPr>
          <w:lang w:eastAsia="ko-KR"/>
        </w:rPr>
      </w:pPr>
    </w:p>
    <w:p w:rsidR="00956A2E" w:rsidRDefault="00956A2E" w:rsidP="00422413">
      <w:pPr>
        <w:autoSpaceDE w:val="0"/>
        <w:autoSpaceDN w:val="0"/>
        <w:rPr>
          <w:lang w:eastAsia="ko-KR"/>
        </w:rPr>
      </w:pPr>
    </w:p>
    <w:p w:rsidR="00202B56" w:rsidRDefault="00202B56" w:rsidP="00422413">
      <w:pPr>
        <w:rPr>
          <w:lang w:eastAsia="ko-KR"/>
        </w:rPr>
        <w:sectPr w:rsidR="00202B56">
          <w:headerReference w:type="even" r:id="rId13"/>
          <w:headerReference w:type="default" r:id="rId14"/>
          <w:footerReference w:type="even" r:id="rId15"/>
          <w:footerReference w:type="default" r:id="rId16"/>
          <w:footerReference w:type="first" r:id="rId17"/>
          <w:endnotePr>
            <w:numFmt w:val="decimal"/>
          </w:endnotePr>
          <w:pgSz w:w="16840" w:h="11907" w:orient="landscape"/>
          <w:pgMar w:top="1440" w:right="1411" w:bottom="1440" w:left="1987" w:header="720" w:footer="720" w:gutter="0"/>
          <w:cols w:space="720"/>
        </w:sectPr>
      </w:pPr>
    </w:p>
    <w:p w:rsidR="00684AFC" w:rsidRPr="00684AFC" w:rsidRDefault="00684AFC" w:rsidP="00422413">
      <w:pPr>
        <w:pStyle w:val="Heading2"/>
        <w:rPr>
          <w:i w:val="0"/>
        </w:rPr>
      </w:pPr>
      <w:bookmarkStart w:id="46" w:name="_Toc404867930"/>
      <w:bookmarkStart w:id="47" w:name="_Toc404949537"/>
      <w:r w:rsidRPr="00684AFC">
        <w:rPr>
          <w:i w:val="0"/>
        </w:rPr>
        <w:lastRenderedPageBreak/>
        <w:t>Relationships</w:t>
      </w:r>
      <w:bookmarkEnd w:id="46"/>
      <w:bookmarkEnd w:id="47"/>
    </w:p>
    <w:p w:rsidR="00684AFC" w:rsidRPr="005A628A" w:rsidRDefault="00684AFC" w:rsidP="00422413">
      <w:pPr>
        <w:autoSpaceDE w:val="0"/>
        <w:autoSpaceDN w:val="0"/>
        <w:rPr>
          <w:sz w:val="22"/>
          <w:szCs w:val="22"/>
        </w:rPr>
      </w:pPr>
      <w:r>
        <w:rPr>
          <w:sz w:val="22"/>
          <w:szCs w:val="22"/>
        </w:rPr>
        <w:t xml:space="preserve">Researchers such as </w:t>
      </w:r>
      <w:r w:rsidRPr="005A628A">
        <w:rPr>
          <w:sz w:val="22"/>
          <w:szCs w:val="22"/>
        </w:rPr>
        <w:t xml:space="preserve">Cufaude </w:t>
      </w:r>
      <w:r>
        <w:rPr>
          <w:sz w:val="22"/>
          <w:szCs w:val="22"/>
        </w:rPr>
        <w:t>(</w:t>
      </w:r>
      <w:r w:rsidRPr="005A628A">
        <w:rPr>
          <w:sz w:val="22"/>
          <w:szCs w:val="22"/>
        </w:rPr>
        <w:t>1999</w:t>
      </w:r>
      <w:r>
        <w:rPr>
          <w:sz w:val="22"/>
          <w:szCs w:val="22"/>
        </w:rPr>
        <w:t>) and</w:t>
      </w:r>
      <w:r w:rsidRPr="005A628A">
        <w:rPr>
          <w:sz w:val="22"/>
          <w:szCs w:val="22"/>
        </w:rPr>
        <w:t xml:space="preserve"> Bennis and Nanus </w:t>
      </w:r>
      <w:r>
        <w:rPr>
          <w:sz w:val="22"/>
          <w:szCs w:val="22"/>
        </w:rPr>
        <w:t>(1</w:t>
      </w:r>
      <w:r w:rsidRPr="005A628A">
        <w:rPr>
          <w:sz w:val="22"/>
          <w:szCs w:val="22"/>
        </w:rPr>
        <w:t>985)</w:t>
      </w:r>
      <w:r>
        <w:rPr>
          <w:sz w:val="22"/>
          <w:szCs w:val="22"/>
        </w:rPr>
        <w:t xml:space="preserve"> have </w:t>
      </w:r>
      <w:r w:rsidRPr="005A628A">
        <w:rPr>
          <w:sz w:val="22"/>
          <w:szCs w:val="22"/>
        </w:rPr>
        <w:t>shown that relationships in the workplace affect performance positively or negatively to a large extent</w:t>
      </w:r>
      <w:r>
        <w:rPr>
          <w:sz w:val="22"/>
          <w:szCs w:val="22"/>
        </w:rPr>
        <w:t>.</w:t>
      </w:r>
      <w:r w:rsidRPr="005A628A">
        <w:rPr>
          <w:sz w:val="22"/>
          <w:szCs w:val="22"/>
        </w:rPr>
        <w:t xml:space="preserve"> </w:t>
      </w:r>
      <w:r>
        <w:rPr>
          <w:sz w:val="22"/>
          <w:szCs w:val="22"/>
        </w:rPr>
        <w:t>R</w:t>
      </w:r>
      <w:r w:rsidRPr="005A628A">
        <w:rPr>
          <w:sz w:val="22"/>
          <w:szCs w:val="22"/>
        </w:rPr>
        <w:t xml:space="preserve">elationships are influenced by how people individually interact with one another while at work.  Good working relationships are known to enhance performance while the opposite is true of bad relationships (FU and Yukl 2000).  Healthy relationships are particularly important in environments where personal interactions determine a positive safety climate outcome.  Such environments require authentic leadership in order to build effective relationships (Ungerer </w:t>
      </w:r>
      <w:r w:rsidRPr="00314387">
        <w:rPr>
          <w:i/>
          <w:sz w:val="22"/>
          <w:szCs w:val="22"/>
        </w:rPr>
        <w:t>et al</w:t>
      </w:r>
      <w:r w:rsidRPr="005A628A">
        <w:rPr>
          <w:sz w:val="22"/>
          <w:szCs w:val="22"/>
        </w:rPr>
        <w:t xml:space="preserve"> 2013).  </w:t>
      </w:r>
    </w:p>
    <w:p w:rsidR="00684AFC" w:rsidRDefault="00684AFC" w:rsidP="00422413">
      <w:pPr>
        <w:autoSpaceDE w:val="0"/>
        <w:autoSpaceDN w:val="0"/>
        <w:rPr>
          <w:sz w:val="22"/>
          <w:szCs w:val="22"/>
        </w:rPr>
      </w:pPr>
    </w:p>
    <w:p w:rsidR="00684AFC" w:rsidRPr="005A628A" w:rsidRDefault="00684AFC" w:rsidP="00422413">
      <w:pPr>
        <w:autoSpaceDE w:val="0"/>
        <w:autoSpaceDN w:val="0"/>
        <w:rPr>
          <w:sz w:val="22"/>
          <w:szCs w:val="22"/>
        </w:rPr>
      </w:pPr>
      <w:r>
        <w:rPr>
          <w:sz w:val="22"/>
          <w:szCs w:val="22"/>
        </w:rPr>
        <w:t>Various studies have</w:t>
      </w:r>
      <w:r w:rsidRPr="005A628A">
        <w:rPr>
          <w:sz w:val="22"/>
          <w:szCs w:val="22"/>
        </w:rPr>
        <w:t xml:space="preserve"> shown that the effectiveness of leaders in building relationships is largely determined through expression of </w:t>
      </w:r>
      <w:r>
        <w:rPr>
          <w:sz w:val="22"/>
          <w:szCs w:val="22"/>
        </w:rPr>
        <w:t>t</w:t>
      </w:r>
      <w:r w:rsidRPr="005A628A">
        <w:rPr>
          <w:sz w:val="22"/>
          <w:szCs w:val="22"/>
        </w:rPr>
        <w:t>rust (Bridges 1991)</w:t>
      </w:r>
      <w:r>
        <w:rPr>
          <w:sz w:val="22"/>
          <w:szCs w:val="22"/>
        </w:rPr>
        <w:t>, c</w:t>
      </w:r>
      <w:r w:rsidRPr="005A628A">
        <w:rPr>
          <w:sz w:val="22"/>
          <w:szCs w:val="22"/>
        </w:rPr>
        <w:t>are (Spartz 1998)</w:t>
      </w:r>
      <w:r>
        <w:rPr>
          <w:sz w:val="22"/>
          <w:szCs w:val="22"/>
        </w:rPr>
        <w:t>, r</w:t>
      </w:r>
      <w:r w:rsidRPr="005A628A">
        <w:rPr>
          <w:sz w:val="22"/>
          <w:szCs w:val="22"/>
        </w:rPr>
        <w:t>ecognition</w:t>
      </w:r>
      <w:r>
        <w:rPr>
          <w:sz w:val="22"/>
          <w:szCs w:val="22"/>
        </w:rPr>
        <w:t xml:space="preserve"> of employees</w:t>
      </w:r>
      <w:r w:rsidRPr="005A628A">
        <w:rPr>
          <w:sz w:val="22"/>
          <w:szCs w:val="22"/>
        </w:rPr>
        <w:t xml:space="preserve"> (Luthans 2000)</w:t>
      </w:r>
      <w:r>
        <w:rPr>
          <w:sz w:val="22"/>
          <w:szCs w:val="22"/>
        </w:rPr>
        <w:t>, t</w:t>
      </w:r>
      <w:r w:rsidRPr="005A628A">
        <w:rPr>
          <w:sz w:val="22"/>
          <w:szCs w:val="22"/>
        </w:rPr>
        <w:t xml:space="preserve">eam </w:t>
      </w:r>
      <w:r>
        <w:rPr>
          <w:sz w:val="22"/>
          <w:szCs w:val="22"/>
        </w:rPr>
        <w:t>b</w:t>
      </w:r>
      <w:r w:rsidRPr="005A628A">
        <w:rPr>
          <w:sz w:val="22"/>
          <w:szCs w:val="22"/>
        </w:rPr>
        <w:t xml:space="preserve">uilding and </w:t>
      </w:r>
      <w:r>
        <w:rPr>
          <w:sz w:val="22"/>
          <w:szCs w:val="22"/>
        </w:rPr>
        <w:t>w</w:t>
      </w:r>
      <w:r w:rsidRPr="005A628A">
        <w:rPr>
          <w:sz w:val="22"/>
          <w:szCs w:val="22"/>
        </w:rPr>
        <w:t xml:space="preserve">inning </w:t>
      </w:r>
      <w:r>
        <w:rPr>
          <w:sz w:val="22"/>
          <w:szCs w:val="22"/>
        </w:rPr>
        <w:t>p</w:t>
      </w:r>
      <w:r w:rsidRPr="005A628A">
        <w:rPr>
          <w:sz w:val="22"/>
          <w:szCs w:val="22"/>
        </w:rPr>
        <w:t xml:space="preserve">eople </w:t>
      </w:r>
      <w:r>
        <w:rPr>
          <w:sz w:val="22"/>
          <w:szCs w:val="22"/>
        </w:rPr>
        <w:t>o</w:t>
      </w:r>
      <w:r w:rsidRPr="005A628A">
        <w:rPr>
          <w:sz w:val="22"/>
          <w:szCs w:val="22"/>
        </w:rPr>
        <w:t>ver (Spartz 1998)</w:t>
      </w:r>
      <w:r>
        <w:rPr>
          <w:sz w:val="22"/>
          <w:szCs w:val="22"/>
        </w:rPr>
        <w:t xml:space="preserve"> and r</w:t>
      </w:r>
      <w:r w:rsidRPr="005A628A">
        <w:rPr>
          <w:sz w:val="22"/>
          <w:szCs w:val="22"/>
        </w:rPr>
        <w:t xml:space="preserve">espect for </w:t>
      </w:r>
      <w:r>
        <w:rPr>
          <w:sz w:val="22"/>
          <w:szCs w:val="22"/>
        </w:rPr>
        <w:t>d</w:t>
      </w:r>
      <w:r w:rsidRPr="005A628A">
        <w:rPr>
          <w:sz w:val="22"/>
          <w:szCs w:val="22"/>
        </w:rPr>
        <w:t xml:space="preserve">iversity (Esty </w:t>
      </w:r>
      <w:r w:rsidRPr="00314387">
        <w:rPr>
          <w:i/>
          <w:sz w:val="22"/>
          <w:szCs w:val="22"/>
        </w:rPr>
        <w:t>et al</w:t>
      </w:r>
      <w:r w:rsidRPr="005A628A">
        <w:rPr>
          <w:sz w:val="22"/>
          <w:szCs w:val="22"/>
        </w:rPr>
        <w:t xml:space="preserve"> 1995)</w:t>
      </w:r>
      <w:r>
        <w:rPr>
          <w:sz w:val="22"/>
          <w:szCs w:val="22"/>
        </w:rPr>
        <w:t>.</w:t>
      </w:r>
    </w:p>
    <w:p w:rsidR="00684AFC" w:rsidRPr="006D690A" w:rsidRDefault="00684AFC" w:rsidP="00422413">
      <w:pPr>
        <w:pStyle w:val="ListParagraph"/>
        <w:keepNext/>
        <w:numPr>
          <w:ilvl w:val="0"/>
          <w:numId w:val="36"/>
        </w:numPr>
        <w:spacing w:before="480" w:after="240"/>
        <w:contextualSpacing w:val="0"/>
        <w:outlineLvl w:val="0"/>
        <w:rPr>
          <w:b/>
          <w:bCs/>
          <w:caps/>
          <w:vanish/>
          <w:kern w:val="32"/>
          <w:sz w:val="32"/>
          <w:szCs w:val="32"/>
          <w:lang w:val="en-ZA"/>
        </w:rPr>
      </w:pPr>
      <w:bookmarkStart w:id="48" w:name="_Toc399852917"/>
      <w:bookmarkStart w:id="49" w:name="_Toc399855303"/>
      <w:bookmarkStart w:id="50" w:name="_Toc400616308"/>
      <w:bookmarkStart w:id="51" w:name="_Toc400632642"/>
      <w:bookmarkStart w:id="52" w:name="_Toc401653575"/>
      <w:bookmarkStart w:id="53" w:name="_Toc401653703"/>
      <w:bookmarkStart w:id="54" w:name="_Toc401653805"/>
      <w:bookmarkStart w:id="55" w:name="_Toc401658512"/>
      <w:bookmarkStart w:id="56" w:name="_Toc401669294"/>
      <w:bookmarkStart w:id="57" w:name="_Toc401669517"/>
      <w:bookmarkStart w:id="58" w:name="_Toc401669661"/>
      <w:bookmarkStart w:id="59" w:name="_Toc401669800"/>
      <w:bookmarkStart w:id="60" w:name="_Toc401670089"/>
      <w:bookmarkStart w:id="61" w:name="_Toc401670204"/>
      <w:bookmarkStart w:id="62" w:name="_Toc401757378"/>
      <w:bookmarkStart w:id="63" w:name="_Toc401832347"/>
      <w:bookmarkStart w:id="64" w:name="_Toc401834196"/>
      <w:bookmarkStart w:id="65" w:name="_Toc401834942"/>
      <w:bookmarkStart w:id="66" w:name="_Toc401835289"/>
      <w:bookmarkStart w:id="67" w:name="_Toc401835520"/>
      <w:bookmarkStart w:id="68" w:name="_Toc404732819"/>
      <w:bookmarkStart w:id="69" w:name="_Toc404733202"/>
      <w:bookmarkStart w:id="70" w:name="_Toc404733339"/>
      <w:bookmarkStart w:id="71" w:name="_Toc404734522"/>
      <w:bookmarkStart w:id="72" w:name="_Toc404764534"/>
      <w:bookmarkStart w:id="73" w:name="_Toc404853509"/>
      <w:bookmarkStart w:id="74" w:name="_Toc404866953"/>
      <w:bookmarkStart w:id="75" w:name="_Toc404867931"/>
      <w:bookmarkStart w:id="76" w:name="_Toc404940644"/>
      <w:bookmarkStart w:id="77" w:name="_Toc404940715"/>
      <w:bookmarkStart w:id="78" w:name="_Toc404942816"/>
      <w:bookmarkStart w:id="79" w:name="_Toc404944246"/>
      <w:bookmarkStart w:id="80" w:name="_Toc404944425"/>
      <w:bookmarkStart w:id="81" w:name="_Toc404945896"/>
      <w:bookmarkStart w:id="82" w:name="_Toc404945975"/>
      <w:bookmarkStart w:id="83" w:name="_Toc404949538"/>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rsidR="00684AFC" w:rsidRPr="006D690A" w:rsidRDefault="00684AFC" w:rsidP="00422413">
      <w:pPr>
        <w:pStyle w:val="ListParagraph"/>
        <w:keepNext/>
        <w:numPr>
          <w:ilvl w:val="1"/>
          <w:numId w:val="36"/>
        </w:numPr>
        <w:spacing w:before="480" w:after="240"/>
        <w:ind w:left="720" w:firstLine="0"/>
        <w:contextualSpacing w:val="0"/>
        <w:outlineLvl w:val="1"/>
        <w:rPr>
          <w:rFonts w:ascii="Arial (W1)" w:hAnsi="Arial (W1)"/>
          <w:b/>
          <w:bCs/>
          <w:vanish/>
          <w:sz w:val="28"/>
          <w:szCs w:val="28"/>
          <w:lang w:val="en-ZA"/>
        </w:rPr>
      </w:pPr>
      <w:bookmarkStart w:id="84" w:name="_Toc399852918"/>
      <w:bookmarkStart w:id="85" w:name="_Toc399855304"/>
      <w:bookmarkStart w:id="86" w:name="_Toc400616309"/>
      <w:bookmarkStart w:id="87" w:name="_Toc400632643"/>
      <w:bookmarkStart w:id="88" w:name="_Toc401653576"/>
      <w:bookmarkStart w:id="89" w:name="_Toc401653704"/>
      <w:bookmarkStart w:id="90" w:name="_Toc401653806"/>
      <w:bookmarkStart w:id="91" w:name="_Toc401658513"/>
      <w:bookmarkStart w:id="92" w:name="_Toc401669295"/>
      <w:bookmarkStart w:id="93" w:name="_Toc401669518"/>
      <w:bookmarkStart w:id="94" w:name="_Toc401669662"/>
      <w:bookmarkStart w:id="95" w:name="_Toc401669801"/>
      <w:bookmarkStart w:id="96" w:name="_Toc401670090"/>
      <w:bookmarkStart w:id="97" w:name="_Toc401670205"/>
      <w:bookmarkEnd w:id="84"/>
      <w:bookmarkEnd w:id="85"/>
      <w:bookmarkEnd w:id="86"/>
      <w:bookmarkEnd w:id="87"/>
      <w:bookmarkEnd w:id="88"/>
      <w:bookmarkEnd w:id="89"/>
      <w:bookmarkEnd w:id="90"/>
      <w:bookmarkEnd w:id="91"/>
      <w:bookmarkEnd w:id="92"/>
      <w:bookmarkEnd w:id="93"/>
      <w:bookmarkEnd w:id="94"/>
      <w:bookmarkEnd w:id="95"/>
      <w:bookmarkEnd w:id="96"/>
      <w:bookmarkEnd w:id="97"/>
    </w:p>
    <w:p w:rsidR="00684AFC" w:rsidRPr="00684AFC" w:rsidRDefault="00684AFC" w:rsidP="00422413">
      <w:pPr>
        <w:pStyle w:val="Heading3"/>
        <w:numPr>
          <w:ilvl w:val="0"/>
          <w:numId w:val="0"/>
        </w:numPr>
        <w:rPr>
          <w:sz w:val="22"/>
          <w:szCs w:val="22"/>
        </w:rPr>
      </w:pPr>
      <w:bookmarkStart w:id="98" w:name="_Toc404867932"/>
      <w:bookmarkStart w:id="99" w:name="_Toc404949539"/>
      <w:r w:rsidRPr="00684AFC">
        <w:rPr>
          <w:sz w:val="22"/>
          <w:szCs w:val="22"/>
        </w:rPr>
        <w:t>2.1.1</w:t>
      </w:r>
      <w:r w:rsidRPr="00684AFC">
        <w:rPr>
          <w:sz w:val="22"/>
          <w:szCs w:val="22"/>
        </w:rPr>
        <w:tab/>
        <w:t>Building Trust</w:t>
      </w:r>
      <w:bookmarkEnd w:id="98"/>
      <w:bookmarkEnd w:id="99"/>
    </w:p>
    <w:p w:rsidR="00684AFC" w:rsidRPr="005734DB" w:rsidRDefault="00684AFC" w:rsidP="00422413">
      <w:pPr>
        <w:autoSpaceDE w:val="0"/>
        <w:autoSpaceDN w:val="0"/>
        <w:adjustRightInd w:val="0"/>
        <w:rPr>
          <w:sz w:val="22"/>
          <w:szCs w:val="22"/>
        </w:rPr>
      </w:pPr>
      <w:r w:rsidRPr="005734DB">
        <w:rPr>
          <w:sz w:val="22"/>
          <w:szCs w:val="22"/>
        </w:rPr>
        <w:t xml:space="preserve">The ability of leaders to build trusting relationships in </w:t>
      </w:r>
      <w:r w:rsidR="003966C3" w:rsidRPr="005734DB">
        <w:rPr>
          <w:sz w:val="22"/>
          <w:szCs w:val="22"/>
        </w:rPr>
        <w:t>organizations</w:t>
      </w:r>
      <w:r w:rsidRPr="005734DB">
        <w:rPr>
          <w:sz w:val="22"/>
          <w:szCs w:val="22"/>
        </w:rPr>
        <w:t xml:space="preserve"> is fundamental to healthy relationships (Bridges 1991).  In other words, trusting relationships or lack thereof affect performance positively or negatively. </w:t>
      </w:r>
    </w:p>
    <w:p w:rsidR="00684AFC" w:rsidRDefault="00684AFC" w:rsidP="00422413">
      <w:pPr>
        <w:autoSpaceDE w:val="0"/>
        <w:autoSpaceDN w:val="0"/>
        <w:adjustRightInd w:val="0"/>
        <w:rPr>
          <w:sz w:val="22"/>
          <w:szCs w:val="22"/>
        </w:rPr>
      </w:pPr>
    </w:p>
    <w:p w:rsidR="00684AFC" w:rsidRPr="005734DB" w:rsidRDefault="00684AFC" w:rsidP="00422413">
      <w:pPr>
        <w:autoSpaceDE w:val="0"/>
        <w:autoSpaceDN w:val="0"/>
        <w:adjustRightInd w:val="0"/>
        <w:rPr>
          <w:sz w:val="22"/>
          <w:szCs w:val="22"/>
        </w:rPr>
      </w:pPr>
      <w:r w:rsidRPr="005734DB">
        <w:rPr>
          <w:sz w:val="22"/>
          <w:szCs w:val="22"/>
        </w:rPr>
        <w:t xml:space="preserve">There are many ways to describe trust in the workplace.  According to Mayer </w:t>
      </w:r>
      <w:r w:rsidRPr="007407C2">
        <w:rPr>
          <w:i/>
          <w:sz w:val="22"/>
          <w:szCs w:val="22"/>
        </w:rPr>
        <w:t>et al</w:t>
      </w:r>
      <w:r w:rsidRPr="005734DB">
        <w:rPr>
          <w:sz w:val="22"/>
          <w:szCs w:val="22"/>
        </w:rPr>
        <w:t xml:space="preserve"> (1995), trust is where there’s an expectation that involved parties will perform a particular action with or without being monitored.  Drucker (1992) tends to concur with this view by asserting that trust is the conviction that the leader or subordinate is honest and means what they say in a consistent manner.  Key to Drucker’s point of view is that the action is consistently manifested over the passing of time which shows integrity and helps strengthen trusting relationships.</w:t>
      </w:r>
    </w:p>
    <w:p w:rsidR="00684AFC" w:rsidRDefault="00684AFC" w:rsidP="00422413">
      <w:pPr>
        <w:autoSpaceDE w:val="0"/>
        <w:autoSpaceDN w:val="0"/>
        <w:adjustRightInd w:val="0"/>
        <w:rPr>
          <w:sz w:val="22"/>
          <w:szCs w:val="22"/>
        </w:rPr>
      </w:pPr>
    </w:p>
    <w:p w:rsidR="00684AFC" w:rsidRPr="005734DB" w:rsidRDefault="00684AFC" w:rsidP="00422413">
      <w:pPr>
        <w:autoSpaceDE w:val="0"/>
        <w:autoSpaceDN w:val="0"/>
        <w:adjustRightInd w:val="0"/>
        <w:rPr>
          <w:sz w:val="22"/>
          <w:szCs w:val="22"/>
        </w:rPr>
      </w:pPr>
      <w:r w:rsidRPr="005734DB">
        <w:rPr>
          <w:sz w:val="22"/>
          <w:szCs w:val="22"/>
        </w:rPr>
        <w:t xml:space="preserve">Bridges (1991), who successfully guided many large organizations through the early years of transition noted that trusting relationships are routed in past experiences and that the consequences of </w:t>
      </w:r>
      <w:r w:rsidR="003966C3" w:rsidRPr="005734DB">
        <w:rPr>
          <w:sz w:val="22"/>
          <w:szCs w:val="22"/>
        </w:rPr>
        <w:t>behavior</w:t>
      </w:r>
      <w:r w:rsidRPr="005734DB">
        <w:rPr>
          <w:sz w:val="22"/>
          <w:szCs w:val="22"/>
        </w:rPr>
        <w:t xml:space="preserve"> over time appear to influence trust levels in the future.  In Cufaude’s view, trust is fragile and can be interpreted positively or negatively depending on the environment at any given point in time (Cufaude 1999).</w:t>
      </w:r>
    </w:p>
    <w:p w:rsidR="00684AFC" w:rsidRPr="005734DB" w:rsidRDefault="00684AFC" w:rsidP="00422413">
      <w:pPr>
        <w:autoSpaceDE w:val="0"/>
        <w:autoSpaceDN w:val="0"/>
        <w:adjustRightInd w:val="0"/>
        <w:rPr>
          <w:sz w:val="22"/>
          <w:szCs w:val="22"/>
        </w:rPr>
      </w:pPr>
      <w:r w:rsidRPr="005734DB">
        <w:rPr>
          <w:sz w:val="22"/>
          <w:szCs w:val="22"/>
        </w:rPr>
        <w:lastRenderedPageBreak/>
        <w:t xml:space="preserve">Another view of trust in </w:t>
      </w:r>
      <w:r w:rsidR="003966C3" w:rsidRPr="005734DB">
        <w:rPr>
          <w:sz w:val="22"/>
          <w:szCs w:val="22"/>
        </w:rPr>
        <w:t>organizations</w:t>
      </w:r>
      <w:r w:rsidRPr="005734DB">
        <w:rPr>
          <w:sz w:val="22"/>
          <w:szCs w:val="22"/>
        </w:rPr>
        <w:t xml:space="preserve"> is the concept of reciprocity where ability to trust each other is contagious between leaders and subordinates.  Put simply, leaders can only trust subordinates if they perceive subordinates to trust them and vice versa (Bennis and Townsend 1995).  Reciprocity of trust can be achieved through openness with one another. </w:t>
      </w:r>
    </w:p>
    <w:p w:rsidR="00684AFC" w:rsidRDefault="00684AFC" w:rsidP="00422413">
      <w:pPr>
        <w:rPr>
          <w:sz w:val="22"/>
          <w:szCs w:val="22"/>
        </w:rPr>
      </w:pPr>
    </w:p>
    <w:p w:rsidR="00684AFC" w:rsidRPr="005734DB" w:rsidRDefault="00684AFC" w:rsidP="00422413">
      <w:pPr>
        <w:rPr>
          <w:sz w:val="22"/>
          <w:szCs w:val="22"/>
        </w:rPr>
      </w:pPr>
      <w:r w:rsidRPr="005734DB">
        <w:rPr>
          <w:sz w:val="22"/>
          <w:szCs w:val="22"/>
        </w:rPr>
        <w:t>Looking at the current context of South Africa’s corporate status, leadership is still white male dominated with race changing down the seniority hierarchy despite efforts by government to balance the race ratio since 1994 (Fogel 2013).  This is synonymous to the patriarchal system and the legacy of apartheid where trust was a major issue among different races and genders.  If Bridges’</w:t>
      </w:r>
      <w:r>
        <w:rPr>
          <w:sz w:val="22"/>
          <w:szCs w:val="22"/>
        </w:rPr>
        <w:t xml:space="preserve"> (2004)</w:t>
      </w:r>
      <w:r w:rsidRPr="005734DB">
        <w:rPr>
          <w:sz w:val="22"/>
          <w:szCs w:val="22"/>
        </w:rPr>
        <w:t xml:space="preserve"> idea of trust relating to past experiences is anything to go by, trust in the mining industry in South Africa is rare and will take a long time to manifest in leadership and employees.  </w:t>
      </w:r>
    </w:p>
    <w:p w:rsidR="00684AFC" w:rsidRDefault="00684AFC" w:rsidP="00422413">
      <w:pPr>
        <w:rPr>
          <w:sz w:val="22"/>
          <w:szCs w:val="22"/>
        </w:rPr>
      </w:pPr>
    </w:p>
    <w:p w:rsidR="00684AFC" w:rsidRPr="005734DB" w:rsidRDefault="00684AFC" w:rsidP="00422413">
      <w:pPr>
        <w:rPr>
          <w:sz w:val="22"/>
          <w:szCs w:val="22"/>
        </w:rPr>
      </w:pPr>
      <w:r w:rsidRPr="005734DB">
        <w:rPr>
          <w:sz w:val="22"/>
          <w:szCs w:val="22"/>
        </w:rPr>
        <w:t xml:space="preserve">Income parities evident in all sectors of the private industry in South Africa between leaders and lower level workers (Fenske 2004) are another clear indication of the disjoint between the two groups that could potentially impair reciprocity of trust as suggested by Bennis and Townsend.   </w:t>
      </w:r>
    </w:p>
    <w:p w:rsidR="00684AFC" w:rsidRDefault="00684AFC" w:rsidP="00422413">
      <w:pPr>
        <w:rPr>
          <w:sz w:val="22"/>
          <w:szCs w:val="22"/>
        </w:rPr>
      </w:pPr>
    </w:p>
    <w:p w:rsidR="00684AFC" w:rsidRPr="005734DB" w:rsidRDefault="00684AFC" w:rsidP="00422413">
      <w:pPr>
        <w:rPr>
          <w:sz w:val="22"/>
          <w:szCs w:val="22"/>
        </w:rPr>
      </w:pPr>
      <w:r w:rsidRPr="005734DB">
        <w:rPr>
          <w:sz w:val="22"/>
          <w:szCs w:val="22"/>
        </w:rPr>
        <w:t>Although leadership in the LP adoption process is trained about the importance of building and sustaining trusting relationships</w:t>
      </w:r>
      <w:r>
        <w:rPr>
          <w:sz w:val="22"/>
          <w:szCs w:val="22"/>
        </w:rPr>
        <w:t xml:space="preserve"> (Cronje 2014)</w:t>
      </w:r>
      <w:r w:rsidRPr="005734DB">
        <w:rPr>
          <w:sz w:val="22"/>
          <w:szCs w:val="22"/>
        </w:rPr>
        <w:t xml:space="preserve">, much effort and time is required before trust can actually develop.  It can therefore be easily assumed that leaders and those affected by the LP adoption process have not really changed </w:t>
      </w:r>
      <w:r w:rsidR="003966C3" w:rsidRPr="005734DB">
        <w:rPr>
          <w:sz w:val="22"/>
          <w:szCs w:val="22"/>
        </w:rPr>
        <w:t>behavior</w:t>
      </w:r>
      <w:r w:rsidRPr="005734DB">
        <w:rPr>
          <w:sz w:val="22"/>
          <w:szCs w:val="22"/>
        </w:rPr>
        <w:t xml:space="preserve"> to build trusting relationships among themselves and their subordinates.</w:t>
      </w:r>
    </w:p>
    <w:p w:rsidR="00684AFC" w:rsidRPr="00684AFC" w:rsidRDefault="00684AFC" w:rsidP="00422413">
      <w:pPr>
        <w:pStyle w:val="Heading3"/>
        <w:numPr>
          <w:ilvl w:val="0"/>
          <w:numId w:val="0"/>
        </w:numPr>
        <w:rPr>
          <w:sz w:val="22"/>
          <w:szCs w:val="22"/>
        </w:rPr>
      </w:pPr>
      <w:bookmarkStart w:id="100" w:name="_Toc404867933"/>
      <w:bookmarkStart w:id="101" w:name="_Toc404949540"/>
      <w:r w:rsidRPr="00684AFC">
        <w:rPr>
          <w:sz w:val="22"/>
          <w:szCs w:val="22"/>
        </w:rPr>
        <w:t>2.1.2</w:t>
      </w:r>
      <w:r w:rsidRPr="00684AFC">
        <w:rPr>
          <w:sz w:val="22"/>
          <w:szCs w:val="22"/>
        </w:rPr>
        <w:tab/>
        <w:t xml:space="preserve">Caring </w:t>
      </w:r>
      <w:bookmarkEnd w:id="100"/>
      <w:r w:rsidR="003966C3" w:rsidRPr="00684AFC">
        <w:rPr>
          <w:sz w:val="22"/>
          <w:szCs w:val="22"/>
        </w:rPr>
        <w:t>Behavior</w:t>
      </w:r>
      <w:bookmarkEnd w:id="101"/>
      <w:r w:rsidRPr="00684AFC">
        <w:rPr>
          <w:sz w:val="22"/>
          <w:szCs w:val="22"/>
        </w:rPr>
        <w:t xml:space="preserve"> </w:t>
      </w:r>
    </w:p>
    <w:p w:rsidR="00684AFC" w:rsidRPr="006E6D34" w:rsidRDefault="00684AFC" w:rsidP="00422413">
      <w:pPr>
        <w:autoSpaceDE w:val="0"/>
        <w:autoSpaceDN w:val="0"/>
        <w:rPr>
          <w:sz w:val="22"/>
          <w:szCs w:val="22"/>
        </w:rPr>
      </w:pPr>
      <w:r w:rsidRPr="006E6D34">
        <w:rPr>
          <w:sz w:val="22"/>
          <w:szCs w:val="22"/>
        </w:rPr>
        <w:t xml:space="preserve">Caring has been defined by the Collins </w:t>
      </w:r>
      <w:r>
        <w:rPr>
          <w:sz w:val="22"/>
          <w:szCs w:val="22"/>
        </w:rPr>
        <w:t xml:space="preserve">(2014) </w:t>
      </w:r>
      <w:r w:rsidRPr="006E6D34">
        <w:rPr>
          <w:sz w:val="22"/>
          <w:szCs w:val="22"/>
        </w:rPr>
        <w:t xml:space="preserve">as “being compassionate, loving, kind, warm, soft, sensitive, tender, sympathetic, responsive, receptive, and considerate”.  These are adjectives that most researchers have used in their efforts to describe what it means for a leader to care for their subordinates.  For instance, Spartz (1998) established that effective leaders are emphatic about others and are emotionally attuned to them. This by implication means that caring leaders show compassion and are sensitive to the needs of their subordinates.  </w:t>
      </w:r>
    </w:p>
    <w:p w:rsidR="00684AFC" w:rsidRDefault="00684AFC" w:rsidP="00422413">
      <w:pPr>
        <w:autoSpaceDE w:val="0"/>
        <w:autoSpaceDN w:val="0"/>
        <w:rPr>
          <w:sz w:val="22"/>
          <w:szCs w:val="22"/>
        </w:rPr>
      </w:pPr>
    </w:p>
    <w:p w:rsidR="00684AFC" w:rsidRPr="006E6D34" w:rsidRDefault="00684AFC" w:rsidP="00422413">
      <w:pPr>
        <w:autoSpaceDE w:val="0"/>
        <w:autoSpaceDN w:val="0"/>
        <w:rPr>
          <w:sz w:val="22"/>
          <w:szCs w:val="22"/>
        </w:rPr>
      </w:pPr>
      <w:r w:rsidRPr="006E6D34">
        <w:rPr>
          <w:sz w:val="22"/>
          <w:szCs w:val="22"/>
        </w:rPr>
        <w:t xml:space="preserve">Caring for employees has an inherent ability to build self-esteemed employees who are involved in daily operations of the business and are enthusiastic about their jobs (Carnegie </w:t>
      </w:r>
      <w:r w:rsidRPr="006E6D34">
        <w:rPr>
          <w:sz w:val="22"/>
          <w:szCs w:val="22"/>
        </w:rPr>
        <w:lastRenderedPageBreak/>
        <w:t xml:space="preserve">2012).  This in turn enables employees to take ownership of processes and activities in the </w:t>
      </w:r>
      <w:r w:rsidR="003966C3" w:rsidRPr="006E6D34">
        <w:rPr>
          <w:sz w:val="22"/>
          <w:szCs w:val="22"/>
        </w:rPr>
        <w:t>organization</w:t>
      </w:r>
      <w:r w:rsidRPr="006E6D34">
        <w:rPr>
          <w:sz w:val="22"/>
          <w:szCs w:val="22"/>
        </w:rPr>
        <w:t>.  This is particularly important in the mining environment where the ultimate goal is to enhance a positive health and safety climate which can only be achieved when all stakeholders take personal ownership of safety matters.</w:t>
      </w:r>
    </w:p>
    <w:p w:rsidR="00684AFC" w:rsidRDefault="00684AFC" w:rsidP="00422413">
      <w:pPr>
        <w:autoSpaceDE w:val="0"/>
        <w:autoSpaceDN w:val="0"/>
        <w:rPr>
          <w:sz w:val="22"/>
          <w:szCs w:val="22"/>
        </w:rPr>
      </w:pPr>
    </w:p>
    <w:p w:rsidR="00684AFC" w:rsidRPr="006E6D34" w:rsidRDefault="00684AFC" w:rsidP="00422413">
      <w:pPr>
        <w:autoSpaceDE w:val="0"/>
        <w:autoSpaceDN w:val="0"/>
        <w:rPr>
          <w:sz w:val="22"/>
          <w:szCs w:val="22"/>
        </w:rPr>
      </w:pPr>
      <w:r w:rsidRPr="006E6D34">
        <w:rPr>
          <w:sz w:val="22"/>
          <w:szCs w:val="22"/>
        </w:rPr>
        <w:t>Caring as a behavioural trait is intertwined with trust as was established by Bennis and Townsend (1995) in their study of leadership strategies.  When there’s lack of trust between leader and employee, personal concern for the safety and wellbeing of the other becomes visibly absent.  The same argument goes for leaders treating subordinates with respect and dignity.  There has to be trust in order for care to manifest itself and vice versa.</w:t>
      </w:r>
    </w:p>
    <w:p w:rsidR="00684AFC" w:rsidRDefault="00684AFC" w:rsidP="00422413">
      <w:pPr>
        <w:autoSpaceDE w:val="0"/>
        <w:autoSpaceDN w:val="0"/>
        <w:rPr>
          <w:sz w:val="22"/>
          <w:szCs w:val="22"/>
        </w:rPr>
      </w:pPr>
    </w:p>
    <w:p w:rsidR="00684AFC" w:rsidRPr="006E6D34" w:rsidRDefault="00684AFC" w:rsidP="00422413">
      <w:pPr>
        <w:autoSpaceDE w:val="0"/>
        <w:autoSpaceDN w:val="0"/>
        <w:rPr>
          <w:sz w:val="22"/>
          <w:szCs w:val="22"/>
        </w:rPr>
      </w:pPr>
      <w:r w:rsidRPr="006E6D34">
        <w:rPr>
          <w:sz w:val="22"/>
          <w:szCs w:val="22"/>
        </w:rPr>
        <w:t xml:space="preserve">As the case with trust discussed in the previous section is, little can be said about the caring relationships exhibited by leaders for employees in South African mines.  Living conditions of lower level workers in mines leaves much to be desired due to the apartheid legacy which promoted congestion, migrant </w:t>
      </w:r>
      <w:r w:rsidR="003966C3" w:rsidRPr="006E6D34">
        <w:rPr>
          <w:sz w:val="22"/>
          <w:szCs w:val="22"/>
        </w:rPr>
        <w:t>labor</w:t>
      </w:r>
      <w:r w:rsidRPr="006E6D34">
        <w:rPr>
          <w:sz w:val="22"/>
          <w:szCs w:val="22"/>
        </w:rPr>
        <w:t xml:space="preserve"> and the concept of single-sex hostels (Strydom 2013).  This clearly shows lack of care for the basic need of shelter and general safety of the employees.  </w:t>
      </w:r>
    </w:p>
    <w:p w:rsidR="00684AFC" w:rsidRDefault="00684AFC" w:rsidP="00422413">
      <w:pPr>
        <w:autoSpaceDE w:val="0"/>
        <w:autoSpaceDN w:val="0"/>
        <w:rPr>
          <w:sz w:val="22"/>
          <w:szCs w:val="22"/>
        </w:rPr>
      </w:pPr>
    </w:p>
    <w:p w:rsidR="00684AFC" w:rsidRPr="006E6D34" w:rsidRDefault="00684AFC" w:rsidP="00422413">
      <w:pPr>
        <w:autoSpaceDE w:val="0"/>
        <w:autoSpaceDN w:val="0"/>
        <w:rPr>
          <w:sz w:val="22"/>
          <w:szCs w:val="22"/>
        </w:rPr>
      </w:pPr>
      <w:r w:rsidRPr="006E6D34">
        <w:rPr>
          <w:sz w:val="22"/>
          <w:szCs w:val="22"/>
        </w:rPr>
        <w:t xml:space="preserve">The other indication of employee’s perception of care by employers has manifested itself in constant and radical strikes by unions within the mining industry of South Africa over the last five years (Yager </w:t>
      </w:r>
      <w:r w:rsidRPr="007407C2">
        <w:rPr>
          <w:i/>
          <w:sz w:val="22"/>
          <w:szCs w:val="22"/>
        </w:rPr>
        <w:t>et al</w:t>
      </w:r>
      <w:r w:rsidRPr="006E6D34">
        <w:rPr>
          <w:sz w:val="22"/>
          <w:szCs w:val="22"/>
        </w:rPr>
        <w:t xml:space="preserve"> 2013).  Although much of it has been due to disputes in remuneration, the bottom line still hinges on dissatisfaction in living conditions which could be improved by a caring leadership.</w:t>
      </w:r>
    </w:p>
    <w:p w:rsidR="00684AFC" w:rsidRDefault="00684AFC" w:rsidP="00422413">
      <w:pPr>
        <w:autoSpaceDE w:val="0"/>
        <w:autoSpaceDN w:val="0"/>
        <w:adjustRightInd w:val="0"/>
        <w:rPr>
          <w:sz w:val="22"/>
          <w:szCs w:val="22"/>
        </w:rPr>
      </w:pPr>
    </w:p>
    <w:p w:rsidR="00684AFC" w:rsidRDefault="00684AFC" w:rsidP="00422413">
      <w:pPr>
        <w:autoSpaceDE w:val="0"/>
        <w:autoSpaceDN w:val="0"/>
        <w:adjustRightInd w:val="0"/>
        <w:rPr>
          <w:sz w:val="22"/>
          <w:szCs w:val="22"/>
        </w:rPr>
      </w:pPr>
      <w:r w:rsidRPr="006E6D34">
        <w:rPr>
          <w:sz w:val="22"/>
          <w:szCs w:val="22"/>
        </w:rPr>
        <w:t xml:space="preserve">The two scenarios presented above give an indication that caring </w:t>
      </w:r>
      <w:r w:rsidR="003966C3" w:rsidRPr="006E6D34">
        <w:rPr>
          <w:sz w:val="22"/>
          <w:szCs w:val="22"/>
        </w:rPr>
        <w:t>behavior</w:t>
      </w:r>
      <w:r w:rsidRPr="006E6D34">
        <w:rPr>
          <w:sz w:val="22"/>
          <w:szCs w:val="22"/>
        </w:rPr>
        <w:t xml:space="preserve"> in South African mining leadership is yet to be fully developed. </w:t>
      </w:r>
    </w:p>
    <w:p w:rsidR="00684AFC" w:rsidRDefault="00684AFC" w:rsidP="00422413">
      <w:pPr>
        <w:rPr>
          <w:b/>
          <w:sz w:val="22"/>
          <w:szCs w:val="22"/>
        </w:rPr>
      </w:pPr>
    </w:p>
    <w:p w:rsidR="00684AFC" w:rsidRPr="000F15C0" w:rsidRDefault="00684AFC" w:rsidP="00422413">
      <w:pPr>
        <w:rPr>
          <w:b/>
          <w:sz w:val="22"/>
          <w:szCs w:val="22"/>
        </w:rPr>
      </w:pPr>
      <w:r>
        <w:rPr>
          <w:b/>
          <w:sz w:val="22"/>
          <w:szCs w:val="22"/>
        </w:rPr>
        <w:t xml:space="preserve">Hypothesis 1 </w:t>
      </w:r>
    </w:p>
    <w:p w:rsidR="00684AFC" w:rsidRPr="007067B9" w:rsidRDefault="00684AFC" w:rsidP="00422413">
      <w:pPr>
        <w:autoSpaceDE w:val="0"/>
        <w:autoSpaceDN w:val="0"/>
        <w:adjustRightInd w:val="0"/>
        <w:rPr>
          <w:sz w:val="22"/>
          <w:szCs w:val="22"/>
        </w:rPr>
      </w:pPr>
      <w:r w:rsidRPr="007067B9">
        <w:rPr>
          <w:sz w:val="22"/>
          <w:szCs w:val="22"/>
        </w:rPr>
        <w:t xml:space="preserve">The role of good relationships in the enhancement of a positive safety and health climate in South African mines cannot be over </w:t>
      </w:r>
      <w:r w:rsidR="003966C3" w:rsidRPr="007067B9">
        <w:rPr>
          <w:sz w:val="22"/>
          <w:szCs w:val="22"/>
        </w:rPr>
        <w:t>emphasized</w:t>
      </w:r>
      <w:r w:rsidRPr="007067B9">
        <w:rPr>
          <w:sz w:val="22"/>
          <w:szCs w:val="22"/>
        </w:rPr>
        <w:t>. Trusting relationships</w:t>
      </w:r>
      <w:r>
        <w:rPr>
          <w:sz w:val="22"/>
          <w:szCs w:val="22"/>
        </w:rPr>
        <w:t xml:space="preserve"> and </w:t>
      </w:r>
      <w:r w:rsidRPr="007067B9">
        <w:rPr>
          <w:sz w:val="22"/>
          <w:szCs w:val="22"/>
        </w:rPr>
        <w:t xml:space="preserve">caring leadership are fundamental relational </w:t>
      </w:r>
      <w:r w:rsidR="003966C3" w:rsidRPr="007067B9">
        <w:rPr>
          <w:sz w:val="22"/>
          <w:szCs w:val="22"/>
        </w:rPr>
        <w:t>behavior</w:t>
      </w:r>
      <w:r w:rsidRPr="007067B9">
        <w:rPr>
          <w:sz w:val="22"/>
          <w:szCs w:val="22"/>
        </w:rPr>
        <w:t xml:space="preserve"> traits expected of leaders and those affected by the LP adoption process.  From the discussion </w:t>
      </w:r>
      <w:r>
        <w:rPr>
          <w:sz w:val="22"/>
          <w:szCs w:val="22"/>
        </w:rPr>
        <w:t xml:space="preserve">in this subsection, it can </w:t>
      </w:r>
      <w:r w:rsidRPr="007067B9">
        <w:rPr>
          <w:sz w:val="22"/>
          <w:szCs w:val="22"/>
        </w:rPr>
        <w:t>be deduced</w:t>
      </w:r>
      <w:r>
        <w:rPr>
          <w:sz w:val="22"/>
          <w:szCs w:val="22"/>
        </w:rPr>
        <w:t xml:space="preserve"> that</w:t>
      </w:r>
      <w:r w:rsidRPr="007067B9">
        <w:rPr>
          <w:sz w:val="22"/>
          <w:szCs w:val="22"/>
        </w:rPr>
        <w:t xml:space="preserve">:    </w:t>
      </w:r>
    </w:p>
    <w:p w:rsidR="00684AFC" w:rsidRPr="007067B9" w:rsidRDefault="00684AFC" w:rsidP="00422413">
      <w:pPr>
        <w:autoSpaceDE w:val="0"/>
        <w:autoSpaceDN w:val="0"/>
        <w:adjustRightInd w:val="0"/>
        <w:ind w:left="1440" w:hanging="720"/>
        <w:rPr>
          <w:sz w:val="22"/>
          <w:szCs w:val="22"/>
        </w:rPr>
      </w:pPr>
      <w:r w:rsidRPr="000F15C0">
        <w:rPr>
          <w:b/>
          <w:sz w:val="22"/>
          <w:szCs w:val="22"/>
        </w:rPr>
        <w:t>H1</w:t>
      </w:r>
      <w:r w:rsidRPr="007067B9">
        <w:rPr>
          <w:sz w:val="22"/>
          <w:szCs w:val="22"/>
        </w:rPr>
        <w:t>:</w:t>
      </w:r>
      <w:r w:rsidRPr="007067B9">
        <w:rPr>
          <w:sz w:val="22"/>
          <w:szCs w:val="22"/>
        </w:rPr>
        <w:tab/>
        <w:t xml:space="preserve">Leaders and those affected by the LP adoption process have not improved </w:t>
      </w:r>
      <w:r w:rsidR="003966C3" w:rsidRPr="007067B9">
        <w:rPr>
          <w:sz w:val="22"/>
          <w:szCs w:val="22"/>
        </w:rPr>
        <w:t>behavior</w:t>
      </w:r>
      <w:r w:rsidRPr="007067B9">
        <w:rPr>
          <w:sz w:val="22"/>
          <w:szCs w:val="22"/>
        </w:rPr>
        <w:t xml:space="preserve"> in building trusting and caring relationships to enhance a positive safety and health climate in South African mines.</w:t>
      </w:r>
    </w:p>
    <w:p w:rsidR="00684AFC" w:rsidRPr="00684AFC" w:rsidRDefault="00684AFC" w:rsidP="00422413">
      <w:pPr>
        <w:pStyle w:val="Heading3"/>
        <w:numPr>
          <w:ilvl w:val="0"/>
          <w:numId w:val="0"/>
        </w:numPr>
        <w:rPr>
          <w:sz w:val="22"/>
          <w:szCs w:val="22"/>
        </w:rPr>
      </w:pPr>
      <w:bookmarkStart w:id="102" w:name="_Toc404867934"/>
      <w:bookmarkStart w:id="103" w:name="_Toc404949541"/>
      <w:r w:rsidRPr="00684AFC">
        <w:rPr>
          <w:sz w:val="22"/>
          <w:szCs w:val="22"/>
        </w:rPr>
        <w:t>2.1.3</w:t>
      </w:r>
      <w:r w:rsidRPr="00684AFC">
        <w:rPr>
          <w:sz w:val="22"/>
          <w:szCs w:val="22"/>
        </w:rPr>
        <w:tab/>
        <w:t>Respect for Diversity</w:t>
      </w:r>
      <w:bookmarkEnd w:id="102"/>
      <w:bookmarkEnd w:id="103"/>
    </w:p>
    <w:p w:rsidR="00684AFC" w:rsidRPr="00C27722" w:rsidRDefault="00684AFC" w:rsidP="00422413">
      <w:pPr>
        <w:autoSpaceDE w:val="0"/>
        <w:autoSpaceDN w:val="0"/>
        <w:adjustRightInd w:val="0"/>
        <w:rPr>
          <w:sz w:val="22"/>
          <w:szCs w:val="22"/>
        </w:rPr>
      </w:pPr>
      <w:r w:rsidRPr="00C27722">
        <w:rPr>
          <w:sz w:val="22"/>
          <w:szCs w:val="22"/>
        </w:rPr>
        <w:t>Respecting diversity is broadly described as being able to acknowledge, understand,</w:t>
      </w:r>
    </w:p>
    <w:p w:rsidR="00684AFC" w:rsidRPr="00C27722" w:rsidRDefault="00684AFC" w:rsidP="00422413">
      <w:pPr>
        <w:autoSpaceDE w:val="0"/>
        <w:autoSpaceDN w:val="0"/>
        <w:adjustRightInd w:val="0"/>
        <w:rPr>
          <w:sz w:val="22"/>
          <w:szCs w:val="22"/>
        </w:rPr>
      </w:pPr>
      <w:r w:rsidRPr="00C27722">
        <w:rPr>
          <w:sz w:val="22"/>
          <w:szCs w:val="22"/>
        </w:rPr>
        <w:t xml:space="preserve">accept, appreciate and celebrating differences among people with respect to age, class, ethnicity, gender, physical and mental ability, race, sexual orientation, spiritual practice, and public assistance statuses (Esty </w:t>
      </w:r>
      <w:r w:rsidRPr="007407C2">
        <w:rPr>
          <w:i/>
          <w:sz w:val="22"/>
          <w:szCs w:val="22"/>
        </w:rPr>
        <w:t>et al</w:t>
      </w:r>
      <w:r w:rsidRPr="00C27722">
        <w:rPr>
          <w:sz w:val="22"/>
          <w:szCs w:val="22"/>
        </w:rPr>
        <w:t xml:space="preserve"> 1995).  The present study is particularly concerned about respect for diversity in race, gender and age.</w:t>
      </w:r>
    </w:p>
    <w:p w:rsidR="00684AFC" w:rsidRDefault="00684AFC" w:rsidP="00422413">
      <w:pPr>
        <w:autoSpaceDE w:val="0"/>
        <w:autoSpaceDN w:val="0"/>
        <w:adjustRightInd w:val="0"/>
        <w:rPr>
          <w:sz w:val="22"/>
          <w:szCs w:val="22"/>
        </w:rPr>
      </w:pPr>
    </w:p>
    <w:p w:rsidR="00684AFC" w:rsidRPr="00C27722" w:rsidRDefault="00684AFC" w:rsidP="00422413">
      <w:pPr>
        <w:autoSpaceDE w:val="0"/>
        <w:autoSpaceDN w:val="0"/>
        <w:adjustRightInd w:val="0"/>
        <w:rPr>
          <w:sz w:val="22"/>
          <w:szCs w:val="22"/>
        </w:rPr>
      </w:pPr>
      <w:r w:rsidRPr="00C27722">
        <w:rPr>
          <w:sz w:val="22"/>
          <w:szCs w:val="22"/>
        </w:rPr>
        <w:t xml:space="preserve">It has become apparent that embracing diversity is a crucial factor in effectively managing people and is directly linked to performance in the workplace (Black Enterprise 2001).  According to Esty </w:t>
      </w:r>
      <w:r w:rsidRPr="007407C2">
        <w:rPr>
          <w:i/>
          <w:sz w:val="22"/>
          <w:szCs w:val="22"/>
        </w:rPr>
        <w:t>et al</w:t>
      </w:r>
      <w:r w:rsidRPr="00C27722">
        <w:rPr>
          <w:sz w:val="22"/>
          <w:szCs w:val="22"/>
        </w:rPr>
        <w:t xml:space="preserve"> (1995), diversity is beneficial to organizations because there’s an acquisition of a diverse mix of educational qualifications, technical abilities, talents and experience.  In the same breath, inability to manage diversity promotes prejudices and discrimination of people who do not fall in the same bracket (Devoe 1999). This can become a recipe for unproductivity and undermine efforts to improve standards in the case of safety and health environments.</w:t>
      </w:r>
    </w:p>
    <w:p w:rsidR="00684AFC" w:rsidRDefault="00684AFC" w:rsidP="00422413">
      <w:pPr>
        <w:autoSpaceDE w:val="0"/>
        <w:autoSpaceDN w:val="0"/>
        <w:adjustRightInd w:val="0"/>
        <w:rPr>
          <w:sz w:val="22"/>
          <w:szCs w:val="22"/>
        </w:rPr>
      </w:pPr>
    </w:p>
    <w:p w:rsidR="00684AFC" w:rsidRPr="00C27722" w:rsidRDefault="00684AFC" w:rsidP="00422413">
      <w:pPr>
        <w:autoSpaceDE w:val="0"/>
        <w:autoSpaceDN w:val="0"/>
        <w:adjustRightInd w:val="0"/>
        <w:rPr>
          <w:sz w:val="22"/>
          <w:szCs w:val="22"/>
        </w:rPr>
      </w:pPr>
      <w:r w:rsidRPr="00C27722">
        <w:rPr>
          <w:sz w:val="22"/>
          <w:szCs w:val="22"/>
        </w:rPr>
        <w:t xml:space="preserve">The South African industry seems to have made positive strides in the implementation of diversity as can be seen in the Annual Report issued by the COM for the year 2005-2006.  The report acknowledges that the people who work in the mining industry come from different backgrounds, gender and race due to the diverse nature of commodities involved, i.e. from platinum to diamonds and coal to sands.  For example, an article released by Moolman (2013) noted that there’s been an increase of women participation in the mining sector.  Since diversity is apparent in the mining industry generally, it can be assumed that diversity is respected by leaders and those affected by the LP adoption process. </w:t>
      </w:r>
    </w:p>
    <w:p w:rsidR="00684AFC" w:rsidRPr="00684AFC" w:rsidRDefault="00684AFC" w:rsidP="00422413">
      <w:pPr>
        <w:pStyle w:val="Heading3"/>
        <w:numPr>
          <w:ilvl w:val="0"/>
          <w:numId w:val="0"/>
        </w:numPr>
        <w:rPr>
          <w:sz w:val="22"/>
          <w:szCs w:val="22"/>
        </w:rPr>
      </w:pPr>
      <w:bookmarkStart w:id="104" w:name="_Toc404867935"/>
      <w:bookmarkStart w:id="105" w:name="_Toc404949542"/>
      <w:r w:rsidRPr="00684AFC">
        <w:rPr>
          <w:sz w:val="22"/>
          <w:szCs w:val="22"/>
        </w:rPr>
        <w:t>2.1.4</w:t>
      </w:r>
      <w:r w:rsidRPr="00684AFC">
        <w:rPr>
          <w:sz w:val="22"/>
          <w:szCs w:val="22"/>
        </w:rPr>
        <w:tab/>
        <w:t>Recognition of Employee’s Contribution</w:t>
      </w:r>
      <w:bookmarkEnd w:id="104"/>
      <w:bookmarkEnd w:id="105"/>
    </w:p>
    <w:p w:rsidR="00684AFC" w:rsidRPr="00C27722" w:rsidRDefault="00684AFC" w:rsidP="00422413">
      <w:pPr>
        <w:autoSpaceDE w:val="0"/>
        <w:autoSpaceDN w:val="0"/>
        <w:adjustRightInd w:val="0"/>
        <w:rPr>
          <w:sz w:val="22"/>
          <w:szCs w:val="22"/>
        </w:rPr>
      </w:pPr>
      <w:r w:rsidRPr="00C27722">
        <w:rPr>
          <w:sz w:val="22"/>
          <w:szCs w:val="22"/>
        </w:rPr>
        <w:t xml:space="preserve">Workplace recognition is a demonstration that an employee’s efforts are recognized when they do something (Health Capsule 2006).  The recognition is aimed at making employees feel appreciated by their co-workers and superiors for their contributions to the company.  According to Luthans (2000), recognition is an effective leadership technique to reinforcing and motivating performance.  Workplace recognition can be in form of financial or non-financial rewards (Luthans 2000).  This study’s focus is on non-financial rewards.  </w:t>
      </w:r>
    </w:p>
    <w:p w:rsidR="00684AFC" w:rsidRPr="00C27722" w:rsidRDefault="00684AFC" w:rsidP="00422413">
      <w:pPr>
        <w:autoSpaceDE w:val="0"/>
        <w:autoSpaceDN w:val="0"/>
        <w:adjustRightInd w:val="0"/>
        <w:rPr>
          <w:sz w:val="22"/>
          <w:szCs w:val="22"/>
        </w:rPr>
      </w:pPr>
    </w:p>
    <w:p w:rsidR="00684AFC" w:rsidRPr="00C27722" w:rsidRDefault="00684AFC" w:rsidP="00422413">
      <w:pPr>
        <w:autoSpaceDE w:val="0"/>
        <w:autoSpaceDN w:val="0"/>
        <w:adjustRightInd w:val="0"/>
        <w:rPr>
          <w:sz w:val="22"/>
          <w:szCs w:val="22"/>
        </w:rPr>
      </w:pPr>
      <w:r w:rsidRPr="00C27722">
        <w:rPr>
          <w:sz w:val="22"/>
          <w:szCs w:val="22"/>
        </w:rPr>
        <w:t>In order for recognition to be effective, it has to be sincere, done in the moment of action, within context, match the effort and be meaningful to the employee (Biro 2013).   According to the Health Capsule (2006), recognition can be expressed by greeting workers, saying or writing a note to say thank you, publicly praising action, celebrating a completed project, sharing information, asking workers for their professional opinions and helping workers who are overworked or going through a difficult time.</w:t>
      </w:r>
    </w:p>
    <w:p w:rsidR="00684AFC" w:rsidRPr="00C27722" w:rsidRDefault="00684AFC" w:rsidP="00422413">
      <w:pPr>
        <w:tabs>
          <w:tab w:val="left" w:pos="2160"/>
        </w:tabs>
        <w:autoSpaceDE w:val="0"/>
        <w:autoSpaceDN w:val="0"/>
        <w:adjustRightInd w:val="0"/>
        <w:rPr>
          <w:sz w:val="22"/>
          <w:szCs w:val="22"/>
        </w:rPr>
      </w:pPr>
    </w:p>
    <w:p w:rsidR="00684AFC" w:rsidRPr="00C27722" w:rsidRDefault="00684AFC" w:rsidP="00422413">
      <w:pPr>
        <w:tabs>
          <w:tab w:val="left" w:pos="2160"/>
        </w:tabs>
        <w:autoSpaceDE w:val="0"/>
        <w:autoSpaceDN w:val="0"/>
        <w:adjustRightInd w:val="0"/>
        <w:rPr>
          <w:sz w:val="22"/>
          <w:szCs w:val="22"/>
        </w:rPr>
      </w:pPr>
      <w:r w:rsidRPr="00C27722">
        <w:rPr>
          <w:sz w:val="22"/>
          <w:szCs w:val="22"/>
        </w:rPr>
        <w:t xml:space="preserve">The natural reaction of workplace recognition is good mental health which enhances self-esteem and job satisfaction.  A study conducted by Glasscok and Gram (1995) showed that sincere appreciation of employee contribution is seen in the bottom line of all measurable aspects of corporations such as profits, customer loyalty and decrease in undesired </w:t>
      </w:r>
      <w:r w:rsidR="003966C3" w:rsidRPr="00C27722">
        <w:rPr>
          <w:sz w:val="22"/>
          <w:szCs w:val="22"/>
        </w:rPr>
        <w:t>behavior</w:t>
      </w:r>
      <w:r w:rsidRPr="00C27722">
        <w:rPr>
          <w:sz w:val="22"/>
          <w:szCs w:val="22"/>
        </w:rPr>
        <w:t>.</w:t>
      </w:r>
    </w:p>
    <w:p w:rsidR="00684AFC" w:rsidRPr="00C27722" w:rsidRDefault="00684AFC" w:rsidP="00422413">
      <w:pPr>
        <w:tabs>
          <w:tab w:val="left" w:pos="2160"/>
        </w:tabs>
        <w:autoSpaceDE w:val="0"/>
        <w:autoSpaceDN w:val="0"/>
        <w:adjustRightInd w:val="0"/>
        <w:rPr>
          <w:sz w:val="22"/>
          <w:szCs w:val="22"/>
        </w:rPr>
      </w:pPr>
    </w:p>
    <w:p w:rsidR="00684AFC" w:rsidRPr="00C27722" w:rsidRDefault="00684AFC" w:rsidP="00422413">
      <w:pPr>
        <w:tabs>
          <w:tab w:val="left" w:pos="2160"/>
        </w:tabs>
        <w:autoSpaceDE w:val="0"/>
        <w:autoSpaceDN w:val="0"/>
        <w:adjustRightInd w:val="0"/>
        <w:rPr>
          <w:sz w:val="22"/>
          <w:szCs w:val="22"/>
        </w:rPr>
      </w:pPr>
      <w:r w:rsidRPr="00C27722">
        <w:rPr>
          <w:sz w:val="22"/>
          <w:szCs w:val="22"/>
        </w:rPr>
        <w:t xml:space="preserve">The COM released a report of facts and figures for the mining industry safety and health showing a steady decline in injuries of over 50% from 270 in 2003 to 112 in 2012.  A more accelerated decline ration is visible from 2008 onwards which can be attributed to improvements in working conditions due to general awareness, improvement in processes and the implementation of the LP adoption system in some sectors (Becker 2010).      </w:t>
      </w:r>
    </w:p>
    <w:p w:rsidR="00684AFC" w:rsidRPr="00684AFC" w:rsidRDefault="00684AFC" w:rsidP="00422413">
      <w:pPr>
        <w:pStyle w:val="Heading3"/>
        <w:numPr>
          <w:ilvl w:val="0"/>
          <w:numId w:val="0"/>
        </w:numPr>
        <w:rPr>
          <w:sz w:val="22"/>
          <w:szCs w:val="22"/>
        </w:rPr>
      </w:pPr>
      <w:bookmarkStart w:id="106" w:name="_Toc404867936"/>
      <w:bookmarkStart w:id="107" w:name="_Toc404949543"/>
      <w:r w:rsidRPr="00684AFC">
        <w:rPr>
          <w:sz w:val="22"/>
          <w:szCs w:val="22"/>
        </w:rPr>
        <w:t>2.1.5</w:t>
      </w:r>
      <w:r w:rsidRPr="00684AFC">
        <w:rPr>
          <w:sz w:val="22"/>
          <w:szCs w:val="22"/>
        </w:rPr>
        <w:tab/>
        <w:t>Team Building</w:t>
      </w:r>
      <w:bookmarkEnd w:id="106"/>
      <w:bookmarkEnd w:id="107"/>
      <w:r w:rsidRPr="00684AFC">
        <w:rPr>
          <w:sz w:val="22"/>
          <w:szCs w:val="22"/>
        </w:rPr>
        <w:t xml:space="preserve"> </w:t>
      </w:r>
    </w:p>
    <w:p w:rsidR="00684AFC" w:rsidRPr="00C27722" w:rsidRDefault="00684AFC" w:rsidP="00422413">
      <w:pPr>
        <w:autoSpaceDE w:val="0"/>
        <w:autoSpaceDN w:val="0"/>
        <w:adjustRightInd w:val="0"/>
        <w:rPr>
          <w:sz w:val="22"/>
          <w:szCs w:val="22"/>
        </w:rPr>
      </w:pPr>
      <w:r w:rsidRPr="00C27722">
        <w:rPr>
          <w:sz w:val="22"/>
          <w:szCs w:val="22"/>
        </w:rPr>
        <w:t xml:space="preserve">Mining work is not an individual activity but teamwork requiring team effort.  Therefore building successful teams is very important in attaining desired performance levels particularly in the LP adoption process.  Team leadership and team building are intertwined in enabling team work.  Team spirit in the workplace is usually steered by leadership who set the tone that is filtered down throughout management to individual team members (Griffin </w:t>
      </w:r>
      <w:r w:rsidRPr="007407C2">
        <w:rPr>
          <w:i/>
          <w:sz w:val="22"/>
          <w:szCs w:val="22"/>
        </w:rPr>
        <w:t>et al</w:t>
      </w:r>
      <w:r w:rsidRPr="00C27722">
        <w:rPr>
          <w:sz w:val="22"/>
          <w:szCs w:val="22"/>
        </w:rPr>
        <w:t xml:space="preserve"> 2001).</w:t>
      </w:r>
    </w:p>
    <w:p w:rsidR="00684AFC" w:rsidRDefault="00684AFC" w:rsidP="00422413">
      <w:pPr>
        <w:autoSpaceDE w:val="0"/>
        <w:autoSpaceDN w:val="0"/>
        <w:adjustRightInd w:val="0"/>
        <w:rPr>
          <w:sz w:val="22"/>
          <w:szCs w:val="22"/>
        </w:rPr>
      </w:pPr>
    </w:p>
    <w:p w:rsidR="00684AFC" w:rsidRPr="00C27722" w:rsidRDefault="00684AFC" w:rsidP="00422413">
      <w:pPr>
        <w:autoSpaceDE w:val="0"/>
        <w:autoSpaceDN w:val="0"/>
        <w:adjustRightInd w:val="0"/>
        <w:rPr>
          <w:sz w:val="22"/>
          <w:szCs w:val="22"/>
        </w:rPr>
      </w:pPr>
      <w:r>
        <w:rPr>
          <w:sz w:val="22"/>
          <w:szCs w:val="22"/>
        </w:rPr>
        <w:t xml:space="preserve">Studies by researchers such as Abbot (2003 and Zia (2011) </w:t>
      </w:r>
      <w:r w:rsidRPr="00C27722">
        <w:rPr>
          <w:sz w:val="22"/>
          <w:szCs w:val="22"/>
        </w:rPr>
        <w:t xml:space="preserve">have shown that team building in the workplace significantly contributes towards employee motivation and building trust among employees thereby ensuring better productivity.   A study by </w:t>
      </w:r>
      <w:r>
        <w:rPr>
          <w:sz w:val="22"/>
          <w:szCs w:val="22"/>
        </w:rPr>
        <w:t>Abbot (2003</w:t>
      </w:r>
      <w:r w:rsidRPr="00C27722">
        <w:rPr>
          <w:sz w:val="22"/>
          <w:szCs w:val="22"/>
        </w:rPr>
        <w:t xml:space="preserve">) found that motivation and morale in individual team members define success of team output in teamwork situations.  The resultant motivation and morale is known to foster better relationships and open communication among employees which helps promote job satisfaction and retention (Zia 2011). Team building efforts go a long way in improving the working environment.  This is very much reflected in the quality of work delivered. </w:t>
      </w:r>
    </w:p>
    <w:p w:rsidR="00684AFC" w:rsidRPr="00C27722" w:rsidRDefault="00684AFC" w:rsidP="00422413">
      <w:pPr>
        <w:autoSpaceDE w:val="0"/>
        <w:autoSpaceDN w:val="0"/>
        <w:adjustRightInd w:val="0"/>
        <w:rPr>
          <w:sz w:val="22"/>
          <w:szCs w:val="22"/>
        </w:rPr>
      </w:pPr>
      <w:r>
        <w:rPr>
          <w:sz w:val="22"/>
          <w:szCs w:val="22"/>
        </w:rPr>
        <w:t>P</w:t>
      </w:r>
      <w:r w:rsidRPr="00C27722">
        <w:rPr>
          <w:sz w:val="22"/>
          <w:szCs w:val="22"/>
        </w:rPr>
        <w:t>ersonal safety and health in South African mines has been improving steadily over the last 5 to 10 years</w:t>
      </w:r>
      <w:r>
        <w:rPr>
          <w:sz w:val="22"/>
          <w:szCs w:val="22"/>
        </w:rPr>
        <w:t xml:space="preserve"> (</w:t>
      </w:r>
      <w:r w:rsidRPr="00C27722">
        <w:rPr>
          <w:sz w:val="22"/>
          <w:szCs w:val="22"/>
        </w:rPr>
        <w:t xml:space="preserve">Becker 2010).  Adoption of LP’s has been understood to have contributed to the improvement in safety and health at work.  By inference, leaders and those affected by the adoption process have also improved their team building efforts as can be evidenced in the reduction of hazards. </w:t>
      </w:r>
    </w:p>
    <w:p w:rsidR="00684AFC" w:rsidRDefault="00684AFC" w:rsidP="00422413">
      <w:pPr>
        <w:rPr>
          <w:b/>
          <w:sz w:val="22"/>
          <w:szCs w:val="22"/>
        </w:rPr>
      </w:pPr>
    </w:p>
    <w:p w:rsidR="00684AFC" w:rsidRPr="000F15C0" w:rsidRDefault="00684AFC" w:rsidP="00422413">
      <w:pPr>
        <w:rPr>
          <w:b/>
          <w:sz w:val="22"/>
          <w:szCs w:val="22"/>
        </w:rPr>
      </w:pPr>
      <w:r>
        <w:rPr>
          <w:b/>
          <w:sz w:val="22"/>
          <w:szCs w:val="22"/>
        </w:rPr>
        <w:t xml:space="preserve">Hypothesis </w:t>
      </w:r>
      <w:r w:rsidRPr="000F15C0">
        <w:rPr>
          <w:b/>
          <w:sz w:val="22"/>
          <w:szCs w:val="22"/>
        </w:rPr>
        <w:t>2</w:t>
      </w:r>
    </w:p>
    <w:p w:rsidR="00684AFC" w:rsidRPr="007067B9" w:rsidRDefault="00684AFC" w:rsidP="00422413">
      <w:pPr>
        <w:autoSpaceDE w:val="0"/>
        <w:autoSpaceDN w:val="0"/>
        <w:adjustRightInd w:val="0"/>
        <w:rPr>
          <w:sz w:val="22"/>
          <w:szCs w:val="22"/>
        </w:rPr>
      </w:pPr>
      <w:r w:rsidRPr="007067B9">
        <w:rPr>
          <w:sz w:val="22"/>
          <w:szCs w:val="22"/>
        </w:rPr>
        <w:t xml:space="preserve">The role of good relationships in the enhancement of a positive safety and health climate in South African mines cannot be over </w:t>
      </w:r>
      <w:r w:rsidR="003966C3" w:rsidRPr="007067B9">
        <w:rPr>
          <w:sz w:val="22"/>
          <w:szCs w:val="22"/>
        </w:rPr>
        <w:t>emphasized</w:t>
      </w:r>
      <w:r w:rsidRPr="007067B9">
        <w:rPr>
          <w:sz w:val="22"/>
          <w:szCs w:val="22"/>
        </w:rPr>
        <w:t xml:space="preserve">. </w:t>
      </w:r>
      <w:r>
        <w:rPr>
          <w:sz w:val="22"/>
          <w:szCs w:val="22"/>
        </w:rPr>
        <w:t>R</w:t>
      </w:r>
      <w:r w:rsidRPr="007067B9">
        <w:rPr>
          <w:sz w:val="22"/>
          <w:szCs w:val="22"/>
        </w:rPr>
        <w:t xml:space="preserve">espect for diversity in teams, employee recognition and team-building are fundamental relational </w:t>
      </w:r>
      <w:r w:rsidR="003966C3" w:rsidRPr="007067B9">
        <w:rPr>
          <w:sz w:val="22"/>
          <w:szCs w:val="22"/>
        </w:rPr>
        <w:t>behavior</w:t>
      </w:r>
      <w:r w:rsidRPr="007067B9">
        <w:rPr>
          <w:sz w:val="22"/>
          <w:szCs w:val="22"/>
        </w:rPr>
        <w:t xml:space="preserve"> traits expected of leaders and those affected by the LP adoption process.  From</w:t>
      </w:r>
      <w:r>
        <w:rPr>
          <w:sz w:val="22"/>
          <w:szCs w:val="22"/>
        </w:rPr>
        <w:t xml:space="preserve"> the discussion in this subsection, the following proposition is made</w:t>
      </w:r>
      <w:r w:rsidRPr="007067B9">
        <w:rPr>
          <w:sz w:val="22"/>
          <w:szCs w:val="22"/>
        </w:rPr>
        <w:t xml:space="preserve">:    </w:t>
      </w:r>
    </w:p>
    <w:p w:rsidR="00684AFC" w:rsidRDefault="00684AFC" w:rsidP="00422413">
      <w:pPr>
        <w:autoSpaceDE w:val="0"/>
        <w:autoSpaceDN w:val="0"/>
        <w:adjustRightInd w:val="0"/>
        <w:ind w:left="1440" w:hanging="720"/>
        <w:rPr>
          <w:b/>
          <w:sz w:val="22"/>
          <w:szCs w:val="22"/>
        </w:rPr>
      </w:pPr>
    </w:p>
    <w:p w:rsidR="00684AFC" w:rsidRPr="007067B9" w:rsidRDefault="00684AFC" w:rsidP="00422413">
      <w:pPr>
        <w:autoSpaceDE w:val="0"/>
        <w:autoSpaceDN w:val="0"/>
        <w:adjustRightInd w:val="0"/>
        <w:ind w:left="1440" w:hanging="720"/>
        <w:rPr>
          <w:sz w:val="22"/>
          <w:szCs w:val="22"/>
        </w:rPr>
      </w:pPr>
      <w:r w:rsidRPr="000F15C0">
        <w:rPr>
          <w:b/>
          <w:sz w:val="22"/>
          <w:szCs w:val="22"/>
        </w:rPr>
        <w:t>H2:</w:t>
      </w:r>
      <w:r w:rsidRPr="007067B9">
        <w:rPr>
          <w:sz w:val="22"/>
          <w:szCs w:val="22"/>
        </w:rPr>
        <w:tab/>
        <w:t>Leaders and those affected by the LP adoption process have improved relationships through recognition of employee contribution, respect for diversity and team building.</w:t>
      </w:r>
    </w:p>
    <w:p w:rsidR="00684AFC" w:rsidRPr="00684AFC" w:rsidRDefault="00684AFC" w:rsidP="00422413">
      <w:pPr>
        <w:pStyle w:val="Heading2"/>
        <w:rPr>
          <w:i w:val="0"/>
        </w:rPr>
      </w:pPr>
      <w:bookmarkStart w:id="108" w:name="_Toc404867937"/>
      <w:bookmarkStart w:id="109" w:name="_Toc404949544"/>
      <w:r w:rsidRPr="00684AFC">
        <w:rPr>
          <w:i w:val="0"/>
        </w:rPr>
        <w:t>Communication</w:t>
      </w:r>
      <w:bookmarkEnd w:id="108"/>
      <w:bookmarkEnd w:id="109"/>
    </w:p>
    <w:p w:rsidR="00684AFC" w:rsidRPr="000F15C0" w:rsidRDefault="00684AFC" w:rsidP="00422413">
      <w:pPr>
        <w:autoSpaceDE w:val="0"/>
        <w:autoSpaceDN w:val="0"/>
        <w:adjustRightInd w:val="0"/>
        <w:rPr>
          <w:sz w:val="22"/>
          <w:szCs w:val="22"/>
        </w:rPr>
      </w:pPr>
      <w:r w:rsidRPr="000F15C0">
        <w:rPr>
          <w:sz w:val="22"/>
          <w:szCs w:val="22"/>
        </w:rPr>
        <w:t>Effective communication skills are widely understood to be the driving factor in assessing competent leadershi</w:t>
      </w:r>
      <w:r>
        <w:rPr>
          <w:sz w:val="22"/>
          <w:szCs w:val="22"/>
        </w:rPr>
        <w:t xml:space="preserve">p in all </w:t>
      </w:r>
      <w:r w:rsidR="003966C3">
        <w:rPr>
          <w:sz w:val="22"/>
          <w:szCs w:val="22"/>
        </w:rPr>
        <w:t>organizations</w:t>
      </w:r>
      <w:r>
        <w:rPr>
          <w:sz w:val="22"/>
          <w:szCs w:val="22"/>
        </w:rPr>
        <w:t xml:space="preserve"> (Bass 1998</w:t>
      </w:r>
      <w:r w:rsidRPr="000F15C0">
        <w:rPr>
          <w:sz w:val="22"/>
          <w:szCs w:val="22"/>
        </w:rPr>
        <w:t xml:space="preserve">).  Communication is a tool used to influence desired outcome and articulate a road map to achieving performance in </w:t>
      </w:r>
      <w:r w:rsidR="003966C3" w:rsidRPr="000F15C0">
        <w:rPr>
          <w:sz w:val="22"/>
          <w:szCs w:val="22"/>
        </w:rPr>
        <w:t>organizations</w:t>
      </w:r>
      <w:r w:rsidRPr="000F15C0">
        <w:rPr>
          <w:sz w:val="22"/>
          <w:szCs w:val="22"/>
        </w:rPr>
        <w:t xml:space="preserve"> (Yukl 1998).  Leaders use communication skills to reach out to subordinates by getting them motivated, gaining their buy-in and making them implement planned decisions aimed at meeting set targets (Cohen and Bradford 1991; Davis, 2004).</w:t>
      </w:r>
    </w:p>
    <w:p w:rsidR="00684AFC" w:rsidRDefault="00684AFC" w:rsidP="00422413">
      <w:pPr>
        <w:autoSpaceDE w:val="0"/>
        <w:autoSpaceDN w:val="0"/>
        <w:adjustRightInd w:val="0"/>
        <w:rPr>
          <w:sz w:val="22"/>
          <w:szCs w:val="22"/>
        </w:rPr>
      </w:pPr>
    </w:p>
    <w:p w:rsidR="00684AFC" w:rsidRDefault="00684AFC" w:rsidP="00422413">
      <w:pPr>
        <w:autoSpaceDE w:val="0"/>
        <w:autoSpaceDN w:val="0"/>
        <w:adjustRightInd w:val="0"/>
        <w:rPr>
          <w:sz w:val="22"/>
          <w:szCs w:val="22"/>
        </w:rPr>
      </w:pPr>
      <w:r>
        <w:rPr>
          <w:sz w:val="22"/>
          <w:szCs w:val="22"/>
        </w:rPr>
        <w:t xml:space="preserve">Mental models reviewed in the adoption of LP’s in South African mines have revealed that </w:t>
      </w:r>
      <w:r w:rsidRPr="000F15C0">
        <w:rPr>
          <w:sz w:val="22"/>
          <w:szCs w:val="22"/>
        </w:rPr>
        <w:t>leaders</w:t>
      </w:r>
      <w:r>
        <w:rPr>
          <w:sz w:val="22"/>
          <w:szCs w:val="22"/>
        </w:rPr>
        <w:t xml:space="preserve"> can </w:t>
      </w:r>
      <w:r w:rsidRPr="000F15C0">
        <w:rPr>
          <w:sz w:val="22"/>
          <w:szCs w:val="22"/>
        </w:rPr>
        <w:t>effective</w:t>
      </w:r>
      <w:r>
        <w:rPr>
          <w:sz w:val="22"/>
          <w:szCs w:val="22"/>
        </w:rPr>
        <w:t>ly</w:t>
      </w:r>
      <w:r w:rsidRPr="000F15C0">
        <w:rPr>
          <w:sz w:val="22"/>
          <w:szCs w:val="22"/>
        </w:rPr>
        <w:t xml:space="preserve"> communicat</w:t>
      </w:r>
      <w:r>
        <w:rPr>
          <w:sz w:val="22"/>
          <w:szCs w:val="22"/>
        </w:rPr>
        <w:t xml:space="preserve">e by engaging, role modelling, shared vision, motivation, stimulation and allowing participation (Cronje 2014).  Thus </w:t>
      </w:r>
      <w:r w:rsidRPr="000F15C0">
        <w:rPr>
          <w:sz w:val="22"/>
          <w:szCs w:val="22"/>
        </w:rPr>
        <w:t>th</w:t>
      </w:r>
      <w:r>
        <w:rPr>
          <w:sz w:val="22"/>
          <w:szCs w:val="22"/>
        </w:rPr>
        <w:t xml:space="preserve">ese aspects of communication are reviewed </w:t>
      </w:r>
      <w:bookmarkStart w:id="110" w:name="_Toc399852926"/>
      <w:bookmarkStart w:id="111" w:name="_Toc399855312"/>
      <w:bookmarkStart w:id="112" w:name="_Toc400616317"/>
      <w:bookmarkStart w:id="113" w:name="_Toc400632651"/>
      <w:bookmarkStart w:id="114" w:name="_Toc401653584"/>
      <w:bookmarkStart w:id="115" w:name="_Toc401653712"/>
      <w:bookmarkStart w:id="116" w:name="_Toc401653814"/>
      <w:bookmarkStart w:id="117" w:name="_Toc401658521"/>
      <w:bookmarkStart w:id="118" w:name="_Toc401669303"/>
      <w:bookmarkStart w:id="119" w:name="_Toc401669526"/>
      <w:bookmarkStart w:id="120" w:name="_Toc401669670"/>
      <w:bookmarkStart w:id="121" w:name="_Toc401669809"/>
      <w:bookmarkStart w:id="122" w:name="_Toc401670098"/>
      <w:bookmarkStart w:id="123" w:name="_Toc401670213"/>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r>
        <w:rPr>
          <w:sz w:val="22"/>
          <w:szCs w:val="22"/>
        </w:rPr>
        <w:t xml:space="preserve">from literature in the following subheadings.  </w:t>
      </w:r>
    </w:p>
    <w:p w:rsidR="00684AFC" w:rsidRPr="00684AFC" w:rsidRDefault="00684AFC" w:rsidP="00422413">
      <w:pPr>
        <w:pStyle w:val="Heading3"/>
        <w:numPr>
          <w:ilvl w:val="0"/>
          <w:numId w:val="0"/>
        </w:numPr>
        <w:rPr>
          <w:sz w:val="22"/>
          <w:szCs w:val="22"/>
        </w:rPr>
      </w:pPr>
      <w:bookmarkStart w:id="124" w:name="_Toc404867938"/>
      <w:bookmarkStart w:id="125" w:name="_Toc404949545"/>
      <w:r w:rsidRPr="00684AFC">
        <w:rPr>
          <w:sz w:val="22"/>
          <w:szCs w:val="22"/>
        </w:rPr>
        <w:t>2.2.1</w:t>
      </w:r>
      <w:r w:rsidRPr="00684AFC">
        <w:rPr>
          <w:sz w:val="22"/>
          <w:szCs w:val="22"/>
        </w:rPr>
        <w:tab/>
        <w:t>Engaging</w:t>
      </w:r>
      <w:bookmarkEnd w:id="124"/>
      <w:bookmarkEnd w:id="125"/>
    </w:p>
    <w:p w:rsidR="00684AFC" w:rsidRPr="000F3EDC" w:rsidRDefault="00684AFC" w:rsidP="00422413">
      <w:pPr>
        <w:rPr>
          <w:sz w:val="22"/>
          <w:szCs w:val="22"/>
        </w:rPr>
      </w:pPr>
      <w:r w:rsidRPr="000F3EDC">
        <w:rPr>
          <w:sz w:val="22"/>
          <w:szCs w:val="22"/>
        </w:rPr>
        <w:t xml:space="preserve">Communicating to engage employees is firmly rooted in the influencing tactic called rationale persuasion which has been widely used by many </w:t>
      </w:r>
      <w:r w:rsidR="003966C3" w:rsidRPr="000F3EDC">
        <w:rPr>
          <w:sz w:val="22"/>
          <w:szCs w:val="22"/>
        </w:rPr>
        <w:t>organizations</w:t>
      </w:r>
      <w:r w:rsidRPr="000F3EDC">
        <w:rPr>
          <w:sz w:val="22"/>
          <w:szCs w:val="22"/>
        </w:rPr>
        <w:t xml:space="preserve"> (Yukl </w:t>
      </w:r>
      <w:r w:rsidRPr="007407C2">
        <w:rPr>
          <w:i/>
          <w:sz w:val="22"/>
          <w:szCs w:val="22"/>
        </w:rPr>
        <w:t>et al</w:t>
      </w:r>
      <w:r w:rsidRPr="000F3EDC">
        <w:rPr>
          <w:sz w:val="22"/>
          <w:szCs w:val="22"/>
        </w:rPr>
        <w:t xml:space="preserve"> 1996; Yukl and Tracey 1992).  Rationale persuasion is where the leader openly talks about what needs to be done, why it needs to be done and the benefits of doing something as opposed to not doing it (Yukl </w:t>
      </w:r>
      <w:r w:rsidRPr="000F3EDC">
        <w:rPr>
          <w:i/>
          <w:sz w:val="22"/>
          <w:szCs w:val="22"/>
        </w:rPr>
        <w:t>et al</w:t>
      </w:r>
      <w:r w:rsidRPr="000F3EDC">
        <w:rPr>
          <w:sz w:val="22"/>
          <w:szCs w:val="22"/>
        </w:rPr>
        <w:t xml:space="preserve"> 1996).  Goleman (2000) refers to engaging as coaching or mentoring and directed about what needs to be done.</w:t>
      </w:r>
    </w:p>
    <w:p w:rsidR="00684AFC" w:rsidRDefault="00684AFC" w:rsidP="00422413">
      <w:pPr>
        <w:rPr>
          <w:sz w:val="22"/>
          <w:szCs w:val="22"/>
        </w:rPr>
      </w:pPr>
    </w:p>
    <w:p w:rsidR="00684AFC" w:rsidRPr="000F3EDC" w:rsidRDefault="00684AFC" w:rsidP="00422413">
      <w:pPr>
        <w:rPr>
          <w:sz w:val="22"/>
          <w:szCs w:val="22"/>
        </w:rPr>
      </w:pPr>
      <w:r>
        <w:rPr>
          <w:sz w:val="22"/>
          <w:szCs w:val="22"/>
        </w:rPr>
        <w:t xml:space="preserve">According to Yukl </w:t>
      </w:r>
      <w:r w:rsidRPr="000F3EDC">
        <w:rPr>
          <w:i/>
          <w:sz w:val="22"/>
          <w:szCs w:val="22"/>
        </w:rPr>
        <w:t>et al</w:t>
      </w:r>
      <w:r>
        <w:rPr>
          <w:sz w:val="22"/>
          <w:szCs w:val="22"/>
        </w:rPr>
        <w:t xml:space="preserve"> (1996), w</w:t>
      </w:r>
      <w:r w:rsidRPr="000F3EDC">
        <w:rPr>
          <w:sz w:val="22"/>
          <w:szCs w:val="22"/>
        </w:rPr>
        <w:t>hen leaders engage with their subordinates, performance indicators are agreed upon, rules are set and parameters defined so that everybody involved in the process is aware of expected outputs aligned to desired targets.  The visible output is co-operation and commitment by employees to achieve set targets</w:t>
      </w:r>
      <w:r>
        <w:rPr>
          <w:sz w:val="22"/>
          <w:szCs w:val="22"/>
        </w:rPr>
        <w:t xml:space="preserve"> Yukl </w:t>
      </w:r>
      <w:r w:rsidRPr="000F3EDC">
        <w:rPr>
          <w:i/>
          <w:sz w:val="22"/>
          <w:szCs w:val="22"/>
        </w:rPr>
        <w:t>et al</w:t>
      </w:r>
      <w:r>
        <w:rPr>
          <w:sz w:val="22"/>
          <w:szCs w:val="22"/>
        </w:rPr>
        <w:t xml:space="preserve"> (1996)</w:t>
      </w:r>
      <w:r w:rsidRPr="000F3EDC">
        <w:rPr>
          <w:sz w:val="22"/>
          <w:szCs w:val="22"/>
        </w:rPr>
        <w:t>.</w:t>
      </w:r>
    </w:p>
    <w:p w:rsidR="00684AFC" w:rsidRDefault="00684AFC" w:rsidP="00422413">
      <w:pPr>
        <w:rPr>
          <w:sz w:val="22"/>
          <w:szCs w:val="22"/>
        </w:rPr>
      </w:pPr>
    </w:p>
    <w:p w:rsidR="00684AFC" w:rsidRPr="000F3EDC" w:rsidRDefault="00684AFC" w:rsidP="00422413">
      <w:pPr>
        <w:rPr>
          <w:sz w:val="22"/>
          <w:szCs w:val="22"/>
        </w:rPr>
      </w:pPr>
      <w:r w:rsidRPr="000F3EDC">
        <w:rPr>
          <w:sz w:val="22"/>
          <w:szCs w:val="22"/>
        </w:rPr>
        <w:t>The LP adoption process requires engagement between supervisors and workers in order to get technology running smoothly and safely</w:t>
      </w:r>
      <w:r>
        <w:rPr>
          <w:sz w:val="22"/>
          <w:szCs w:val="22"/>
        </w:rPr>
        <w:t xml:space="preserve"> (Cronje 2014)</w:t>
      </w:r>
      <w:r w:rsidRPr="000F3EDC">
        <w:rPr>
          <w:sz w:val="22"/>
          <w:szCs w:val="22"/>
        </w:rPr>
        <w:t xml:space="preserve">.  </w:t>
      </w:r>
      <w:r>
        <w:rPr>
          <w:sz w:val="22"/>
          <w:szCs w:val="22"/>
        </w:rPr>
        <w:t>Furthermore, l</w:t>
      </w:r>
      <w:r w:rsidRPr="000F3EDC">
        <w:rPr>
          <w:sz w:val="22"/>
          <w:szCs w:val="22"/>
        </w:rPr>
        <w:t>eaders and those affected by the adoption process are expected to engage as a way of providing information that is adequate, timely, honest and complete.  Failure to do so would result in an increase in injuries and fatalities thereby reflecting negatively on their overall performance.</w:t>
      </w:r>
    </w:p>
    <w:p w:rsidR="00684AFC" w:rsidRPr="00684AFC" w:rsidRDefault="00684AFC" w:rsidP="00422413">
      <w:pPr>
        <w:pStyle w:val="Heading3"/>
        <w:numPr>
          <w:ilvl w:val="0"/>
          <w:numId w:val="0"/>
        </w:numPr>
        <w:rPr>
          <w:sz w:val="22"/>
          <w:szCs w:val="22"/>
        </w:rPr>
      </w:pPr>
      <w:bookmarkStart w:id="126" w:name="_Toc404867939"/>
      <w:bookmarkStart w:id="127" w:name="_Toc404949546"/>
      <w:r w:rsidRPr="00684AFC">
        <w:rPr>
          <w:sz w:val="22"/>
          <w:szCs w:val="22"/>
        </w:rPr>
        <w:t>2.2.2</w:t>
      </w:r>
      <w:r w:rsidRPr="00684AFC">
        <w:rPr>
          <w:sz w:val="22"/>
          <w:szCs w:val="22"/>
        </w:rPr>
        <w:tab/>
        <w:t>Role Modelling</w:t>
      </w:r>
      <w:bookmarkEnd w:id="126"/>
      <w:bookmarkEnd w:id="127"/>
    </w:p>
    <w:p w:rsidR="00684AFC" w:rsidRPr="00B21C4D" w:rsidRDefault="00684AFC" w:rsidP="00422413">
      <w:pPr>
        <w:rPr>
          <w:sz w:val="22"/>
          <w:szCs w:val="22"/>
        </w:rPr>
      </w:pPr>
      <w:r w:rsidRPr="00B21C4D">
        <w:rPr>
          <w:sz w:val="22"/>
          <w:szCs w:val="22"/>
        </w:rPr>
        <w:t xml:space="preserve">A popularly known description of a role model is somebody whose </w:t>
      </w:r>
      <w:r w:rsidR="003966C3" w:rsidRPr="00B21C4D">
        <w:rPr>
          <w:sz w:val="22"/>
          <w:szCs w:val="22"/>
        </w:rPr>
        <w:t>behavior</w:t>
      </w:r>
      <w:r w:rsidRPr="00B21C4D">
        <w:rPr>
          <w:sz w:val="22"/>
          <w:szCs w:val="22"/>
        </w:rPr>
        <w:t xml:space="preserve"> is imitated by others, whether good or bad (Bass 1998).  Role modelling is a way of communicating information that one believes in and lives by.  It is one of the popularly known leadership styles coined by Greenleaf </w:t>
      </w:r>
      <w:r>
        <w:rPr>
          <w:sz w:val="22"/>
          <w:szCs w:val="22"/>
        </w:rPr>
        <w:t xml:space="preserve">in 1977 </w:t>
      </w:r>
      <w:r w:rsidRPr="00B21C4D">
        <w:rPr>
          <w:sz w:val="22"/>
          <w:szCs w:val="22"/>
        </w:rPr>
        <w:t>as servant leadership where things are done by example</w:t>
      </w:r>
      <w:r>
        <w:rPr>
          <w:sz w:val="22"/>
          <w:szCs w:val="22"/>
        </w:rPr>
        <w:t xml:space="preserve"> </w:t>
      </w:r>
      <w:r w:rsidRPr="00B21C4D">
        <w:rPr>
          <w:sz w:val="22"/>
          <w:szCs w:val="22"/>
        </w:rPr>
        <w:t>(</w:t>
      </w:r>
      <w:r>
        <w:rPr>
          <w:sz w:val="22"/>
          <w:szCs w:val="22"/>
        </w:rPr>
        <w:t xml:space="preserve">Greenleaf </w:t>
      </w:r>
      <w:r w:rsidRPr="00B21C4D">
        <w:rPr>
          <w:sz w:val="22"/>
          <w:szCs w:val="22"/>
        </w:rPr>
        <w:t xml:space="preserve">1977).  </w:t>
      </w:r>
    </w:p>
    <w:p w:rsidR="00684AFC" w:rsidRDefault="00684AFC" w:rsidP="00422413">
      <w:pPr>
        <w:rPr>
          <w:sz w:val="22"/>
          <w:szCs w:val="22"/>
        </w:rPr>
      </w:pPr>
    </w:p>
    <w:p w:rsidR="00684AFC" w:rsidRPr="00B21C4D" w:rsidRDefault="00684AFC" w:rsidP="00422413">
      <w:pPr>
        <w:rPr>
          <w:sz w:val="22"/>
          <w:szCs w:val="22"/>
        </w:rPr>
      </w:pPr>
      <w:r w:rsidRPr="00B21C4D">
        <w:rPr>
          <w:sz w:val="22"/>
          <w:szCs w:val="22"/>
        </w:rPr>
        <w:t xml:space="preserve">Various studies on industrial psychology have shown that doing what one says and honestly living it increases the trust and respect of followers (Drucker 1992; Bass 1985).  According to Bass (1985), role modelling is an </w:t>
      </w:r>
      <w:r w:rsidR="003966C3" w:rsidRPr="00B21C4D">
        <w:rPr>
          <w:sz w:val="22"/>
          <w:szCs w:val="22"/>
        </w:rPr>
        <w:t>individualized</w:t>
      </w:r>
      <w:r w:rsidRPr="00B21C4D">
        <w:rPr>
          <w:sz w:val="22"/>
          <w:szCs w:val="22"/>
        </w:rPr>
        <w:t xml:space="preserve"> consideration method that is applied to transform situations through observation.  Modelling is an effective tactic that leaders can use to influence </w:t>
      </w:r>
      <w:r w:rsidR="003966C3" w:rsidRPr="00B21C4D">
        <w:rPr>
          <w:sz w:val="22"/>
          <w:szCs w:val="22"/>
        </w:rPr>
        <w:t>behavior</w:t>
      </w:r>
      <w:r w:rsidRPr="00B21C4D">
        <w:rPr>
          <w:sz w:val="22"/>
          <w:szCs w:val="22"/>
        </w:rPr>
        <w:t xml:space="preserve"> of subordinates because it is </w:t>
      </w:r>
      <w:r w:rsidR="003966C3" w:rsidRPr="00B21C4D">
        <w:rPr>
          <w:sz w:val="22"/>
          <w:szCs w:val="22"/>
        </w:rPr>
        <w:t>idealized</w:t>
      </w:r>
      <w:r w:rsidRPr="00B21C4D">
        <w:rPr>
          <w:sz w:val="22"/>
          <w:szCs w:val="22"/>
        </w:rPr>
        <w:t xml:space="preserve"> and seen as sacrifices that leaders are willing to make in order to get something done (Conger and Kanungo 1988).  </w:t>
      </w:r>
    </w:p>
    <w:p w:rsidR="00684AFC" w:rsidRPr="00B21C4D" w:rsidRDefault="00684AFC" w:rsidP="00422413">
      <w:pPr>
        <w:rPr>
          <w:sz w:val="22"/>
          <w:szCs w:val="22"/>
        </w:rPr>
      </w:pPr>
      <w:r w:rsidRPr="00B21C4D">
        <w:rPr>
          <w:sz w:val="22"/>
          <w:szCs w:val="22"/>
        </w:rPr>
        <w:t xml:space="preserve">Leadership in the LP adoption process is expected to lead by example and demonstrate personal commitment to safety symbolically in order for safety and health to be upheld.  </w:t>
      </w:r>
    </w:p>
    <w:p w:rsidR="00684AFC" w:rsidRPr="00C849D9" w:rsidRDefault="00684AFC" w:rsidP="00422413">
      <w:pPr>
        <w:pStyle w:val="Heading3"/>
        <w:numPr>
          <w:ilvl w:val="0"/>
          <w:numId w:val="0"/>
        </w:numPr>
        <w:rPr>
          <w:sz w:val="22"/>
          <w:szCs w:val="22"/>
        </w:rPr>
      </w:pPr>
      <w:bookmarkStart w:id="128" w:name="_Toc404867940"/>
      <w:bookmarkStart w:id="129" w:name="_Toc404949547"/>
      <w:r w:rsidRPr="00C849D9">
        <w:rPr>
          <w:sz w:val="22"/>
          <w:szCs w:val="22"/>
        </w:rPr>
        <w:t>2.2.3</w:t>
      </w:r>
      <w:r w:rsidRPr="00C849D9">
        <w:rPr>
          <w:sz w:val="22"/>
          <w:szCs w:val="22"/>
        </w:rPr>
        <w:tab/>
        <w:t>Shared Vision</w:t>
      </w:r>
      <w:bookmarkEnd w:id="128"/>
      <w:bookmarkEnd w:id="129"/>
    </w:p>
    <w:p w:rsidR="00684AFC" w:rsidRPr="00B21C4D" w:rsidRDefault="00684AFC" w:rsidP="00422413">
      <w:pPr>
        <w:autoSpaceDE w:val="0"/>
        <w:autoSpaceDN w:val="0"/>
        <w:adjustRightInd w:val="0"/>
        <w:rPr>
          <w:sz w:val="22"/>
          <w:szCs w:val="22"/>
        </w:rPr>
      </w:pPr>
      <w:r w:rsidRPr="00B21C4D">
        <w:rPr>
          <w:sz w:val="22"/>
          <w:szCs w:val="22"/>
        </w:rPr>
        <w:t>In a discussion group on leadership concepts within an engineering environment, Sabatini and Knox (1999) noted that a great leader effectively communicates a higher vision and motivates others to sacrificially, decisively and innovatively pursue common goals.  This is achieved through personal commitment, integrity, and support of others.  Goleman (2000) describes it as visionary leadership which is characterized by mobilizing people towards a broader vision.</w:t>
      </w:r>
    </w:p>
    <w:p w:rsidR="00C849D9" w:rsidRDefault="00C849D9" w:rsidP="00422413">
      <w:pPr>
        <w:autoSpaceDE w:val="0"/>
        <w:autoSpaceDN w:val="0"/>
        <w:adjustRightInd w:val="0"/>
        <w:rPr>
          <w:sz w:val="22"/>
          <w:szCs w:val="22"/>
        </w:rPr>
      </w:pPr>
    </w:p>
    <w:p w:rsidR="00684AFC" w:rsidRPr="00B21C4D" w:rsidRDefault="00684AFC" w:rsidP="00422413">
      <w:pPr>
        <w:autoSpaceDE w:val="0"/>
        <w:autoSpaceDN w:val="0"/>
        <w:adjustRightInd w:val="0"/>
        <w:rPr>
          <w:sz w:val="22"/>
          <w:szCs w:val="22"/>
        </w:rPr>
      </w:pPr>
      <w:r>
        <w:rPr>
          <w:sz w:val="22"/>
          <w:szCs w:val="22"/>
        </w:rPr>
        <w:t>I</w:t>
      </w:r>
      <w:r w:rsidRPr="00B21C4D">
        <w:rPr>
          <w:sz w:val="22"/>
          <w:szCs w:val="22"/>
        </w:rPr>
        <w:t>njuries and fatalities have decreased steadily over the last 5 to 10 years in South African mines</w:t>
      </w:r>
      <w:r>
        <w:rPr>
          <w:sz w:val="22"/>
          <w:szCs w:val="22"/>
        </w:rPr>
        <w:t xml:space="preserve"> (Becker 2010)</w:t>
      </w:r>
      <w:r w:rsidRPr="00B21C4D">
        <w:rPr>
          <w:sz w:val="22"/>
          <w:szCs w:val="22"/>
        </w:rPr>
        <w:t xml:space="preserve">. This is as a result of a shared vision to improve safety and health in the mines which seems to have been articulated by leadership effectively.  It can therefore be deduced that leaders and those affected by the LP adoption process have also improved abilities to create and articulate a shared safety and health vision for all. </w:t>
      </w:r>
    </w:p>
    <w:p w:rsidR="00684AFC" w:rsidRPr="00C849D9" w:rsidRDefault="00684AFC" w:rsidP="00422413">
      <w:pPr>
        <w:pStyle w:val="Heading3"/>
        <w:numPr>
          <w:ilvl w:val="0"/>
          <w:numId w:val="0"/>
        </w:numPr>
        <w:rPr>
          <w:sz w:val="22"/>
          <w:szCs w:val="22"/>
        </w:rPr>
      </w:pPr>
      <w:bookmarkStart w:id="130" w:name="_Toc404867941"/>
      <w:bookmarkStart w:id="131" w:name="_Toc404949548"/>
      <w:r w:rsidRPr="00C849D9">
        <w:rPr>
          <w:sz w:val="22"/>
          <w:szCs w:val="22"/>
        </w:rPr>
        <w:t>2.2.4</w:t>
      </w:r>
      <w:r w:rsidRPr="00C849D9">
        <w:rPr>
          <w:sz w:val="22"/>
          <w:szCs w:val="22"/>
        </w:rPr>
        <w:tab/>
        <w:t>Motivation and Stimulation</w:t>
      </w:r>
      <w:bookmarkEnd w:id="130"/>
      <w:bookmarkEnd w:id="131"/>
    </w:p>
    <w:p w:rsidR="00684AFC" w:rsidRPr="00B21C4D" w:rsidRDefault="00684AFC" w:rsidP="00422413">
      <w:pPr>
        <w:rPr>
          <w:sz w:val="22"/>
          <w:szCs w:val="22"/>
        </w:rPr>
      </w:pPr>
      <w:r w:rsidRPr="00B21C4D">
        <w:rPr>
          <w:sz w:val="22"/>
          <w:szCs w:val="22"/>
        </w:rPr>
        <w:t xml:space="preserve">Motivating and stimulating employee’s interest to perform beyond expectation is one aspect of effective leadership communication.  It is a leadership trait that is prevalent in transformational leadership styles commonly described as inspirational motivation and intellectual stimulation (Bass 1985).  Bass further points out that intellectual stimulation, is accomplished when the subordinates are motivated by their leader to think of new ways to accomplish tasks.  </w:t>
      </w:r>
    </w:p>
    <w:p w:rsidR="00C849D9" w:rsidRDefault="00C849D9" w:rsidP="00422413">
      <w:pPr>
        <w:rPr>
          <w:sz w:val="22"/>
          <w:szCs w:val="22"/>
        </w:rPr>
      </w:pPr>
    </w:p>
    <w:p w:rsidR="00684AFC" w:rsidRPr="00B21C4D" w:rsidRDefault="00684AFC" w:rsidP="00422413">
      <w:pPr>
        <w:rPr>
          <w:sz w:val="22"/>
          <w:szCs w:val="22"/>
        </w:rPr>
      </w:pPr>
      <w:r w:rsidRPr="00B21C4D">
        <w:rPr>
          <w:sz w:val="22"/>
          <w:szCs w:val="22"/>
        </w:rPr>
        <w:t xml:space="preserve">Employee personal motivation and stimulation emanates from the respect and confidence demonstrated by leadership in their ability to perform (Yukl and Tracey 1992).  Thus recognition seems to be the precursor to feeling motivated and stimulated as it creates a strongly urge in employees to accomplish more than what is asked of them and perform beyond expectation.    </w:t>
      </w:r>
    </w:p>
    <w:p w:rsidR="00C849D9" w:rsidRDefault="00C849D9" w:rsidP="00422413">
      <w:pPr>
        <w:rPr>
          <w:sz w:val="22"/>
          <w:szCs w:val="22"/>
        </w:rPr>
      </w:pPr>
    </w:p>
    <w:p w:rsidR="00684AFC" w:rsidRPr="00B21C4D" w:rsidRDefault="00684AFC" w:rsidP="00422413">
      <w:pPr>
        <w:rPr>
          <w:sz w:val="22"/>
          <w:szCs w:val="22"/>
        </w:rPr>
      </w:pPr>
      <w:r w:rsidRPr="00B21C4D">
        <w:rPr>
          <w:sz w:val="22"/>
          <w:szCs w:val="22"/>
        </w:rPr>
        <w:t xml:space="preserve">Applicable to employee motivation and stimulation in the safety and health context, is the theory of reasoned action researched by Gibbons </w:t>
      </w:r>
      <w:r w:rsidRPr="00B21C4D">
        <w:rPr>
          <w:i/>
          <w:sz w:val="22"/>
          <w:szCs w:val="22"/>
        </w:rPr>
        <w:t>et al</w:t>
      </w:r>
      <w:r w:rsidRPr="00B21C4D">
        <w:rPr>
          <w:sz w:val="22"/>
          <w:szCs w:val="22"/>
        </w:rPr>
        <w:t xml:space="preserve"> (1998) in which they found that </w:t>
      </w:r>
      <w:r w:rsidR="003966C3" w:rsidRPr="00B21C4D">
        <w:rPr>
          <w:sz w:val="22"/>
          <w:szCs w:val="22"/>
        </w:rPr>
        <w:t>behavior</w:t>
      </w:r>
      <w:r w:rsidRPr="00B21C4D">
        <w:rPr>
          <w:sz w:val="22"/>
          <w:szCs w:val="22"/>
        </w:rPr>
        <w:t xml:space="preserve"> intentions are a function of perceived outcome.  People generally tend to perform beyond expectation and put in more effort if there’s a perceived direct benefit to them.  </w:t>
      </w:r>
    </w:p>
    <w:p w:rsidR="00C849D9" w:rsidRDefault="00C849D9" w:rsidP="00422413">
      <w:pPr>
        <w:rPr>
          <w:sz w:val="22"/>
          <w:szCs w:val="22"/>
        </w:rPr>
      </w:pPr>
    </w:p>
    <w:p w:rsidR="00684AFC" w:rsidRPr="00B21C4D" w:rsidRDefault="00684AFC" w:rsidP="00422413">
      <w:pPr>
        <w:rPr>
          <w:sz w:val="22"/>
          <w:szCs w:val="22"/>
        </w:rPr>
      </w:pPr>
      <w:r w:rsidRPr="00B21C4D">
        <w:rPr>
          <w:sz w:val="22"/>
          <w:szCs w:val="22"/>
        </w:rPr>
        <w:t xml:space="preserve">The theory of reasoned action </w:t>
      </w:r>
      <w:r>
        <w:rPr>
          <w:sz w:val="22"/>
          <w:szCs w:val="22"/>
        </w:rPr>
        <w:t xml:space="preserve">discussed by Gibbons </w:t>
      </w:r>
      <w:r w:rsidRPr="00B21C4D">
        <w:rPr>
          <w:i/>
          <w:sz w:val="22"/>
          <w:szCs w:val="22"/>
        </w:rPr>
        <w:t>et al</w:t>
      </w:r>
      <w:r>
        <w:rPr>
          <w:sz w:val="22"/>
          <w:szCs w:val="22"/>
        </w:rPr>
        <w:t xml:space="preserve"> (1998) </w:t>
      </w:r>
      <w:r w:rsidRPr="00B21C4D">
        <w:rPr>
          <w:sz w:val="22"/>
          <w:szCs w:val="22"/>
        </w:rPr>
        <w:t>is particularly useful in South African mines because the safety and health outcome is beneficial to all stakeholders involved.  Therefore, it can be expected that leaders and those affected by the LP adoption process communicate effectively to motivate and stimulate subordinates to enhance a positive safety and health climate.</w:t>
      </w:r>
    </w:p>
    <w:p w:rsidR="00684AFC" w:rsidRPr="00C849D9" w:rsidRDefault="00684AFC" w:rsidP="00422413">
      <w:pPr>
        <w:pStyle w:val="Heading3"/>
        <w:numPr>
          <w:ilvl w:val="0"/>
          <w:numId w:val="0"/>
        </w:numPr>
        <w:rPr>
          <w:sz w:val="22"/>
          <w:szCs w:val="22"/>
        </w:rPr>
      </w:pPr>
      <w:bookmarkStart w:id="132" w:name="_Toc404867942"/>
      <w:bookmarkStart w:id="133" w:name="_Toc404949549"/>
      <w:r w:rsidRPr="00C849D9">
        <w:rPr>
          <w:sz w:val="22"/>
          <w:szCs w:val="22"/>
        </w:rPr>
        <w:t>2.2.5</w:t>
      </w:r>
      <w:r w:rsidRPr="00C849D9">
        <w:rPr>
          <w:sz w:val="22"/>
          <w:szCs w:val="22"/>
        </w:rPr>
        <w:tab/>
        <w:t>Allowing Participation</w:t>
      </w:r>
      <w:bookmarkEnd w:id="132"/>
      <w:bookmarkEnd w:id="133"/>
    </w:p>
    <w:p w:rsidR="00684AFC" w:rsidRPr="00B21C4D" w:rsidRDefault="00684AFC" w:rsidP="00422413">
      <w:pPr>
        <w:autoSpaceDE w:val="0"/>
        <w:autoSpaceDN w:val="0"/>
        <w:adjustRightInd w:val="0"/>
        <w:rPr>
          <w:sz w:val="22"/>
          <w:szCs w:val="22"/>
        </w:rPr>
      </w:pPr>
      <w:r w:rsidRPr="00B21C4D">
        <w:rPr>
          <w:sz w:val="22"/>
          <w:szCs w:val="22"/>
        </w:rPr>
        <w:t xml:space="preserve">Empirical evidence has shown that high performing </w:t>
      </w:r>
      <w:r w:rsidR="003966C3" w:rsidRPr="00B21C4D">
        <w:rPr>
          <w:sz w:val="22"/>
          <w:szCs w:val="22"/>
        </w:rPr>
        <w:t>organizations</w:t>
      </w:r>
      <w:r w:rsidRPr="00B21C4D">
        <w:rPr>
          <w:sz w:val="22"/>
          <w:szCs w:val="22"/>
        </w:rPr>
        <w:t xml:space="preserve"> encourage a culture of employee participation where leaders provide a strong sense of direction while focused on involving others in activities (Higgs and Rowland 2003; Jaworski 2001; Fiedler 1964).</w:t>
      </w:r>
    </w:p>
    <w:p w:rsidR="00C849D9" w:rsidRDefault="00C849D9" w:rsidP="00422413">
      <w:pPr>
        <w:rPr>
          <w:sz w:val="22"/>
          <w:szCs w:val="22"/>
        </w:rPr>
      </w:pPr>
    </w:p>
    <w:p w:rsidR="00684AFC" w:rsidRPr="00B21C4D" w:rsidRDefault="00684AFC" w:rsidP="00422413">
      <w:pPr>
        <w:rPr>
          <w:sz w:val="22"/>
          <w:szCs w:val="22"/>
        </w:rPr>
      </w:pPr>
      <w:r>
        <w:rPr>
          <w:sz w:val="22"/>
          <w:szCs w:val="22"/>
        </w:rPr>
        <w:t xml:space="preserve">In a </w:t>
      </w:r>
      <w:r w:rsidRPr="00B21C4D">
        <w:rPr>
          <w:sz w:val="22"/>
          <w:szCs w:val="22"/>
        </w:rPr>
        <w:t>study conducted on former engineering graduates from Southern Illinois University – Carbonate</w:t>
      </w:r>
      <w:r>
        <w:rPr>
          <w:sz w:val="22"/>
          <w:szCs w:val="22"/>
        </w:rPr>
        <w:t xml:space="preserve">, Davis (2004) established that “listening skills” are </w:t>
      </w:r>
      <w:r w:rsidRPr="00B21C4D">
        <w:rPr>
          <w:sz w:val="22"/>
          <w:szCs w:val="22"/>
        </w:rPr>
        <w:t>the most important non-technical skills needed to effectively manage team-based work environments.  Blank (2001) also lists “listening” in his 108 skills of natural born leaders.  He further elaborates that exceptional leadership is achieved through listening techniques.</w:t>
      </w:r>
    </w:p>
    <w:p w:rsidR="00C849D9" w:rsidRDefault="00C849D9" w:rsidP="00422413">
      <w:pPr>
        <w:rPr>
          <w:sz w:val="22"/>
          <w:szCs w:val="22"/>
        </w:rPr>
      </w:pPr>
    </w:p>
    <w:p w:rsidR="00684AFC" w:rsidRPr="00B21C4D" w:rsidRDefault="00684AFC" w:rsidP="00422413">
      <w:pPr>
        <w:rPr>
          <w:sz w:val="22"/>
          <w:szCs w:val="22"/>
        </w:rPr>
      </w:pPr>
      <w:r w:rsidRPr="00B21C4D">
        <w:rPr>
          <w:sz w:val="22"/>
          <w:szCs w:val="22"/>
        </w:rPr>
        <w:t xml:space="preserve">Goleman (2000) refers to this kind of leadership style as democratic or participative in which input is solicited from all stakeholders in the organization.  It’s a kind of environment that engages in dialogue about day to day activities, processes and procedures.  </w:t>
      </w:r>
    </w:p>
    <w:p w:rsidR="00C849D9" w:rsidRDefault="00C849D9" w:rsidP="00422413">
      <w:pPr>
        <w:rPr>
          <w:sz w:val="22"/>
          <w:szCs w:val="22"/>
        </w:rPr>
      </w:pPr>
    </w:p>
    <w:p w:rsidR="00684AFC" w:rsidRPr="00B21C4D" w:rsidRDefault="00684AFC" w:rsidP="00422413">
      <w:pPr>
        <w:rPr>
          <w:sz w:val="22"/>
          <w:szCs w:val="22"/>
        </w:rPr>
      </w:pPr>
      <w:r w:rsidRPr="00B21C4D">
        <w:rPr>
          <w:sz w:val="22"/>
          <w:szCs w:val="22"/>
        </w:rPr>
        <w:t>It is believed that the highest number of injuries and fatalities in the mining industry happen on the shop floor and affect workers who do the actual digging</w:t>
      </w:r>
      <w:r>
        <w:rPr>
          <w:sz w:val="22"/>
          <w:szCs w:val="22"/>
        </w:rPr>
        <w:t xml:space="preserve"> (</w:t>
      </w:r>
      <w:r w:rsidR="003966C3">
        <w:rPr>
          <w:sz w:val="22"/>
          <w:szCs w:val="22"/>
        </w:rPr>
        <w:t>Cronje</w:t>
      </w:r>
      <w:r>
        <w:rPr>
          <w:sz w:val="22"/>
          <w:szCs w:val="22"/>
        </w:rPr>
        <w:t xml:space="preserve"> 2014)</w:t>
      </w:r>
      <w:r w:rsidRPr="00B21C4D">
        <w:rPr>
          <w:sz w:val="22"/>
          <w:szCs w:val="22"/>
        </w:rPr>
        <w:t xml:space="preserve">.  Therefore the highest impact of improvement in this environment would depend on the extent to which the voices and views of the workers on the ground are heard.  </w:t>
      </w:r>
    </w:p>
    <w:p w:rsidR="00C849D9" w:rsidRDefault="00C849D9" w:rsidP="00422413">
      <w:pPr>
        <w:rPr>
          <w:sz w:val="22"/>
          <w:szCs w:val="22"/>
        </w:rPr>
      </w:pPr>
    </w:p>
    <w:p w:rsidR="00684AFC" w:rsidRPr="00B21C4D" w:rsidRDefault="00684AFC" w:rsidP="00422413">
      <w:pPr>
        <w:rPr>
          <w:sz w:val="22"/>
          <w:szCs w:val="22"/>
        </w:rPr>
      </w:pPr>
      <w:r w:rsidRPr="00B21C4D">
        <w:rPr>
          <w:sz w:val="22"/>
          <w:szCs w:val="22"/>
        </w:rPr>
        <w:t xml:space="preserve">Since there’s been a decline in injuries and fatalities in South African mines </w:t>
      </w:r>
      <w:r>
        <w:rPr>
          <w:sz w:val="22"/>
          <w:szCs w:val="22"/>
        </w:rPr>
        <w:t>(Becker 2010)</w:t>
      </w:r>
      <w:r w:rsidRPr="00B21C4D">
        <w:rPr>
          <w:sz w:val="22"/>
          <w:szCs w:val="22"/>
        </w:rPr>
        <w:t>, it can be assumed that leadership has created a culture of participation by all stakeholders involved.  In view of this, it can be concluded that leaders and those affected by the LP adoption process have been communicating effectively by enabling participation by all persons involved.</w:t>
      </w:r>
    </w:p>
    <w:p w:rsidR="00C849D9" w:rsidRDefault="00C849D9" w:rsidP="00422413">
      <w:pPr>
        <w:rPr>
          <w:b/>
          <w:sz w:val="22"/>
          <w:szCs w:val="22"/>
        </w:rPr>
      </w:pPr>
    </w:p>
    <w:p w:rsidR="00684AFC" w:rsidRPr="00B21C4D" w:rsidRDefault="00684AFC" w:rsidP="00422413">
      <w:pPr>
        <w:rPr>
          <w:b/>
          <w:sz w:val="22"/>
          <w:szCs w:val="22"/>
        </w:rPr>
      </w:pPr>
      <w:r w:rsidRPr="00B21C4D">
        <w:rPr>
          <w:b/>
          <w:sz w:val="22"/>
          <w:szCs w:val="22"/>
        </w:rPr>
        <w:t>Hypothesis 3</w:t>
      </w:r>
    </w:p>
    <w:p w:rsidR="00684AFC" w:rsidRPr="00B21C4D" w:rsidRDefault="00684AFC" w:rsidP="00422413">
      <w:pPr>
        <w:autoSpaceDE w:val="0"/>
        <w:autoSpaceDN w:val="0"/>
        <w:rPr>
          <w:sz w:val="22"/>
          <w:szCs w:val="22"/>
        </w:rPr>
      </w:pPr>
      <w:r w:rsidRPr="00B21C4D">
        <w:rPr>
          <w:sz w:val="22"/>
          <w:szCs w:val="22"/>
        </w:rPr>
        <w:t xml:space="preserve">Communication as a tool to enhance a positive safety and health climate in South African mines can be achieved if leaders and those affected by the LP adoption process engage and coach workers, become role models of safety, create and articulate the safety vision, allow free participation, motivate and stimulate workers to go an extra mile to achieve required standards.  From the review in </w:t>
      </w:r>
      <w:r>
        <w:rPr>
          <w:sz w:val="22"/>
          <w:szCs w:val="22"/>
        </w:rPr>
        <w:t>this sub</w:t>
      </w:r>
      <w:r w:rsidRPr="00B21C4D">
        <w:rPr>
          <w:sz w:val="22"/>
          <w:szCs w:val="22"/>
        </w:rPr>
        <w:t xml:space="preserve">section, it is thus proposed that:    </w:t>
      </w:r>
    </w:p>
    <w:p w:rsidR="00C849D9" w:rsidRDefault="00C849D9" w:rsidP="00422413">
      <w:pPr>
        <w:autoSpaceDE w:val="0"/>
        <w:autoSpaceDN w:val="0"/>
        <w:ind w:left="1440" w:hanging="720"/>
        <w:rPr>
          <w:b/>
        </w:rPr>
      </w:pPr>
    </w:p>
    <w:p w:rsidR="00684AFC" w:rsidRPr="00B21C4D" w:rsidRDefault="00684AFC" w:rsidP="00422413">
      <w:pPr>
        <w:autoSpaceDE w:val="0"/>
        <w:autoSpaceDN w:val="0"/>
        <w:ind w:left="1440" w:hanging="720"/>
        <w:rPr>
          <w:sz w:val="22"/>
          <w:szCs w:val="22"/>
        </w:rPr>
      </w:pPr>
      <w:r>
        <w:rPr>
          <w:b/>
        </w:rPr>
        <w:t>H3</w:t>
      </w:r>
      <w:r w:rsidRPr="00CA2D03">
        <w:rPr>
          <w:b/>
        </w:rPr>
        <w:t>:</w:t>
      </w:r>
      <w:r>
        <w:rPr>
          <w:b/>
        </w:rPr>
        <w:tab/>
      </w:r>
      <w:r w:rsidRPr="00B21C4D">
        <w:rPr>
          <w:sz w:val="22"/>
          <w:szCs w:val="22"/>
        </w:rPr>
        <w:t xml:space="preserve">Leaders and those affected by the LP adoption process have improved their communication </w:t>
      </w:r>
      <w:r w:rsidR="003966C3" w:rsidRPr="00B21C4D">
        <w:rPr>
          <w:sz w:val="22"/>
          <w:szCs w:val="22"/>
        </w:rPr>
        <w:t>behaviors</w:t>
      </w:r>
      <w:r w:rsidRPr="00B21C4D">
        <w:rPr>
          <w:sz w:val="22"/>
          <w:szCs w:val="22"/>
        </w:rPr>
        <w:t xml:space="preserve"> to enhance a positive safety and health climate in South African mines.</w:t>
      </w:r>
    </w:p>
    <w:p w:rsidR="00684AFC" w:rsidRPr="00C849D9" w:rsidRDefault="00684AFC" w:rsidP="00422413">
      <w:pPr>
        <w:pStyle w:val="Heading2"/>
        <w:rPr>
          <w:i w:val="0"/>
        </w:rPr>
      </w:pPr>
      <w:bookmarkStart w:id="134" w:name="_Toc404867943"/>
      <w:bookmarkStart w:id="135" w:name="_Toc404949550"/>
      <w:r w:rsidRPr="00C849D9">
        <w:rPr>
          <w:i w:val="0"/>
        </w:rPr>
        <w:t>Management</w:t>
      </w:r>
      <w:bookmarkEnd w:id="134"/>
      <w:bookmarkEnd w:id="135"/>
    </w:p>
    <w:p w:rsidR="00684AFC" w:rsidRDefault="00684AFC" w:rsidP="00422413">
      <w:pPr>
        <w:autoSpaceDE w:val="0"/>
        <w:autoSpaceDN w:val="0"/>
        <w:adjustRightInd w:val="0"/>
        <w:rPr>
          <w:sz w:val="22"/>
          <w:szCs w:val="22"/>
        </w:rPr>
      </w:pPr>
      <w:r w:rsidRPr="0021245D">
        <w:rPr>
          <w:sz w:val="22"/>
          <w:szCs w:val="22"/>
        </w:rPr>
        <w:t xml:space="preserve">Most researchers agree that managing is a far more hectic function than leading due to its multifaceted components, (Bass 1990; Gardner 1990; Kotterman 2006 and Yukl 2002).  They all agree that management involves supervising, planning, organizing, decision making, controlling, consulting and coordinating subordinates.  It is about attaining organizational goals in an effective and efficient manner through planning, organizing, staffing, directing and controlling organizational resources (Daft 2002).  According to Bass and Avolio (1994), management requires stabilizing and refining procedures to facilitate the achievement of objectives.  </w:t>
      </w:r>
    </w:p>
    <w:p w:rsidR="00684AFC" w:rsidRDefault="00684AFC" w:rsidP="00422413">
      <w:pPr>
        <w:autoSpaceDE w:val="0"/>
        <w:autoSpaceDN w:val="0"/>
        <w:adjustRightInd w:val="0"/>
        <w:rPr>
          <w:sz w:val="22"/>
          <w:szCs w:val="22"/>
        </w:rPr>
      </w:pPr>
    </w:p>
    <w:p w:rsidR="00684AFC" w:rsidRPr="0021245D" w:rsidRDefault="00684AFC" w:rsidP="00422413">
      <w:pPr>
        <w:autoSpaceDE w:val="0"/>
        <w:autoSpaceDN w:val="0"/>
        <w:adjustRightInd w:val="0"/>
        <w:rPr>
          <w:sz w:val="22"/>
          <w:szCs w:val="22"/>
        </w:rPr>
      </w:pPr>
      <w:r w:rsidRPr="0021245D">
        <w:rPr>
          <w:sz w:val="22"/>
          <w:szCs w:val="22"/>
        </w:rPr>
        <w:t xml:space="preserve">In this study, </w:t>
      </w:r>
      <w:r>
        <w:rPr>
          <w:sz w:val="22"/>
          <w:szCs w:val="22"/>
        </w:rPr>
        <w:t xml:space="preserve">control, technical competence, subordinate development and delegation as </w:t>
      </w:r>
      <w:r w:rsidRPr="0021245D">
        <w:rPr>
          <w:sz w:val="22"/>
          <w:szCs w:val="22"/>
        </w:rPr>
        <w:t>the components of management</w:t>
      </w:r>
      <w:r>
        <w:rPr>
          <w:sz w:val="22"/>
          <w:szCs w:val="22"/>
        </w:rPr>
        <w:t xml:space="preserve"> are considered for review.</w:t>
      </w:r>
    </w:p>
    <w:p w:rsidR="00684AFC" w:rsidRPr="005D7A0C" w:rsidRDefault="00684AFC" w:rsidP="00422413">
      <w:pPr>
        <w:pStyle w:val="ListParagraph"/>
        <w:keepNext/>
        <w:numPr>
          <w:ilvl w:val="1"/>
          <w:numId w:val="16"/>
        </w:numPr>
        <w:spacing w:before="480" w:after="240"/>
        <w:ind w:left="720" w:firstLine="0"/>
        <w:contextualSpacing w:val="0"/>
        <w:outlineLvl w:val="1"/>
        <w:rPr>
          <w:rFonts w:ascii="Arial (W1)" w:hAnsi="Arial (W1)"/>
          <w:b/>
          <w:bCs/>
          <w:vanish/>
          <w:sz w:val="28"/>
          <w:szCs w:val="28"/>
          <w:lang w:val="en-ZA"/>
        </w:rPr>
      </w:pPr>
      <w:bookmarkStart w:id="136" w:name="_Toc399852934"/>
      <w:bookmarkStart w:id="137" w:name="_Toc399855320"/>
      <w:bookmarkStart w:id="138" w:name="_Toc400616325"/>
      <w:bookmarkStart w:id="139" w:name="_Toc400632659"/>
      <w:bookmarkStart w:id="140" w:name="_Toc401653592"/>
      <w:bookmarkStart w:id="141" w:name="_Toc401653720"/>
      <w:bookmarkStart w:id="142" w:name="_Toc401653822"/>
      <w:bookmarkStart w:id="143" w:name="_Toc401658529"/>
      <w:bookmarkStart w:id="144" w:name="_Toc401669311"/>
      <w:bookmarkStart w:id="145" w:name="_Toc401669534"/>
      <w:bookmarkStart w:id="146" w:name="_Toc401669678"/>
      <w:bookmarkStart w:id="147" w:name="_Toc401669817"/>
      <w:bookmarkStart w:id="148" w:name="_Toc401670106"/>
      <w:bookmarkStart w:id="149" w:name="_Toc401670221"/>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rsidR="00684AFC" w:rsidRPr="005D7A0C" w:rsidRDefault="00684AFC" w:rsidP="00422413">
      <w:pPr>
        <w:pStyle w:val="ListParagraph"/>
        <w:keepNext/>
        <w:numPr>
          <w:ilvl w:val="1"/>
          <w:numId w:val="36"/>
        </w:numPr>
        <w:spacing w:before="480" w:after="240"/>
        <w:ind w:left="720" w:firstLine="0"/>
        <w:contextualSpacing w:val="0"/>
        <w:outlineLvl w:val="1"/>
        <w:rPr>
          <w:rFonts w:ascii="Arial (W1)" w:hAnsi="Arial (W1)"/>
          <w:b/>
          <w:bCs/>
          <w:vanish/>
          <w:sz w:val="28"/>
          <w:szCs w:val="28"/>
          <w:lang w:val="en-ZA"/>
        </w:rPr>
      </w:pPr>
      <w:bookmarkStart w:id="150" w:name="_Toc399852935"/>
      <w:bookmarkStart w:id="151" w:name="_Toc399855321"/>
      <w:bookmarkStart w:id="152" w:name="_Toc400616326"/>
      <w:bookmarkStart w:id="153" w:name="_Toc400632660"/>
      <w:bookmarkStart w:id="154" w:name="_Toc401653593"/>
      <w:bookmarkStart w:id="155" w:name="_Toc401653721"/>
      <w:bookmarkStart w:id="156" w:name="_Toc401653823"/>
      <w:bookmarkStart w:id="157" w:name="_Toc401658530"/>
      <w:bookmarkStart w:id="158" w:name="_Toc401669312"/>
      <w:bookmarkStart w:id="159" w:name="_Toc401669535"/>
      <w:bookmarkStart w:id="160" w:name="_Toc401669679"/>
      <w:bookmarkStart w:id="161" w:name="_Toc401669818"/>
      <w:bookmarkStart w:id="162" w:name="_Toc401670107"/>
      <w:bookmarkStart w:id="163" w:name="_Toc401670222"/>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rsidR="00684AFC" w:rsidRPr="005D7A0C" w:rsidRDefault="00684AFC" w:rsidP="00422413">
      <w:pPr>
        <w:pStyle w:val="ListParagraph"/>
        <w:keepNext/>
        <w:numPr>
          <w:ilvl w:val="1"/>
          <w:numId w:val="36"/>
        </w:numPr>
        <w:spacing w:before="480" w:after="240"/>
        <w:ind w:left="720" w:firstLine="0"/>
        <w:contextualSpacing w:val="0"/>
        <w:outlineLvl w:val="1"/>
        <w:rPr>
          <w:rFonts w:ascii="Arial (W1)" w:hAnsi="Arial (W1)"/>
          <w:b/>
          <w:bCs/>
          <w:vanish/>
          <w:sz w:val="28"/>
          <w:szCs w:val="28"/>
          <w:lang w:val="en-ZA"/>
        </w:rPr>
      </w:pPr>
      <w:bookmarkStart w:id="164" w:name="_Toc399852936"/>
      <w:bookmarkStart w:id="165" w:name="_Toc399855322"/>
      <w:bookmarkStart w:id="166" w:name="_Toc400616327"/>
      <w:bookmarkStart w:id="167" w:name="_Toc400632661"/>
      <w:bookmarkStart w:id="168" w:name="_Toc401653594"/>
      <w:bookmarkStart w:id="169" w:name="_Toc401653722"/>
      <w:bookmarkStart w:id="170" w:name="_Toc401653824"/>
      <w:bookmarkStart w:id="171" w:name="_Toc401658531"/>
      <w:bookmarkStart w:id="172" w:name="_Toc401669313"/>
      <w:bookmarkStart w:id="173" w:name="_Toc401669536"/>
      <w:bookmarkStart w:id="174" w:name="_Toc401669680"/>
      <w:bookmarkStart w:id="175" w:name="_Toc401669819"/>
      <w:bookmarkStart w:id="176" w:name="_Toc401670108"/>
      <w:bookmarkStart w:id="177" w:name="_Toc40167022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rsidR="00684AFC" w:rsidRPr="00C849D9" w:rsidRDefault="00C849D9" w:rsidP="00422413">
      <w:pPr>
        <w:pStyle w:val="Heading3"/>
        <w:numPr>
          <w:ilvl w:val="0"/>
          <w:numId w:val="0"/>
        </w:numPr>
        <w:rPr>
          <w:sz w:val="22"/>
          <w:szCs w:val="22"/>
        </w:rPr>
      </w:pPr>
      <w:bookmarkStart w:id="178" w:name="_Toc404867944"/>
      <w:bookmarkStart w:id="179" w:name="_Toc404949551"/>
      <w:r>
        <w:rPr>
          <w:sz w:val="22"/>
          <w:szCs w:val="22"/>
        </w:rPr>
        <w:t>2.3.1</w:t>
      </w:r>
      <w:r>
        <w:rPr>
          <w:sz w:val="22"/>
          <w:szCs w:val="22"/>
        </w:rPr>
        <w:tab/>
      </w:r>
      <w:r w:rsidR="00684AFC" w:rsidRPr="00C849D9">
        <w:rPr>
          <w:sz w:val="22"/>
          <w:szCs w:val="22"/>
        </w:rPr>
        <w:t>Control</w:t>
      </w:r>
      <w:bookmarkEnd w:id="178"/>
      <w:bookmarkEnd w:id="179"/>
    </w:p>
    <w:p w:rsidR="00684AFC" w:rsidRPr="0021245D" w:rsidRDefault="00684AFC" w:rsidP="00422413">
      <w:pPr>
        <w:rPr>
          <w:sz w:val="22"/>
          <w:szCs w:val="22"/>
        </w:rPr>
      </w:pPr>
      <w:r w:rsidRPr="0021245D">
        <w:rPr>
          <w:sz w:val="22"/>
          <w:szCs w:val="22"/>
        </w:rPr>
        <w:t xml:space="preserve">Effective management is about controlling </w:t>
      </w:r>
      <w:r w:rsidR="003966C3" w:rsidRPr="0021245D">
        <w:rPr>
          <w:sz w:val="22"/>
          <w:szCs w:val="22"/>
        </w:rPr>
        <w:t>organizational</w:t>
      </w:r>
      <w:r w:rsidRPr="0021245D">
        <w:rPr>
          <w:sz w:val="22"/>
          <w:szCs w:val="22"/>
        </w:rPr>
        <w:t xml:space="preserve"> resources in order to meet set objectives (Daft 2002).  It means taking the overall objective set by leadership and </w:t>
      </w:r>
      <w:r w:rsidR="003966C3" w:rsidRPr="0021245D">
        <w:rPr>
          <w:sz w:val="22"/>
          <w:szCs w:val="22"/>
        </w:rPr>
        <w:t>operationalizing</w:t>
      </w:r>
      <w:r w:rsidRPr="0021245D">
        <w:rPr>
          <w:sz w:val="22"/>
          <w:szCs w:val="22"/>
        </w:rPr>
        <w:t xml:space="preserve"> it so that it can </w:t>
      </w:r>
      <w:r w:rsidR="003966C3" w:rsidRPr="0021245D">
        <w:rPr>
          <w:sz w:val="22"/>
          <w:szCs w:val="22"/>
        </w:rPr>
        <w:t>materialize</w:t>
      </w:r>
      <w:r w:rsidRPr="0021245D">
        <w:rPr>
          <w:sz w:val="22"/>
          <w:szCs w:val="22"/>
        </w:rPr>
        <w:t xml:space="preserve">.  This involves planning, </w:t>
      </w:r>
      <w:r w:rsidR="003966C3" w:rsidRPr="0021245D">
        <w:rPr>
          <w:sz w:val="22"/>
          <w:szCs w:val="22"/>
        </w:rPr>
        <w:t>organizing</w:t>
      </w:r>
      <w:r w:rsidRPr="0021245D">
        <w:rPr>
          <w:sz w:val="22"/>
          <w:szCs w:val="22"/>
        </w:rPr>
        <w:t>, resourcing and ensuring smooth operation right to the intended output.</w:t>
      </w:r>
    </w:p>
    <w:p w:rsidR="00C849D9" w:rsidRDefault="00C849D9" w:rsidP="00422413">
      <w:pPr>
        <w:rPr>
          <w:sz w:val="22"/>
          <w:szCs w:val="22"/>
        </w:rPr>
      </w:pPr>
    </w:p>
    <w:p w:rsidR="00684AFC" w:rsidRPr="0021245D" w:rsidRDefault="00684AFC" w:rsidP="00422413">
      <w:pPr>
        <w:rPr>
          <w:sz w:val="22"/>
          <w:szCs w:val="22"/>
        </w:rPr>
      </w:pPr>
      <w:r w:rsidRPr="0021245D">
        <w:rPr>
          <w:sz w:val="22"/>
          <w:szCs w:val="22"/>
        </w:rPr>
        <w:t>In the case of safety and health in mines, controlling entails setting goals, resourcing and clarifying member’s roles, expectations and duties with the aim of maintaining performance levels and enforcing rules and procedures that eliminate injuries and fatalities</w:t>
      </w:r>
      <w:r>
        <w:rPr>
          <w:sz w:val="22"/>
          <w:szCs w:val="22"/>
        </w:rPr>
        <w:t xml:space="preserve"> (Cronje 2014)</w:t>
      </w:r>
      <w:r w:rsidRPr="0021245D">
        <w:rPr>
          <w:sz w:val="22"/>
          <w:szCs w:val="22"/>
        </w:rPr>
        <w:t>.  Improved safety and health standards in South African mines means controlling is being effectively executed by management.  Thus leaders and those affected by the LP adoption process can be expected to be in control of their processes.</w:t>
      </w:r>
    </w:p>
    <w:p w:rsidR="00684AFC" w:rsidRPr="00C849D9" w:rsidRDefault="00C849D9" w:rsidP="00422413">
      <w:pPr>
        <w:pStyle w:val="Heading3"/>
        <w:numPr>
          <w:ilvl w:val="0"/>
          <w:numId w:val="0"/>
        </w:numPr>
        <w:rPr>
          <w:sz w:val="22"/>
          <w:szCs w:val="22"/>
        </w:rPr>
      </w:pPr>
      <w:bookmarkStart w:id="180" w:name="_Toc404867945"/>
      <w:bookmarkStart w:id="181" w:name="_Toc404949552"/>
      <w:r>
        <w:rPr>
          <w:sz w:val="22"/>
          <w:szCs w:val="22"/>
        </w:rPr>
        <w:t>2.3.2</w:t>
      </w:r>
      <w:r>
        <w:rPr>
          <w:sz w:val="22"/>
          <w:szCs w:val="22"/>
        </w:rPr>
        <w:tab/>
      </w:r>
      <w:r w:rsidR="00684AFC" w:rsidRPr="00C849D9">
        <w:rPr>
          <w:sz w:val="22"/>
          <w:szCs w:val="22"/>
        </w:rPr>
        <w:t>Technical Competence</w:t>
      </w:r>
      <w:bookmarkEnd w:id="180"/>
      <w:bookmarkEnd w:id="181"/>
    </w:p>
    <w:p w:rsidR="00684AFC" w:rsidRPr="00D35F4B" w:rsidRDefault="00684AFC" w:rsidP="00422413">
      <w:pPr>
        <w:autoSpaceDE w:val="0"/>
        <w:autoSpaceDN w:val="0"/>
        <w:adjustRightInd w:val="0"/>
        <w:rPr>
          <w:sz w:val="22"/>
          <w:szCs w:val="22"/>
        </w:rPr>
      </w:pPr>
      <w:r w:rsidRPr="00D35F4B">
        <w:rPr>
          <w:sz w:val="22"/>
          <w:szCs w:val="22"/>
        </w:rPr>
        <w:t xml:space="preserve">Technical competence falls under the cognitive knowledge cluster of the authentic leadership model for successful organizations described by Ungerer </w:t>
      </w:r>
      <w:r w:rsidRPr="007407C2">
        <w:rPr>
          <w:i/>
          <w:sz w:val="22"/>
          <w:szCs w:val="22"/>
        </w:rPr>
        <w:t>et al</w:t>
      </w:r>
      <w:r w:rsidRPr="00D35F4B">
        <w:rPr>
          <w:sz w:val="22"/>
          <w:szCs w:val="22"/>
        </w:rPr>
        <w:t xml:space="preserve"> (2013).  Notable themes in this cluster are wisdom and knowledge with meta-competencies being perspective, open-mindedness, curiosity and creativity.  It’s the ability to possess required technical knowledge of what needs to be done and being able to provide and manage resources for successful execution.  According to Spartz (1998), effective leaders understand the business they are in and possess technical capabilities and experience to achieve intended goals.  </w:t>
      </w:r>
    </w:p>
    <w:p w:rsidR="00C849D9" w:rsidRDefault="00C849D9" w:rsidP="00422413">
      <w:pPr>
        <w:autoSpaceDE w:val="0"/>
        <w:autoSpaceDN w:val="0"/>
        <w:adjustRightInd w:val="0"/>
        <w:rPr>
          <w:sz w:val="22"/>
          <w:szCs w:val="22"/>
        </w:rPr>
      </w:pPr>
    </w:p>
    <w:p w:rsidR="00684AFC" w:rsidRPr="00D35F4B" w:rsidRDefault="00684AFC" w:rsidP="00422413">
      <w:pPr>
        <w:autoSpaceDE w:val="0"/>
        <w:autoSpaceDN w:val="0"/>
        <w:adjustRightInd w:val="0"/>
        <w:rPr>
          <w:sz w:val="22"/>
          <w:szCs w:val="22"/>
        </w:rPr>
      </w:pPr>
      <w:r w:rsidRPr="00D35F4B">
        <w:rPr>
          <w:sz w:val="22"/>
          <w:szCs w:val="22"/>
        </w:rPr>
        <w:t>Technical ability in the context of health and safety is a pre-requisite to effectiveness.  Knowledge enables management to provide adequate resources and remove systemic obstacles to a safe and healthy working environment.  Being technically competent enables leaders to anticipate unsafe situations thereby providing plans, tools and equipment to avert danger</w:t>
      </w:r>
      <w:r>
        <w:rPr>
          <w:sz w:val="22"/>
          <w:szCs w:val="22"/>
        </w:rPr>
        <w:t xml:space="preserve"> (Cronje 2014)</w:t>
      </w:r>
      <w:r w:rsidRPr="00D35F4B">
        <w:rPr>
          <w:sz w:val="22"/>
          <w:szCs w:val="22"/>
        </w:rPr>
        <w:t xml:space="preserve">.  </w:t>
      </w:r>
    </w:p>
    <w:p w:rsidR="00C849D9" w:rsidRDefault="00C849D9" w:rsidP="00422413">
      <w:pPr>
        <w:autoSpaceDE w:val="0"/>
        <w:autoSpaceDN w:val="0"/>
        <w:adjustRightInd w:val="0"/>
        <w:rPr>
          <w:sz w:val="22"/>
          <w:szCs w:val="22"/>
        </w:rPr>
      </w:pPr>
    </w:p>
    <w:p w:rsidR="00684AFC" w:rsidRPr="00D35F4B" w:rsidRDefault="00684AFC" w:rsidP="00422413">
      <w:pPr>
        <w:autoSpaceDE w:val="0"/>
        <w:autoSpaceDN w:val="0"/>
        <w:adjustRightInd w:val="0"/>
        <w:rPr>
          <w:sz w:val="22"/>
          <w:szCs w:val="22"/>
        </w:rPr>
      </w:pPr>
      <w:r w:rsidRPr="00D35F4B">
        <w:rPr>
          <w:sz w:val="22"/>
          <w:szCs w:val="22"/>
        </w:rPr>
        <w:t>The fact that there’s been accelerated improvement in safety and health standards in South African mines since 2008 is an indication that there’s an improvement of technical competence in management and can be expected of leaders and those affected by LP processes</w:t>
      </w:r>
      <w:r>
        <w:rPr>
          <w:sz w:val="22"/>
          <w:szCs w:val="22"/>
        </w:rPr>
        <w:t xml:space="preserve"> (Becker 2010)</w:t>
      </w:r>
      <w:r w:rsidRPr="00D35F4B">
        <w:rPr>
          <w:sz w:val="22"/>
          <w:szCs w:val="22"/>
        </w:rPr>
        <w:t>.</w:t>
      </w:r>
    </w:p>
    <w:p w:rsidR="00684AFC" w:rsidRPr="00C849D9" w:rsidRDefault="00C849D9" w:rsidP="00422413">
      <w:pPr>
        <w:pStyle w:val="Heading3"/>
        <w:numPr>
          <w:ilvl w:val="0"/>
          <w:numId w:val="0"/>
        </w:numPr>
        <w:rPr>
          <w:sz w:val="22"/>
          <w:szCs w:val="22"/>
        </w:rPr>
      </w:pPr>
      <w:bookmarkStart w:id="182" w:name="_Toc404867946"/>
      <w:bookmarkStart w:id="183" w:name="_Toc404949553"/>
      <w:r>
        <w:rPr>
          <w:sz w:val="22"/>
          <w:szCs w:val="22"/>
        </w:rPr>
        <w:t>2.3.3</w:t>
      </w:r>
      <w:r>
        <w:rPr>
          <w:sz w:val="22"/>
          <w:szCs w:val="22"/>
        </w:rPr>
        <w:tab/>
      </w:r>
      <w:r w:rsidR="00684AFC" w:rsidRPr="00C849D9">
        <w:rPr>
          <w:sz w:val="22"/>
          <w:szCs w:val="22"/>
        </w:rPr>
        <w:t>Subordinate Development</w:t>
      </w:r>
      <w:bookmarkEnd w:id="182"/>
      <w:bookmarkEnd w:id="183"/>
    </w:p>
    <w:p w:rsidR="00684AFC" w:rsidRPr="00D35F4B" w:rsidRDefault="00684AFC" w:rsidP="00422413">
      <w:pPr>
        <w:rPr>
          <w:sz w:val="22"/>
          <w:szCs w:val="22"/>
        </w:rPr>
      </w:pPr>
      <w:r w:rsidRPr="00D35F4B">
        <w:rPr>
          <w:sz w:val="22"/>
          <w:szCs w:val="22"/>
        </w:rPr>
        <w:t xml:space="preserve">In this world of ever changing technologies and processes, employee development through formal training is essential to achieving success in </w:t>
      </w:r>
      <w:r w:rsidR="003966C3" w:rsidRPr="00D35F4B">
        <w:rPr>
          <w:sz w:val="22"/>
          <w:szCs w:val="22"/>
        </w:rPr>
        <w:t>organizations</w:t>
      </w:r>
      <w:r w:rsidRPr="00D35F4B">
        <w:rPr>
          <w:sz w:val="22"/>
          <w:szCs w:val="22"/>
        </w:rPr>
        <w:t xml:space="preserve">. Training employees is the act of planned effort on the part of the employer to facilitate learning and development of job related competencies (Raymond 2010).  It includes developing knowledge, skills or </w:t>
      </w:r>
      <w:r w:rsidR="003966C3" w:rsidRPr="00D35F4B">
        <w:rPr>
          <w:sz w:val="22"/>
          <w:szCs w:val="22"/>
        </w:rPr>
        <w:t>behaviors</w:t>
      </w:r>
      <w:r w:rsidRPr="00D35F4B">
        <w:rPr>
          <w:sz w:val="22"/>
          <w:szCs w:val="22"/>
        </w:rPr>
        <w:t xml:space="preserve"> that are required for job performance.   </w:t>
      </w:r>
    </w:p>
    <w:p w:rsidR="00C849D9" w:rsidRDefault="00C849D9" w:rsidP="00422413">
      <w:pPr>
        <w:autoSpaceDE w:val="0"/>
        <w:autoSpaceDN w:val="0"/>
        <w:adjustRightInd w:val="0"/>
        <w:rPr>
          <w:sz w:val="22"/>
          <w:szCs w:val="22"/>
        </w:rPr>
      </w:pPr>
    </w:p>
    <w:p w:rsidR="00684AFC" w:rsidRPr="00D35F4B" w:rsidRDefault="00684AFC" w:rsidP="00422413">
      <w:pPr>
        <w:autoSpaceDE w:val="0"/>
        <w:autoSpaceDN w:val="0"/>
        <w:adjustRightInd w:val="0"/>
        <w:rPr>
          <w:sz w:val="22"/>
          <w:szCs w:val="22"/>
        </w:rPr>
      </w:pPr>
      <w:r w:rsidRPr="00D35F4B">
        <w:rPr>
          <w:sz w:val="22"/>
          <w:szCs w:val="22"/>
        </w:rPr>
        <w:t xml:space="preserve">According to Lipman (2013) leaders tend to neglect employee development due to perceived time constraints, focusing of the here and now and sometimes due to the bureaucracy involved in </w:t>
      </w:r>
      <w:r w:rsidR="003966C3" w:rsidRPr="00D35F4B">
        <w:rPr>
          <w:sz w:val="22"/>
          <w:szCs w:val="22"/>
        </w:rPr>
        <w:t>organizing</w:t>
      </w:r>
      <w:r w:rsidRPr="00D35F4B">
        <w:rPr>
          <w:sz w:val="22"/>
          <w:szCs w:val="22"/>
        </w:rPr>
        <w:t xml:space="preserve"> training.  Others tend to fast track demonstration of new technology and processes in order for workers to just get by without proper training.  This often leads to detrimental effects.  Workers in highly technical safety and health environments such as mines require proper training and demonstration of how to operate new equipment and run processes.  </w:t>
      </w:r>
    </w:p>
    <w:p w:rsidR="00684AFC" w:rsidRPr="00D35F4B" w:rsidRDefault="00684AFC" w:rsidP="00422413">
      <w:pPr>
        <w:autoSpaceDE w:val="0"/>
        <w:autoSpaceDN w:val="0"/>
        <w:adjustRightInd w:val="0"/>
        <w:rPr>
          <w:sz w:val="22"/>
          <w:szCs w:val="22"/>
        </w:rPr>
      </w:pPr>
      <w:r w:rsidRPr="00D35F4B">
        <w:rPr>
          <w:sz w:val="22"/>
          <w:szCs w:val="22"/>
        </w:rPr>
        <w:t>Since the LP adoption process involves incorporation of new technology and equipment, subordinate development is a critical component of successful performance</w:t>
      </w:r>
      <w:r>
        <w:rPr>
          <w:sz w:val="22"/>
          <w:szCs w:val="22"/>
        </w:rPr>
        <w:t xml:space="preserve"> (Cronje 2014)</w:t>
      </w:r>
      <w:r w:rsidRPr="00D35F4B">
        <w:rPr>
          <w:sz w:val="22"/>
          <w:szCs w:val="22"/>
        </w:rPr>
        <w:t>.  Considering the notable success achieved in incorporating new technology and processes in mines</w:t>
      </w:r>
      <w:r>
        <w:rPr>
          <w:sz w:val="22"/>
          <w:szCs w:val="22"/>
        </w:rPr>
        <w:t xml:space="preserve"> (Becker 2010)</w:t>
      </w:r>
      <w:r w:rsidRPr="00D35F4B">
        <w:rPr>
          <w:sz w:val="22"/>
          <w:szCs w:val="22"/>
        </w:rPr>
        <w:t xml:space="preserve">, it can be expected that leaders and those affected by the LP adoption consider subordinate development as priority. </w:t>
      </w:r>
    </w:p>
    <w:p w:rsidR="00684AFC" w:rsidRPr="00D35F4B" w:rsidRDefault="00C849D9" w:rsidP="00422413">
      <w:pPr>
        <w:pStyle w:val="Heading3"/>
        <w:numPr>
          <w:ilvl w:val="0"/>
          <w:numId w:val="0"/>
        </w:numPr>
        <w:rPr>
          <w:i/>
          <w:sz w:val="22"/>
          <w:szCs w:val="22"/>
        </w:rPr>
      </w:pPr>
      <w:bookmarkStart w:id="184" w:name="_Toc404867947"/>
      <w:bookmarkStart w:id="185" w:name="_Toc404949554"/>
      <w:r>
        <w:rPr>
          <w:sz w:val="22"/>
          <w:szCs w:val="22"/>
        </w:rPr>
        <w:t>2.3.4</w:t>
      </w:r>
      <w:r>
        <w:rPr>
          <w:sz w:val="22"/>
          <w:szCs w:val="22"/>
        </w:rPr>
        <w:tab/>
      </w:r>
      <w:r w:rsidR="00684AFC" w:rsidRPr="00C849D9">
        <w:rPr>
          <w:sz w:val="22"/>
          <w:szCs w:val="22"/>
        </w:rPr>
        <w:t>Delegation</w:t>
      </w:r>
      <w:bookmarkEnd w:id="184"/>
      <w:bookmarkEnd w:id="185"/>
      <w:r w:rsidR="00684AFC" w:rsidRPr="00D35F4B">
        <w:rPr>
          <w:i/>
          <w:sz w:val="22"/>
          <w:szCs w:val="22"/>
        </w:rPr>
        <w:t xml:space="preserve"> </w:t>
      </w:r>
    </w:p>
    <w:p w:rsidR="00684AFC" w:rsidRPr="00D35F4B" w:rsidRDefault="00684AFC" w:rsidP="00422413">
      <w:pPr>
        <w:rPr>
          <w:sz w:val="22"/>
          <w:szCs w:val="22"/>
        </w:rPr>
      </w:pPr>
      <w:r w:rsidRPr="00D35F4B">
        <w:rPr>
          <w:sz w:val="22"/>
          <w:szCs w:val="22"/>
        </w:rPr>
        <w:t>Part of subordinate development involves empowering workers to make decisions appropriate to their level of work and capabilities as noted by several researchers (Conger and Kanungo 1988; Drucker 1992).  Delegation of authority to perform at a certain level is one way to empower workers and an indicator of effective management of people.  Such empowerment encourages innovation, motivation and initiative in subordinates (Drucker 1992).</w:t>
      </w:r>
    </w:p>
    <w:p w:rsidR="00C849D9" w:rsidRDefault="00C849D9" w:rsidP="00422413">
      <w:pPr>
        <w:rPr>
          <w:sz w:val="22"/>
          <w:szCs w:val="22"/>
        </w:rPr>
      </w:pPr>
    </w:p>
    <w:p w:rsidR="00684AFC" w:rsidRPr="00D35F4B" w:rsidRDefault="00684AFC" w:rsidP="00422413">
      <w:pPr>
        <w:rPr>
          <w:sz w:val="22"/>
          <w:szCs w:val="22"/>
        </w:rPr>
      </w:pPr>
      <w:r w:rsidRPr="00D35F4B">
        <w:rPr>
          <w:sz w:val="22"/>
          <w:szCs w:val="22"/>
        </w:rPr>
        <w:t xml:space="preserve">Effective leaders tend not to do all the work by themselves, but </w:t>
      </w:r>
      <w:r w:rsidR="003966C3" w:rsidRPr="00D35F4B">
        <w:rPr>
          <w:sz w:val="22"/>
          <w:szCs w:val="22"/>
        </w:rPr>
        <w:t>recognize</w:t>
      </w:r>
      <w:r w:rsidRPr="00D35F4B">
        <w:rPr>
          <w:sz w:val="22"/>
          <w:szCs w:val="22"/>
        </w:rPr>
        <w:t xml:space="preserve"> and empower others to carry or share the load (Carnegie 2012).  Leadership in safety and health environments need to possess delegation competences in order to ensure continuity of required knowledge, skills and </w:t>
      </w:r>
      <w:r w:rsidR="003966C3" w:rsidRPr="00D35F4B">
        <w:rPr>
          <w:sz w:val="22"/>
          <w:szCs w:val="22"/>
        </w:rPr>
        <w:t>behaviors</w:t>
      </w:r>
      <w:r w:rsidRPr="00D35F4B">
        <w:rPr>
          <w:sz w:val="22"/>
          <w:szCs w:val="22"/>
        </w:rPr>
        <w:t xml:space="preserve"> to maintain safety standards. This skill is particularly important in the LP adoption process to spread the competency across all levels of work.  </w:t>
      </w:r>
    </w:p>
    <w:p w:rsidR="00C849D9" w:rsidRDefault="00C849D9" w:rsidP="00422413">
      <w:pPr>
        <w:rPr>
          <w:b/>
          <w:sz w:val="22"/>
          <w:szCs w:val="22"/>
        </w:rPr>
      </w:pPr>
    </w:p>
    <w:p w:rsidR="00684AFC" w:rsidRPr="00D35F4B" w:rsidRDefault="00684AFC" w:rsidP="00422413">
      <w:pPr>
        <w:rPr>
          <w:b/>
          <w:sz w:val="22"/>
          <w:szCs w:val="22"/>
        </w:rPr>
      </w:pPr>
      <w:r w:rsidRPr="00D35F4B">
        <w:rPr>
          <w:b/>
          <w:sz w:val="22"/>
          <w:szCs w:val="22"/>
        </w:rPr>
        <w:t>Hypothesis 4</w:t>
      </w:r>
    </w:p>
    <w:p w:rsidR="00684AFC" w:rsidRPr="00D35F4B" w:rsidRDefault="00684AFC" w:rsidP="00422413">
      <w:pPr>
        <w:autoSpaceDE w:val="0"/>
        <w:autoSpaceDN w:val="0"/>
        <w:rPr>
          <w:sz w:val="22"/>
          <w:szCs w:val="22"/>
        </w:rPr>
      </w:pPr>
      <w:r w:rsidRPr="00D35F4B">
        <w:rPr>
          <w:sz w:val="22"/>
          <w:szCs w:val="22"/>
        </w:rPr>
        <w:t xml:space="preserve">Management in form of effective control, technical competence, development of subordinates and empowerment through delegation are essential components to the success of the LP adoption process.  The review of these management variables in </w:t>
      </w:r>
      <w:r>
        <w:rPr>
          <w:sz w:val="22"/>
          <w:szCs w:val="22"/>
        </w:rPr>
        <w:t>this subsection</w:t>
      </w:r>
      <w:r w:rsidRPr="00D35F4B">
        <w:rPr>
          <w:sz w:val="22"/>
          <w:szCs w:val="22"/>
        </w:rPr>
        <w:t xml:space="preserve"> shows that:    </w:t>
      </w:r>
    </w:p>
    <w:p w:rsidR="00C849D9" w:rsidRDefault="00C849D9" w:rsidP="00422413">
      <w:pPr>
        <w:autoSpaceDE w:val="0"/>
        <w:autoSpaceDN w:val="0"/>
        <w:ind w:left="1440" w:hanging="720"/>
        <w:rPr>
          <w:b/>
          <w:sz w:val="22"/>
          <w:szCs w:val="22"/>
        </w:rPr>
      </w:pPr>
    </w:p>
    <w:p w:rsidR="00684AFC" w:rsidRPr="00D35F4B" w:rsidRDefault="00684AFC" w:rsidP="00422413">
      <w:pPr>
        <w:autoSpaceDE w:val="0"/>
        <w:autoSpaceDN w:val="0"/>
        <w:ind w:left="1440" w:hanging="720"/>
        <w:rPr>
          <w:sz w:val="22"/>
          <w:szCs w:val="22"/>
        </w:rPr>
      </w:pPr>
      <w:r w:rsidRPr="00D35F4B">
        <w:rPr>
          <w:b/>
          <w:sz w:val="22"/>
          <w:szCs w:val="22"/>
        </w:rPr>
        <w:t>H4:</w:t>
      </w:r>
      <w:r w:rsidRPr="00D35F4B">
        <w:rPr>
          <w:sz w:val="22"/>
          <w:szCs w:val="22"/>
        </w:rPr>
        <w:tab/>
        <w:t>Leaders and those affected by the LP adoption process have improved their management ability through effective control, technical competence, development of subordinates and delegation.</w:t>
      </w:r>
    </w:p>
    <w:p w:rsidR="00684AFC" w:rsidRPr="00C849D9" w:rsidRDefault="00684AFC" w:rsidP="00422413">
      <w:pPr>
        <w:pStyle w:val="Heading2"/>
        <w:rPr>
          <w:i w:val="0"/>
        </w:rPr>
      </w:pPr>
      <w:bookmarkStart w:id="186" w:name="_Toc404867948"/>
      <w:bookmarkStart w:id="187" w:name="_Toc404949555"/>
      <w:r w:rsidRPr="00C849D9">
        <w:rPr>
          <w:i w:val="0"/>
        </w:rPr>
        <w:t xml:space="preserve">Ethical </w:t>
      </w:r>
      <w:bookmarkEnd w:id="186"/>
      <w:r w:rsidR="003966C3" w:rsidRPr="00C849D9">
        <w:rPr>
          <w:i w:val="0"/>
        </w:rPr>
        <w:t>Behavior</w:t>
      </w:r>
      <w:bookmarkEnd w:id="187"/>
    </w:p>
    <w:p w:rsidR="00684AFC" w:rsidRPr="00D35F4B" w:rsidRDefault="00684AFC" w:rsidP="00422413">
      <w:pPr>
        <w:autoSpaceDE w:val="0"/>
        <w:autoSpaceDN w:val="0"/>
        <w:adjustRightInd w:val="0"/>
        <w:rPr>
          <w:sz w:val="22"/>
          <w:szCs w:val="22"/>
        </w:rPr>
      </w:pPr>
      <w:r w:rsidRPr="00D35F4B">
        <w:rPr>
          <w:sz w:val="22"/>
          <w:szCs w:val="22"/>
        </w:rPr>
        <w:t xml:space="preserve">Ethics is a philosophical term derived from the Greek word “Ethos” which literary means character or custom. In </w:t>
      </w:r>
      <w:r w:rsidR="003966C3" w:rsidRPr="00D35F4B">
        <w:rPr>
          <w:sz w:val="22"/>
          <w:szCs w:val="22"/>
        </w:rPr>
        <w:t>organizational</w:t>
      </w:r>
      <w:r w:rsidRPr="00D35F4B">
        <w:rPr>
          <w:sz w:val="22"/>
          <w:szCs w:val="22"/>
        </w:rPr>
        <w:t xml:space="preserve"> context, ethics is referred to as moral integrity and consistent values in service to the public (Sims 1992).  Many </w:t>
      </w:r>
      <w:r w:rsidR="003966C3" w:rsidRPr="00D35F4B">
        <w:rPr>
          <w:sz w:val="22"/>
          <w:szCs w:val="22"/>
        </w:rPr>
        <w:t>organizations</w:t>
      </w:r>
      <w:r w:rsidRPr="00D35F4B">
        <w:rPr>
          <w:sz w:val="22"/>
          <w:szCs w:val="22"/>
        </w:rPr>
        <w:t xml:space="preserve"> tend to express ethics in form of written and spoken codes of conducts.  </w:t>
      </w:r>
    </w:p>
    <w:p w:rsidR="00C849D9" w:rsidRDefault="00C849D9" w:rsidP="00422413">
      <w:pPr>
        <w:autoSpaceDE w:val="0"/>
        <w:autoSpaceDN w:val="0"/>
        <w:adjustRightInd w:val="0"/>
        <w:rPr>
          <w:sz w:val="22"/>
          <w:szCs w:val="22"/>
        </w:rPr>
      </w:pPr>
    </w:p>
    <w:p w:rsidR="00684AFC" w:rsidRPr="00D35F4B" w:rsidRDefault="00684AFC" w:rsidP="00422413">
      <w:pPr>
        <w:autoSpaceDE w:val="0"/>
        <w:autoSpaceDN w:val="0"/>
        <w:adjustRightInd w:val="0"/>
        <w:rPr>
          <w:sz w:val="22"/>
          <w:szCs w:val="22"/>
        </w:rPr>
      </w:pPr>
      <w:r w:rsidRPr="00D35F4B">
        <w:rPr>
          <w:sz w:val="22"/>
          <w:szCs w:val="22"/>
        </w:rPr>
        <w:t xml:space="preserve">Ethical </w:t>
      </w:r>
      <w:r w:rsidR="003966C3" w:rsidRPr="00D35F4B">
        <w:rPr>
          <w:sz w:val="22"/>
          <w:szCs w:val="22"/>
        </w:rPr>
        <w:t>behavior</w:t>
      </w:r>
      <w:r w:rsidRPr="00D35F4B">
        <w:rPr>
          <w:sz w:val="22"/>
          <w:szCs w:val="22"/>
        </w:rPr>
        <w:t xml:space="preserve"> is therefore doing that which is morally acceptable and is deemed right and good.  Leadership is expected to demonstrate ethical </w:t>
      </w:r>
      <w:r w:rsidR="003966C3" w:rsidRPr="00D35F4B">
        <w:rPr>
          <w:sz w:val="22"/>
          <w:szCs w:val="22"/>
        </w:rPr>
        <w:t>behavior</w:t>
      </w:r>
      <w:r w:rsidRPr="00D35F4B">
        <w:rPr>
          <w:sz w:val="22"/>
          <w:szCs w:val="22"/>
        </w:rPr>
        <w:t xml:space="preserve"> in such a manner that enhances morally acceptable values and social responsibility in its service to the public. In the context of health and safety, ethical </w:t>
      </w:r>
      <w:r w:rsidR="003966C3" w:rsidRPr="00D35F4B">
        <w:rPr>
          <w:sz w:val="22"/>
          <w:szCs w:val="22"/>
        </w:rPr>
        <w:t>behavior</w:t>
      </w:r>
      <w:r w:rsidRPr="00D35F4B">
        <w:rPr>
          <w:sz w:val="22"/>
          <w:szCs w:val="22"/>
        </w:rPr>
        <w:t xml:space="preserve"> includes preventing activities that bring harm to the environment and not suppressing evidence that exposes immoral </w:t>
      </w:r>
      <w:r w:rsidR="003966C3" w:rsidRPr="00D35F4B">
        <w:rPr>
          <w:sz w:val="22"/>
          <w:szCs w:val="22"/>
        </w:rPr>
        <w:t>behavior</w:t>
      </w:r>
      <w:r w:rsidRPr="00D35F4B">
        <w:rPr>
          <w:sz w:val="22"/>
          <w:szCs w:val="22"/>
        </w:rPr>
        <w:t xml:space="preserve"> such as pollution and dangerous dumping (Sims 1992).  </w:t>
      </w:r>
    </w:p>
    <w:p w:rsidR="00C849D9" w:rsidRDefault="00C849D9" w:rsidP="00422413">
      <w:pPr>
        <w:autoSpaceDE w:val="0"/>
        <w:autoSpaceDN w:val="0"/>
        <w:adjustRightInd w:val="0"/>
        <w:rPr>
          <w:sz w:val="22"/>
          <w:szCs w:val="22"/>
        </w:rPr>
      </w:pPr>
    </w:p>
    <w:p w:rsidR="00684AFC" w:rsidRPr="00D35F4B" w:rsidRDefault="00684AFC" w:rsidP="00422413">
      <w:pPr>
        <w:autoSpaceDE w:val="0"/>
        <w:autoSpaceDN w:val="0"/>
        <w:adjustRightInd w:val="0"/>
        <w:rPr>
          <w:sz w:val="22"/>
          <w:szCs w:val="22"/>
        </w:rPr>
      </w:pPr>
      <w:r w:rsidRPr="00D35F4B">
        <w:rPr>
          <w:sz w:val="22"/>
          <w:szCs w:val="22"/>
        </w:rPr>
        <w:t xml:space="preserve">In South Africa, there have been reports of unethical </w:t>
      </w:r>
      <w:r w:rsidR="003966C3" w:rsidRPr="00D35F4B">
        <w:rPr>
          <w:sz w:val="22"/>
          <w:szCs w:val="22"/>
        </w:rPr>
        <w:t>behavior</w:t>
      </w:r>
      <w:r w:rsidRPr="00D35F4B">
        <w:rPr>
          <w:sz w:val="22"/>
          <w:szCs w:val="22"/>
        </w:rPr>
        <w:t xml:space="preserve"> such as dangerous dumping of waste and air pollution caused by mining activities over the last five years.  Bega (2011) reported a toxic mine dump that threatened life in Johannesburg.  In another incident, an assessment of heavy metal pollution near an old copper mine in Musina was </w:t>
      </w:r>
      <w:r w:rsidR="003966C3" w:rsidRPr="00D35F4B">
        <w:rPr>
          <w:sz w:val="22"/>
          <w:szCs w:val="22"/>
        </w:rPr>
        <w:t>analyzed</w:t>
      </w:r>
      <w:r w:rsidRPr="00D35F4B">
        <w:rPr>
          <w:sz w:val="22"/>
          <w:szCs w:val="22"/>
        </w:rPr>
        <w:t xml:space="preserve"> and documented by Singo (2011).  McCarthy (2011) also reported on the acid mine drainage in South Africa.  Such incidences have detrimental effects on the social wellbeing of people living in these areas and deemed as gross irresponsibility on the part of negligent </w:t>
      </w:r>
      <w:r w:rsidR="003966C3" w:rsidRPr="00D35F4B">
        <w:rPr>
          <w:sz w:val="22"/>
          <w:szCs w:val="22"/>
        </w:rPr>
        <w:t>organizations</w:t>
      </w:r>
      <w:r w:rsidRPr="00D35F4B">
        <w:rPr>
          <w:sz w:val="22"/>
          <w:szCs w:val="22"/>
        </w:rPr>
        <w:t xml:space="preserve"> as they pollute the air and affect quality of water.</w:t>
      </w:r>
    </w:p>
    <w:p w:rsidR="00C849D9" w:rsidRDefault="00C849D9" w:rsidP="00422413">
      <w:pPr>
        <w:autoSpaceDE w:val="0"/>
        <w:autoSpaceDN w:val="0"/>
        <w:adjustRightInd w:val="0"/>
        <w:rPr>
          <w:sz w:val="22"/>
          <w:szCs w:val="22"/>
        </w:rPr>
      </w:pPr>
    </w:p>
    <w:p w:rsidR="00684AFC" w:rsidRPr="00D35F4B" w:rsidRDefault="00684AFC" w:rsidP="00422413">
      <w:pPr>
        <w:autoSpaceDE w:val="0"/>
        <w:autoSpaceDN w:val="0"/>
        <w:adjustRightInd w:val="0"/>
        <w:rPr>
          <w:sz w:val="22"/>
          <w:szCs w:val="22"/>
        </w:rPr>
      </w:pPr>
      <w:r w:rsidRPr="00D35F4B">
        <w:rPr>
          <w:sz w:val="22"/>
          <w:szCs w:val="22"/>
        </w:rPr>
        <w:t>Incidences of pollution</w:t>
      </w:r>
      <w:r>
        <w:rPr>
          <w:sz w:val="22"/>
          <w:szCs w:val="22"/>
        </w:rPr>
        <w:t xml:space="preserve"> (Singo 2011)</w:t>
      </w:r>
      <w:r w:rsidRPr="00D35F4B">
        <w:rPr>
          <w:sz w:val="22"/>
          <w:szCs w:val="22"/>
        </w:rPr>
        <w:t xml:space="preserve">, toxic mine dump </w:t>
      </w:r>
      <w:r>
        <w:rPr>
          <w:sz w:val="22"/>
          <w:szCs w:val="22"/>
        </w:rPr>
        <w:t xml:space="preserve">(Bega 2011) </w:t>
      </w:r>
      <w:r w:rsidRPr="00D35F4B">
        <w:rPr>
          <w:sz w:val="22"/>
          <w:szCs w:val="22"/>
        </w:rPr>
        <w:t>and acid mine drainage</w:t>
      </w:r>
      <w:r>
        <w:rPr>
          <w:sz w:val="22"/>
          <w:szCs w:val="22"/>
        </w:rPr>
        <w:t xml:space="preserve"> (McCarthy 2011)</w:t>
      </w:r>
      <w:r w:rsidRPr="00D35F4B">
        <w:rPr>
          <w:sz w:val="22"/>
          <w:szCs w:val="22"/>
        </w:rPr>
        <w:t xml:space="preserve"> caused by some mining companies in South African mines is an indication that leadership does not practice ethical </w:t>
      </w:r>
      <w:r w:rsidR="003966C3" w:rsidRPr="00D35F4B">
        <w:rPr>
          <w:sz w:val="22"/>
          <w:szCs w:val="22"/>
        </w:rPr>
        <w:t>behavior</w:t>
      </w:r>
      <w:r w:rsidRPr="00D35F4B">
        <w:rPr>
          <w:sz w:val="22"/>
          <w:szCs w:val="22"/>
        </w:rPr>
        <w:t xml:space="preserve"> and is not socially responsible.  </w:t>
      </w:r>
    </w:p>
    <w:p w:rsidR="00684AFC" w:rsidRPr="00176C28" w:rsidRDefault="00684AFC" w:rsidP="00422413">
      <w:pPr>
        <w:pStyle w:val="ListParagraph"/>
        <w:keepNext/>
        <w:numPr>
          <w:ilvl w:val="1"/>
          <w:numId w:val="36"/>
        </w:numPr>
        <w:spacing w:before="480" w:after="240"/>
        <w:ind w:left="720" w:firstLine="0"/>
        <w:contextualSpacing w:val="0"/>
        <w:outlineLvl w:val="1"/>
        <w:rPr>
          <w:rFonts w:ascii="Arial (W1)" w:hAnsi="Arial (W1)"/>
          <w:b/>
          <w:bCs/>
          <w:vanish/>
          <w:sz w:val="28"/>
          <w:szCs w:val="28"/>
          <w:lang w:val="en-ZA"/>
        </w:rPr>
      </w:pPr>
      <w:bookmarkStart w:id="188" w:name="_Toc399852943"/>
      <w:bookmarkStart w:id="189" w:name="_Toc399855329"/>
      <w:bookmarkStart w:id="190" w:name="_Toc400616334"/>
      <w:bookmarkStart w:id="191" w:name="_Toc400632668"/>
      <w:bookmarkStart w:id="192" w:name="_Toc401653601"/>
      <w:bookmarkStart w:id="193" w:name="_Toc401653729"/>
      <w:bookmarkStart w:id="194" w:name="_Toc401653831"/>
      <w:bookmarkStart w:id="195" w:name="_Toc401658538"/>
      <w:bookmarkStart w:id="196" w:name="_Toc401669320"/>
      <w:bookmarkStart w:id="197" w:name="_Toc401669543"/>
      <w:bookmarkStart w:id="198" w:name="_Toc401669687"/>
      <w:bookmarkStart w:id="199" w:name="_Toc401669826"/>
      <w:bookmarkStart w:id="200" w:name="_Toc401670115"/>
      <w:bookmarkStart w:id="201" w:name="_Toc401670230"/>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rsidR="00C849D9" w:rsidRDefault="00C849D9" w:rsidP="00422413">
      <w:pPr>
        <w:rPr>
          <w:b/>
          <w:sz w:val="22"/>
          <w:szCs w:val="22"/>
        </w:rPr>
      </w:pPr>
    </w:p>
    <w:p w:rsidR="00684AFC" w:rsidRPr="00D35F4B" w:rsidRDefault="00684AFC" w:rsidP="00422413">
      <w:pPr>
        <w:rPr>
          <w:b/>
          <w:sz w:val="22"/>
          <w:szCs w:val="22"/>
        </w:rPr>
      </w:pPr>
      <w:r w:rsidRPr="00D35F4B">
        <w:rPr>
          <w:b/>
          <w:sz w:val="22"/>
          <w:szCs w:val="22"/>
        </w:rPr>
        <w:t>Hypothesis 5</w:t>
      </w:r>
    </w:p>
    <w:p w:rsidR="00684AFC" w:rsidRPr="00D35F4B" w:rsidRDefault="00684AFC" w:rsidP="00422413">
      <w:pPr>
        <w:rPr>
          <w:sz w:val="22"/>
          <w:szCs w:val="22"/>
        </w:rPr>
      </w:pPr>
      <w:r w:rsidRPr="00D35F4B">
        <w:rPr>
          <w:sz w:val="22"/>
          <w:szCs w:val="22"/>
        </w:rPr>
        <w:t xml:space="preserve">It is expected of leaders and those affected by the LP adoption process to exhibit ethical </w:t>
      </w:r>
      <w:r w:rsidR="003966C3" w:rsidRPr="00D35F4B">
        <w:rPr>
          <w:sz w:val="22"/>
          <w:szCs w:val="22"/>
        </w:rPr>
        <w:t>behavior</w:t>
      </w:r>
      <w:r w:rsidRPr="00D35F4B">
        <w:rPr>
          <w:sz w:val="22"/>
          <w:szCs w:val="22"/>
        </w:rPr>
        <w:t xml:space="preserve"> to enhance a positive safety and health climate.  Pockets of negligent </w:t>
      </w:r>
      <w:r w:rsidR="003966C3" w:rsidRPr="00D35F4B">
        <w:rPr>
          <w:sz w:val="22"/>
          <w:szCs w:val="22"/>
        </w:rPr>
        <w:t>behavior</w:t>
      </w:r>
      <w:r w:rsidRPr="00D35F4B">
        <w:rPr>
          <w:sz w:val="22"/>
          <w:szCs w:val="22"/>
        </w:rPr>
        <w:t xml:space="preserve"> are evident in South African mines.  It’s therefore proposed that:</w:t>
      </w:r>
    </w:p>
    <w:p w:rsidR="00C849D9" w:rsidRDefault="00C849D9" w:rsidP="00422413">
      <w:pPr>
        <w:autoSpaceDE w:val="0"/>
        <w:autoSpaceDN w:val="0"/>
        <w:ind w:left="1440" w:hanging="720"/>
        <w:rPr>
          <w:b/>
          <w:sz w:val="22"/>
          <w:szCs w:val="22"/>
        </w:rPr>
      </w:pPr>
    </w:p>
    <w:p w:rsidR="00684AFC" w:rsidRPr="00D35F4B" w:rsidRDefault="00684AFC" w:rsidP="00422413">
      <w:pPr>
        <w:autoSpaceDE w:val="0"/>
        <w:autoSpaceDN w:val="0"/>
        <w:ind w:left="1440" w:hanging="720"/>
        <w:rPr>
          <w:sz w:val="22"/>
          <w:szCs w:val="22"/>
        </w:rPr>
      </w:pPr>
      <w:r w:rsidRPr="00D35F4B">
        <w:rPr>
          <w:b/>
          <w:sz w:val="22"/>
          <w:szCs w:val="22"/>
        </w:rPr>
        <w:t>H5:</w:t>
      </w:r>
      <w:r>
        <w:rPr>
          <w:b/>
        </w:rPr>
        <w:tab/>
      </w:r>
      <w:r w:rsidRPr="00D35F4B">
        <w:rPr>
          <w:sz w:val="22"/>
          <w:szCs w:val="22"/>
        </w:rPr>
        <w:t xml:space="preserve">Leaders and those affected by the LP adoption process do not practice ethical </w:t>
      </w:r>
      <w:r w:rsidR="003966C3" w:rsidRPr="00D35F4B">
        <w:rPr>
          <w:sz w:val="22"/>
          <w:szCs w:val="22"/>
        </w:rPr>
        <w:t>behaviors</w:t>
      </w:r>
      <w:r w:rsidRPr="00D35F4B">
        <w:rPr>
          <w:sz w:val="22"/>
          <w:szCs w:val="22"/>
        </w:rPr>
        <w:t xml:space="preserve"> that enhance a positive safety and health climate in South African mines.</w:t>
      </w:r>
    </w:p>
    <w:p w:rsidR="00684AFC" w:rsidRPr="00C849D9" w:rsidRDefault="00684AFC" w:rsidP="00422413">
      <w:pPr>
        <w:pStyle w:val="Heading2"/>
        <w:rPr>
          <w:i w:val="0"/>
        </w:rPr>
      </w:pPr>
      <w:bookmarkStart w:id="202" w:name="_Toc404867949"/>
      <w:bookmarkStart w:id="203" w:name="_Toc404949556"/>
      <w:r w:rsidRPr="00C849D9">
        <w:rPr>
          <w:i w:val="0"/>
        </w:rPr>
        <w:t>Emotional Intelligence</w:t>
      </w:r>
      <w:bookmarkEnd w:id="202"/>
      <w:bookmarkEnd w:id="203"/>
    </w:p>
    <w:p w:rsidR="00684AFC" w:rsidRDefault="00684AFC" w:rsidP="00422413">
      <w:r w:rsidRPr="00252C70">
        <w:rPr>
          <w:sz w:val="22"/>
          <w:szCs w:val="22"/>
        </w:rPr>
        <w:t xml:space="preserve">Psychologists have termed this ability as “emotional intelligence”.  Researchers such as Goleman (1995); Salovey and Mayer (1990) have defined emotional intelligence as the capability, capacity and skill that one possesses to identify, assess and manage one’s own emotions, the emotions of others and group emotions.  </w:t>
      </w:r>
      <w:r>
        <w:rPr>
          <w:sz w:val="22"/>
          <w:szCs w:val="22"/>
        </w:rPr>
        <w:t>In e</w:t>
      </w:r>
      <w:r w:rsidRPr="00252C70">
        <w:rPr>
          <w:sz w:val="22"/>
          <w:szCs w:val="22"/>
        </w:rPr>
        <w:t>ffective leadership, the ability to understand, express and control one’s own emotions as well as ability to interpret and respond to the emotions of others is very important</w:t>
      </w:r>
      <w:r>
        <w:t xml:space="preserve">.  </w:t>
      </w:r>
    </w:p>
    <w:p w:rsidR="00C849D9" w:rsidRDefault="00C849D9" w:rsidP="00422413">
      <w:pPr>
        <w:rPr>
          <w:sz w:val="22"/>
          <w:szCs w:val="22"/>
        </w:rPr>
      </w:pPr>
    </w:p>
    <w:p w:rsidR="00684AFC" w:rsidRPr="00252C70" w:rsidRDefault="00684AFC" w:rsidP="00422413">
      <w:pPr>
        <w:rPr>
          <w:sz w:val="22"/>
          <w:szCs w:val="22"/>
        </w:rPr>
      </w:pPr>
      <w:r w:rsidRPr="00252C70">
        <w:rPr>
          <w:sz w:val="22"/>
          <w:szCs w:val="22"/>
        </w:rPr>
        <w:t xml:space="preserve">In leadership and management, emotional intelligence is widely </w:t>
      </w:r>
      <w:r w:rsidR="003966C3" w:rsidRPr="00252C70">
        <w:rPr>
          <w:sz w:val="22"/>
          <w:szCs w:val="22"/>
        </w:rPr>
        <w:t>categorized</w:t>
      </w:r>
      <w:r w:rsidRPr="00252C70">
        <w:rPr>
          <w:sz w:val="22"/>
          <w:szCs w:val="22"/>
        </w:rPr>
        <w:t xml:space="preserve"> in four components which are self-awareness, self-management, social awareness and relationship management (Goleman 1995).  Effective leaders are perceived to possess high levels of each of these abilities.</w:t>
      </w:r>
    </w:p>
    <w:p w:rsidR="00C849D9" w:rsidRDefault="00C849D9" w:rsidP="00422413">
      <w:pPr>
        <w:rPr>
          <w:sz w:val="22"/>
          <w:szCs w:val="22"/>
        </w:rPr>
      </w:pPr>
    </w:p>
    <w:p w:rsidR="00684AFC" w:rsidRPr="00252C70" w:rsidRDefault="00684AFC" w:rsidP="00422413">
      <w:pPr>
        <w:rPr>
          <w:sz w:val="22"/>
          <w:szCs w:val="22"/>
        </w:rPr>
      </w:pPr>
      <w:r w:rsidRPr="00252C70">
        <w:rPr>
          <w:sz w:val="22"/>
          <w:szCs w:val="22"/>
        </w:rPr>
        <w:t xml:space="preserve">Salovey and Mayer (1990) described emotional intelligence in four steps to effectively managing work situations.  The first step is the perception of emotions which can be in form of nonverbal signals such as body language and facial expression.  Ability to perceive emotions presents an advantage in discerning unsaid </w:t>
      </w:r>
      <w:r w:rsidR="003966C3" w:rsidRPr="00252C70">
        <w:rPr>
          <w:sz w:val="22"/>
          <w:szCs w:val="22"/>
        </w:rPr>
        <w:t>behavior</w:t>
      </w:r>
      <w:r w:rsidRPr="00252C70">
        <w:rPr>
          <w:sz w:val="22"/>
          <w:szCs w:val="22"/>
        </w:rPr>
        <w:t xml:space="preserve"> thereby being able to act appropriately.</w:t>
      </w:r>
      <w:r>
        <w:rPr>
          <w:sz w:val="22"/>
          <w:szCs w:val="22"/>
        </w:rPr>
        <w:t xml:space="preserve">  </w:t>
      </w:r>
      <w:r w:rsidRPr="00252C70">
        <w:rPr>
          <w:sz w:val="22"/>
          <w:szCs w:val="22"/>
        </w:rPr>
        <w:t xml:space="preserve">The second step is to reason with emotions through thinking and cognitive activity.  This leads to </w:t>
      </w:r>
      <w:r w:rsidR="003966C3" w:rsidRPr="00252C70">
        <w:rPr>
          <w:sz w:val="22"/>
          <w:szCs w:val="22"/>
        </w:rPr>
        <w:t>prioritization</w:t>
      </w:r>
      <w:r w:rsidRPr="00252C70">
        <w:rPr>
          <w:sz w:val="22"/>
          <w:szCs w:val="22"/>
        </w:rPr>
        <w:t xml:space="preserve"> of appropriate response depending on what the situation demands.  It’s only through rational thinking that people respond rationally.  The third step is to understand the emotional expressions in others.  For example, when anger is expressed in the workplace, it could mean dissatisfaction of work or that a colleague has a personal crisis.  The last step is to be able to manage the emotion to enhance desired outcome.</w:t>
      </w:r>
    </w:p>
    <w:p w:rsidR="00C849D9" w:rsidRDefault="00C849D9" w:rsidP="00422413">
      <w:pPr>
        <w:rPr>
          <w:sz w:val="22"/>
          <w:szCs w:val="22"/>
        </w:rPr>
      </w:pPr>
    </w:p>
    <w:p w:rsidR="00684AFC" w:rsidRPr="00252C70" w:rsidRDefault="00684AFC" w:rsidP="00422413">
      <w:pPr>
        <w:rPr>
          <w:sz w:val="22"/>
          <w:szCs w:val="22"/>
        </w:rPr>
      </w:pPr>
      <w:r w:rsidRPr="00252C70">
        <w:rPr>
          <w:sz w:val="22"/>
          <w:szCs w:val="22"/>
        </w:rPr>
        <w:t>Emotional intelligence is core to effective leadership in safety and health environments because leaders need to be able to manage themselves and others effectively in order to enhance a positive safety climate</w:t>
      </w:r>
      <w:r>
        <w:rPr>
          <w:sz w:val="22"/>
          <w:szCs w:val="22"/>
        </w:rPr>
        <w:t xml:space="preserve"> (Cronje 2014)</w:t>
      </w:r>
      <w:r w:rsidRPr="00252C70">
        <w:rPr>
          <w:sz w:val="22"/>
          <w:szCs w:val="22"/>
        </w:rPr>
        <w:t>.  It is widely understood that Candidates for leadership in technical jobs in the mining industry go through psychometric testing which includes emotional intelligence related testing</w:t>
      </w:r>
      <w:r>
        <w:rPr>
          <w:sz w:val="22"/>
          <w:szCs w:val="22"/>
        </w:rPr>
        <w:t xml:space="preserve"> (Cronje 2014)</w:t>
      </w:r>
      <w:r w:rsidRPr="00252C70">
        <w:rPr>
          <w:sz w:val="22"/>
          <w:szCs w:val="22"/>
        </w:rPr>
        <w:t xml:space="preserve">.  </w:t>
      </w:r>
    </w:p>
    <w:p w:rsidR="00684AFC" w:rsidRPr="00176C28" w:rsidRDefault="00684AFC" w:rsidP="00422413">
      <w:pPr>
        <w:pStyle w:val="ListParagraph"/>
        <w:keepNext/>
        <w:numPr>
          <w:ilvl w:val="1"/>
          <w:numId w:val="36"/>
        </w:numPr>
        <w:spacing w:before="480" w:after="240"/>
        <w:ind w:left="720" w:firstLine="0"/>
        <w:contextualSpacing w:val="0"/>
        <w:outlineLvl w:val="1"/>
        <w:rPr>
          <w:rFonts w:ascii="Arial (W1)" w:hAnsi="Arial (W1)"/>
          <w:b/>
          <w:bCs/>
          <w:vanish/>
          <w:sz w:val="28"/>
          <w:szCs w:val="28"/>
          <w:lang w:val="en-ZA"/>
        </w:rPr>
      </w:pPr>
      <w:bookmarkStart w:id="204" w:name="_Toc399852946"/>
      <w:bookmarkStart w:id="205" w:name="_Toc399855332"/>
      <w:bookmarkStart w:id="206" w:name="_Toc400616337"/>
      <w:bookmarkStart w:id="207" w:name="_Toc400632671"/>
      <w:bookmarkStart w:id="208" w:name="_Toc401653604"/>
      <w:bookmarkStart w:id="209" w:name="_Toc401653732"/>
      <w:bookmarkStart w:id="210" w:name="_Toc401653834"/>
      <w:bookmarkStart w:id="211" w:name="_Toc401658541"/>
      <w:bookmarkStart w:id="212" w:name="_Toc401669323"/>
      <w:bookmarkStart w:id="213" w:name="_Toc401669546"/>
      <w:bookmarkStart w:id="214" w:name="_Toc401669690"/>
      <w:bookmarkStart w:id="215" w:name="_Toc401669829"/>
      <w:bookmarkStart w:id="216" w:name="_Toc401670118"/>
      <w:bookmarkStart w:id="217" w:name="_Toc40167023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p>
    <w:p w:rsidR="00C849D9" w:rsidRDefault="00C849D9" w:rsidP="00422413">
      <w:pPr>
        <w:rPr>
          <w:b/>
          <w:sz w:val="22"/>
          <w:szCs w:val="22"/>
        </w:rPr>
      </w:pPr>
    </w:p>
    <w:p w:rsidR="00684AFC" w:rsidRPr="00252C70" w:rsidRDefault="00684AFC" w:rsidP="00422413">
      <w:pPr>
        <w:rPr>
          <w:b/>
          <w:sz w:val="22"/>
          <w:szCs w:val="22"/>
        </w:rPr>
      </w:pPr>
      <w:r w:rsidRPr="00252C70">
        <w:rPr>
          <w:b/>
          <w:sz w:val="22"/>
          <w:szCs w:val="22"/>
        </w:rPr>
        <w:t>Hypothesis 6</w:t>
      </w:r>
    </w:p>
    <w:p w:rsidR="00684AFC" w:rsidRPr="00252C70" w:rsidRDefault="00684AFC" w:rsidP="00422413">
      <w:pPr>
        <w:rPr>
          <w:sz w:val="22"/>
          <w:szCs w:val="22"/>
        </w:rPr>
      </w:pPr>
      <w:r w:rsidRPr="00252C70">
        <w:rPr>
          <w:sz w:val="22"/>
          <w:szCs w:val="22"/>
        </w:rPr>
        <w:t xml:space="preserve">Leaders and those affected by the LP adoption process are required to effectively manage themselves and others in order to enhance a positive safety and health climate.  This can be achieved through formal emotional intelligence awareness programs to develop self and be able to manage others.  Since leaders and those affected by the LP adoption process have gone through emotional intelligence awareness programs (Cronje 2014), it is therefore </w:t>
      </w:r>
      <w:r w:rsidR="003966C3" w:rsidRPr="00252C70">
        <w:rPr>
          <w:sz w:val="22"/>
          <w:szCs w:val="22"/>
        </w:rPr>
        <w:t>hypothesized</w:t>
      </w:r>
      <w:r w:rsidRPr="00252C70">
        <w:rPr>
          <w:sz w:val="22"/>
          <w:szCs w:val="22"/>
        </w:rPr>
        <w:t xml:space="preserve"> that:</w:t>
      </w:r>
    </w:p>
    <w:p w:rsidR="00684AFC" w:rsidRPr="00252C70" w:rsidRDefault="00684AFC" w:rsidP="00422413">
      <w:pPr>
        <w:autoSpaceDE w:val="0"/>
        <w:autoSpaceDN w:val="0"/>
        <w:ind w:left="1440" w:hanging="720"/>
        <w:rPr>
          <w:sz w:val="22"/>
          <w:szCs w:val="22"/>
        </w:rPr>
      </w:pPr>
      <w:r w:rsidRPr="00252C70">
        <w:rPr>
          <w:b/>
          <w:sz w:val="22"/>
          <w:szCs w:val="22"/>
        </w:rPr>
        <w:t>H6:</w:t>
      </w:r>
      <w:r>
        <w:rPr>
          <w:b/>
        </w:rPr>
        <w:tab/>
      </w:r>
      <w:r w:rsidRPr="00252C70">
        <w:rPr>
          <w:sz w:val="22"/>
          <w:szCs w:val="22"/>
        </w:rPr>
        <w:t>Leaders and those affected by the LP adoption process have developed emotional intelligence to enhance a positive safety and health climate in South African mines.</w:t>
      </w:r>
    </w:p>
    <w:p w:rsidR="00684AFC" w:rsidRPr="00C849D9" w:rsidRDefault="00684AFC" w:rsidP="00422413">
      <w:pPr>
        <w:pStyle w:val="Heading2"/>
        <w:rPr>
          <w:i w:val="0"/>
        </w:rPr>
      </w:pPr>
      <w:bookmarkStart w:id="218" w:name="_Toc404867950"/>
      <w:bookmarkStart w:id="219" w:name="_Toc404949557"/>
      <w:r w:rsidRPr="00C849D9">
        <w:rPr>
          <w:i w:val="0"/>
        </w:rPr>
        <w:t>Conclusion of the Literature Review</w:t>
      </w:r>
      <w:bookmarkEnd w:id="218"/>
      <w:bookmarkEnd w:id="219"/>
      <w:r w:rsidRPr="00C849D9">
        <w:rPr>
          <w:i w:val="0"/>
        </w:rPr>
        <w:t xml:space="preserve"> </w:t>
      </w:r>
    </w:p>
    <w:p w:rsidR="00684AFC" w:rsidRPr="00252C70" w:rsidRDefault="00684AFC" w:rsidP="00422413">
      <w:pPr>
        <w:rPr>
          <w:sz w:val="22"/>
          <w:szCs w:val="22"/>
        </w:rPr>
      </w:pPr>
      <w:r w:rsidRPr="00252C70">
        <w:rPr>
          <w:sz w:val="22"/>
          <w:szCs w:val="22"/>
        </w:rPr>
        <w:t xml:space="preserve">As can be noted in the above review, leadership </w:t>
      </w:r>
      <w:r w:rsidR="003966C3" w:rsidRPr="00252C70">
        <w:rPr>
          <w:sz w:val="22"/>
          <w:szCs w:val="22"/>
        </w:rPr>
        <w:t>behavior</w:t>
      </w:r>
      <w:r w:rsidRPr="00252C70">
        <w:rPr>
          <w:sz w:val="22"/>
          <w:szCs w:val="22"/>
        </w:rPr>
        <w:t xml:space="preserve"> through relationships, communication, management, ethics and emotional intelligence can affect performance to a large extent. There are varied theories on each variable and a great deal of arguments to demonstrate effects that each has on enhancing a positive safety and health climate in the work place.  </w:t>
      </w:r>
    </w:p>
    <w:p w:rsidR="00C849D9" w:rsidRDefault="00C849D9" w:rsidP="00422413">
      <w:pPr>
        <w:rPr>
          <w:sz w:val="22"/>
          <w:szCs w:val="22"/>
        </w:rPr>
      </w:pPr>
    </w:p>
    <w:p w:rsidR="00684AFC" w:rsidRPr="00252C70" w:rsidRDefault="00684AFC" w:rsidP="00422413">
      <w:pPr>
        <w:rPr>
          <w:sz w:val="22"/>
          <w:szCs w:val="22"/>
        </w:rPr>
      </w:pPr>
      <w:r w:rsidRPr="00252C70">
        <w:rPr>
          <w:sz w:val="22"/>
          <w:szCs w:val="22"/>
        </w:rPr>
        <w:t xml:space="preserve">For instance, literature shows that relationships are strengthened through trusting </w:t>
      </w:r>
      <w:r w:rsidR="003966C3" w:rsidRPr="00252C70">
        <w:rPr>
          <w:sz w:val="22"/>
          <w:szCs w:val="22"/>
        </w:rPr>
        <w:t>behaviors</w:t>
      </w:r>
      <w:r w:rsidRPr="00252C70">
        <w:rPr>
          <w:sz w:val="22"/>
          <w:szCs w:val="22"/>
        </w:rPr>
        <w:t xml:space="preserve">, caring leadership, respect for diversity, employee recognition and team building.  Similarly, research on different modes of communicating through engaging, coaching, role modelling, creating and articulating the vision, allowing free participation by all stakeholders, motivating and stimulating workers has been proved to render effective performance.     </w:t>
      </w:r>
    </w:p>
    <w:p w:rsidR="00C849D9" w:rsidRDefault="00C849D9" w:rsidP="00422413">
      <w:pPr>
        <w:autoSpaceDE w:val="0"/>
        <w:autoSpaceDN w:val="0"/>
        <w:rPr>
          <w:sz w:val="22"/>
          <w:szCs w:val="22"/>
        </w:rPr>
      </w:pPr>
    </w:p>
    <w:p w:rsidR="00684AFC" w:rsidRPr="00252C70" w:rsidRDefault="00684AFC" w:rsidP="00422413">
      <w:pPr>
        <w:autoSpaceDE w:val="0"/>
        <w:autoSpaceDN w:val="0"/>
        <w:rPr>
          <w:sz w:val="22"/>
          <w:szCs w:val="22"/>
        </w:rPr>
      </w:pPr>
      <w:r w:rsidRPr="00252C70">
        <w:rPr>
          <w:sz w:val="22"/>
          <w:szCs w:val="22"/>
        </w:rPr>
        <w:t xml:space="preserve">Researchers have further shown how management in form of effective control, technical competence, development of subordinates and empowerment through delegation are essential components for effective performance.  Theories on ethics and ethical </w:t>
      </w:r>
      <w:r w:rsidR="003966C3" w:rsidRPr="00252C70">
        <w:rPr>
          <w:sz w:val="22"/>
          <w:szCs w:val="22"/>
        </w:rPr>
        <w:t>behavior</w:t>
      </w:r>
      <w:r w:rsidRPr="00252C70">
        <w:rPr>
          <w:sz w:val="22"/>
          <w:szCs w:val="22"/>
        </w:rPr>
        <w:t xml:space="preserve"> coupled with emotional intelligence of leadership have been seen to complement effectiveness of performance in varied contexts of business.</w:t>
      </w:r>
    </w:p>
    <w:p w:rsidR="00C849D9" w:rsidRDefault="00C849D9" w:rsidP="00422413">
      <w:pPr>
        <w:rPr>
          <w:sz w:val="22"/>
          <w:szCs w:val="22"/>
        </w:rPr>
      </w:pPr>
    </w:p>
    <w:p w:rsidR="00684AFC" w:rsidRDefault="00684AFC" w:rsidP="00422413">
      <w:pPr>
        <w:rPr>
          <w:sz w:val="22"/>
          <w:szCs w:val="22"/>
        </w:rPr>
      </w:pPr>
      <w:r w:rsidRPr="00252C70">
        <w:rPr>
          <w:sz w:val="22"/>
          <w:szCs w:val="22"/>
        </w:rPr>
        <w:t xml:space="preserve">It is purported that leaders and those affected by the LP adoption process are aware of the importance of relationship building, effective communication, effective management, ethical conduct and emotional intelligence in order to enhance a positive safety and health climate in South African mines.  However, the extent to which change in </w:t>
      </w:r>
      <w:r w:rsidR="003966C3" w:rsidRPr="00252C70">
        <w:rPr>
          <w:sz w:val="22"/>
          <w:szCs w:val="22"/>
        </w:rPr>
        <w:t>behavior</w:t>
      </w:r>
      <w:r w:rsidRPr="00252C70">
        <w:rPr>
          <w:sz w:val="22"/>
          <w:szCs w:val="22"/>
        </w:rPr>
        <w:t xml:space="preserve"> has been attained to achieve required standards of desired </w:t>
      </w:r>
      <w:r w:rsidR="003966C3" w:rsidRPr="00252C70">
        <w:rPr>
          <w:sz w:val="22"/>
          <w:szCs w:val="22"/>
        </w:rPr>
        <w:t>behavior</w:t>
      </w:r>
      <w:r w:rsidRPr="00252C70">
        <w:rPr>
          <w:sz w:val="22"/>
          <w:szCs w:val="22"/>
        </w:rPr>
        <w:t xml:space="preserve"> is not clear.  Therefore, it has become necessary to highlight this gap and suggest hypotheses for testing.</w:t>
      </w:r>
    </w:p>
    <w:p w:rsidR="00F90DC0" w:rsidRDefault="00F90DC0" w:rsidP="00422413">
      <w:pPr>
        <w:rPr>
          <w:sz w:val="22"/>
          <w:szCs w:val="22"/>
        </w:rPr>
      </w:pPr>
    </w:p>
    <w:p w:rsidR="00684AFC" w:rsidRPr="00C849D9" w:rsidRDefault="00684AFC" w:rsidP="00422413">
      <w:pPr>
        <w:pStyle w:val="Heading2"/>
        <w:rPr>
          <w:i w:val="0"/>
        </w:rPr>
      </w:pPr>
      <w:bookmarkStart w:id="220" w:name="_Toc404867951"/>
      <w:bookmarkStart w:id="221" w:name="_Toc404949558"/>
      <w:r w:rsidRPr="00C849D9">
        <w:rPr>
          <w:i w:val="0"/>
        </w:rPr>
        <w:t>Hypotheses to be tested</w:t>
      </w:r>
      <w:bookmarkEnd w:id="220"/>
      <w:bookmarkEnd w:id="221"/>
      <w:r w:rsidRPr="00C849D9">
        <w:rPr>
          <w:i w:val="0"/>
        </w:rPr>
        <w:t xml:space="preserve"> </w:t>
      </w:r>
    </w:p>
    <w:p w:rsidR="00C849D9" w:rsidRDefault="00C849D9" w:rsidP="00422413">
      <w:pPr>
        <w:autoSpaceDE w:val="0"/>
        <w:autoSpaceDN w:val="0"/>
        <w:ind w:left="1440" w:hanging="720"/>
        <w:rPr>
          <w:b/>
          <w:sz w:val="22"/>
          <w:szCs w:val="22"/>
        </w:rPr>
      </w:pPr>
    </w:p>
    <w:p w:rsidR="00684AFC" w:rsidRPr="00E56EAD" w:rsidRDefault="00684AFC" w:rsidP="00422413">
      <w:pPr>
        <w:autoSpaceDE w:val="0"/>
        <w:autoSpaceDN w:val="0"/>
        <w:ind w:left="1440" w:hanging="720"/>
      </w:pPr>
      <w:r w:rsidRPr="00437FD3">
        <w:rPr>
          <w:b/>
          <w:sz w:val="22"/>
          <w:szCs w:val="22"/>
        </w:rPr>
        <w:t>H1:</w:t>
      </w:r>
      <w:r>
        <w:rPr>
          <w:b/>
        </w:rPr>
        <w:tab/>
      </w:r>
      <w:r w:rsidRPr="00437FD3">
        <w:rPr>
          <w:sz w:val="22"/>
          <w:szCs w:val="22"/>
        </w:rPr>
        <w:t xml:space="preserve">Leaders and those affected by the LP adoption process have not improved </w:t>
      </w:r>
      <w:r w:rsidR="003966C3" w:rsidRPr="00437FD3">
        <w:rPr>
          <w:sz w:val="22"/>
          <w:szCs w:val="22"/>
        </w:rPr>
        <w:t>behavior</w:t>
      </w:r>
      <w:r w:rsidRPr="00437FD3">
        <w:rPr>
          <w:sz w:val="22"/>
          <w:szCs w:val="22"/>
        </w:rPr>
        <w:t xml:space="preserve"> in building trusting and caring relationships to enhance a positive safety and health climate in South African mines.</w:t>
      </w:r>
    </w:p>
    <w:p w:rsidR="00684AFC" w:rsidRPr="00437FD3" w:rsidRDefault="00684AFC" w:rsidP="00422413">
      <w:pPr>
        <w:autoSpaceDE w:val="0"/>
        <w:autoSpaceDN w:val="0"/>
        <w:ind w:left="1440" w:hanging="720"/>
        <w:rPr>
          <w:sz w:val="22"/>
          <w:szCs w:val="22"/>
        </w:rPr>
      </w:pPr>
      <w:r w:rsidRPr="00437FD3">
        <w:rPr>
          <w:b/>
          <w:sz w:val="22"/>
          <w:szCs w:val="22"/>
        </w:rPr>
        <w:t>H2:</w:t>
      </w:r>
      <w:r>
        <w:rPr>
          <w:b/>
        </w:rPr>
        <w:tab/>
      </w:r>
      <w:r w:rsidRPr="00437FD3">
        <w:rPr>
          <w:sz w:val="22"/>
          <w:szCs w:val="22"/>
        </w:rPr>
        <w:t>Leaders and those affected by the LP adoption process have improved relationships through recognition of employee’s contribution, respect for diversity and team building.</w:t>
      </w:r>
    </w:p>
    <w:p w:rsidR="00684AFC" w:rsidRPr="00437FD3" w:rsidRDefault="00684AFC" w:rsidP="00422413">
      <w:pPr>
        <w:autoSpaceDE w:val="0"/>
        <w:autoSpaceDN w:val="0"/>
        <w:ind w:left="1440" w:hanging="720"/>
        <w:rPr>
          <w:sz w:val="22"/>
          <w:szCs w:val="22"/>
        </w:rPr>
      </w:pPr>
      <w:r w:rsidRPr="00437FD3">
        <w:rPr>
          <w:b/>
          <w:sz w:val="22"/>
          <w:szCs w:val="22"/>
        </w:rPr>
        <w:t>H3:</w:t>
      </w:r>
      <w:r w:rsidRPr="00437FD3">
        <w:rPr>
          <w:color w:val="231F20"/>
          <w:sz w:val="22"/>
          <w:szCs w:val="22"/>
        </w:rPr>
        <w:t xml:space="preserve">  </w:t>
      </w:r>
      <w:r w:rsidRPr="00437FD3">
        <w:rPr>
          <w:color w:val="231F20"/>
          <w:sz w:val="22"/>
          <w:szCs w:val="22"/>
        </w:rPr>
        <w:tab/>
      </w:r>
      <w:r w:rsidRPr="00437FD3">
        <w:rPr>
          <w:sz w:val="22"/>
          <w:szCs w:val="22"/>
        </w:rPr>
        <w:t xml:space="preserve">Leaders and those affected by the LP adoption process have improved their communication </w:t>
      </w:r>
      <w:r w:rsidR="003966C3" w:rsidRPr="00437FD3">
        <w:rPr>
          <w:sz w:val="22"/>
          <w:szCs w:val="22"/>
        </w:rPr>
        <w:t>behaviors</w:t>
      </w:r>
      <w:r w:rsidRPr="00437FD3">
        <w:rPr>
          <w:sz w:val="22"/>
          <w:szCs w:val="22"/>
        </w:rPr>
        <w:t xml:space="preserve"> to enhance a positive safety and health climate in South African mines.</w:t>
      </w:r>
    </w:p>
    <w:p w:rsidR="00684AFC" w:rsidRPr="00437FD3" w:rsidRDefault="00684AFC" w:rsidP="00422413">
      <w:pPr>
        <w:autoSpaceDE w:val="0"/>
        <w:autoSpaceDN w:val="0"/>
        <w:ind w:left="1440" w:hanging="720"/>
        <w:rPr>
          <w:sz w:val="22"/>
          <w:szCs w:val="22"/>
        </w:rPr>
      </w:pPr>
      <w:r w:rsidRPr="00437FD3">
        <w:rPr>
          <w:b/>
          <w:sz w:val="22"/>
          <w:szCs w:val="22"/>
        </w:rPr>
        <w:t>H4:</w:t>
      </w:r>
      <w:r w:rsidRPr="00437FD3">
        <w:rPr>
          <w:color w:val="231F20"/>
          <w:sz w:val="22"/>
          <w:szCs w:val="22"/>
        </w:rPr>
        <w:t xml:space="preserve">  </w:t>
      </w:r>
      <w:r w:rsidRPr="00437FD3">
        <w:rPr>
          <w:color w:val="231F20"/>
          <w:sz w:val="22"/>
          <w:szCs w:val="22"/>
        </w:rPr>
        <w:tab/>
      </w:r>
      <w:r w:rsidRPr="00437FD3">
        <w:rPr>
          <w:sz w:val="22"/>
          <w:szCs w:val="22"/>
        </w:rPr>
        <w:t>Leaders and those affected by the LP adoption process have improved their management ability through effective control, technical competence, development of subordinates and delegation.</w:t>
      </w:r>
    </w:p>
    <w:p w:rsidR="00684AFC" w:rsidRPr="00437FD3" w:rsidRDefault="00684AFC" w:rsidP="00422413">
      <w:pPr>
        <w:autoSpaceDE w:val="0"/>
        <w:autoSpaceDN w:val="0"/>
        <w:ind w:left="1440" w:hanging="720"/>
        <w:rPr>
          <w:sz w:val="22"/>
          <w:szCs w:val="22"/>
        </w:rPr>
      </w:pPr>
      <w:r w:rsidRPr="00437FD3">
        <w:rPr>
          <w:b/>
          <w:sz w:val="22"/>
          <w:szCs w:val="22"/>
        </w:rPr>
        <w:t>H5:</w:t>
      </w:r>
      <w:r w:rsidRPr="00437FD3">
        <w:rPr>
          <w:b/>
          <w:sz w:val="22"/>
          <w:szCs w:val="22"/>
        </w:rPr>
        <w:tab/>
      </w:r>
      <w:r w:rsidRPr="00437FD3">
        <w:rPr>
          <w:sz w:val="22"/>
          <w:szCs w:val="22"/>
        </w:rPr>
        <w:t xml:space="preserve">Leaders and those affected by the LP adoption process do not practice ethical </w:t>
      </w:r>
      <w:r w:rsidR="003966C3" w:rsidRPr="00437FD3">
        <w:rPr>
          <w:sz w:val="22"/>
          <w:szCs w:val="22"/>
        </w:rPr>
        <w:t>behavior</w:t>
      </w:r>
      <w:r w:rsidRPr="00437FD3">
        <w:rPr>
          <w:sz w:val="22"/>
          <w:szCs w:val="22"/>
        </w:rPr>
        <w:t xml:space="preserve"> that enhances a positive safety and health climate in South African mines.</w:t>
      </w:r>
    </w:p>
    <w:p w:rsidR="00684AFC" w:rsidRDefault="00684AFC" w:rsidP="00422413">
      <w:pPr>
        <w:autoSpaceDE w:val="0"/>
        <w:autoSpaceDN w:val="0"/>
        <w:ind w:left="1440" w:hanging="720"/>
        <w:rPr>
          <w:sz w:val="22"/>
          <w:szCs w:val="22"/>
        </w:rPr>
      </w:pPr>
      <w:r w:rsidRPr="00437FD3">
        <w:rPr>
          <w:b/>
          <w:sz w:val="22"/>
          <w:szCs w:val="22"/>
        </w:rPr>
        <w:t>H6:</w:t>
      </w:r>
      <w:r>
        <w:rPr>
          <w:b/>
        </w:rPr>
        <w:tab/>
      </w:r>
      <w:r w:rsidRPr="00437FD3">
        <w:rPr>
          <w:sz w:val="22"/>
          <w:szCs w:val="22"/>
        </w:rPr>
        <w:t>Leaders and those affected by the LP adoption process have developed emotional intelligence to enhance a positive safety and health climate in South African mines.</w:t>
      </w:r>
    </w:p>
    <w:p w:rsidR="00B27859" w:rsidRDefault="00B27859" w:rsidP="00422413"/>
    <w:p w:rsidR="00C849D9" w:rsidRDefault="00C849D9" w:rsidP="00422413"/>
    <w:p w:rsidR="00C849D9" w:rsidRDefault="00C849D9" w:rsidP="00422413"/>
    <w:p w:rsidR="00C849D9" w:rsidRDefault="00C849D9" w:rsidP="00422413"/>
    <w:p w:rsidR="00C849D9" w:rsidRDefault="00C849D9" w:rsidP="00422413"/>
    <w:p w:rsidR="00C849D9" w:rsidRDefault="00C849D9" w:rsidP="00422413"/>
    <w:p w:rsidR="00C849D9" w:rsidRDefault="00C849D9" w:rsidP="00422413"/>
    <w:p w:rsidR="00C849D9" w:rsidRDefault="00C849D9" w:rsidP="00422413"/>
    <w:p w:rsidR="00C849D9" w:rsidRDefault="00C849D9" w:rsidP="00422413"/>
    <w:p w:rsidR="00C849D9" w:rsidRDefault="00C849D9" w:rsidP="00422413"/>
    <w:p w:rsidR="00C849D9" w:rsidRDefault="00C849D9" w:rsidP="00422413"/>
    <w:p w:rsidR="00F90DC0" w:rsidRDefault="00F90DC0" w:rsidP="00422413"/>
    <w:p w:rsidR="00F90DC0" w:rsidRDefault="00F90DC0" w:rsidP="00422413"/>
    <w:p w:rsidR="00F90DC0" w:rsidRDefault="00F90DC0" w:rsidP="00422413"/>
    <w:p w:rsidR="00F90DC0" w:rsidRDefault="00F90DC0" w:rsidP="00422413"/>
    <w:p w:rsidR="00F90DC0" w:rsidRDefault="00F90DC0" w:rsidP="00422413"/>
    <w:p w:rsidR="00F90DC0" w:rsidRDefault="00F90DC0" w:rsidP="00422413"/>
    <w:p w:rsidR="00F90DC0" w:rsidRDefault="00F90DC0" w:rsidP="00422413"/>
    <w:p w:rsidR="00C849D9" w:rsidRDefault="00C849D9" w:rsidP="00422413"/>
    <w:p w:rsidR="00C849D9" w:rsidRDefault="00C849D9" w:rsidP="00422413"/>
    <w:p w:rsidR="00C33D56" w:rsidRPr="00435E69" w:rsidRDefault="00C33D56" w:rsidP="00422413">
      <w:pPr>
        <w:pStyle w:val="Heading1"/>
      </w:pPr>
      <w:r w:rsidRPr="00435E69">
        <w:tab/>
      </w:r>
      <w:bookmarkStart w:id="222" w:name="_Toc404949559"/>
      <w:r>
        <w:t>RESEARCH METHODOLOGY</w:t>
      </w:r>
      <w:bookmarkEnd w:id="222"/>
    </w:p>
    <w:p w:rsidR="00C33D56" w:rsidRDefault="00C33D56" w:rsidP="00422413">
      <w:pPr>
        <w:autoSpaceDE w:val="0"/>
        <w:autoSpaceDN w:val="0"/>
        <w:adjustRightInd w:val="0"/>
        <w:rPr>
          <w:sz w:val="22"/>
          <w:szCs w:val="22"/>
        </w:rPr>
      </w:pPr>
      <w:r>
        <w:rPr>
          <w:sz w:val="22"/>
          <w:szCs w:val="22"/>
        </w:rPr>
        <w:t xml:space="preserve">Owing to the fact that methods for monitoring </w:t>
      </w:r>
      <w:r w:rsidR="003966C3">
        <w:rPr>
          <w:sz w:val="22"/>
          <w:szCs w:val="22"/>
        </w:rPr>
        <w:t>behavior</w:t>
      </w:r>
      <w:r>
        <w:rPr>
          <w:sz w:val="22"/>
          <w:szCs w:val="22"/>
        </w:rPr>
        <w:t xml:space="preserve"> change in the LP adoption process were not clearly defined, it became necessary to apply an exploratory study in order to develop a strategy for </w:t>
      </w:r>
      <w:r w:rsidR="003966C3">
        <w:rPr>
          <w:sz w:val="22"/>
          <w:szCs w:val="22"/>
        </w:rPr>
        <w:t>behavior</w:t>
      </w:r>
      <w:r>
        <w:rPr>
          <w:sz w:val="22"/>
          <w:szCs w:val="22"/>
        </w:rPr>
        <w:t xml:space="preserve"> change monitoring.  </w:t>
      </w:r>
    </w:p>
    <w:p w:rsidR="00C33D56" w:rsidRDefault="00C33D56" w:rsidP="00422413">
      <w:pPr>
        <w:pStyle w:val="ListParagraph"/>
        <w:keepNext/>
        <w:numPr>
          <w:ilvl w:val="0"/>
          <w:numId w:val="37"/>
        </w:numPr>
        <w:spacing w:before="480" w:after="240"/>
        <w:outlineLvl w:val="0"/>
        <w:rPr>
          <w:b/>
          <w:bCs/>
          <w:caps/>
          <w:vanish/>
          <w:kern w:val="32"/>
          <w:sz w:val="22"/>
          <w:szCs w:val="22"/>
          <w:lang w:val="en-ZA"/>
        </w:rPr>
      </w:pPr>
      <w:bookmarkStart w:id="223" w:name="_Toc402142724"/>
      <w:bookmarkStart w:id="224" w:name="_Toc402154219"/>
      <w:bookmarkStart w:id="225" w:name="_Toc402154508"/>
      <w:bookmarkStart w:id="226" w:name="_Toc402154615"/>
      <w:bookmarkStart w:id="227" w:name="_Toc402154820"/>
      <w:bookmarkStart w:id="228" w:name="_Toc402175130"/>
      <w:bookmarkStart w:id="229" w:name="_Toc402175738"/>
      <w:bookmarkStart w:id="230" w:name="_Toc402176016"/>
      <w:bookmarkStart w:id="231" w:name="_Toc402186817"/>
      <w:bookmarkStart w:id="232" w:name="_Toc402187233"/>
      <w:bookmarkStart w:id="233" w:name="_Toc402187694"/>
      <w:bookmarkStart w:id="234" w:name="_Toc402187784"/>
      <w:bookmarkStart w:id="235" w:name="_Toc404728766"/>
      <w:bookmarkStart w:id="236" w:name="_Toc404731093"/>
      <w:bookmarkStart w:id="237" w:name="_Toc404731899"/>
      <w:bookmarkStart w:id="238" w:name="_Toc404853531"/>
      <w:bookmarkStart w:id="239" w:name="_Toc404866975"/>
      <w:bookmarkStart w:id="240" w:name="_Toc404867953"/>
      <w:bookmarkStart w:id="241" w:name="_Toc404942838"/>
      <w:bookmarkStart w:id="242" w:name="_Toc404944268"/>
      <w:bookmarkStart w:id="243" w:name="_Toc404944447"/>
      <w:bookmarkStart w:id="244" w:name="_Toc404945918"/>
      <w:bookmarkStart w:id="245" w:name="_Toc404945997"/>
      <w:bookmarkStart w:id="246" w:name="_Toc404949560"/>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p>
    <w:p w:rsidR="00C33D56" w:rsidRDefault="00C33D56" w:rsidP="00422413">
      <w:pPr>
        <w:pStyle w:val="ListParagraph"/>
        <w:keepNext/>
        <w:numPr>
          <w:ilvl w:val="0"/>
          <w:numId w:val="38"/>
        </w:numPr>
        <w:spacing w:before="480" w:after="240"/>
        <w:ind w:left="720" w:firstLine="0"/>
        <w:outlineLvl w:val="1"/>
        <w:rPr>
          <w:rFonts w:ascii="Arial (W1)" w:hAnsi="Arial (W1)"/>
          <w:b/>
          <w:bCs/>
          <w:vanish/>
          <w:sz w:val="22"/>
          <w:szCs w:val="22"/>
          <w:lang w:val="en-ZA"/>
        </w:rPr>
      </w:pPr>
    </w:p>
    <w:p w:rsidR="00C33D56" w:rsidRDefault="00C33D56" w:rsidP="00422413">
      <w:pPr>
        <w:pStyle w:val="ListParagraph"/>
        <w:keepNext/>
        <w:numPr>
          <w:ilvl w:val="0"/>
          <w:numId w:val="38"/>
        </w:numPr>
        <w:spacing w:before="480" w:after="240"/>
        <w:ind w:left="720" w:firstLine="0"/>
        <w:outlineLvl w:val="1"/>
        <w:rPr>
          <w:rFonts w:ascii="Arial (W1)" w:hAnsi="Arial (W1)"/>
          <w:b/>
          <w:bCs/>
          <w:vanish/>
          <w:sz w:val="22"/>
          <w:szCs w:val="22"/>
          <w:lang w:val="en-ZA"/>
        </w:rPr>
      </w:pPr>
    </w:p>
    <w:p w:rsidR="00C33D56" w:rsidRDefault="00C33D56" w:rsidP="00422413">
      <w:pPr>
        <w:pStyle w:val="ListParagraph"/>
        <w:keepNext/>
        <w:numPr>
          <w:ilvl w:val="0"/>
          <w:numId w:val="39"/>
        </w:numPr>
        <w:spacing w:before="480" w:after="240"/>
        <w:ind w:left="720" w:firstLine="0"/>
        <w:outlineLvl w:val="1"/>
        <w:rPr>
          <w:rFonts w:ascii="Arial (W1)" w:hAnsi="Arial (W1)"/>
          <w:b/>
          <w:bCs/>
          <w:vanish/>
          <w:sz w:val="22"/>
          <w:szCs w:val="22"/>
          <w:lang w:val="en-ZA"/>
        </w:rPr>
      </w:pPr>
    </w:p>
    <w:p w:rsidR="00C33D56" w:rsidRPr="00C33D56" w:rsidRDefault="00C33D56" w:rsidP="00422413">
      <w:pPr>
        <w:pStyle w:val="Heading2"/>
        <w:rPr>
          <w:i w:val="0"/>
        </w:rPr>
      </w:pPr>
      <w:bookmarkStart w:id="247" w:name="_Toc401835550"/>
      <w:bookmarkStart w:id="248" w:name="_Toc404867954"/>
      <w:bookmarkStart w:id="249" w:name="_Toc404949561"/>
      <w:r w:rsidRPr="00C33D56">
        <w:rPr>
          <w:i w:val="0"/>
        </w:rPr>
        <w:t>Research Design</w:t>
      </w:r>
      <w:bookmarkEnd w:id="247"/>
      <w:bookmarkEnd w:id="248"/>
      <w:bookmarkEnd w:id="249"/>
    </w:p>
    <w:p w:rsidR="00C33D56" w:rsidRDefault="00C33D56" w:rsidP="00422413">
      <w:pPr>
        <w:autoSpaceDE w:val="0"/>
        <w:autoSpaceDN w:val="0"/>
        <w:adjustRightInd w:val="0"/>
        <w:rPr>
          <w:sz w:val="22"/>
          <w:szCs w:val="22"/>
        </w:rPr>
      </w:pPr>
      <w:r>
        <w:rPr>
          <w:sz w:val="22"/>
          <w:szCs w:val="22"/>
        </w:rPr>
        <w:t xml:space="preserve">The quantitative research method was used for this study.  According to Leedy and Ormrod (2010), quantitative research is used to confirm or disconfirm given hypotheses as well as to draw inferences that can be generalized to other people or places.  In this study, the quantitative method of research was used to predict relevant desired </w:t>
      </w:r>
      <w:r w:rsidR="003966C3">
        <w:rPr>
          <w:sz w:val="22"/>
          <w:szCs w:val="22"/>
        </w:rPr>
        <w:t>behaviors</w:t>
      </w:r>
      <w:r>
        <w:rPr>
          <w:sz w:val="22"/>
          <w:szCs w:val="22"/>
        </w:rPr>
        <w:t xml:space="preserve"> that can be generalized to the rest of the mining population in South Africa to improve safety and health.  </w:t>
      </w:r>
    </w:p>
    <w:p w:rsidR="00C33D56" w:rsidRPr="00C33D56" w:rsidRDefault="00C33D56" w:rsidP="00422413">
      <w:pPr>
        <w:pStyle w:val="Heading2"/>
        <w:rPr>
          <w:i w:val="0"/>
        </w:rPr>
      </w:pPr>
      <w:bookmarkStart w:id="250" w:name="_Toc401835551"/>
      <w:bookmarkStart w:id="251" w:name="_Toc404867955"/>
      <w:bookmarkStart w:id="252" w:name="_Toc404949562"/>
      <w:r w:rsidRPr="00C33D56">
        <w:rPr>
          <w:i w:val="0"/>
        </w:rPr>
        <w:t>Research Population</w:t>
      </w:r>
      <w:bookmarkEnd w:id="250"/>
      <w:bookmarkEnd w:id="251"/>
      <w:bookmarkEnd w:id="252"/>
      <w:r w:rsidRPr="00C33D56">
        <w:rPr>
          <w:i w:val="0"/>
        </w:rPr>
        <w:t xml:space="preserve"> </w:t>
      </w:r>
    </w:p>
    <w:p w:rsidR="00C33D56" w:rsidRDefault="00C33D56" w:rsidP="00422413">
      <w:pPr>
        <w:rPr>
          <w:sz w:val="22"/>
          <w:szCs w:val="22"/>
        </w:rPr>
      </w:pPr>
      <w:r>
        <w:rPr>
          <w:sz w:val="22"/>
          <w:szCs w:val="22"/>
        </w:rPr>
        <w:t xml:space="preserve">The target population was focused on mine workers who had been affected by the LP adoption process.  This criteria was determined by obtaining specific directives from the MOSH adoption team about the mining operations which had implemented LP’s and consulting with production managers at individual mining operations to avail team members who had worked on LP’s.  </w:t>
      </w:r>
    </w:p>
    <w:p w:rsidR="00C33D56" w:rsidRDefault="00C33D56" w:rsidP="00422413">
      <w:pPr>
        <w:rPr>
          <w:sz w:val="22"/>
          <w:szCs w:val="22"/>
        </w:rPr>
      </w:pPr>
    </w:p>
    <w:p w:rsidR="00C33D56" w:rsidRDefault="00C33D56" w:rsidP="00422413">
      <w:pPr>
        <w:rPr>
          <w:sz w:val="22"/>
          <w:szCs w:val="22"/>
        </w:rPr>
      </w:pPr>
      <w:r>
        <w:rPr>
          <w:sz w:val="22"/>
          <w:szCs w:val="22"/>
        </w:rPr>
        <w:t xml:space="preserve">Participants came from job categories such as general workers, supervisors and managers who had experienced LP’s in one or more of the four operational areas namely dust, noise, falls of ground, transport and machinery.  </w:t>
      </w:r>
    </w:p>
    <w:p w:rsidR="00C33D56" w:rsidRPr="00C33D56" w:rsidRDefault="00C33D56" w:rsidP="00422413">
      <w:pPr>
        <w:pStyle w:val="Heading2"/>
        <w:rPr>
          <w:i w:val="0"/>
        </w:rPr>
      </w:pPr>
      <w:bookmarkStart w:id="253" w:name="_Toc401835554"/>
      <w:bookmarkStart w:id="254" w:name="_Toc404867956"/>
      <w:bookmarkStart w:id="255" w:name="_Toc404949563"/>
      <w:r w:rsidRPr="00C33D56">
        <w:rPr>
          <w:i w:val="0"/>
        </w:rPr>
        <w:t>Sampling Methods</w:t>
      </w:r>
      <w:bookmarkEnd w:id="253"/>
      <w:bookmarkEnd w:id="254"/>
      <w:bookmarkEnd w:id="255"/>
    </w:p>
    <w:p w:rsidR="00C33D56" w:rsidRPr="00437FD3" w:rsidRDefault="00C33D56" w:rsidP="00422413">
      <w:pPr>
        <w:autoSpaceDE w:val="0"/>
        <w:autoSpaceDN w:val="0"/>
        <w:adjustRightInd w:val="0"/>
      </w:pPr>
      <w:r>
        <w:rPr>
          <w:sz w:val="22"/>
          <w:szCs w:val="22"/>
        </w:rPr>
        <w:t xml:space="preserve">The purposive sampling method was used in this study.  According to Gledhill </w:t>
      </w:r>
      <w:r>
        <w:rPr>
          <w:i/>
          <w:sz w:val="22"/>
          <w:szCs w:val="22"/>
        </w:rPr>
        <w:t>et al</w:t>
      </w:r>
      <w:r>
        <w:rPr>
          <w:sz w:val="22"/>
          <w:szCs w:val="22"/>
        </w:rPr>
        <w:t xml:space="preserve"> (2008), purposive sampling is where the criterion of participants is pre-determined.  In this study, sampling was a pre-determination of mining operations who had adopted LP’s and individual participants who had implemented  LP’s and were affected by them within selected mining operations.</w:t>
      </w:r>
      <w:bookmarkStart w:id="256" w:name="_Toc401835555"/>
      <w:r>
        <w:rPr>
          <w:sz w:val="22"/>
          <w:szCs w:val="22"/>
        </w:rPr>
        <w:t xml:space="preserve"> </w:t>
      </w:r>
    </w:p>
    <w:p w:rsidR="00C33D56" w:rsidRPr="00C33D56" w:rsidRDefault="00C33D56" w:rsidP="00422413">
      <w:pPr>
        <w:pStyle w:val="Heading2"/>
        <w:rPr>
          <w:i w:val="0"/>
        </w:rPr>
      </w:pPr>
      <w:bookmarkStart w:id="257" w:name="_Toc404867957"/>
      <w:bookmarkStart w:id="258" w:name="_Toc404949564"/>
      <w:r w:rsidRPr="00C33D56">
        <w:rPr>
          <w:i w:val="0"/>
        </w:rPr>
        <w:t>Study Sites</w:t>
      </w:r>
      <w:bookmarkEnd w:id="257"/>
      <w:bookmarkEnd w:id="258"/>
      <w:r w:rsidRPr="00C33D56">
        <w:rPr>
          <w:i w:val="0"/>
        </w:rPr>
        <w:t xml:space="preserve"> </w:t>
      </w:r>
    </w:p>
    <w:p w:rsidR="00C33D56" w:rsidRPr="00437FD3" w:rsidRDefault="00C33D56" w:rsidP="00422413">
      <w:pPr>
        <w:autoSpaceDE w:val="0"/>
        <w:autoSpaceDN w:val="0"/>
        <w:adjustRightInd w:val="0"/>
        <w:rPr>
          <w:sz w:val="22"/>
          <w:szCs w:val="22"/>
        </w:rPr>
      </w:pPr>
      <w:r w:rsidRPr="00437FD3">
        <w:rPr>
          <w:sz w:val="22"/>
          <w:szCs w:val="22"/>
        </w:rPr>
        <w:t>Data for the research study was collected at five mining operations namely TauTona, Savuka, Driefontein, South Deep and Kloof operations.</w:t>
      </w:r>
    </w:p>
    <w:p w:rsidR="00C33D56" w:rsidRPr="00C33D56" w:rsidRDefault="00C33D56" w:rsidP="00422413">
      <w:pPr>
        <w:pStyle w:val="Heading2"/>
        <w:rPr>
          <w:i w:val="0"/>
        </w:rPr>
      </w:pPr>
      <w:bookmarkStart w:id="259" w:name="_Toc404867958"/>
      <w:bookmarkStart w:id="260" w:name="_Toc404949565"/>
      <w:r w:rsidRPr="00C33D56">
        <w:rPr>
          <w:i w:val="0"/>
        </w:rPr>
        <w:t>Research Instrument</w:t>
      </w:r>
      <w:bookmarkEnd w:id="256"/>
      <w:bookmarkEnd w:id="259"/>
      <w:bookmarkEnd w:id="260"/>
    </w:p>
    <w:p w:rsidR="00C33D56" w:rsidRDefault="00C33D56" w:rsidP="00422413">
      <w:pPr>
        <w:autoSpaceDE w:val="0"/>
        <w:autoSpaceDN w:val="0"/>
        <w:adjustRightInd w:val="0"/>
        <w:rPr>
          <w:sz w:val="22"/>
          <w:szCs w:val="22"/>
        </w:rPr>
      </w:pPr>
      <w:r>
        <w:rPr>
          <w:sz w:val="22"/>
          <w:szCs w:val="22"/>
        </w:rPr>
        <w:t xml:space="preserve">The questionnaire was used as a survey instrument to solicit data for this research.  The instrument was developed on the basis of the findings from the review of literature and the MOSH consultative process.  The questionnaire was designed in such a way as to prompt workers to give an account of their personal experiences regarding the extent of change of </w:t>
      </w:r>
      <w:r w:rsidR="003966C3">
        <w:rPr>
          <w:sz w:val="22"/>
          <w:szCs w:val="22"/>
        </w:rPr>
        <w:t>behaviors</w:t>
      </w:r>
      <w:r>
        <w:rPr>
          <w:sz w:val="22"/>
          <w:szCs w:val="22"/>
        </w:rPr>
        <w:t xml:space="preserve"> to desired </w:t>
      </w:r>
      <w:r w:rsidR="003966C3">
        <w:rPr>
          <w:sz w:val="22"/>
          <w:szCs w:val="22"/>
        </w:rPr>
        <w:t>behaviors</w:t>
      </w:r>
      <w:r>
        <w:rPr>
          <w:sz w:val="22"/>
          <w:szCs w:val="22"/>
        </w:rPr>
        <w:t xml:space="preserve">. </w:t>
      </w:r>
    </w:p>
    <w:p w:rsidR="00C33D56" w:rsidRDefault="00C33D56" w:rsidP="00422413">
      <w:pPr>
        <w:rPr>
          <w:b/>
          <w:sz w:val="22"/>
          <w:szCs w:val="22"/>
        </w:rPr>
      </w:pPr>
    </w:p>
    <w:p w:rsidR="00C33D56" w:rsidRDefault="00C33D56" w:rsidP="00422413">
      <w:pPr>
        <w:rPr>
          <w:b/>
          <w:sz w:val="22"/>
          <w:szCs w:val="22"/>
        </w:rPr>
      </w:pPr>
      <w:r>
        <w:rPr>
          <w:b/>
          <w:sz w:val="22"/>
          <w:szCs w:val="22"/>
        </w:rPr>
        <w:t>Questionnaire Construct</w:t>
      </w:r>
    </w:p>
    <w:p w:rsidR="00C33D56" w:rsidRDefault="00C33D56" w:rsidP="00422413">
      <w:pPr>
        <w:rPr>
          <w:sz w:val="22"/>
          <w:szCs w:val="22"/>
        </w:rPr>
      </w:pPr>
      <w:r>
        <w:rPr>
          <w:sz w:val="22"/>
          <w:szCs w:val="22"/>
        </w:rPr>
        <w:t xml:space="preserve">The questionnaire consisted of 39 questions related to </w:t>
      </w:r>
      <w:r w:rsidR="003966C3">
        <w:rPr>
          <w:sz w:val="22"/>
          <w:szCs w:val="22"/>
        </w:rPr>
        <w:t>behavior</w:t>
      </w:r>
      <w:r>
        <w:rPr>
          <w:sz w:val="22"/>
          <w:szCs w:val="22"/>
        </w:rPr>
        <w:t xml:space="preserve"> variables applicable in the South African mining context.  Each behavioural attribute on the questionnaire was measured by five Likert scaled items.  The questionnaire can be summarized in the following sections (see also Appendix C):</w:t>
      </w:r>
    </w:p>
    <w:p w:rsidR="00C33D56" w:rsidRDefault="00C33D56" w:rsidP="00422413">
      <w:pPr>
        <w:rPr>
          <w:sz w:val="22"/>
          <w:szCs w:val="22"/>
        </w:rPr>
      </w:pPr>
    </w:p>
    <w:p w:rsidR="00C33D56" w:rsidRPr="00437FD3" w:rsidRDefault="00C33D56" w:rsidP="00422413">
      <w:pPr>
        <w:pStyle w:val="ListParagraph"/>
        <w:numPr>
          <w:ilvl w:val="0"/>
          <w:numId w:val="40"/>
        </w:numPr>
        <w:rPr>
          <w:sz w:val="22"/>
          <w:szCs w:val="22"/>
        </w:rPr>
      </w:pPr>
      <w:r w:rsidRPr="00437FD3">
        <w:rPr>
          <w:sz w:val="22"/>
          <w:szCs w:val="22"/>
        </w:rPr>
        <w:t>Section A - General Information</w:t>
      </w:r>
    </w:p>
    <w:p w:rsidR="00C33D56" w:rsidRPr="00437FD3" w:rsidRDefault="00C33D56" w:rsidP="00422413">
      <w:pPr>
        <w:pStyle w:val="ListParagraph"/>
        <w:numPr>
          <w:ilvl w:val="0"/>
          <w:numId w:val="40"/>
        </w:numPr>
        <w:rPr>
          <w:sz w:val="22"/>
          <w:szCs w:val="22"/>
        </w:rPr>
      </w:pPr>
      <w:r w:rsidRPr="00437FD3">
        <w:rPr>
          <w:sz w:val="22"/>
          <w:szCs w:val="22"/>
        </w:rPr>
        <w:t xml:space="preserve">Section B - Demographical data </w:t>
      </w:r>
    </w:p>
    <w:p w:rsidR="00C33D56" w:rsidRPr="00437FD3" w:rsidRDefault="00C33D56" w:rsidP="00422413">
      <w:pPr>
        <w:pStyle w:val="ListParagraph"/>
        <w:numPr>
          <w:ilvl w:val="0"/>
          <w:numId w:val="40"/>
        </w:numPr>
        <w:rPr>
          <w:sz w:val="22"/>
          <w:szCs w:val="22"/>
        </w:rPr>
      </w:pPr>
      <w:r w:rsidRPr="00437FD3">
        <w:rPr>
          <w:sz w:val="22"/>
          <w:szCs w:val="22"/>
        </w:rPr>
        <w:t xml:space="preserve">Section C - Desired Leadership Behavior </w:t>
      </w:r>
    </w:p>
    <w:p w:rsidR="00C33D56" w:rsidRDefault="00C33D56" w:rsidP="00422413">
      <w:pPr>
        <w:ind w:firstLine="360"/>
        <w:rPr>
          <w:b/>
          <w:sz w:val="22"/>
          <w:szCs w:val="22"/>
        </w:rPr>
      </w:pPr>
    </w:p>
    <w:p w:rsidR="00C33D56" w:rsidRDefault="00C33D56" w:rsidP="00422413">
      <w:pPr>
        <w:ind w:firstLine="360"/>
        <w:rPr>
          <w:b/>
          <w:sz w:val="22"/>
          <w:szCs w:val="22"/>
        </w:rPr>
      </w:pPr>
      <w:r>
        <w:rPr>
          <w:b/>
          <w:sz w:val="22"/>
          <w:szCs w:val="22"/>
        </w:rPr>
        <w:t>The General Information Section</w:t>
      </w:r>
    </w:p>
    <w:p w:rsidR="00C33D56" w:rsidRDefault="00C33D56" w:rsidP="00422413">
      <w:pPr>
        <w:rPr>
          <w:sz w:val="22"/>
          <w:szCs w:val="22"/>
        </w:rPr>
      </w:pPr>
      <w:r>
        <w:rPr>
          <w:sz w:val="22"/>
          <w:szCs w:val="22"/>
        </w:rPr>
        <w:t xml:space="preserve">This section was used to obtain information of respondents’ mining operations where they belonged as well as job title.  This was necessary for clustering respondents and </w:t>
      </w:r>
      <w:r w:rsidR="003966C3">
        <w:rPr>
          <w:sz w:val="22"/>
          <w:szCs w:val="22"/>
        </w:rPr>
        <w:t>analyzing</w:t>
      </w:r>
      <w:r>
        <w:rPr>
          <w:sz w:val="22"/>
          <w:szCs w:val="22"/>
        </w:rPr>
        <w:t xml:space="preserve"> information by mining operation and job title in order to deduce trends in leadership </w:t>
      </w:r>
      <w:r w:rsidR="003966C3">
        <w:rPr>
          <w:sz w:val="22"/>
          <w:szCs w:val="22"/>
        </w:rPr>
        <w:t>behaviors</w:t>
      </w:r>
      <w:r>
        <w:rPr>
          <w:sz w:val="22"/>
          <w:szCs w:val="22"/>
        </w:rPr>
        <w:t xml:space="preserve"> per cluster.</w:t>
      </w:r>
    </w:p>
    <w:p w:rsidR="00C33D56" w:rsidRDefault="00C33D56" w:rsidP="00422413">
      <w:pPr>
        <w:rPr>
          <w:b/>
          <w:sz w:val="22"/>
          <w:szCs w:val="22"/>
        </w:rPr>
      </w:pPr>
    </w:p>
    <w:p w:rsidR="00C33D56" w:rsidRDefault="00C33D56" w:rsidP="00422413">
      <w:pPr>
        <w:rPr>
          <w:b/>
          <w:sz w:val="22"/>
          <w:szCs w:val="22"/>
        </w:rPr>
      </w:pPr>
      <w:r>
        <w:rPr>
          <w:b/>
          <w:sz w:val="22"/>
          <w:szCs w:val="22"/>
        </w:rPr>
        <w:t xml:space="preserve">      The Demographical Data Section</w:t>
      </w:r>
    </w:p>
    <w:p w:rsidR="00C33D56" w:rsidRDefault="00C33D56" w:rsidP="00422413">
      <w:pPr>
        <w:rPr>
          <w:b/>
          <w:sz w:val="22"/>
          <w:szCs w:val="22"/>
        </w:rPr>
      </w:pPr>
      <w:r>
        <w:rPr>
          <w:sz w:val="22"/>
          <w:szCs w:val="22"/>
        </w:rPr>
        <w:t xml:space="preserve">This section was used to obtain respondents’ demographical information for each mining operation. The information helped in </w:t>
      </w:r>
      <w:r w:rsidR="003966C3">
        <w:rPr>
          <w:sz w:val="22"/>
          <w:szCs w:val="22"/>
        </w:rPr>
        <w:t>analyzing</w:t>
      </w:r>
      <w:r>
        <w:rPr>
          <w:sz w:val="22"/>
          <w:szCs w:val="22"/>
        </w:rPr>
        <w:t xml:space="preserve"> demographical representation of the sample and gave additional insight into leadership </w:t>
      </w:r>
      <w:r w:rsidR="003966C3">
        <w:rPr>
          <w:sz w:val="22"/>
          <w:szCs w:val="22"/>
        </w:rPr>
        <w:t>behaviors</w:t>
      </w:r>
      <w:r>
        <w:rPr>
          <w:sz w:val="22"/>
          <w:szCs w:val="22"/>
        </w:rPr>
        <w:t xml:space="preserve"> per specific demographical category of respondents. </w:t>
      </w:r>
    </w:p>
    <w:p w:rsidR="00C33D56" w:rsidRDefault="00C33D56" w:rsidP="00422413">
      <w:pPr>
        <w:rPr>
          <w:b/>
          <w:sz w:val="22"/>
          <w:szCs w:val="22"/>
        </w:rPr>
      </w:pPr>
    </w:p>
    <w:p w:rsidR="00C33D56" w:rsidRDefault="00C33D56" w:rsidP="00422413">
      <w:pPr>
        <w:rPr>
          <w:b/>
          <w:sz w:val="22"/>
          <w:szCs w:val="22"/>
        </w:rPr>
      </w:pPr>
      <w:r>
        <w:rPr>
          <w:b/>
          <w:sz w:val="22"/>
          <w:szCs w:val="22"/>
        </w:rPr>
        <w:t xml:space="preserve">         The Desired Leadership </w:t>
      </w:r>
      <w:r w:rsidR="003966C3">
        <w:rPr>
          <w:b/>
          <w:sz w:val="22"/>
          <w:szCs w:val="22"/>
        </w:rPr>
        <w:t>Behavior</w:t>
      </w:r>
      <w:r>
        <w:rPr>
          <w:b/>
          <w:sz w:val="22"/>
          <w:szCs w:val="22"/>
        </w:rPr>
        <w:t xml:space="preserve"> Section</w:t>
      </w:r>
    </w:p>
    <w:p w:rsidR="00C33D56" w:rsidRDefault="00C33D56" w:rsidP="00422413">
      <w:pPr>
        <w:rPr>
          <w:sz w:val="22"/>
          <w:szCs w:val="22"/>
        </w:rPr>
      </w:pPr>
      <w:r>
        <w:rPr>
          <w:sz w:val="22"/>
          <w:szCs w:val="22"/>
        </w:rPr>
        <w:t xml:space="preserve">This section was used to solicit data from respondents to address hypotheses identified in this research. Questions in this section prompted workers to provide opinions about </w:t>
      </w:r>
      <w:r w:rsidR="003966C3">
        <w:rPr>
          <w:sz w:val="22"/>
          <w:szCs w:val="22"/>
        </w:rPr>
        <w:t>behaviors</w:t>
      </w:r>
      <w:r>
        <w:rPr>
          <w:sz w:val="22"/>
          <w:szCs w:val="22"/>
        </w:rPr>
        <w:t xml:space="preserve"> regarding relationships, communication, technical abilities, ethics and emotional intelligence of leaders in the LP adoption process towards enhancing a positive safety and health climate. </w:t>
      </w:r>
    </w:p>
    <w:p w:rsidR="00C33D56" w:rsidRDefault="00C33D56" w:rsidP="00422413">
      <w:pPr>
        <w:rPr>
          <w:b/>
          <w:sz w:val="22"/>
          <w:szCs w:val="22"/>
        </w:rPr>
      </w:pPr>
      <w:r>
        <w:rPr>
          <w:b/>
          <w:sz w:val="22"/>
          <w:szCs w:val="22"/>
        </w:rPr>
        <w:t>Questionnaire Administration Process</w:t>
      </w:r>
    </w:p>
    <w:p w:rsidR="00C33D56" w:rsidRDefault="00C33D56" w:rsidP="00422413">
      <w:pPr>
        <w:autoSpaceDE w:val="0"/>
        <w:autoSpaceDN w:val="0"/>
        <w:adjustRightInd w:val="0"/>
        <w:rPr>
          <w:sz w:val="22"/>
          <w:szCs w:val="22"/>
        </w:rPr>
      </w:pPr>
      <w:r>
        <w:rPr>
          <w:sz w:val="22"/>
          <w:szCs w:val="22"/>
        </w:rPr>
        <w:t>It was necessary to visibly administer the research in order to maximize responses from respondents. Covering letters were given to respondents in form of the information sheet and consent form before proceeding with data collection.   See attached Appendix A and B respectively.</w:t>
      </w:r>
    </w:p>
    <w:p w:rsidR="00C33D56" w:rsidRDefault="00C33D56" w:rsidP="00422413">
      <w:pPr>
        <w:autoSpaceDE w:val="0"/>
        <w:autoSpaceDN w:val="0"/>
        <w:adjustRightInd w:val="0"/>
        <w:rPr>
          <w:sz w:val="22"/>
          <w:szCs w:val="22"/>
        </w:rPr>
      </w:pPr>
    </w:p>
    <w:p w:rsidR="00C33D56" w:rsidRDefault="00C33D56" w:rsidP="00422413">
      <w:pPr>
        <w:autoSpaceDE w:val="0"/>
        <w:autoSpaceDN w:val="0"/>
        <w:adjustRightInd w:val="0"/>
        <w:rPr>
          <w:sz w:val="22"/>
          <w:szCs w:val="22"/>
        </w:rPr>
      </w:pPr>
      <w:r>
        <w:rPr>
          <w:sz w:val="22"/>
          <w:szCs w:val="22"/>
        </w:rPr>
        <w:t>The information sheet was introductory in nature giving details of researchers, purpose of the research, the nature of respondents’ participation, confidentiality, risks/benefits and contact details should they have any concerns.  The consent form was to ensure that voluntary signed consent was obtained from individual participants before they could take the survey.</w:t>
      </w:r>
    </w:p>
    <w:p w:rsidR="00C33D56" w:rsidRDefault="00C33D56" w:rsidP="00422413">
      <w:pPr>
        <w:autoSpaceDE w:val="0"/>
        <w:autoSpaceDN w:val="0"/>
        <w:adjustRightInd w:val="0"/>
        <w:rPr>
          <w:sz w:val="22"/>
          <w:szCs w:val="22"/>
        </w:rPr>
      </w:pPr>
    </w:p>
    <w:p w:rsidR="00C33D56" w:rsidRDefault="00C33D56" w:rsidP="00422413">
      <w:pPr>
        <w:autoSpaceDE w:val="0"/>
        <w:autoSpaceDN w:val="0"/>
        <w:adjustRightInd w:val="0"/>
        <w:rPr>
          <w:sz w:val="22"/>
          <w:szCs w:val="22"/>
        </w:rPr>
      </w:pPr>
      <w:r>
        <w:rPr>
          <w:sz w:val="22"/>
          <w:szCs w:val="22"/>
        </w:rPr>
        <w:t xml:space="preserve">As indicated earlier, a face to face data collection method was used in this study.  Questionnaires were mainly self-administered with a few cases needing interpretation into appropriate languages where necessary. </w:t>
      </w:r>
    </w:p>
    <w:p w:rsidR="00C33D56" w:rsidRDefault="00C33D56" w:rsidP="00422413">
      <w:pPr>
        <w:autoSpaceDE w:val="0"/>
        <w:autoSpaceDN w:val="0"/>
        <w:adjustRightInd w:val="0"/>
        <w:rPr>
          <w:sz w:val="22"/>
          <w:szCs w:val="22"/>
        </w:rPr>
      </w:pPr>
    </w:p>
    <w:p w:rsidR="00C33D56" w:rsidRDefault="00C33D56" w:rsidP="00422413">
      <w:pPr>
        <w:autoSpaceDE w:val="0"/>
        <w:autoSpaceDN w:val="0"/>
        <w:adjustRightInd w:val="0"/>
        <w:rPr>
          <w:sz w:val="22"/>
          <w:szCs w:val="22"/>
        </w:rPr>
      </w:pPr>
      <w:r>
        <w:rPr>
          <w:sz w:val="22"/>
          <w:szCs w:val="22"/>
        </w:rPr>
        <w:t xml:space="preserve">Venues for data collection and administration of instrument had been arranged by individual mining operations at training </w:t>
      </w:r>
      <w:r w:rsidR="003966C3">
        <w:rPr>
          <w:sz w:val="22"/>
          <w:szCs w:val="22"/>
        </w:rPr>
        <w:t>centers</w:t>
      </w:r>
      <w:r>
        <w:rPr>
          <w:sz w:val="22"/>
          <w:szCs w:val="22"/>
        </w:rPr>
        <w:t xml:space="preserve"> and auditoriums depending on availability.  Time slots for data collection also highly depended on availability of respondents at individual mining operations happening mainly first thing in the morning before workers went into their daily shifts and in the afternoon on completion of shifts.</w:t>
      </w:r>
    </w:p>
    <w:p w:rsidR="00C33D56" w:rsidRPr="00C33D56" w:rsidRDefault="00C33D56" w:rsidP="00422413">
      <w:pPr>
        <w:pStyle w:val="Heading2"/>
        <w:rPr>
          <w:i w:val="0"/>
        </w:rPr>
      </w:pPr>
      <w:bookmarkStart w:id="261" w:name="_Toc401835556"/>
      <w:bookmarkStart w:id="262" w:name="_Toc404867959"/>
      <w:bookmarkStart w:id="263" w:name="_Toc404949566"/>
      <w:r w:rsidRPr="00C33D56">
        <w:rPr>
          <w:i w:val="0"/>
        </w:rPr>
        <w:t>Data Analysis and Interpretation</w:t>
      </w:r>
      <w:bookmarkEnd w:id="261"/>
      <w:bookmarkEnd w:id="262"/>
      <w:bookmarkEnd w:id="263"/>
    </w:p>
    <w:p w:rsidR="00C33D56" w:rsidRDefault="00C33D56" w:rsidP="00422413">
      <w:pPr>
        <w:autoSpaceDE w:val="0"/>
        <w:autoSpaceDN w:val="0"/>
        <w:adjustRightInd w:val="0"/>
        <w:rPr>
          <w:rFonts w:ascii="Arial (W1)" w:hAnsi="Arial (W1)"/>
          <w:b/>
          <w:bCs/>
          <w:i/>
          <w:iCs/>
          <w:vanish/>
          <w:sz w:val="22"/>
          <w:szCs w:val="22"/>
        </w:rPr>
      </w:pPr>
      <w:r>
        <w:rPr>
          <w:sz w:val="22"/>
          <w:szCs w:val="22"/>
        </w:rPr>
        <w:t xml:space="preserve">The collected in this study was </w:t>
      </w:r>
      <w:r w:rsidR="003966C3">
        <w:rPr>
          <w:rFonts w:eastAsia="Calibri"/>
          <w:sz w:val="22"/>
          <w:szCs w:val="22"/>
        </w:rPr>
        <w:t>analyzed</w:t>
      </w:r>
      <w:r>
        <w:rPr>
          <w:rFonts w:eastAsia="Calibri"/>
          <w:sz w:val="22"/>
          <w:szCs w:val="22"/>
        </w:rPr>
        <w:t xml:space="preserve"> and interpreted using t</w:t>
      </w:r>
      <w:r>
        <w:rPr>
          <w:sz w:val="22"/>
          <w:szCs w:val="22"/>
        </w:rPr>
        <w:t>he Statistical Package for Social Sciences (SPSS) Version 22 software technology for quantitative data</w:t>
      </w:r>
      <w:r>
        <w:rPr>
          <w:rFonts w:ascii="Arial (W1)" w:hAnsi="Arial (W1)" w:hint="cs"/>
          <w:b/>
          <w:bCs/>
          <w:i/>
          <w:iCs/>
          <w:vanish/>
          <w:sz w:val="22"/>
          <w:szCs w:val="22"/>
        </w:rPr>
        <w:t xml:space="preserve"> </w:t>
      </w:r>
    </w:p>
    <w:p w:rsidR="00C33D56" w:rsidRDefault="00C33D56" w:rsidP="00422413">
      <w:pPr>
        <w:pStyle w:val="ListParagraph"/>
        <w:keepNext/>
        <w:numPr>
          <w:ilvl w:val="1"/>
          <w:numId w:val="41"/>
        </w:numPr>
        <w:spacing w:before="480" w:after="240"/>
        <w:ind w:left="720" w:firstLine="0"/>
        <w:outlineLvl w:val="2"/>
        <w:rPr>
          <w:rFonts w:ascii="Arial (W1)" w:hAnsi="Arial (W1)"/>
          <w:b/>
          <w:bCs/>
          <w:i/>
          <w:iCs/>
          <w:vanish/>
          <w:sz w:val="22"/>
          <w:szCs w:val="22"/>
          <w:lang w:val="en-ZA"/>
        </w:rPr>
      </w:pPr>
    </w:p>
    <w:p w:rsidR="00C33D56" w:rsidRDefault="00C33D56" w:rsidP="00422413">
      <w:pPr>
        <w:pStyle w:val="ListParagraph"/>
        <w:keepNext/>
        <w:numPr>
          <w:ilvl w:val="1"/>
          <w:numId w:val="41"/>
        </w:numPr>
        <w:spacing w:before="480" w:after="240"/>
        <w:ind w:left="720" w:firstLine="0"/>
        <w:outlineLvl w:val="2"/>
        <w:rPr>
          <w:rFonts w:ascii="Arial (W1)" w:hAnsi="Arial (W1)"/>
          <w:b/>
          <w:bCs/>
          <w:i/>
          <w:iCs/>
          <w:vanish/>
          <w:sz w:val="22"/>
          <w:szCs w:val="22"/>
          <w:lang w:val="en-ZA"/>
        </w:rPr>
      </w:pPr>
    </w:p>
    <w:p w:rsidR="00C33D56" w:rsidRDefault="00C33D56" w:rsidP="00422413">
      <w:pPr>
        <w:pStyle w:val="ListParagraph"/>
        <w:keepNext/>
        <w:numPr>
          <w:ilvl w:val="1"/>
          <w:numId w:val="41"/>
        </w:numPr>
        <w:spacing w:before="480" w:after="240"/>
        <w:ind w:left="720" w:firstLine="0"/>
        <w:outlineLvl w:val="2"/>
        <w:rPr>
          <w:rFonts w:ascii="Arial (W1)" w:hAnsi="Arial (W1)"/>
          <w:b/>
          <w:bCs/>
          <w:i/>
          <w:iCs/>
          <w:vanish/>
          <w:sz w:val="22"/>
          <w:szCs w:val="22"/>
          <w:lang w:val="en-ZA"/>
        </w:rPr>
      </w:pPr>
    </w:p>
    <w:p w:rsidR="00C33D56" w:rsidRDefault="00C33D56" w:rsidP="00422413">
      <w:pPr>
        <w:pStyle w:val="ListParagraph"/>
        <w:keepNext/>
        <w:numPr>
          <w:ilvl w:val="1"/>
          <w:numId w:val="41"/>
        </w:numPr>
        <w:spacing w:before="480" w:after="240"/>
        <w:ind w:left="720" w:firstLine="0"/>
        <w:outlineLvl w:val="2"/>
        <w:rPr>
          <w:rFonts w:ascii="Arial (W1)" w:hAnsi="Arial (W1)"/>
          <w:b/>
          <w:bCs/>
          <w:i/>
          <w:iCs/>
          <w:vanish/>
          <w:sz w:val="22"/>
          <w:szCs w:val="22"/>
          <w:lang w:val="en-ZA"/>
        </w:rPr>
      </w:pPr>
    </w:p>
    <w:p w:rsidR="00C33D56" w:rsidRDefault="00C33D56" w:rsidP="00422413">
      <w:pPr>
        <w:pStyle w:val="ListParagraph"/>
        <w:keepNext/>
        <w:numPr>
          <w:ilvl w:val="1"/>
          <w:numId w:val="41"/>
        </w:numPr>
        <w:spacing w:before="480" w:after="240"/>
        <w:ind w:left="720" w:firstLine="0"/>
        <w:outlineLvl w:val="2"/>
        <w:rPr>
          <w:rFonts w:ascii="Arial (W1)" w:hAnsi="Arial (W1)"/>
          <w:b/>
          <w:bCs/>
          <w:i/>
          <w:iCs/>
          <w:vanish/>
          <w:sz w:val="22"/>
          <w:szCs w:val="22"/>
          <w:lang w:val="en-ZA"/>
        </w:rPr>
      </w:pPr>
    </w:p>
    <w:p w:rsidR="00C33D56" w:rsidRDefault="00C33D56" w:rsidP="00422413">
      <w:pPr>
        <w:pStyle w:val="ListParagraph"/>
        <w:keepNext/>
        <w:numPr>
          <w:ilvl w:val="1"/>
          <w:numId w:val="41"/>
        </w:numPr>
        <w:spacing w:before="480" w:after="240"/>
        <w:ind w:left="720" w:firstLine="0"/>
        <w:outlineLvl w:val="2"/>
        <w:rPr>
          <w:rFonts w:ascii="Arial (W1)" w:hAnsi="Arial (W1)"/>
          <w:b/>
          <w:bCs/>
          <w:i/>
          <w:iCs/>
          <w:vanish/>
          <w:sz w:val="22"/>
          <w:szCs w:val="22"/>
          <w:lang w:val="en-ZA"/>
        </w:rPr>
      </w:pPr>
    </w:p>
    <w:p w:rsidR="00C33D56" w:rsidRDefault="00C33D56" w:rsidP="00422413">
      <w:pPr>
        <w:pStyle w:val="ListParagraph"/>
        <w:keepNext/>
        <w:numPr>
          <w:ilvl w:val="1"/>
          <w:numId w:val="41"/>
        </w:numPr>
        <w:spacing w:before="480" w:after="240"/>
        <w:ind w:left="720" w:firstLine="0"/>
        <w:outlineLvl w:val="2"/>
        <w:rPr>
          <w:rFonts w:ascii="Arial (W1)" w:hAnsi="Arial (W1)"/>
          <w:b/>
          <w:bCs/>
          <w:i/>
          <w:iCs/>
          <w:vanish/>
          <w:sz w:val="22"/>
          <w:szCs w:val="22"/>
          <w:lang w:val="en-ZA"/>
        </w:rPr>
      </w:pPr>
    </w:p>
    <w:p w:rsidR="00C33D56" w:rsidRDefault="00C33D56" w:rsidP="00422413">
      <w:pPr>
        <w:pStyle w:val="ListParagraph"/>
        <w:keepNext/>
        <w:numPr>
          <w:ilvl w:val="1"/>
          <w:numId w:val="41"/>
        </w:numPr>
        <w:spacing w:before="480" w:after="240"/>
        <w:ind w:left="720" w:firstLine="0"/>
        <w:outlineLvl w:val="2"/>
        <w:rPr>
          <w:rFonts w:ascii="Arial (W1)" w:hAnsi="Arial (W1)"/>
          <w:b/>
          <w:bCs/>
          <w:i/>
          <w:iCs/>
          <w:vanish/>
          <w:sz w:val="22"/>
          <w:szCs w:val="22"/>
          <w:lang w:val="en-ZA"/>
        </w:rPr>
      </w:pPr>
    </w:p>
    <w:p w:rsidR="00C33D56" w:rsidRDefault="00C33D56" w:rsidP="00422413">
      <w:pPr>
        <w:rPr>
          <w:b/>
          <w:sz w:val="22"/>
          <w:szCs w:val="22"/>
        </w:rPr>
      </w:pPr>
      <w:bookmarkStart w:id="264" w:name="_Toc401835557"/>
      <w:r>
        <w:rPr>
          <w:b/>
          <w:sz w:val="22"/>
          <w:szCs w:val="22"/>
        </w:rPr>
        <w:t>.</w:t>
      </w:r>
    </w:p>
    <w:p w:rsidR="00C33D56" w:rsidRPr="00C33D56" w:rsidRDefault="00C33D56" w:rsidP="00422413">
      <w:pPr>
        <w:pStyle w:val="Heading2"/>
        <w:rPr>
          <w:i w:val="0"/>
        </w:rPr>
      </w:pPr>
      <w:bookmarkStart w:id="265" w:name="_Toc401835567"/>
      <w:bookmarkStart w:id="266" w:name="_Toc404867960"/>
      <w:bookmarkStart w:id="267" w:name="_Toc404949567"/>
      <w:bookmarkEnd w:id="264"/>
      <w:r w:rsidRPr="00C33D56">
        <w:rPr>
          <w:i w:val="0"/>
        </w:rPr>
        <w:t>Ethical Considerations</w:t>
      </w:r>
      <w:bookmarkEnd w:id="265"/>
      <w:bookmarkEnd w:id="266"/>
      <w:bookmarkEnd w:id="267"/>
    </w:p>
    <w:p w:rsidR="00C33D56" w:rsidRDefault="00C33D56" w:rsidP="00422413">
      <w:pPr>
        <w:rPr>
          <w:color w:val="FF0000"/>
          <w:sz w:val="22"/>
          <w:szCs w:val="22"/>
        </w:rPr>
      </w:pPr>
      <w:r>
        <w:rPr>
          <w:sz w:val="22"/>
          <w:szCs w:val="22"/>
        </w:rPr>
        <w:t>As the study involved human participants, it was necessary to abide by ethical principles of conducting research using human participants which required requesting and obtaining ethical clearance from the Human Sciences Research Council (HSRC).  A copy of which is annexed to this document.</w:t>
      </w:r>
      <w:r>
        <w:rPr>
          <w:color w:val="FF0000"/>
          <w:sz w:val="22"/>
          <w:szCs w:val="22"/>
        </w:rPr>
        <w:t xml:space="preserve">  </w:t>
      </w:r>
    </w:p>
    <w:p w:rsidR="00C33D56" w:rsidRDefault="00C33D56" w:rsidP="00422413">
      <w:pPr>
        <w:rPr>
          <w:color w:val="FF0000"/>
          <w:sz w:val="22"/>
          <w:szCs w:val="22"/>
        </w:rPr>
      </w:pPr>
    </w:p>
    <w:p w:rsidR="00C33D56" w:rsidRDefault="00C33D56" w:rsidP="00422413">
      <w:pPr>
        <w:rPr>
          <w:sz w:val="22"/>
          <w:szCs w:val="22"/>
        </w:rPr>
      </w:pPr>
      <w:r>
        <w:rPr>
          <w:sz w:val="22"/>
          <w:szCs w:val="22"/>
        </w:rPr>
        <w:t xml:space="preserve">Consultations with representative unions were done through resident production managers and permission obtained at each mining operation before members could participate in the data collection exercise.  Questionnaires had also been structured in such a way that ethics could not be compromised by providing respondents an option to omit where they felt obliged to remain neutral.  </w:t>
      </w:r>
    </w:p>
    <w:p w:rsidR="00C33D56" w:rsidRPr="00C33D56" w:rsidRDefault="00C33D56" w:rsidP="00422413">
      <w:pPr>
        <w:pStyle w:val="Heading2"/>
        <w:rPr>
          <w:i w:val="0"/>
        </w:rPr>
      </w:pPr>
      <w:bookmarkStart w:id="268" w:name="_Toc401835562"/>
      <w:bookmarkStart w:id="269" w:name="_Toc404867961"/>
      <w:bookmarkStart w:id="270" w:name="_Toc404949568"/>
      <w:r w:rsidRPr="00C33D56">
        <w:rPr>
          <w:i w:val="0"/>
        </w:rPr>
        <w:t>Limitation of the study</w:t>
      </w:r>
      <w:bookmarkEnd w:id="268"/>
      <w:bookmarkEnd w:id="269"/>
      <w:bookmarkEnd w:id="270"/>
    </w:p>
    <w:p w:rsidR="00C33D56" w:rsidRDefault="00C33D56" w:rsidP="00422413">
      <w:pPr>
        <w:rPr>
          <w:sz w:val="22"/>
          <w:szCs w:val="22"/>
        </w:rPr>
      </w:pPr>
      <w:r>
        <w:rPr>
          <w:sz w:val="22"/>
          <w:szCs w:val="22"/>
        </w:rPr>
        <w:t xml:space="preserve">The major limitation identified in this research study was that the sample was drawn from the Gauteng province out of the nine provinces represented in South Africa. However, the likelihood that the sample might have shown a different result if a fair representation of other mining provinces were included cannot be ruled.  </w:t>
      </w:r>
    </w:p>
    <w:p w:rsidR="0048422F" w:rsidRDefault="0048422F" w:rsidP="00422413">
      <w:pPr>
        <w:rPr>
          <w:sz w:val="22"/>
          <w:szCs w:val="22"/>
        </w:rPr>
      </w:pPr>
    </w:p>
    <w:p w:rsidR="0048422F" w:rsidRDefault="0048422F" w:rsidP="00422413">
      <w:pPr>
        <w:rPr>
          <w:sz w:val="22"/>
          <w:szCs w:val="22"/>
        </w:rPr>
      </w:pPr>
    </w:p>
    <w:p w:rsidR="0048422F" w:rsidRDefault="0048422F" w:rsidP="00422413">
      <w:pPr>
        <w:rPr>
          <w:sz w:val="22"/>
          <w:szCs w:val="22"/>
        </w:rPr>
      </w:pPr>
    </w:p>
    <w:p w:rsidR="0048422F" w:rsidRDefault="0048422F" w:rsidP="00422413">
      <w:pPr>
        <w:rPr>
          <w:sz w:val="22"/>
          <w:szCs w:val="22"/>
        </w:rPr>
      </w:pPr>
    </w:p>
    <w:p w:rsidR="00C33D56" w:rsidRDefault="00C33D56" w:rsidP="00422413">
      <w:pPr>
        <w:rPr>
          <w:sz w:val="22"/>
          <w:szCs w:val="22"/>
        </w:rPr>
      </w:pPr>
    </w:p>
    <w:p w:rsidR="00C33D56" w:rsidRDefault="00C33D56" w:rsidP="00422413">
      <w:pPr>
        <w:rPr>
          <w:sz w:val="22"/>
          <w:szCs w:val="22"/>
        </w:rPr>
      </w:pPr>
    </w:p>
    <w:p w:rsidR="00C33D56" w:rsidRDefault="00C33D56" w:rsidP="00422413">
      <w:pPr>
        <w:rPr>
          <w:sz w:val="22"/>
          <w:szCs w:val="22"/>
        </w:rPr>
      </w:pPr>
    </w:p>
    <w:p w:rsidR="00C33D56" w:rsidRDefault="00C33D56" w:rsidP="00422413">
      <w:pPr>
        <w:rPr>
          <w:sz w:val="22"/>
          <w:szCs w:val="22"/>
        </w:rPr>
      </w:pPr>
    </w:p>
    <w:p w:rsidR="00C33D56" w:rsidRDefault="00C33D56" w:rsidP="00422413">
      <w:pPr>
        <w:rPr>
          <w:sz w:val="22"/>
          <w:szCs w:val="22"/>
        </w:rPr>
      </w:pPr>
    </w:p>
    <w:p w:rsidR="00C33D56" w:rsidRDefault="00C33D56" w:rsidP="00422413">
      <w:pPr>
        <w:rPr>
          <w:sz w:val="22"/>
          <w:szCs w:val="22"/>
        </w:rPr>
      </w:pPr>
    </w:p>
    <w:p w:rsidR="00C33D56" w:rsidRDefault="00C33D56" w:rsidP="00422413">
      <w:pPr>
        <w:rPr>
          <w:sz w:val="22"/>
          <w:szCs w:val="22"/>
        </w:rPr>
      </w:pPr>
    </w:p>
    <w:p w:rsidR="00C33D56" w:rsidRDefault="00C33D56" w:rsidP="00422413">
      <w:pPr>
        <w:rPr>
          <w:sz w:val="22"/>
          <w:szCs w:val="22"/>
        </w:rPr>
      </w:pPr>
    </w:p>
    <w:p w:rsidR="00C33D56" w:rsidRDefault="00C33D56" w:rsidP="00422413">
      <w:pPr>
        <w:rPr>
          <w:sz w:val="22"/>
          <w:szCs w:val="22"/>
        </w:rPr>
      </w:pPr>
    </w:p>
    <w:p w:rsidR="00C33D56" w:rsidRDefault="00C33D56" w:rsidP="00422413">
      <w:pPr>
        <w:rPr>
          <w:sz w:val="22"/>
          <w:szCs w:val="22"/>
        </w:rPr>
      </w:pPr>
    </w:p>
    <w:p w:rsidR="00C33D56" w:rsidRDefault="00C33D56" w:rsidP="00422413">
      <w:pPr>
        <w:rPr>
          <w:sz w:val="22"/>
          <w:szCs w:val="22"/>
        </w:rPr>
      </w:pPr>
    </w:p>
    <w:p w:rsidR="00C33D56" w:rsidRDefault="00C33D56" w:rsidP="00422413">
      <w:pPr>
        <w:rPr>
          <w:sz w:val="22"/>
          <w:szCs w:val="22"/>
        </w:rPr>
      </w:pPr>
    </w:p>
    <w:p w:rsidR="00C33D56" w:rsidRDefault="00C33D56" w:rsidP="00422413">
      <w:pPr>
        <w:rPr>
          <w:sz w:val="22"/>
          <w:szCs w:val="22"/>
        </w:rPr>
      </w:pPr>
    </w:p>
    <w:p w:rsidR="00C33D56" w:rsidRDefault="00C33D56" w:rsidP="00422413">
      <w:pPr>
        <w:rPr>
          <w:sz w:val="22"/>
          <w:szCs w:val="22"/>
        </w:rPr>
      </w:pPr>
    </w:p>
    <w:p w:rsidR="00C33D56" w:rsidRDefault="00C33D56" w:rsidP="00422413">
      <w:pPr>
        <w:rPr>
          <w:sz w:val="22"/>
          <w:szCs w:val="22"/>
        </w:rPr>
      </w:pPr>
    </w:p>
    <w:p w:rsidR="00C33D56" w:rsidRDefault="00C33D56" w:rsidP="00422413">
      <w:pPr>
        <w:rPr>
          <w:sz w:val="22"/>
          <w:szCs w:val="22"/>
        </w:rPr>
      </w:pPr>
    </w:p>
    <w:p w:rsidR="00C33D56" w:rsidRDefault="00C33D56" w:rsidP="00422413">
      <w:pPr>
        <w:rPr>
          <w:sz w:val="22"/>
          <w:szCs w:val="22"/>
        </w:rPr>
      </w:pPr>
    </w:p>
    <w:p w:rsidR="00C33D56" w:rsidRDefault="00C33D56" w:rsidP="00422413">
      <w:pPr>
        <w:rPr>
          <w:sz w:val="22"/>
          <w:szCs w:val="22"/>
        </w:rPr>
      </w:pPr>
    </w:p>
    <w:p w:rsidR="00C33D56" w:rsidRDefault="00C33D56" w:rsidP="00422413">
      <w:pPr>
        <w:rPr>
          <w:sz w:val="22"/>
          <w:szCs w:val="22"/>
        </w:rPr>
      </w:pPr>
    </w:p>
    <w:p w:rsidR="00C33D56" w:rsidRDefault="00C33D56" w:rsidP="00422413">
      <w:pPr>
        <w:rPr>
          <w:sz w:val="22"/>
          <w:szCs w:val="22"/>
        </w:rPr>
      </w:pPr>
    </w:p>
    <w:p w:rsidR="00C33D56" w:rsidRDefault="00C33D56" w:rsidP="00422413">
      <w:pPr>
        <w:rPr>
          <w:sz w:val="22"/>
          <w:szCs w:val="22"/>
        </w:rPr>
      </w:pPr>
    </w:p>
    <w:p w:rsidR="00C33D56" w:rsidRDefault="00C33D56" w:rsidP="00422413">
      <w:pPr>
        <w:rPr>
          <w:sz w:val="22"/>
          <w:szCs w:val="22"/>
        </w:rPr>
      </w:pPr>
    </w:p>
    <w:p w:rsidR="00C33D56" w:rsidRDefault="00C33D56" w:rsidP="00422413">
      <w:pPr>
        <w:rPr>
          <w:sz w:val="22"/>
          <w:szCs w:val="22"/>
        </w:rPr>
      </w:pPr>
    </w:p>
    <w:p w:rsidR="00C33D56" w:rsidRPr="00435E69" w:rsidRDefault="00C33D56" w:rsidP="00422413">
      <w:pPr>
        <w:pStyle w:val="Heading1"/>
      </w:pPr>
      <w:r w:rsidRPr="00435E69">
        <w:tab/>
      </w:r>
      <w:bookmarkStart w:id="271" w:name="_Toc404949569"/>
      <w:r>
        <w:t>PRESENTATION OF RESULTS</w:t>
      </w:r>
      <w:bookmarkEnd w:id="271"/>
    </w:p>
    <w:p w:rsidR="00C33D56" w:rsidRPr="00C33D56" w:rsidRDefault="00C33D56" w:rsidP="00422413">
      <w:pPr>
        <w:pStyle w:val="Heading2"/>
        <w:rPr>
          <w:i w:val="0"/>
        </w:rPr>
      </w:pPr>
      <w:bookmarkStart w:id="272" w:name="_Toc404867965"/>
      <w:bookmarkStart w:id="273" w:name="_Toc404949570"/>
      <w:r w:rsidRPr="00C33D56">
        <w:rPr>
          <w:i w:val="0"/>
        </w:rPr>
        <w:t>Introduction</w:t>
      </w:r>
      <w:bookmarkEnd w:id="272"/>
      <w:bookmarkEnd w:id="273"/>
    </w:p>
    <w:p w:rsidR="00C33D56" w:rsidRPr="00BD394A" w:rsidRDefault="00C33D56" w:rsidP="00422413">
      <w:pPr>
        <w:rPr>
          <w:sz w:val="22"/>
          <w:szCs w:val="22"/>
        </w:rPr>
      </w:pPr>
      <w:r>
        <w:rPr>
          <w:sz w:val="22"/>
          <w:szCs w:val="22"/>
        </w:rPr>
        <w:t xml:space="preserve">Data was collected at 5 mining operations from which 312 participants were recruited. Out of the 312 questionnaires attempted, 289 questionnaires were fully complete and valid representing a 93% response rate, which is above the minimum satisfactory </w:t>
      </w:r>
      <w:r w:rsidRPr="00380175">
        <w:rPr>
          <w:sz w:val="22"/>
          <w:szCs w:val="22"/>
        </w:rPr>
        <w:t>questionnaire response rate of 40% according to Emory and Cooper (1991).</w:t>
      </w:r>
      <w:r>
        <w:rPr>
          <w:sz w:val="22"/>
          <w:szCs w:val="22"/>
        </w:rPr>
        <w:t xml:space="preserve">  </w:t>
      </w:r>
      <w:r w:rsidRPr="00BD394A">
        <w:rPr>
          <w:sz w:val="22"/>
          <w:szCs w:val="22"/>
        </w:rPr>
        <w:t>Results obtained from statistical analysis of questionnaires are presented</w:t>
      </w:r>
      <w:r>
        <w:rPr>
          <w:sz w:val="22"/>
          <w:szCs w:val="22"/>
        </w:rPr>
        <w:t xml:space="preserve"> </w:t>
      </w:r>
      <w:r w:rsidRPr="00BD394A">
        <w:rPr>
          <w:sz w:val="22"/>
          <w:szCs w:val="22"/>
        </w:rPr>
        <w:t xml:space="preserve">in this chapter.  </w:t>
      </w:r>
    </w:p>
    <w:p w:rsidR="00C33D56" w:rsidRPr="00C33D56" w:rsidRDefault="00C33D56" w:rsidP="00422413">
      <w:pPr>
        <w:pStyle w:val="Heading2"/>
        <w:rPr>
          <w:i w:val="0"/>
        </w:rPr>
      </w:pPr>
      <w:bookmarkStart w:id="274" w:name="_Toc404867966"/>
      <w:bookmarkStart w:id="275" w:name="_Toc404949571"/>
      <w:r w:rsidRPr="00C33D56">
        <w:rPr>
          <w:i w:val="0"/>
        </w:rPr>
        <w:t>Results of Demographic Data</w:t>
      </w:r>
      <w:bookmarkEnd w:id="274"/>
      <w:bookmarkEnd w:id="275"/>
    </w:p>
    <w:p w:rsidR="00C33D56" w:rsidRPr="008F3494" w:rsidRDefault="00C33D56" w:rsidP="00422413">
      <w:pPr>
        <w:rPr>
          <w:sz w:val="22"/>
          <w:szCs w:val="22"/>
        </w:rPr>
      </w:pPr>
      <w:r w:rsidRPr="008F3494">
        <w:rPr>
          <w:sz w:val="22"/>
          <w:szCs w:val="22"/>
        </w:rPr>
        <w:t xml:space="preserve">The demographic data collected in this survey consisted of variables such as age, mining experience in years, race, gender, job category and mining operation. Findings are descriptives presented hereunder: </w:t>
      </w:r>
    </w:p>
    <w:p w:rsidR="00C33D56" w:rsidRDefault="00C33D56" w:rsidP="00422413">
      <w:pPr>
        <w:rPr>
          <w:b/>
          <w:sz w:val="22"/>
          <w:szCs w:val="22"/>
        </w:rPr>
      </w:pPr>
    </w:p>
    <w:p w:rsidR="00C33D56" w:rsidRPr="008F3494" w:rsidRDefault="00C33D56" w:rsidP="00422413">
      <w:pPr>
        <w:rPr>
          <w:b/>
          <w:sz w:val="22"/>
          <w:szCs w:val="22"/>
        </w:rPr>
      </w:pPr>
      <w:r w:rsidRPr="008F3494">
        <w:rPr>
          <w:b/>
          <w:sz w:val="22"/>
          <w:szCs w:val="22"/>
        </w:rPr>
        <w:t>Mining Operation</w:t>
      </w:r>
    </w:p>
    <w:p w:rsidR="00C33D56" w:rsidRDefault="00C33D56" w:rsidP="00422413">
      <w:pPr>
        <w:rPr>
          <w:sz w:val="22"/>
          <w:szCs w:val="22"/>
        </w:rPr>
      </w:pPr>
      <w:r w:rsidRPr="008F3494">
        <w:rPr>
          <w:sz w:val="22"/>
          <w:szCs w:val="22"/>
        </w:rPr>
        <w:t xml:space="preserve">The sample distribution of respondents by mining operation is presented in Figure </w:t>
      </w:r>
      <w:r>
        <w:rPr>
          <w:sz w:val="22"/>
          <w:szCs w:val="22"/>
        </w:rPr>
        <w:t>2</w:t>
      </w:r>
      <w:r w:rsidRPr="008F3494">
        <w:rPr>
          <w:sz w:val="22"/>
          <w:szCs w:val="22"/>
        </w:rPr>
        <w:t xml:space="preserve">.   Kloof mine had the highest representation of respondents </w:t>
      </w:r>
      <w:r>
        <w:rPr>
          <w:sz w:val="22"/>
          <w:szCs w:val="22"/>
        </w:rPr>
        <w:t>109 (</w:t>
      </w:r>
      <w:r w:rsidRPr="008F3494">
        <w:rPr>
          <w:sz w:val="22"/>
          <w:szCs w:val="22"/>
        </w:rPr>
        <w:t>38%</w:t>
      </w:r>
      <w:r>
        <w:rPr>
          <w:sz w:val="22"/>
          <w:szCs w:val="22"/>
        </w:rPr>
        <w:t>)</w:t>
      </w:r>
      <w:r w:rsidRPr="008F3494">
        <w:rPr>
          <w:sz w:val="22"/>
          <w:szCs w:val="22"/>
        </w:rPr>
        <w:t xml:space="preserve"> followed by Driefontein </w:t>
      </w:r>
      <w:r>
        <w:rPr>
          <w:sz w:val="22"/>
          <w:szCs w:val="22"/>
        </w:rPr>
        <w:t>76 (</w:t>
      </w:r>
      <w:r w:rsidRPr="008F3494">
        <w:rPr>
          <w:sz w:val="22"/>
          <w:szCs w:val="22"/>
        </w:rPr>
        <w:t>26%</w:t>
      </w:r>
      <w:r>
        <w:rPr>
          <w:sz w:val="22"/>
          <w:szCs w:val="22"/>
        </w:rPr>
        <w:t>)</w:t>
      </w:r>
      <w:r w:rsidRPr="008F3494">
        <w:rPr>
          <w:sz w:val="22"/>
          <w:szCs w:val="22"/>
        </w:rPr>
        <w:t xml:space="preserve">.  TauTona and Savuka mines represented </w:t>
      </w:r>
      <w:r>
        <w:rPr>
          <w:sz w:val="22"/>
          <w:szCs w:val="22"/>
        </w:rPr>
        <w:t>61 (</w:t>
      </w:r>
      <w:r w:rsidRPr="008F3494">
        <w:rPr>
          <w:sz w:val="22"/>
          <w:szCs w:val="22"/>
        </w:rPr>
        <w:t xml:space="preserve">21%) and </w:t>
      </w:r>
      <w:r>
        <w:rPr>
          <w:sz w:val="22"/>
          <w:szCs w:val="22"/>
        </w:rPr>
        <w:t>28 (</w:t>
      </w:r>
      <w:r w:rsidRPr="008F3494">
        <w:rPr>
          <w:sz w:val="22"/>
          <w:szCs w:val="22"/>
        </w:rPr>
        <w:t xml:space="preserve">10%) of the sample respectively with the lowest representation being </w:t>
      </w:r>
      <w:r>
        <w:rPr>
          <w:sz w:val="22"/>
          <w:szCs w:val="22"/>
        </w:rPr>
        <w:t>15 (</w:t>
      </w:r>
      <w:r w:rsidRPr="008F3494">
        <w:rPr>
          <w:sz w:val="22"/>
          <w:szCs w:val="22"/>
        </w:rPr>
        <w:t>5%) from South Deep mine.</w:t>
      </w:r>
    </w:p>
    <w:p w:rsidR="00C33D56" w:rsidRPr="008F3494" w:rsidRDefault="00C33D56" w:rsidP="00422413">
      <w:pPr>
        <w:rPr>
          <w:sz w:val="22"/>
          <w:szCs w:val="22"/>
        </w:rPr>
      </w:pPr>
    </w:p>
    <w:p w:rsidR="00C33D56" w:rsidRDefault="00C33D56" w:rsidP="00422413">
      <w:r>
        <w:rPr>
          <w:noProof/>
          <w:lang w:val="en-ZA" w:eastAsia="en-ZA"/>
        </w:rPr>
        <w:drawing>
          <wp:inline distT="0" distB="0" distL="0" distR="0" wp14:anchorId="24140D2F" wp14:editId="304A86C3">
            <wp:extent cx="2908300" cy="1794510"/>
            <wp:effectExtent l="0" t="0" r="25400" b="15240"/>
            <wp:docPr id="45" name="Chart 4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33D56" w:rsidRPr="008F3494" w:rsidRDefault="00C33D56" w:rsidP="00422413">
      <w:pPr>
        <w:rPr>
          <w:b/>
          <w:sz w:val="22"/>
          <w:szCs w:val="22"/>
        </w:rPr>
      </w:pPr>
      <w:bookmarkStart w:id="276" w:name="_Toc404866919"/>
      <w:bookmarkStart w:id="277" w:name="_Toc404944488"/>
      <w:r w:rsidRPr="008F3494">
        <w:rPr>
          <w:b/>
          <w:sz w:val="22"/>
          <w:szCs w:val="22"/>
        </w:rPr>
        <w:t xml:space="preserve">Figure </w:t>
      </w:r>
      <w:r w:rsidRPr="008F3494">
        <w:rPr>
          <w:b/>
          <w:sz w:val="22"/>
          <w:szCs w:val="22"/>
        </w:rPr>
        <w:fldChar w:fldCharType="begin"/>
      </w:r>
      <w:r w:rsidRPr="008F3494">
        <w:rPr>
          <w:b/>
          <w:sz w:val="22"/>
          <w:szCs w:val="22"/>
        </w:rPr>
        <w:instrText xml:space="preserve"> SEQ Figure \* ARABIC </w:instrText>
      </w:r>
      <w:r w:rsidRPr="008F3494">
        <w:rPr>
          <w:b/>
          <w:sz w:val="22"/>
          <w:szCs w:val="22"/>
        </w:rPr>
        <w:fldChar w:fldCharType="separate"/>
      </w:r>
      <w:r w:rsidR="00FC092F">
        <w:rPr>
          <w:b/>
          <w:noProof/>
          <w:sz w:val="22"/>
          <w:szCs w:val="22"/>
        </w:rPr>
        <w:t>2</w:t>
      </w:r>
      <w:r w:rsidRPr="008F3494">
        <w:rPr>
          <w:b/>
          <w:sz w:val="22"/>
          <w:szCs w:val="22"/>
        </w:rPr>
        <w:fldChar w:fldCharType="end"/>
      </w:r>
      <w:r w:rsidRPr="008F3494">
        <w:rPr>
          <w:b/>
          <w:sz w:val="22"/>
          <w:szCs w:val="22"/>
        </w:rPr>
        <w:t xml:space="preserve"> – Distribution </w:t>
      </w:r>
      <w:r>
        <w:rPr>
          <w:b/>
          <w:sz w:val="22"/>
          <w:szCs w:val="22"/>
        </w:rPr>
        <w:t xml:space="preserve">of Participants </w:t>
      </w:r>
      <w:r w:rsidRPr="008F3494">
        <w:rPr>
          <w:b/>
          <w:sz w:val="22"/>
          <w:szCs w:val="22"/>
        </w:rPr>
        <w:t>by Mining Operation (n=289)</w:t>
      </w:r>
      <w:bookmarkEnd w:id="276"/>
      <w:bookmarkEnd w:id="277"/>
    </w:p>
    <w:p w:rsidR="00C33D56" w:rsidRDefault="00C33D56" w:rsidP="00422413">
      <w:pPr>
        <w:rPr>
          <w:b/>
          <w:sz w:val="22"/>
          <w:szCs w:val="22"/>
        </w:rPr>
      </w:pPr>
    </w:p>
    <w:p w:rsidR="00C33D56" w:rsidRPr="008F3494" w:rsidRDefault="00C33D56" w:rsidP="00422413">
      <w:pPr>
        <w:rPr>
          <w:b/>
          <w:sz w:val="22"/>
          <w:szCs w:val="22"/>
        </w:rPr>
      </w:pPr>
      <w:r w:rsidRPr="008F3494">
        <w:rPr>
          <w:b/>
          <w:sz w:val="22"/>
          <w:szCs w:val="22"/>
        </w:rPr>
        <w:t>Job Categories of Respondents</w:t>
      </w:r>
    </w:p>
    <w:p w:rsidR="00C33D56" w:rsidRDefault="00C33D56" w:rsidP="00422413">
      <w:r w:rsidRPr="008F3494">
        <w:rPr>
          <w:sz w:val="22"/>
          <w:szCs w:val="22"/>
        </w:rPr>
        <w:t xml:space="preserve">Figure 3 presents the sample distribution by job category.  The result revealed </w:t>
      </w:r>
      <w:r>
        <w:rPr>
          <w:sz w:val="22"/>
          <w:szCs w:val="22"/>
        </w:rPr>
        <w:t>that 203 (</w:t>
      </w:r>
      <w:r w:rsidRPr="008F3494">
        <w:rPr>
          <w:sz w:val="22"/>
          <w:szCs w:val="22"/>
        </w:rPr>
        <w:t>70%</w:t>
      </w:r>
      <w:r>
        <w:rPr>
          <w:sz w:val="22"/>
          <w:szCs w:val="22"/>
        </w:rPr>
        <w:t>) respondents were general workers</w:t>
      </w:r>
      <w:r w:rsidRPr="008F3494">
        <w:rPr>
          <w:sz w:val="22"/>
          <w:szCs w:val="22"/>
        </w:rPr>
        <w:t>, 68</w:t>
      </w:r>
      <w:r>
        <w:rPr>
          <w:sz w:val="22"/>
          <w:szCs w:val="22"/>
        </w:rPr>
        <w:t xml:space="preserve"> (24%) resp</w:t>
      </w:r>
      <w:r w:rsidRPr="008F3494">
        <w:rPr>
          <w:sz w:val="22"/>
          <w:szCs w:val="22"/>
        </w:rPr>
        <w:t xml:space="preserve">ondents were supervisors and 18 </w:t>
      </w:r>
      <w:r>
        <w:rPr>
          <w:sz w:val="22"/>
          <w:szCs w:val="22"/>
        </w:rPr>
        <w:t xml:space="preserve">(6%) </w:t>
      </w:r>
      <w:r w:rsidRPr="008F3494">
        <w:rPr>
          <w:sz w:val="22"/>
          <w:szCs w:val="22"/>
        </w:rPr>
        <w:t>respondents were managers</w:t>
      </w:r>
      <w:r>
        <w:t>.</w:t>
      </w:r>
    </w:p>
    <w:p w:rsidR="00C33D56" w:rsidRDefault="00C33D56" w:rsidP="00422413">
      <w:r>
        <w:rPr>
          <w:noProof/>
          <w:lang w:val="en-ZA" w:eastAsia="en-ZA"/>
        </w:rPr>
        <w:drawing>
          <wp:inline distT="0" distB="0" distL="0" distR="0" wp14:anchorId="3620B3A4" wp14:editId="1F987B63">
            <wp:extent cx="3212465" cy="1832610"/>
            <wp:effectExtent l="0" t="0" r="26035" b="15240"/>
            <wp:docPr id="44" name="Chart 4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33D56" w:rsidRPr="00DD6D8F" w:rsidRDefault="00C33D56" w:rsidP="00422413">
      <w:pPr>
        <w:rPr>
          <w:b/>
          <w:sz w:val="22"/>
          <w:szCs w:val="22"/>
        </w:rPr>
      </w:pPr>
      <w:bookmarkStart w:id="278" w:name="_Toc404866920"/>
      <w:bookmarkStart w:id="279" w:name="_Toc404944489"/>
      <w:r w:rsidRPr="00DD6D8F">
        <w:rPr>
          <w:b/>
          <w:sz w:val="22"/>
          <w:szCs w:val="22"/>
        </w:rPr>
        <w:t xml:space="preserve">Figure </w:t>
      </w:r>
      <w:r w:rsidRPr="00DD6D8F">
        <w:rPr>
          <w:b/>
          <w:sz w:val="22"/>
          <w:szCs w:val="22"/>
        </w:rPr>
        <w:fldChar w:fldCharType="begin"/>
      </w:r>
      <w:r w:rsidRPr="00DD6D8F">
        <w:rPr>
          <w:b/>
          <w:sz w:val="22"/>
          <w:szCs w:val="22"/>
        </w:rPr>
        <w:instrText xml:space="preserve"> SEQ Figure \* ARABIC </w:instrText>
      </w:r>
      <w:r w:rsidRPr="00DD6D8F">
        <w:rPr>
          <w:b/>
          <w:sz w:val="22"/>
          <w:szCs w:val="22"/>
        </w:rPr>
        <w:fldChar w:fldCharType="separate"/>
      </w:r>
      <w:r w:rsidR="00FC092F">
        <w:rPr>
          <w:b/>
          <w:noProof/>
          <w:sz w:val="22"/>
          <w:szCs w:val="22"/>
        </w:rPr>
        <w:t>3</w:t>
      </w:r>
      <w:r w:rsidRPr="00DD6D8F">
        <w:rPr>
          <w:b/>
          <w:sz w:val="22"/>
          <w:szCs w:val="22"/>
        </w:rPr>
        <w:fldChar w:fldCharType="end"/>
      </w:r>
      <w:r w:rsidRPr="00DD6D8F">
        <w:rPr>
          <w:b/>
          <w:sz w:val="22"/>
          <w:szCs w:val="22"/>
        </w:rPr>
        <w:t xml:space="preserve"> – Distribution </w:t>
      </w:r>
      <w:r>
        <w:rPr>
          <w:b/>
          <w:sz w:val="22"/>
          <w:szCs w:val="22"/>
        </w:rPr>
        <w:t>of Participants</w:t>
      </w:r>
      <w:r w:rsidRPr="00DD6D8F">
        <w:rPr>
          <w:b/>
          <w:sz w:val="22"/>
          <w:szCs w:val="22"/>
        </w:rPr>
        <w:t xml:space="preserve"> by Job Category (n=289)</w:t>
      </w:r>
      <w:bookmarkEnd w:id="278"/>
      <w:bookmarkEnd w:id="279"/>
    </w:p>
    <w:p w:rsidR="00C33D56" w:rsidRPr="00DD6D8F" w:rsidRDefault="00C33D56" w:rsidP="00422413">
      <w:pPr>
        <w:rPr>
          <w:b/>
          <w:sz w:val="22"/>
          <w:szCs w:val="22"/>
        </w:rPr>
      </w:pPr>
      <w:r w:rsidRPr="00DD6D8F">
        <w:rPr>
          <w:b/>
          <w:sz w:val="22"/>
          <w:szCs w:val="22"/>
        </w:rPr>
        <w:t>Age</w:t>
      </w:r>
    </w:p>
    <w:p w:rsidR="00C33D56" w:rsidRPr="00DD6D8F" w:rsidRDefault="00C33D56" w:rsidP="00422413">
      <w:pPr>
        <w:rPr>
          <w:sz w:val="22"/>
          <w:szCs w:val="22"/>
        </w:rPr>
      </w:pPr>
      <w:r w:rsidRPr="00DD6D8F">
        <w:rPr>
          <w:sz w:val="22"/>
          <w:szCs w:val="22"/>
        </w:rPr>
        <w:t xml:space="preserve">The sample distribution by age is shown in Figure 4.  The result indicated  that the highest proportion age range of participants were those between 26 and 35 years old representing </w:t>
      </w:r>
      <w:r>
        <w:rPr>
          <w:sz w:val="22"/>
          <w:szCs w:val="22"/>
        </w:rPr>
        <w:t>104 (</w:t>
      </w:r>
      <w:r w:rsidRPr="00DD6D8F">
        <w:rPr>
          <w:sz w:val="22"/>
          <w:szCs w:val="22"/>
        </w:rPr>
        <w:t xml:space="preserve">36%) followed by those aged between 36 and 45 years old representing </w:t>
      </w:r>
      <w:r>
        <w:rPr>
          <w:sz w:val="22"/>
          <w:szCs w:val="22"/>
        </w:rPr>
        <w:t>70 (</w:t>
      </w:r>
      <w:r w:rsidRPr="00DD6D8F">
        <w:rPr>
          <w:sz w:val="22"/>
          <w:szCs w:val="22"/>
        </w:rPr>
        <w:t xml:space="preserve">24%).  The median age group splits were those between the ages of 46 and 55 years </w:t>
      </w:r>
      <w:r>
        <w:rPr>
          <w:sz w:val="22"/>
          <w:szCs w:val="22"/>
        </w:rPr>
        <w:t>at 59 (</w:t>
      </w:r>
      <w:r w:rsidRPr="00DD6D8F">
        <w:rPr>
          <w:sz w:val="22"/>
          <w:szCs w:val="22"/>
        </w:rPr>
        <w:t xml:space="preserve">20%) and those below 25 years old at </w:t>
      </w:r>
      <w:r>
        <w:rPr>
          <w:sz w:val="22"/>
          <w:szCs w:val="22"/>
        </w:rPr>
        <w:t>51 (</w:t>
      </w:r>
      <w:r w:rsidRPr="00DD6D8F">
        <w:rPr>
          <w:sz w:val="22"/>
          <w:szCs w:val="22"/>
        </w:rPr>
        <w:t xml:space="preserve">18%).  The least representation was age range over 55 at only </w:t>
      </w:r>
      <w:r>
        <w:rPr>
          <w:sz w:val="22"/>
          <w:szCs w:val="22"/>
        </w:rPr>
        <w:t>5 (</w:t>
      </w:r>
      <w:r w:rsidRPr="00DD6D8F">
        <w:rPr>
          <w:sz w:val="22"/>
          <w:szCs w:val="22"/>
        </w:rPr>
        <w:t>2%).</w:t>
      </w:r>
    </w:p>
    <w:p w:rsidR="00C33D56" w:rsidRDefault="00C33D56" w:rsidP="00422413">
      <w:r>
        <w:rPr>
          <w:noProof/>
          <w:lang w:val="en-ZA" w:eastAsia="en-ZA"/>
        </w:rPr>
        <w:drawing>
          <wp:inline distT="0" distB="0" distL="0" distR="0" wp14:anchorId="37C25284" wp14:editId="34E46BB8">
            <wp:extent cx="3336290" cy="1784985"/>
            <wp:effectExtent l="0" t="0" r="16510" b="24765"/>
            <wp:docPr id="43" name="Chart 4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C33D56" w:rsidRPr="00DD6D8F" w:rsidRDefault="00C33D56" w:rsidP="00422413">
      <w:pPr>
        <w:rPr>
          <w:b/>
          <w:sz w:val="22"/>
          <w:szCs w:val="22"/>
        </w:rPr>
      </w:pPr>
      <w:bookmarkStart w:id="280" w:name="_Toc404866921"/>
      <w:bookmarkStart w:id="281" w:name="_Toc404944490"/>
      <w:r w:rsidRPr="00DD6D8F">
        <w:rPr>
          <w:b/>
          <w:sz w:val="22"/>
          <w:szCs w:val="22"/>
        </w:rPr>
        <w:t xml:space="preserve">Figure </w:t>
      </w:r>
      <w:r w:rsidRPr="00DD6D8F">
        <w:rPr>
          <w:b/>
          <w:sz w:val="22"/>
          <w:szCs w:val="22"/>
        </w:rPr>
        <w:fldChar w:fldCharType="begin"/>
      </w:r>
      <w:r w:rsidRPr="00DD6D8F">
        <w:rPr>
          <w:b/>
          <w:sz w:val="22"/>
          <w:szCs w:val="22"/>
        </w:rPr>
        <w:instrText xml:space="preserve"> SEQ Figure \* ARABIC </w:instrText>
      </w:r>
      <w:r w:rsidRPr="00DD6D8F">
        <w:rPr>
          <w:b/>
          <w:sz w:val="22"/>
          <w:szCs w:val="22"/>
        </w:rPr>
        <w:fldChar w:fldCharType="separate"/>
      </w:r>
      <w:r w:rsidR="00FC092F">
        <w:rPr>
          <w:b/>
          <w:noProof/>
          <w:sz w:val="22"/>
          <w:szCs w:val="22"/>
        </w:rPr>
        <w:t>4</w:t>
      </w:r>
      <w:r w:rsidRPr="00DD6D8F">
        <w:rPr>
          <w:b/>
          <w:sz w:val="22"/>
          <w:szCs w:val="22"/>
        </w:rPr>
        <w:fldChar w:fldCharType="end"/>
      </w:r>
      <w:r w:rsidRPr="00DD6D8F">
        <w:rPr>
          <w:b/>
          <w:sz w:val="22"/>
          <w:szCs w:val="22"/>
        </w:rPr>
        <w:t xml:space="preserve"> – Distribution </w:t>
      </w:r>
      <w:r>
        <w:rPr>
          <w:b/>
          <w:sz w:val="22"/>
          <w:szCs w:val="22"/>
        </w:rPr>
        <w:t>of Participants</w:t>
      </w:r>
      <w:r w:rsidRPr="00DD6D8F">
        <w:rPr>
          <w:b/>
          <w:sz w:val="22"/>
          <w:szCs w:val="22"/>
        </w:rPr>
        <w:t xml:space="preserve"> by Age (n=289)</w:t>
      </w:r>
      <w:bookmarkEnd w:id="280"/>
      <w:bookmarkEnd w:id="281"/>
    </w:p>
    <w:p w:rsidR="00C33D56" w:rsidRDefault="00C33D56" w:rsidP="00422413">
      <w:pPr>
        <w:rPr>
          <w:b/>
          <w:sz w:val="22"/>
          <w:szCs w:val="22"/>
        </w:rPr>
      </w:pPr>
    </w:p>
    <w:p w:rsidR="00C33D56" w:rsidRPr="00DD6D8F" w:rsidRDefault="00C33D56" w:rsidP="00422413">
      <w:pPr>
        <w:rPr>
          <w:b/>
          <w:sz w:val="22"/>
          <w:szCs w:val="22"/>
        </w:rPr>
      </w:pPr>
      <w:r w:rsidRPr="00DD6D8F">
        <w:rPr>
          <w:b/>
          <w:sz w:val="22"/>
          <w:szCs w:val="22"/>
        </w:rPr>
        <w:t>Mining Experience in Years</w:t>
      </w:r>
    </w:p>
    <w:p w:rsidR="00C33D56" w:rsidRPr="00DD6D8F" w:rsidRDefault="00C33D56" w:rsidP="00422413">
      <w:pPr>
        <w:rPr>
          <w:sz w:val="22"/>
          <w:szCs w:val="22"/>
        </w:rPr>
      </w:pPr>
      <w:r w:rsidRPr="00DD6D8F">
        <w:rPr>
          <w:sz w:val="22"/>
          <w:szCs w:val="22"/>
        </w:rPr>
        <w:t xml:space="preserve">Figure </w:t>
      </w:r>
      <w:r>
        <w:rPr>
          <w:sz w:val="22"/>
          <w:szCs w:val="22"/>
        </w:rPr>
        <w:t>5</w:t>
      </w:r>
      <w:r w:rsidRPr="00DD6D8F">
        <w:rPr>
          <w:sz w:val="22"/>
          <w:szCs w:val="22"/>
        </w:rPr>
        <w:t xml:space="preserve"> presents the sample distribution by mining experience in years.  The result showed a sizable spread of mining experience in all the brackets of years represented in the study.  Workers with over ten years’ experience in mining had the highest representation </w:t>
      </w:r>
      <w:r>
        <w:rPr>
          <w:sz w:val="22"/>
          <w:szCs w:val="22"/>
        </w:rPr>
        <w:t>97 (</w:t>
      </w:r>
      <w:r w:rsidRPr="00DD6D8F">
        <w:rPr>
          <w:sz w:val="22"/>
          <w:szCs w:val="22"/>
        </w:rPr>
        <w:t xml:space="preserve">34%) followed by those with six to ten years work experience </w:t>
      </w:r>
      <w:r>
        <w:rPr>
          <w:sz w:val="22"/>
          <w:szCs w:val="22"/>
        </w:rPr>
        <w:t>86 (</w:t>
      </w:r>
      <w:r w:rsidRPr="00DD6D8F">
        <w:rPr>
          <w:sz w:val="22"/>
          <w:szCs w:val="22"/>
        </w:rPr>
        <w:t xml:space="preserve">30%).  The least represented were those with less than one year work experience </w:t>
      </w:r>
      <w:r>
        <w:rPr>
          <w:sz w:val="22"/>
          <w:szCs w:val="22"/>
        </w:rPr>
        <w:t>47 (</w:t>
      </w:r>
      <w:r w:rsidRPr="00DD6D8F">
        <w:rPr>
          <w:sz w:val="22"/>
          <w:szCs w:val="22"/>
        </w:rPr>
        <w:t xml:space="preserve">16%) followed by those with two to five years’ work experience </w:t>
      </w:r>
      <w:r>
        <w:rPr>
          <w:sz w:val="22"/>
          <w:szCs w:val="22"/>
        </w:rPr>
        <w:t>59 (</w:t>
      </w:r>
      <w:r w:rsidRPr="00DD6D8F">
        <w:rPr>
          <w:sz w:val="22"/>
          <w:szCs w:val="22"/>
        </w:rPr>
        <w:t xml:space="preserve">20%). </w:t>
      </w:r>
    </w:p>
    <w:p w:rsidR="00C33D56" w:rsidRDefault="00C33D56" w:rsidP="00422413">
      <w:r>
        <w:rPr>
          <w:noProof/>
          <w:lang w:val="en-ZA" w:eastAsia="en-ZA"/>
        </w:rPr>
        <w:drawing>
          <wp:inline distT="0" distB="0" distL="0" distR="0" wp14:anchorId="3A053C8C" wp14:editId="75F0A45E">
            <wp:extent cx="3326765" cy="1946275"/>
            <wp:effectExtent l="0" t="0" r="26035" b="15875"/>
            <wp:docPr id="42" name="Chart 4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C33D56" w:rsidRPr="00DD6D8F" w:rsidRDefault="00C33D56" w:rsidP="00422413">
      <w:pPr>
        <w:rPr>
          <w:b/>
          <w:sz w:val="22"/>
          <w:szCs w:val="22"/>
        </w:rPr>
      </w:pPr>
      <w:bookmarkStart w:id="282" w:name="_Toc404866922"/>
      <w:bookmarkStart w:id="283" w:name="_Toc404944491"/>
      <w:r w:rsidRPr="00DD6D8F">
        <w:rPr>
          <w:b/>
          <w:sz w:val="22"/>
          <w:szCs w:val="22"/>
        </w:rPr>
        <w:t xml:space="preserve">Figure </w:t>
      </w:r>
      <w:r w:rsidRPr="00DD6D8F">
        <w:rPr>
          <w:b/>
          <w:sz w:val="22"/>
          <w:szCs w:val="22"/>
        </w:rPr>
        <w:fldChar w:fldCharType="begin"/>
      </w:r>
      <w:r w:rsidRPr="00DD6D8F">
        <w:rPr>
          <w:b/>
          <w:sz w:val="22"/>
          <w:szCs w:val="22"/>
        </w:rPr>
        <w:instrText xml:space="preserve"> SEQ Figure \* ARABIC </w:instrText>
      </w:r>
      <w:r w:rsidRPr="00DD6D8F">
        <w:rPr>
          <w:b/>
          <w:sz w:val="22"/>
          <w:szCs w:val="22"/>
        </w:rPr>
        <w:fldChar w:fldCharType="separate"/>
      </w:r>
      <w:r w:rsidR="00FC092F">
        <w:rPr>
          <w:b/>
          <w:noProof/>
          <w:sz w:val="22"/>
          <w:szCs w:val="22"/>
        </w:rPr>
        <w:t>5</w:t>
      </w:r>
      <w:r w:rsidRPr="00DD6D8F">
        <w:rPr>
          <w:b/>
          <w:sz w:val="22"/>
          <w:szCs w:val="22"/>
        </w:rPr>
        <w:fldChar w:fldCharType="end"/>
      </w:r>
      <w:r w:rsidRPr="00DD6D8F">
        <w:rPr>
          <w:b/>
          <w:sz w:val="22"/>
          <w:szCs w:val="22"/>
        </w:rPr>
        <w:t xml:space="preserve"> – Distribution </w:t>
      </w:r>
      <w:r>
        <w:rPr>
          <w:b/>
          <w:sz w:val="22"/>
          <w:szCs w:val="22"/>
        </w:rPr>
        <w:t>of Participants</w:t>
      </w:r>
      <w:r w:rsidRPr="00DD6D8F">
        <w:rPr>
          <w:b/>
          <w:sz w:val="22"/>
          <w:szCs w:val="22"/>
        </w:rPr>
        <w:t xml:space="preserve"> by Mining Experience in Years (n=289)</w:t>
      </w:r>
      <w:bookmarkEnd w:id="282"/>
      <w:bookmarkEnd w:id="283"/>
    </w:p>
    <w:p w:rsidR="000656B9" w:rsidRDefault="000656B9" w:rsidP="00422413">
      <w:pPr>
        <w:rPr>
          <w:b/>
          <w:sz w:val="22"/>
          <w:szCs w:val="22"/>
        </w:rPr>
      </w:pPr>
    </w:p>
    <w:p w:rsidR="00C33D56" w:rsidRPr="00DD6D8F" w:rsidRDefault="00C33D56" w:rsidP="00422413">
      <w:pPr>
        <w:rPr>
          <w:b/>
          <w:sz w:val="22"/>
          <w:szCs w:val="22"/>
        </w:rPr>
      </w:pPr>
      <w:r w:rsidRPr="00DD6D8F">
        <w:rPr>
          <w:b/>
          <w:sz w:val="22"/>
          <w:szCs w:val="22"/>
        </w:rPr>
        <w:t>Race</w:t>
      </w:r>
    </w:p>
    <w:p w:rsidR="00C33D56" w:rsidRDefault="00C33D56" w:rsidP="00422413">
      <w:pPr>
        <w:rPr>
          <w:sz w:val="22"/>
          <w:szCs w:val="22"/>
        </w:rPr>
      </w:pPr>
      <w:r>
        <w:rPr>
          <w:sz w:val="22"/>
          <w:szCs w:val="22"/>
        </w:rPr>
        <w:t>Figure 6</w:t>
      </w:r>
      <w:r w:rsidRPr="00DD6D8F">
        <w:rPr>
          <w:sz w:val="22"/>
          <w:szCs w:val="22"/>
        </w:rPr>
        <w:t xml:space="preserve"> shows the sample distribution by race.  The result showed that the black race represented the largest number</w:t>
      </w:r>
      <w:r>
        <w:rPr>
          <w:sz w:val="22"/>
          <w:szCs w:val="22"/>
        </w:rPr>
        <w:t xml:space="preserve"> 261 (</w:t>
      </w:r>
      <w:r w:rsidRPr="00DD6D8F">
        <w:rPr>
          <w:sz w:val="22"/>
          <w:szCs w:val="22"/>
        </w:rPr>
        <w:t>90%) followed by the white race 27</w:t>
      </w:r>
      <w:r>
        <w:rPr>
          <w:sz w:val="22"/>
          <w:szCs w:val="22"/>
        </w:rPr>
        <w:t xml:space="preserve"> (</w:t>
      </w:r>
      <w:r w:rsidRPr="00DD6D8F">
        <w:rPr>
          <w:sz w:val="22"/>
          <w:szCs w:val="22"/>
        </w:rPr>
        <w:t xml:space="preserve">9%), with the </w:t>
      </w:r>
      <w:r w:rsidR="003966C3" w:rsidRPr="00DD6D8F">
        <w:rPr>
          <w:sz w:val="22"/>
          <w:szCs w:val="22"/>
        </w:rPr>
        <w:t>colored</w:t>
      </w:r>
      <w:r w:rsidRPr="00DD6D8F">
        <w:rPr>
          <w:sz w:val="22"/>
          <w:szCs w:val="22"/>
        </w:rPr>
        <w:t xml:space="preserve"> race the least represented </w:t>
      </w:r>
      <w:r>
        <w:rPr>
          <w:sz w:val="22"/>
          <w:szCs w:val="22"/>
        </w:rPr>
        <w:t>1 (</w:t>
      </w:r>
      <w:r w:rsidRPr="00DD6D8F">
        <w:rPr>
          <w:sz w:val="22"/>
          <w:szCs w:val="22"/>
        </w:rPr>
        <w:t xml:space="preserve">1%) and no Asian race represented. </w:t>
      </w:r>
    </w:p>
    <w:p w:rsidR="000656B9" w:rsidRPr="00DD6D8F" w:rsidRDefault="000656B9" w:rsidP="00422413">
      <w:pPr>
        <w:rPr>
          <w:sz w:val="22"/>
          <w:szCs w:val="22"/>
        </w:rPr>
      </w:pPr>
    </w:p>
    <w:p w:rsidR="00C33D56" w:rsidRPr="00DD6D8F" w:rsidRDefault="00C33D56" w:rsidP="00422413">
      <w:pPr>
        <w:rPr>
          <w:sz w:val="22"/>
          <w:szCs w:val="22"/>
        </w:rPr>
      </w:pPr>
      <w:r>
        <w:rPr>
          <w:noProof/>
          <w:sz w:val="22"/>
          <w:szCs w:val="22"/>
          <w:lang w:val="en-ZA" w:eastAsia="en-ZA"/>
        </w:rPr>
        <w:drawing>
          <wp:inline distT="0" distB="0" distL="0" distR="0" wp14:anchorId="2BDE9E5D" wp14:editId="166E2523">
            <wp:extent cx="3070225" cy="1784985"/>
            <wp:effectExtent l="0" t="0" r="15875" b="24765"/>
            <wp:docPr id="41" name="Chart 4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C33D56" w:rsidRPr="00DD6D8F" w:rsidRDefault="00C33D56" w:rsidP="00422413">
      <w:pPr>
        <w:rPr>
          <w:b/>
          <w:sz w:val="22"/>
          <w:szCs w:val="22"/>
        </w:rPr>
      </w:pPr>
      <w:bookmarkStart w:id="284" w:name="_Toc404866923"/>
      <w:bookmarkStart w:id="285" w:name="_Toc404944492"/>
      <w:r w:rsidRPr="00DD6D8F">
        <w:rPr>
          <w:b/>
          <w:sz w:val="22"/>
          <w:szCs w:val="22"/>
        </w:rPr>
        <w:t xml:space="preserve">Figure </w:t>
      </w:r>
      <w:r w:rsidRPr="00DD6D8F">
        <w:rPr>
          <w:b/>
          <w:sz w:val="22"/>
          <w:szCs w:val="22"/>
        </w:rPr>
        <w:fldChar w:fldCharType="begin"/>
      </w:r>
      <w:r w:rsidRPr="00DD6D8F">
        <w:rPr>
          <w:b/>
          <w:sz w:val="22"/>
          <w:szCs w:val="22"/>
        </w:rPr>
        <w:instrText xml:space="preserve"> SEQ Figure \* ARABIC </w:instrText>
      </w:r>
      <w:r w:rsidRPr="00DD6D8F">
        <w:rPr>
          <w:b/>
          <w:sz w:val="22"/>
          <w:szCs w:val="22"/>
        </w:rPr>
        <w:fldChar w:fldCharType="separate"/>
      </w:r>
      <w:r w:rsidR="00FC092F">
        <w:rPr>
          <w:b/>
          <w:noProof/>
          <w:sz w:val="22"/>
          <w:szCs w:val="22"/>
        </w:rPr>
        <w:t>6</w:t>
      </w:r>
      <w:r w:rsidRPr="00DD6D8F">
        <w:rPr>
          <w:b/>
          <w:sz w:val="22"/>
          <w:szCs w:val="22"/>
        </w:rPr>
        <w:fldChar w:fldCharType="end"/>
      </w:r>
      <w:r w:rsidRPr="00DD6D8F">
        <w:rPr>
          <w:b/>
          <w:sz w:val="22"/>
          <w:szCs w:val="22"/>
        </w:rPr>
        <w:t xml:space="preserve"> – Distribution </w:t>
      </w:r>
      <w:r>
        <w:rPr>
          <w:b/>
          <w:sz w:val="22"/>
          <w:szCs w:val="22"/>
        </w:rPr>
        <w:t>of Participants</w:t>
      </w:r>
      <w:r w:rsidRPr="00DD6D8F">
        <w:rPr>
          <w:b/>
          <w:sz w:val="22"/>
          <w:szCs w:val="22"/>
        </w:rPr>
        <w:t xml:space="preserve"> by Race (n=289)</w:t>
      </w:r>
      <w:bookmarkEnd w:id="284"/>
      <w:bookmarkEnd w:id="285"/>
    </w:p>
    <w:p w:rsidR="00C33D56" w:rsidRDefault="00C33D56" w:rsidP="00422413">
      <w:pPr>
        <w:rPr>
          <w:b/>
          <w:sz w:val="22"/>
          <w:szCs w:val="22"/>
        </w:rPr>
      </w:pPr>
    </w:p>
    <w:p w:rsidR="00C33D56" w:rsidRPr="00DD6D8F" w:rsidRDefault="00C33D56" w:rsidP="00422413">
      <w:pPr>
        <w:rPr>
          <w:b/>
          <w:sz w:val="22"/>
          <w:szCs w:val="22"/>
        </w:rPr>
      </w:pPr>
      <w:r w:rsidRPr="00DD6D8F">
        <w:rPr>
          <w:b/>
          <w:sz w:val="22"/>
          <w:szCs w:val="22"/>
        </w:rPr>
        <w:t>Gender</w:t>
      </w:r>
    </w:p>
    <w:p w:rsidR="00C33D56" w:rsidRPr="00CA2D03" w:rsidRDefault="00C33D56" w:rsidP="00422413">
      <w:r w:rsidRPr="00DD6D8F">
        <w:rPr>
          <w:sz w:val="22"/>
          <w:szCs w:val="22"/>
        </w:rPr>
        <w:t xml:space="preserve">The sample distribution by gender is shown in Figure </w:t>
      </w:r>
      <w:r>
        <w:rPr>
          <w:sz w:val="22"/>
          <w:szCs w:val="22"/>
        </w:rPr>
        <w:t>7</w:t>
      </w:r>
      <w:r w:rsidRPr="00DD6D8F">
        <w:rPr>
          <w:sz w:val="22"/>
          <w:szCs w:val="22"/>
        </w:rPr>
        <w:t xml:space="preserve">.  Notably, there was a larger male gender representation of </w:t>
      </w:r>
      <w:r>
        <w:rPr>
          <w:sz w:val="22"/>
          <w:szCs w:val="22"/>
        </w:rPr>
        <w:t>246 (</w:t>
      </w:r>
      <w:r w:rsidRPr="00DD6D8F">
        <w:rPr>
          <w:sz w:val="22"/>
          <w:szCs w:val="22"/>
        </w:rPr>
        <w:t>85%</w:t>
      </w:r>
      <w:r>
        <w:rPr>
          <w:sz w:val="22"/>
          <w:szCs w:val="22"/>
        </w:rPr>
        <w:t xml:space="preserve">) participants </w:t>
      </w:r>
      <w:r w:rsidRPr="00DD6D8F">
        <w:rPr>
          <w:sz w:val="22"/>
          <w:szCs w:val="22"/>
        </w:rPr>
        <w:t xml:space="preserve">compared to that of the female gender at only </w:t>
      </w:r>
      <w:r>
        <w:rPr>
          <w:sz w:val="22"/>
          <w:szCs w:val="22"/>
        </w:rPr>
        <w:t>43 (</w:t>
      </w:r>
      <w:r w:rsidRPr="00DD6D8F">
        <w:rPr>
          <w:sz w:val="22"/>
          <w:szCs w:val="22"/>
        </w:rPr>
        <w:t>15%).</w:t>
      </w:r>
      <w:r>
        <w:t xml:space="preserve">  </w:t>
      </w:r>
    </w:p>
    <w:p w:rsidR="00C33D56" w:rsidRPr="00CA2D03" w:rsidRDefault="00C33D56" w:rsidP="00422413">
      <w:r>
        <w:rPr>
          <w:noProof/>
          <w:lang w:val="en-ZA" w:eastAsia="en-ZA"/>
        </w:rPr>
        <w:drawing>
          <wp:inline distT="0" distB="0" distL="0" distR="0" wp14:anchorId="1A9370E8" wp14:editId="255F28CF">
            <wp:extent cx="2889250" cy="1661160"/>
            <wp:effectExtent l="0" t="0" r="25400" b="15240"/>
            <wp:docPr id="30" name="Chart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C33D56" w:rsidRPr="00DD6D8F" w:rsidRDefault="00C33D56" w:rsidP="00422413">
      <w:pPr>
        <w:rPr>
          <w:sz w:val="22"/>
          <w:szCs w:val="22"/>
        </w:rPr>
      </w:pPr>
      <w:bookmarkStart w:id="286" w:name="_Toc404866924"/>
      <w:bookmarkStart w:id="287" w:name="_Toc404944493"/>
      <w:r w:rsidRPr="00DD6D8F">
        <w:rPr>
          <w:b/>
          <w:sz w:val="22"/>
          <w:szCs w:val="22"/>
        </w:rPr>
        <w:t xml:space="preserve">Figure </w:t>
      </w:r>
      <w:r w:rsidRPr="00DD6D8F">
        <w:rPr>
          <w:b/>
          <w:sz w:val="22"/>
          <w:szCs w:val="22"/>
        </w:rPr>
        <w:fldChar w:fldCharType="begin"/>
      </w:r>
      <w:r w:rsidRPr="00DD6D8F">
        <w:rPr>
          <w:b/>
          <w:sz w:val="22"/>
          <w:szCs w:val="22"/>
        </w:rPr>
        <w:instrText xml:space="preserve"> SEQ Figure \* ARABIC </w:instrText>
      </w:r>
      <w:r w:rsidRPr="00DD6D8F">
        <w:rPr>
          <w:b/>
          <w:sz w:val="22"/>
          <w:szCs w:val="22"/>
        </w:rPr>
        <w:fldChar w:fldCharType="separate"/>
      </w:r>
      <w:r w:rsidR="00FC092F">
        <w:rPr>
          <w:b/>
          <w:noProof/>
          <w:sz w:val="22"/>
          <w:szCs w:val="22"/>
        </w:rPr>
        <w:t>7</w:t>
      </w:r>
      <w:r w:rsidRPr="00DD6D8F">
        <w:rPr>
          <w:b/>
          <w:sz w:val="22"/>
          <w:szCs w:val="22"/>
        </w:rPr>
        <w:fldChar w:fldCharType="end"/>
      </w:r>
      <w:r w:rsidRPr="00DD6D8F">
        <w:rPr>
          <w:b/>
          <w:sz w:val="22"/>
          <w:szCs w:val="22"/>
        </w:rPr>
        <w:t xml:space="preserve"> – Distribution </w:t>
      </w:r>
      <w:r>
        <w:rPr>
          <w:b/>
          <w:sz w:val="22"/>
          <w:szCs w:val="22"/>
        </w:rPr>
        <w:t>of Participants</w:t>
      </w:r>
      <w:r w:rsidRPr="00DD6D8F">
        <w:rPr>
          <w:b/>
          <w:sz w:val="22"/>
          <w:szCs w:val="22"/>
        </w:rPr>
        <w:t xml:space="preserve"> by Gender (n=289)</w:t>
      </w:r>
      <w:bookmarkEnd w:id="286"/>
      <w:bookmarkEnd w:id="287"/>
      <w:r w:rsidRPr="00DD6D8F">
        <w:rPr>
          <w:sz w:val="22"/>
          <w:szCs w:val="22"/>
        </w:rPr>
        <w:t xml:space="preserve">  </w:t>
      </w:r>
    </w:p>
    <w:p w:rsidR="00C33D56" w:rsidRPr="000656B9" w:rsidRDefault="00C33D56" w:rsidP="00422413">
      <w:pPr>
        <w:pStyle w:val="Heading2"/>
        <w:rPr>
          <w:i w:val="0"/>
        </w:rPr>
      </w:pPr>
      <w:bookmarkStart w:id="288" w:name="_Toc404867967"/>
      <w:bookmarkStart w:id="289" w:name="_Toc404949572"/>
      <w:r w:rsidRPr="000656B9">
        <w:rPr>
          <w:i w:val="0"/>
        </w:rPr>
        <w:t xml:space="preserve">Results of Desired Leadership </w:t>
      </w:r>
      <w:bookmarkEnd w:id="288"/>
      <w:r w:rsidR="003966C3" w:rsidRPr="000656B9">
        <w:rPr>
          <w:i w:val="0"/>
        </w:rPr>
        <w:t>Behaviors</w:t>
      </w:r>
      <w:bookmarkEnd w:id="289"/>
      <w:r w:rsidRPr="000656B9">
        <w:rPr>
          <w:i w:val="0"/>
        </w:rPr>
        <w:t xml:space="preserve">  </w:t>
      </w:r>
    </w:p>
    <w:p w:rsidR="00C33D56" w:rsidRDefault="00C33D56" w:rsidP="00422413">
      <w:pPr>
        <w:rPr>
          <w:sz w:val="22"/>
          <w:szCs w:val="22"/>
        </w:rPr>
      </w:pPr>
      <w:r w:rsidRPr="00EF373E">
        <w:rPr>
          <w:sz w:val="22"/>
          <w:szCs w:val="22"/>
        </w:rPr>
        <w:t xml:space="preserve">The frequency distribution method of statistics was used to </w:t>
      </w:r>
      <w:r w:rsidR="003966C3" w:rsidRPr="00EF373E">
        <w:rPr>
          <w:sz w:val="22"/>
          <w:szCs w:val="22"/>
        </w:rPr>
        <w:t>analyze</w:t>
      </w:r>
      <w:r w:rsidRPr="00EF373E">
        <w:rPr>
          <w:sz w:val="22"/>
          <w:szCs w:val="22"/>
        </w:rPr>
        <w:t xml:space="preserve"> responses to desired leadership </w:t>
      </w:r>
      <w:r w:rsidR="003966C3" w:rsidRPr="00EF373E">
        <w:rPr>
          <w:sz w:val="22"/>
          <w:szCs w:val="22"/>
        </w:rPr>
        <w:t>behavior</w:t>
      </w:r>
      <w:r w:rsidRPr="00EF373E">
        <w:rPr>
          <w:sz w:val="22"/>
          <w:szCs w:val="22"/>
        </w:rPr>
        <w:t xml:space="preserve"> questions. </w:t>
      </w:r>
    </w:p>
    <w:p w:rsidR="000656B9" w:rsidRDefault="000656B9" w:rsidP="00422413">
      <w:pPr>
        <w:rPr>
          <w:sz w:val="22"/>
          <w:szCs w:val="22"/>
        </w:rPr>
      </w:pPr>
    </w:p>
    <w:p w:rsidR="00C33D56" w:rsidRPr="00EF373E" w:rsidRDefault="00C33D56" w:rsidP="00422413">
      <w:pPr>
        <w:rPr>
          <w:sz w:val="22"/>
          <w:szCs w:val="22"/>
        </w:rPr>
      </w:pPr>
      <w:r w:rsidRPr="00EF373E">
        <w:rPr>
          <w:sz w:val="22"/>
          <w:szCs w:val="22"/>
        </w:rPr>
        <w:t xml:space="preserve">Respondents were asked to indicate their level of agreement to each of the 39 questions on a 5 point Likert scale with options representing the following:  </w:t>
      </w:r>
    </w:p>
    <w:p w:rsidR="00C33D56" w:rsidRPr="00EF373E" w:rsidRDefault="00C33D56" w:rsidP="00422413">
      <w:pPr>
        <w:rPr>
          <w:sz w:val="22"/>
          <w:szCs w:val="22"/>
        </w:rPr>
      </w:pPr>
      <w:r w:rsidRPr="00EF373E">
        <w:rPr>
          <w:sz w:val="22"/>
          <w:szCs w:val="22"/>
        </w:rPr>
        <w:t>1 – Always</w:t>
      </w:r>
      <w:r w:rsidRPr="00EF373E">
        <w:rPr>
          <w:sz w:val="22"/>
          <w:szCs w:val="22"/>
        </w:rPr>
        <w:tab/>
        <w:t>2 – Mostly</w:t>
      </w:r>
      <w:r w:rsidRPr="00EF373E">
        <w:rPr>
          <w:sz w:val="22"/>
          <w:szCs w:val="22"/>
        </w:rPr>
        <w:tab/>
        <w:t>3 – Sometimes   4 – Seldom</w:t>
      </w:r>
      <w:r w:rsidRPr="00EF373E">
        <w:rPr>
          <w:sz w:val="22"/>
          <w:szCs w:val="22"/>
        </w:rPr>
        <w:tab/>
        <w:t>5 – Never</w:t>
      </w:r>
    </w:p>
    <w:p w:rsidR="000656B9" w:rsidRDefault="000656B9" w:rsidP="00422413">
      <w:pPr>
        <w:rPr>
          <w:sz w:val="22"/>
          <w:szCs w:val="22"/>
        </w:rPr>
      </w:pPr>
    </w:p>
    <w:p w:rsidR="00C33D56" w:rsidRDefault="00C33D56" w:rsidP="00422413">
      <w:r w:rsidRPr="00EF373E">
        <w:rPr>
          <w:sz w:val="22"/>
          <w:szCs w:val="22"/>
        </w:rPr>
        <w:t xml:space="preserve">A set of questions had been assigned to each </w:t>
      </w:r>
      <w:r w:rsidR="003966C3" w:rsidRPr="00EF373E">
        <w:rPr>
          <w:sz w:val="22"/>
          <w:szCs w:val="22"/>
        </w:rPr>
        <w:t>behavior</w:t>
      </w:r>
      <w:r w:rsidRPr="00EF373E">
        <w:rPr>
          <w:sz w:val="22"/>
          <w:szCs w:val="22"/>
        </w:rPr>
        <w:t xml:space="preserve"> attribute for respondents to choose the option deemed most representative of their leaders’ </w:t>
      </w:r>
      <w:r w:rsidR="003966C3" w:rsidRPr="00EF373E">
        <w:rPr>
          <w:sz w:val="22"/>
          <w:szCs w:val="22"/>
        </w:rPr>
        <w:t>behavior</w:t>
      </w:r>
      <w:r w:rsidRPr="00EF373E">
        <w:rPr>
          <w:sz w:val="22"/>
          <w:szCs w:val="22"/>
        </w:rPr>
        <w:t xml:space="preserve"> from the 5 point Likert scale. Data collected was then </w:t>
      </w:r>
      <w:r w:rsidR="003966C3" w:rsidRPr="00EF373E">
        <w:rPr>
          <w:sz w:val="22"/>
          <w:szCs w:val="22"/>
        </w:rPr>
        <w:t>analyzed</w:t>
      </w:r>
      <w:r w:rsidRPr="00EF373E">
        <w:rPr>
          <w:sz w:val="22"/>
          <w:szCs w:val="22"/>
        </w:rPr>
        <w:t xml:space="preserve"> in the SPSS system to show the frequency score of each question out of the five options on the Likert scale. </w:t>
      </w:r>
      <w:r>
        <w:rPr>
          <w:sz w:val="22"/>
          <w:szCs w:val="22"/>
        </w:rPr>
        <w:t xml:space="preserve"> </w:t>
      </w:r>
      <w:r w:rsidRPr="00EF373E">
        <w:rPr>
          <w:sz w:val="22"/>
          <w:szCs w:val="22"/>
        </w:rPr>
        <w:t xml:space="preserve">Below is a detailed presentation of findings against each </w:t>
      </w:r>
      <w:r w:rsidR="003966C3" w:rsidRPr="00EF373E">
        <w:rPr>
          <w:sz w:val="22"/>
          <w:szCs w:val="22"/>
        </w:rPr>
        <w:t>behavior</w:t>
      </w:r>
      <w:r w:rsidRPr="00EF373E">
        <w:rPr>
          <w:sz w:val="22"/>
          <w:szCs w:val="22"/>
        </w:rPr>
        <w:t xml:space="preserve"> variable</w:t>
      </w:r>
      <w:r>
        <w:t>.</w:t>
      </w:r>
    </w:p>
    <w:p w:rsidR="000656B9" w:rsidRDefault="000656B9" w:rsidP="00422413"/>
    <w:p w:rsidR="00C33D56" w:rsidRPr="00E4348E" w:rsidRDefault="00C33D56" w:rsidP="00422413">
      <w:pPr>
        <w:rPr>
          <w:b/>
        </w:rPr>
      </w:pPr>
      <w:r w:rsidRPr="00E4348E">
        <w:rPr>
          <w:b/>
        </w:rPr>
        <w:t xml:space="preserve">Results Pertaining to </w:t>
      </w:r>
      <w:r>
        <w:rPr>
          <w:b/>
        </w:rPr>
        <w:t>Trust and Care</w:t>
      </w:r>
      <w:r w:rsidRPr="00E4348E">
        <w:rPr>
          <w:b/>
        </w:rPr>
        <w:t xml:space="preserve"> (Hypothesis 1)</w:t>
      </w:r>
    </w:p>
    <w:p w:rsidR="000656B9" w:rsidRDefault="000656B9" w:rsidP="00422413">
      <w:pPr>
        <w:rPr>
          <w:b/>
          <w:sz w:val="22"/>
          <w:szCs w:val="22"/>
        </w:rPr>
      </w:pPr>
    </w:p>
    <w:p w:rsidR="00C33D56" w:rsidRPr="000656B9" w:rsidRDefault="00C33D56" w:rsidP="00422413">
      <w:pPr>
        <w:rPr>
          <w:b/>
          <w:sz w:val="22"/>
          <w:szCs w:val="22"/>
        </w:rPr>
      </w:pPr>
      <w:r w:rsidRPr="000656B9">
        <w:rPr>
          <w:b/>
          <w:sz w:val="22"/>
          <w:szCs w:val="22"/>
        </w:rPr>
        <w:t xml:space="preserve">Trusting Relationships </w:t>
      </w:r>
    </w:p>
    <w:p w:rsidR="00C33D56" w:rsidRDefault="00C33D56" w:rsidP="00422413">
      <w:pPr>
        <w:rPr>
          <w:sz w:val="22"/>
          <w:szCs w:val="22"/>
        </w:rPr>
      </w:pPr>
      <w:r w:rsidRPr="00E4348E">
        <w:rPr>
          <w:sz w:val="22"/>
          <w:szCs w:val="22"/>
        </w:rPr>
        <w:t>Survey responses to questions relating to the trust v</w:t>
      </w:r>
      <w:r>
        <w:rPr>
          <w:sz w:val="22"/>
          <w:szCs w:val="22"/>
        </w:rPr>
        <w:t>ariable are presented in Tables 1</w:t>
      </w:r>
      <w:r w:rsidRPr="00E4348E">
        <w:rPr>
          <w:sz w:val="22"/>
          <w:szCs w:val="22"/>
        </w:rPr>
        <w:t xml:space="preserve"> and </w:t>
      </w:r>
      <w:r>
        <w:rPr>
          <w:sz w:val="22"/>
          <w:szCs w:val="22"/>
        </w:rPr>
        <w:t>2</w:t>
      </w:r>
      <w:r w:rsidRPr="00E4348E">
        <w:rPr>
          <w:sz w:val="22"/>
          <w:szCs w:val="22"/>
        </w:rPr>
        <w:t xml:space="preserve">.  As can be observed in Table </w:t>
      </w:r>
      <w:r>
        <w:rPr>
          <w:sz w:val="22"/>
          <w:szCs w:val="22"/>
        </w:rPr>
        <w:t>1</w:t>
      </w:r>
      <w:r w:rsidRPr="00E4348E">
        <w:rPr>
          <w:sz w:val="22"/>
          <w:szCs w:val="22"/>
        </w:rPr>
        <w:t xml:space="preserve">, the </w:t>
      </w:r>
      <w:r>
        <w:rPr>
          <w:sz w:val="22"/>
          <w:szCs w:val="22"/>
        </w:rPr>
        <w:t xml:space="preserve">highest count of respondents </w:t>
      </w:r>
      <w:r w:rsidRPr="00E4348E">
        <w:rPr>
          <w:sz w:val="22"/>
          <w:szCs w:val="22"/>
        </w:rPr>
        <w:t>87</w:t>
      </w:r>
      <w:r>
        <w:rPr>
          <w:sz w:val="22"/>
          <w:szCs w:val="22"/>
        </w:rPr>
        <w:t xml:space="preserve"> (30%)</w:t>
      </w:r>
      <w:r w:rsidRPr="00E4348E">
        <w:rPr>
          <w:sz w:val="22"/>
          <w:szCs w:val="22"/>
        </w:rPr>
        <w:t xml:space="preserve"> indicated that they always trust their supervisor.  Similarly, the </w:t>
      </w:r>
      <w:r>
        <w:rPr>
          <w:sz w:val="22"/>
          <w:szCs w:val="22"/>
        </w:rPr>
        <w:t xml:space="preserve">highest count of respondents </w:t>
      </w:r>
      <w:r w:rsidRPr="00E4348E">
        <w:rPr>
          <w:sz w:val="22"/>
          <w:szCs w:val="22"/>
        </w:rPr>
        <w:t>107</w:t>
      </w:r>
      <w:r>
        <w:rPr>
          <w:sz w:val="22"/>
          <w:szCs w:val="22"/>
        </w:rPr>
        <w:t xml:space="preserve"> (37%</w:t>
      </w:r>
      <w:r w:rsidRPr="00E4348E">
        <w:rPr>
          <w:sz w:val="22"/>
          <w:szCs w:val="22"/>
        </w:rPr>
        <w:t>) indicated that their supervisor always trust them</w:t>
      </w:r>
      <w:r>
        <w:rPr>
          <w:sz w:val="22"/>
          <w:szCs w:val="22"/>
        </w:rPr>
        <w:t xml:space="preserve"> as can be seen in Table 2</w:t>
      </w:r>
      <w:r w:rsidRPr="00E4348E">
        <w:rPr>
          <w:sz w:val="22"/>
          <w:szCs w:val="22"/>
        </w:rPr>
        <w:t>.</w:t>
      </w:r>
    </w:p>
    <w:p w:rsidR="000656B9" w:rsidRDefault="000656B9" w:rsidP="00422413">
      <w:pPr>
        <w:rPr>
          <w:sz w:val="22"/>
          <w:szCs w:val="22"/>
        </w:rPr>
      </w:pPr>
    </w:p>
    <w:p w:rsidR="000656B9" w:rsidRDefault="000656B9" w:rsidP="00422413">
      <w:pPr>
        <w:rPr>
          <w:sz w:val="22"/>
          <w:szCs w:val="22"/>
        </w:rPr>
      </w:pPr>
    </w:p>
    <w:p w:rsidR="000656B9" w:rsidRDefault="000656B9" w:rsidP="00422413">
      <w:pPr>
        <w:rPr>
          <w:sz w:val="22"/>
          <w:szCs w:val="22"/>
        </w:rPr>
      </w:pPr>
    </w:p>
    <w:p w:rsidR="000656B9" w:rsidRDefault="000656B9" w:rsidP="00422413">
      <w:pPr>
        <w:rPr>
          <w:sz w:val="22"/>
          <w:szCs w:val="22"/>
        </w:rPr>
      </w:pPr>
    </w:p>
    <w:p w:rsidR="000656B9" w:rsidRPr="00E4348E" w:rsidRDefault="000656B9" w:rsidP="00422413">
      <w:pPr>
        <w:rPr>
          <w:sz w:val="22"/>
          <w:szCs w:val="22"/>
        </w:rPr>
      </w:pPr>
    </w:p>
    <w:p w:rsidR="00C33D56" w:rsidRPr="00E4348E" w:rsidRDefault="00C33D56" w:rsidP="00422413">
      <w:pPr>
        <w:rPr>
          <w:b/>
          <w:sz w:val="22"/>
          <w:szCs w:val="22"/>
        </w:rPr>
      </w:pPr>
      <w:bookmarkStart w:id="290" w:name="_Toc404867014"/>
      <w:bookmarkStart w:id="291" w:name="_Toc404944308"/>
      <w:r w:rsidRPr="00E4348E">
        <w:rPr>
          <w:b/>
          <w:sz w:val="22"/>
          <w:szCs w:val="22"/>
        </w:rPr>
        <w:t xml:space="preserve">Table </w:t>
      </w:r>
      <w:r w:rsidRPr="00E4348E">
        <w:rPr>
          <w:b/>
          <w:sz w:val="22"/>
          <w:szCs w:val="22"/>
        </w:rPr>
        <w:fldChar w:fldCharType="begin"/>
      </w:r>
      <w:r w:rsidRPr="00E4348E">
        <w:rPr>
          <w:b/>
          <w:sz w:val="22"/>
          <w:szCs w:val="22"/>
        </w:rPr>
        <w:instrText xml:space="preserve"> SEQ Table \* ARABIC </w:instrText>
      </w:r>
      <w:r w:rsidRPr="00E4348E">
        <w:rPr>
          <w:b/>
          <w:sz w:val="22"/>
          <w:szCs w:val="22"/>
        </w:rPr>
        <w:fldChar w:fldCharType="separate"/>
      </w:r>
      <w:r w:rsidR="00FC092F">
        <w:rPr>
          <w:b/>
          <w:noProof/>
          <w:sz w:val="22"/>
          <w:szCs w:val="22"/>
        </w:rPr>
        <w:t>1</w:t>
      </w:r>
      <w:r w:rsidRPr="00E4348E">
        <w:rPr>
          <w:b/>
          <w:sz w:val="22"/>
          <w:szCs w:val="22"/>
        </w:rPr>
        <w:fldChar w:fldCharType="end"/>
      </w:r>
      <w:r w:rsidRPr="00E4348E">
        <w:rPr>
          <w:b/>
          <w:sz w:val="22"/>
          <w:szCs w:val="22"/>
        </w:rPr>
        <w:t xml:space="preserve"> – Question 1 (I trust my supervisor)</w:t>
      </w:r>
      <w:bookmarkEnd w:id="290"/>
      <w:bookmarkEnd w:id="291"/>
    </w:p>
    <w:tbl>
      <w:tblPr>
        <w:tblW w:w="71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4"/>
        <w:gridCol w:w="1361"/>
        <w:gridCol w:w="1162"/>
        <w:gridCol w:w="1024"/>
        <w:gridCol w:w="1391"/>
        <w:gridCol w:w="1468"/>
      </w:tblGrid>
      <w:tr w:rsidR="00C33D56" w:rsidTr="00675F6C">
        <w:trPr>
          <w:cantSplit/>
          <w:jc w:val="center"/>
        </w:trPr>
        <w:tc>
          <w:tcPr>
            <w:tcW w:w="7140" w:type="dxa"/>
            <w:gridSpan w:val="6"/>
            <w:tcBorders>
              <w:top w:val="nil"/>
              <w:left w:val="nil"/>
              <w:bottom w:val="nil"/>
              <w:right w:val="nil"/>
            </w:tcBorders>
            <w:shd w:val="clear" w:color="auto" w:fill="FFFFFF"/>
            <w:vAlign w:val="center"/>
            <w:hideMark/>
          </w:tcPr>
          <w:p w:rsidR="00C33D56" w:rsidRDefault="00C33D56" w:rsidP="00422413">
            <w:pPr>
              <w:autoSpaceDE w:val="0"/>
              <w:autoSpaceDN w:val="0"/>
              <w:adjustRightInd w:val="0"/>
              <w:spacing w:line="276" w:lineRule="auto"/>
              <w:ind w:left="60" w:right="60"/>
              <w:rPr>
                <w:color w:val="000000"/>
                <w:sz w:val="18"/>
                <w:szCs w:val="18"/>
              </w:rPr>
            </w:pPr>
            <w:r>
              <w:rPr>
                <w:b/>
                <w:bCs/>
                <w:color w:val="000000"/>
                <w:sz w:val="18"/>
                <w:szCs w:val="18"/>
              </w:rPr>
              <w:t>I trust my supervisor</w:t>
            </w:r>
          </w:p>
        </w:tc>
      </w:tr>
      <w:tr w:rsidR="00C33D56" w:rsidTr="00675F6C">
        <w:trPr>
          <w:cantSplit/>
          <w:jc w:val="center"/>
        </w:trPr>
        <w:tc>
          <w:tcPr>
            <w:tcW w:w="2095" w:type="dxa"/>
            <w:gridSpan w:val="2"/>
            <w:tcBorders>
              <w:top w:val="single" w:sz="18" w:space="0" w:color="000000"/>
              <w:left w:val="single" w:sz="18" w:space="0" w:color="000000"/>
              <w:bottom w:val="single" w:sz="18" w:space="0" w:color="000000"/>
              <w:right w:val="nil"/>
            </w:tcBorders>
            <w:shd w:val="clear" w:color="auto" w:fill="FFFFFF"/>
            <w:vAlign w:val="bottom"/>
          </w:tcPr>
          <w:p w:rsidR="00C33D56" w:rsidRDefault="00C33D56" w:rsidP="00422413">
            <w:pPr>
              <w:autoSpaceDE w:val="0"/>
              <w:autoSpaceDN w:val="0"/>
              <w:adjustRightInd w:val="0"/>
              <w:spacing w:line="276" w:lineRule="auto"/>
              <w:rPr>
                <w:rFonts w:ascii="Times New Roman" w:hAnsi="Times New Roman"/>
              </w:rPr>
            </w:pPr>
          </w:p>
        </w:tc>
        <w:tc>
          <w:tcPr>
            <w:tcW w:w="1162"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Frequency</w:t>
            </w:r>
          </w:p>
        </w:tc>
        <w:tc>
          <w:tcPr>
            <w:tcW w:w="1024"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Percent</w:t>
            </w:r>
          </w:p>
        </w:tc>
        <w:tc>
          <w:tcPr>
            <w:tcW w:w="1391"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Valid Percent</w:t>
            </w:r>
          </w:p>
        </w:tc>
        <w:tc>
          <w:tcPr>
            <w:tcW w:w="1468"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Cumulative Percent</w:t>
            </w:r>
          </w:p>
        </w:tc>
      </w:tr>
      <w:tr w:rsidR="00C33D56" w:rsidTr="00675F6C">
        <w:trPr>
          <w:cantSplit/>
          <w:jc w:val="center"/>
        </w:trPr>
        <w:tc>
          <w:tcPr>
            <w:tcW w:w="734" w:type="dxa"/>
            <w:vMerge w:val="restart"/>
            <w:tcBorders>
              <w:top w:val="single" w:sz="18" w:space="0" w:color="000000"/>
              <w:left w:val="single" w:sz="18" w:space="0" w:color="000000"/>
              <w:bottom w:val="single" w:sz="18" w:space="0" w:color="000000"/>
              <w:right w:val="nil"/>
            </w:tcBorders>
            <w:shd w:val="clear" w:color="auto" w:fill="FFFFFF"/>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Valid</w:t>
            </w:r>
          </w:p>
        </w:tc>
        <w:tc>
          <w:tcPr>
            <w:tcW w:w="1361" w:type="dxa"/>
            <w:tcBorders>
              <w:top w:val="single" w:sz="18" w:space="0" w:color="000000"/>
              <w:left w:val="nil"/>
              <w:bottom w:val="nil"/>
              <w:right w:val="single" w:sz="18" w:space="0" w:color="000000"/>
            </w:tcBorders>
            <w:shd w:val="clear" w:color="auto" w:fill="FFFFFF"/>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Always</w:t>
            </w:r>
          </w:p>
        </w:tc>
        <w:tc>
          <w:tcPr>
            <w:tcW w:w="1162" w:type="dxa"/>
            <w:tcBorders>
              <w:top w:val="single" w:sz="18" w:space="0" w:color="000000"/>
              <w:left w:val="single" w:sz="18" w:space="0" w:color="000000"/>
              <w:bottom w:val="nil"/>
              <w:right w:val="single" w:sz="8" w:space="0" w:color="000000"/>
            </w:tcBorders>
            <w:shd w:val="clear" w:color="auto" w:fill="FFFFFF"/>
            <w:vAlign w:val="center"/>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87</w:t>
            </w:r>
          </w:p>
        </w:tc>
        <w:tc>
          <w:tcPr>
            <w:tcW w:w="1024" w:type="dxa"/>
            <w:tcBorders>
              <w:top w:val="single" w:sz="18" w:space="0" w:color="000000"/>
              <w:left w:val="single" w:sz="8" w:space="0" w:color="000000"/>
              <w:bottom w:val="nil"/>
              <w:right w:val="single" w:sz="8" w:space="0" w:color="000000"/>
            </w:tcBorders>
            <w:shd w:val="clear" w:color="auto" w:fill="FFFFFF"/>
            <w:vAlign w:val="center"/>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30.1</w:t>
            </w:r>
          </w:p>
        </w:tc>
        <w:tc>
          <w:tcPr>
            <w:tcW w:w="1391" w:type="dxa"/>
            <w:tcBorders>
              <w:top w:val="single" w:sz="18" w:space="0" w:color="000000"/>
              <w:left w:val="single" w:sz="8" w:space="0" w:color="000000"/>
              <w:bottom w:val="nil"/>
              <w:right w:val="single" w:sz="8" w:space="0" w:color="000000"/>
            </w:tcBorders>
            <w:shd w:val="clear" w:color="auto" w:fill="FFFFFF"/>
            <w:vAlign w:val="center"/>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30.1</w:t>
            </w:r>
          </w:p>
        </w:tc>
        <w:tc>
          <w:tcPr>
            <w:tcW w:w="1468" w:type="dxa"/>
            <w:tcBorders>
              <w:top w:val="single" w:sz="18" w:space="0" w:color="000000"/>
              <w:left w:val="single" w:sz="8" w:space="0" w:color="000000"/>
              <w:bottom w:val="nil"/>
              <w:right w:val="single" w:sz="18" w:space="0" w:color="000000"/>
            </w:tcBorders>
            <w:shd w:val="clear" w:color="auto" w:fill="FFFFFF"/>
            <w:vAlign w:val="center"/>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30.1</w:t>
            </w:r>
          </w:p>
        </w:tc>
      </w:tr>
      <w:tr w:rsidR="00C33D56" w:rsidTr="00675F6C">
        <w:trPr>
          <w:cantSplit/>
          <w:jc w:val="center"/>
        </w:trPr>
        <w:tc>
          <w:tcPr>
            <w:tcW w:w="734" w:type="dxa"/>
            <w:vMerge/>
            <w:tcBorders>
              <w:top w:val="single" w:sz="18" w:space="0" w:color="000000"/>
              <w:left w:val="single" w:sz="18" w:space="0" w:color="000000"/>
              <w:bottom w:val="single" w:sz="18" w:space="0" w:color="000000"/>
              <w:right w:val="nil"/>
            </w:tcBorders>
            <w:vAlign w:val="center"/>
            <w:hideMark/>
          </w:tcPr>
          <w:p w:rsidR="00C33D56" w:rsidRDefault="00C33D56" w:rsidP="00422413">
            <w:pPr>
              <w:spacing w:line="276" w:lineRule="auto"/>
              <w:rPr>
                <w:color w:val="000000"/>
                <w:sz w:val="18"/>
                <w:szCs w:val="18"/>
              </w:rPr>
            </w:pPr>
          </w:p>
        </w:tc>
        <w:tc>
          <w:tcPr>
            <w:tcW w:w="1361" w:type="dxa"/>
            <w:tcBorders>
              <w:top w:val="nil"/>
              <w:left w:val="nil"/>
              <w:bottom w:val="nil"/>
              <w:right w:val="single" w:sz="18" w:space="0" w:color="000000"/>
            </w:tcBorders>
            <w:shd w:val="clear" w:color="auto" w:fill="FFFFFF"/>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Sometimes</w:t>
            </w:r>
          </w:p>
        </w:tc>
        <w:tc>
          <w:tcPr>
            <w:tcW w:w="1162" w:type="dxa"/>
            <w:tcBorders>
              <w:top w:val="nil"/>
              <w:left w:val="single" w:sz="18" w:space="0" w:color="000000"/>
              <w:bottom w:val="nil"/>
              <w:right w:val="single" w:sz="8" w:space="0" w:color="000000"/>
            </w:tcBorders>
            <w:shd w:val="clear" w:color="auto" w:fill="FFFFFF"/>
            <w:vAlign w:val="center"/>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79</w:t>
            </w:r>
          </w:p>
        </w:tc>
        <w:tc>
          <w:tcPr>
            <w:tcW w:w="1024" w:type="dxa"/>
            <w:tcBorders>
              <w:top w:val="nil"/>
              <w:left w:val="single" w:sz="8" w:space="0" w:color="000000"/>
              <w:bottom w:val="nil"/>
              <w:right w:val="single" w:sz="8" w:space="0" w:color="000000"/>
            </w:tcBorders>
            <w:shd w:val="clear" w:color="auto" w:fill="FFFFFF"/>
            <w:vAlign w:val="center"/>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27.3</w:t>
            </w:r>
          </w:p>
        </w:tc>
        <w:tc>
          <w:tcPr>
            <w:tcW w:w="1391" w:type="dxa"/>
            <w:tcBorders>
              <w:top w:val="nil"/>
              <w:left w:val="single" w:sz="8" w:space="0" w:color="000000"/>
              <w:bottom w:val="nil"/>
              <w:right w:val="single" w:sz="8" w:space="0" w:color="000000"/>
            </w:tcBorders>
            <w:shd w:val="clear" w:color="auto" w:fill="FFFFFF"/>
            <w:vAlign w:val="center"/>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27.3</w:t>
            </w:r>
          </w:p>
        </w:tc>
        <w:tc>
          <w:tcPr>
            <w:tcW w:w="1468" w:type="dxa"/>
            <w:tcBorders>
              <w:top w:val="nil"/>
              <w:left w:val="single" w:sz="8" w:space="0" w:color="000000"/>
              <w:bottom w:val="nil"/>
              <w:right w:val="single" w:sz="18" w:space="0" w:color="000000"/>
            </w:tcBorders>
            <w:shd w:val="clear" w:color="auto" w:fill="FFFFFF"/>
            <w:vAlign w:val="center"/>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57.4</w:t>
            </w:r>
          </w:p>
        </w:tc>
      </w:tr>
      <w:tr w:rsidR="00C33D56" w:rsidTr="00675F6C">
        <w:trPr>
          <w:cantSplit/>
          <w:jc w:val="center"/>
        </w:trPr>
        <w:tc>
          <w:tcPr>
            <w:tcW w:w="734" w:type="dxa"/>
            <w:vMerge/>
            <w:tcBorders>
              <w:top w:val="single" w:sz="18" w:space="0" w:color="000000"/>
              <w:left w:val="single" w:sz="18" w:space="0" w:color="000000"/>
              <w:bottom w:val="single" w:sz="18" w:space="0" w:color="000000"/>
              <w:right w:val="nil"/>
            </w:tcBorders>
            <w:vAlign w:val="center"/>
            <w:hideMark/>
          </w:tcPr>
          <w:p w:rsidR="00C33D56" w:rsidRDefault="00C33D56" w:rsidP="00422413">
            <w:pPr>
              <w:spacing w:line="276" w:lineRule="auto"/>
              <w:rPr>
                <w:color w:val="000000"/>
                <w:sz w:val="18"/>
                <w:szCs w:val="18"/>
              </w:rPr>
            </w:pPr>
          </w:p>
        </w:tc>
        <w:tc>
          <w:tcPr>
            <w:tcW w:w="1361" w:type="dxa"/>
            <w:tcBorders>
              <w:top w:val="nil"/>
              <w:left w:val="nil"/>
              <w:bottom w:val="nil"/>
              <w:right w:val="single" w:sz="18" w:space="0" w:color="000000"/>
            </w:tcBorders>
            <w:shd w:val="clear" w:color="auto" w:fill="FFFFFF"/>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Mostly</w:t>
            </w:r>
          </w:p>
        </w:tc>
        <w:tc>
          <w:tcPr>
            <w:tcW w:w="1162" w:type="dxa"/>
            <w:tcBorders>
              <w:top w:val="nil"/>
              <w:left w:val="single" w:sz="18" w:space="0" w:color="000000"/>
              <w:bottom w:val="nil"/>
              <w:right w:val="single" w:sz="8" w:space="0" w:color="000000"/>
            </w:tcBorders>
            <w:shd w:val="clear" w:color="auto" w:fill="FFFFFF"/>
            <w:vAlign w:val="center"/>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61</w:t>
            </w:r>
          </w:p>
        </w:tc>
        <w:tc>
          <w:tcPr>
            <w:tcW w:w="1024" w:type="dxa"/>
            <w:tcBorders>
              <w:top w:val="nil"/>
              <w:left w:val="single" w:sz="8" w:space="0" w:color="000000"/>
              <w:bottom w:val="nil"/>
              <w:right w:val="single" w:sz="8" w:space="0" w:color="000000"/>
            </w:tcBorders>
            <w:shd w:val="clear" w:color="auto" w:fill="FFFFFF"/>
            <w:vAlign w:val="center"/>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21.1</w:t>
            </w:r>
          </w:p>
        </w:tc>
        <w:tc>
          <w:tcPr>
            <w:tcW w:w="1391" w:type="dxa"/>
            <w:tcBorders>
              <w:top w:val="nil"/>
              <w:left w:val="single" w:sz="8" w:space="0" w:color="000000"/>
              <w:bottom w:val="nil"/>
              <w:right w:val="single" w:sz="8" w:space="0" w:color="000000"/>
            </w:tcBorders>
            <w:shd w:val="clear" w:color="auto" w:fill="FFFFFF"/>
            <w:vAlign w:val="center"/>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21.1</w:t>
            </w:r>
          </w:p>
        </w:tc>
        <w:tc>
          <w:tcPr>
            <w:tcW w:w="1468" w:type="dxa"/>
            <w:tcBorders>
              <w:top w:val="nil"/>
              <w:left w:val="single" w:sz="8" w:space="0" w:color="000000"/>
              <w:bottom w:val="nil"/>
              <w:right w:val="single" w:sz="18" w:space="0" w:color="000000"/>
            </w:tcBorders>
            <w:shd w:val="clear" w:color="auto" w:fill="FFFFFF"/>
            <w:vAlign w:val="center"/>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78.5</w:t>
            </w:r>
          </w:p>
        </w:tc>
      </w:tr>
      <w:tr w:rsidR="00C33D56" w:rsidTr="00675F6C">
        <w:trPr>
          <w:cantSplit/>
          <w:jc w:val="center"/>
        </w:trPr>
        <w:tc>
          <w:tcPr>
            <w:tcW w:w="734" w:type="dxa"/>
            <w:vMerge/>
            <w:tcBorders>
              <w:top w:val="single" w:sz="18" w:space="0" w:color="000000"/>
              <w:left w:val="single" w:sz="18" w:space="0" w:color="000000"/>
              <w:bottom w:val="single" w:sz="18" w:space="0" w:color="000000"/>
              <w:right w:val="nil"/>
            </w:tcBorders>
            <w:vAlign w:val="center"/>
            <w:hideMark/>
          </w:tcPr>
          <w:p w:rsidR="00C33D56" w:rsidRDefault="00C33D56" w:rsidP="00422413">
            <w:pPr>
              <w:spacing w:line="276" w:lineRule="auto"/>
              <w:rPr>
                <w:color w:val="000000"/>
                <w:sz w:val="18"/>
                <w:szCs w:val="18"/>
              </w:rPr>
            </w:pPr>
          </w:p>
        </w:tc>
        <w:tc>
          <w:tcPr>
            <w:tcW w:w="1361" w:type="dxa"/>
            <w:tcBorders>
              <w:top w:val="nil"/>
              <w:left w:val="nil"/>
              <w:bottom w:val="nil"/>
              <w:right w:val="single" w:sz="18" w:space="0" w:color="000000"/>
            </w:tcBorders>
            <w:shd w:val="clear" w:color="auto" w:fill="FFFFFF"/>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Never</w:t>
            </w:r>
          </w:p>
        </w:tc>
        <w:tc>
          <w:tcPr>
            <w:tcW w:w="1162" w:type="dxa"/>
            <w:tcBorders>
              <w:top w:val="nil"/>
              <w:left w:val="single" w:sz="18" w:space="0" w:color="000000"/>
              <w:bottom w:val="nil"/>
              <w:right w:val="single" w:sz="8" w:space="0" w:color="000000"/>
            </w:tcBorders>
            <w:shd w:val="clear" w:color="auto" w:fill="FFFFFF"/>
            <w:vAlign w:val="center"/>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47</w:t>
            </w:r>
          </w:p>
        </w:tc>
        <w:tc>
          <w:tcPr>
            <w:tcW w:w="1024" w:type="dxa"/>
            <w:tcBorders>
              <w:top w:val="nil"/>
              <w:left w:val="single" w:sz="8" w:space="0" w:color="000000"/>
              <w:bottom w:val="nil"/>
              <w:right w:val="single" w:sz="8" w:space="0" w:color="000000"/>
            </w:tcBorders>
            <w:shd w:val="clear" w:color="auto" w:fill="FFFFFF"/>
            <w:vAlign w:val="center"/>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16.3</w:t>
            </w:r>
          </w:p>
        </w:tc>
        <w:tc>
          <w:tcPr>
            <w:tcW w:w="1391" w:type="dxa"/>
            <w:tcBorders>
              <w:top w:val="nil"/>
              <w:left w:val="single" w:sz="8" w:space="0" w:color="000000"/>
              <w:bottom w:val="nil"/>
              <w:right w:val="single" w:sz="8" w:space="0" w:color="000000"/>
            </w:tcBorders>
            <w:shd w:val="clear" w:color="auto" w:fill="FFFFFF"/>
            <w:vAlign w:val="center"/>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16.3</w:t>
            </w:r>
          </w:p>
        </w:tc>
        <w:tc>
          <w:tcPr>
            <w:tcW w:w="1468" w:type="dxa"/>
            <w:tcBorders>
              <w:top w:val="nil"/>
              <w:left w:val="single" w:sz="8" w:space="0" w:color="000000"/>
              <w:bottom w:val="nil"/>
              <w:right w:val="single" w:sz="18" w:space="0" w:color="000000"/>
            </w:tcBorders>
            <w:shd w:val="clear" w:color="auto" w:fill="FFFFFF"/>
            <w:vAlign w:val="center"/>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94.8</w:t>
            </w:r>
          </w:p>
        </w:tc>
      </w:tr>
      <w:tr w:rsidR="00C33D56" w:rsidTr="00675F6C">
        <w:trPr>
          <w:cantSplit/>
          <w:jc w:val="center"/>
        </w:trPr>
        <w:tc>
          <w:tcPr>
            <w:tcW w:w="734" w:type="dxa"/>
            <w:vMerge/>
            <w:tcBorders>
              <w:top w:val="single" w:sz="18" w:space="0" w:color="000000"/>
              <w:left w:val="single" w:sz="18" w:space="0" w:color="000000"/>
              <w:bottom w:val="single" w:sz="18" w:space="0" w:color="000000"/>
              <w:right w:val="nil"/>
            </w:tcBorders>
            <w:vAlign w:val="center"/>
            <w:hideMark/>
          </w:tcPr>
          <w:p w:rsidR="00C33D56" w:rsidRDefault="00C33D56" w:rsidP="00422413">
            <w:pPr>
              <w:spacing w:line="276" w:lineRule="auto"/>
              <w:rPr>
                <w:color w:val="000000"/>
                <w:sz w:val="18"/>
                <w:szCs w:val="18"/>
              </w:rPr>
            </w:pPr>
          </w:p>
        </w:tc>
        <w:tc>
          <w:tcPr>
            <w:tcW w:w="1361" w:type="dxa"/>
            <w:tcBorders>
              <w:top w:val="nil"/>
              <w:left w:val="nil"/>
              <w:bottom w:val="nil"/>
              <w:right w:val="single" w:sz="18" w:space="0" w:color="000000"/>
            </w:tcBorders>
            <w:shd w:val="clear" w:color="auto" w:fill="FFFFFF"/>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Seldom</w:t>
            </w:r>
          </w:p>
        </w:tc>
        <w:tc>
          <w:tcPr>
            <w:tcW w:w="1162" w:type="dxa"/>
            <w:tcBorders>
              <w:top w:val="nil"/>
              <w:left w:val="single" w:sz="18" w:space="0" w:color="000000"/>
              <w:bottom w:val="nil"/>
              <w:right w:val="single" w:sz="8" w:space="0" w:color="000000"/>
            </w:tcBorders>
            <w:shd w:val="clear" w:color="auto" w:fill="FFFFFF"/>
            <w:vAlign w:val="center"/>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14</w:t>
            </w:r>
          </w:p>
        </w:tc>
        <w:tc>
          <w:tcPr>
            <w:tcW w:w="1024" w:type="dxa"/>
            <w:tcBorders>
              <w:top w:val="nil"/>
              <w:left w:val="single" w:sz="8" w:space="0" w:color="000000"/>
              <w:bottom w:val="nil"/>
              <w:right w:val="single" w:sz="8" w:space="0" w:color="000000"/>
            </w:tcBorders>
            <w:shd w:val="clear" w:color="auto" w:fill="FFFFFF"/>
            <w:vAlign w:val="center"/>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4.8</w:t>
            </w:r>
          </w:p>
        </w:tc>
        <w:tc>
          <w:tcPr>
            <w:tcW w:w="1391" w:type="dxa"/>
            <w:tcBorders>
              <w:top w:val="nil"/>
              <w:left w:val="single" w:sz="8" w:space="0" w:color="000000"/>
              <w:bottom w:val="nil"/>
              <w:right w:val="single" w:sz="8" w:space="0" w:color="000000"/>
            </w:tcBorders>
            <w:shd w:val="clear" w:color="auto" w:fill="FFFFFF"/>
            <w:vAlign w:val="center"/>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4.8</w:t>
            </w:r>
          </w:p>
        </w:tc>
        <w:tc>
          <w:tcPr>
            <w:tcW w:w="1468" w:type="dxa"/>
            <w:tcBorders>
              <w:top w:val="nil"/>
              <w:left w:val="single" w:sz="8" w:space="0" w:color="000000"/>
              <w:bottom w:val="nil"/>
              <w:right w:val="single" w:sz="18" w:space="0" w:color="000000"/>
            </w:tcBorders>
            <w:shd w:val="clear" w:color="auto" w:fill="FFFFFF"/>
            <w:vAlign w:val="center"/>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99.7</w:t>
            </w:r>
          </w:p>
        </w:tc>
      </w:tr>
      <w:tr w:rsidR="00C33D56" w:rsidTr="00675F6C">
        <w:trPr>
          <w:cantSplit/>
          <w:jc w:val="center"/>
        </w:trPr>
        <w:tc>
          <w:tcPr>
            <w:tcW w:w="734" w:type="dxa"/>
            <w:vMerge/>
            <w:tcBorders>
              <w:top w:val="single" w:sz="18" w:space="0" w:color="000000"/>
              <w:left w:val="single" w:sz="18" w:space="0" w:color="000000"/>
              <w:bottom w:val="single" w:sz="18" w:space="0" w:color="000000"/>
              <w:right w:val="nil"/>
            </w:tcBorders>
            <w:vAlign w:val="center"/>
            <w:hideMark/>
          </w:tcPr>
          <w:p w:rsidR="00C33D56" w:rsidRDefault="00C33D56" w:rsidP="00422413">
            <w:pPr>
              <w:spacing w:line="276" w:lineRule="auto"/>
              <w:rPr>
                <w:color w:val="000000"/>
                <w:sz w:val="18"/>
                <w:szCs w:val="18"/>
              </w:rPr>
            </w:pPr>
          </w:p>
        </w:tc>
        <w:tc>
          <w:tcPr>
            <w:tcW w:w="1361" w:type="dxa"/>
            <w:tcBorders>
              <w:top w:val="nil"/>
              <w:left w:val="nil"/>
              <w:bottom w:val="nil"/>
              <w:right w:val="single" w:sz="18" w:space="0" w:color="000000"/>
            </w:tcBorders>
            <w:shd w:val="clear" w:color="auto" w:fill="FFFFFF"/>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No Response</w:t>
            </w:r>
          </w:p>
        </w:tc>
        <w:tc>
          <w:tcPr>
            <w:tcW w:w="1162" w:type="dxa"/>
            <w:tcBorders>
              <w:top w:val="nil"/>
              <w:left w:val="single" w:sz="18" w:space="0" w:color="000000"/>
              <w:bottom w:val="nil"/>
              <w:right w:val="single" w:sz="8" w:space="0" w:color="000000"/>
            </w:tcBorders>
            <w:shd w:val="clear" w:color="auto" w:fill="FFFFFF"/>
            <w:vAlign w:val="center"/>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1</w:t>
            </w:r>
          </w:p>
        </w:tc>
        <w:tc>
          <w:tcPr>
            <w:tcW w:w="1024" w:type="dxa"/>
            <w:tcBorders>
              <w:top w:val="nil"/>
              <w:left w:val="single" w:sz="8" w:space="0" w:color="000000"/>
              <w:bottom w:val="nil"/>
              <w:right w:val="single" w:sz="8" w:space="0" w:color="000000"/>
            </w:tcBorders>
            <w:shd w:val="clear" w:color="auto" w:fill="FFFFFF"/>
            <w:vAlign w:val="center"/>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.3</w:t>
            </w:r>
          </w:p>
        </w:tc>
        <w:tc>
          <w:tcPr>
            <w:tcW w:w="1391" w:type="dxa"/>
            <w:tcBorders>
              <w:top w:val="nil"/>
              <w:left w:val="single" w:sz="8" w:space="0" w:color="000000"/>
              <w:bottom w:val="nil"/>
              <w:right w:val="single" w:sz="8" w:space="0" w:color="000000"/>
            </w:tcBorders>
            <w:shd w:val="clear" w:color="auto" w:fill="FFFFFF"/>
            <w:vAlign w:val="center"/>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.3</w:t>
            </w:r>
          </w:p>
        </w:tc>
        <w:tc>
          <w:tcPr>
            <w:tcW w:w="1468" w:type="dxa"/>
            <w:tcBorders>
              <w:top w:val="nil"/>
              <w:left w:val="single" w:sz="8" w:space="0" w:color="000000"/>
              <w:bottom w:val="nil"/>
              <w:right w:val="single" w:sz="18" w:space="0" w:color="000000"/>
            </w:tcBorders>
            <w:shd w:val="clear" w:color="auto" w:fill="FFFFFF"/>
            <w:vAlign w:val="center"/>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100.0</w:t>
            </w:r>
          </w:p>
        </w:tc>
      </w:tr>
      <w:tr w:rsidR="00C33D56" w:rsidTr="00675F6C">
        <w:trPr>
          <w:cantSplit/>
          <w:jc w:val="center"/>
        </w:trPr>
        <w:tc>
          <w:tcPr>
            <w:tcW w:w="734" w:type="dxa"/>
            <w:vMerge/>
            <w:tcBorders>
              <w:top w:val="single" w:sz="18" w:space="0" w:color="000000"/>
              <w:left w:val="single" w:sz="18" w:space="0" w:color="000000"/>
              <w:bottom w:val="single" w:sz="18" w:space="0" w:color="000000"/>
              <w:right w:val="nil"/>
            </w:tcBorders>
            <w:vAlign w:val="center"/>
            <w:hideMark/>
          </w:tcPr>
          <w:p w:rsidR="00C33D56" w:rsidRDefault="00C33D56" w:rsidP="00422413">
            <w:pPr>
              <w:spacing w:line="276" w:lineRule="auto"/>
              <w:rPr>
                <w:color w:val="000000"/>
                <w:sz w:val="18"/>
                <w:szCs w:val="18"/>
              </w:rPr>
            </w:pPr>
          </w:p>
        </w:tc>
        <w:tc>
          <w:tcPr>
            <w:tcW w:w="1361" w:type="dxa"/>
            <w:tcBorders>
              <w:top w:val="nil"/>
              <w:left w:val="nil"/>
              <w:bottom w:val="single" w:sz="18" w:space="0" w:color="000000"/>
              <w:right w:val="single" w:sz="18" w:space="0" w:color="000000"/>
            </w:tcBorders>
            <w:shd w:val="clear" w:color="auto" w:fill="FFFFFF"/>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Total</w:t>
            </w:r>
          </w:p>
        </w:tc>
        <w:tc>
          <w:tcPr>
            <w:tcW w:w="1162" w:type="dxa"/>
            <w:tcBorders>
              <w:top w:val="nil"/>
              <w:left w:val="single" w:sz="18" w:space="0" w:color="000000"/>
              <w:bottom w:val="single" w:sz="18" w:space="0" w:color="000000"/>
              <w:right w:val="single" w:sz="8" w:space="0" w:color="000000"/>
            </w:tcBorders>
            <w:shd w:val="clear" w:color="auto" w:fill="FFFFFF"/>
            <w:vAlign w:val="center"/>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289</w:t>
            </w:r>
          </w:p>
        </w:tc>
        <w:tc>
          <w:tcPr>
            <w:tcW w:w="1024" w:type="dxa"/>
            <w:tcBorders>
              <w:top w:val="nil"/>
              <w:left w:val="single" w:sz="8" w:space="0" w:color="000000"/>
              <w:bottom w:val="single" w:sz="18" w:space="0" w:color="000000"/>
              <w:right w:val="single" w:sz="8" w:space="0" w:color="000000"/>
            </w:tcBorders>
            <w:shd w:val="clear" w:color="auto" w:fill="FFFFFF"/>
            <w:vAlign w:val="center"/>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100.0</w:t>
            </w:r>
          </w:p>
        </w:tc>
        <w:tc>
          <w:tcPr>
            <w:tcW w:w="1391" w:type="dxa"/>
            <w:tcBorders>
              <w:top w:val="nil"/>
              <w:left w:val="single" w:sz="8" w:space="0" w:color="000000"/>
              <w:bottom w:val="single" w:sz="18" w:space="0" w:color="000000"/>
              <w:right w:val="single" w:sz="8" w:space="0" w:color="000000"/>
            </w:tcBorders>
            <w:shd w:val="clear" w:color="auto" w:fill="FFFFFF"/>
            <w:vAlign w:val="center"/>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100.0</w:t>
            </w:r>
          </w:p>
        </w:tc>
        <w:tc>
          <w:tcPr>
            <w:tcW w:w="1468" w:type="dxa"/>
            <w:tcBorders>
              <w:top w:val="nil"/>
              <w:left w:val="single" w:sz="8" w:space="0" w:color="000000"/>
              <w:bottom w:val="single" w:sz="18" w:space="0" w:color="000000"/>
              <w:right w:val="single" w:sz="18" w:space="0" w:color="000000"/>
            </w:tcBorders>
            <w:shd w:val="clear" w:color="auto" w:fill="FFFFFF"/>
            <w:vAlign w:val="center"/>
          </w:tcPr>
          <w:p w:rsidR="00C33D56" w:rsidRDefault="00C33D56" w:rsidP="00422413">
            <w:pPr>
              <w:autoSpaceDE w:val="0"/>
              <w:autoSpaceDN w:val="0"/>
              <w:adjustRightInd w:val="0"/>
              <w:spacing w:line="276" w:lineRule="auto"/>
              <w:rPr>
                <w:rFonts w:ascii="Times New Roman" w:hAnsi="Times New Roman"/>
              </w:rPr>
            </w:pPr>
          </w:p>
        </w:tc>
      </w:tr>
      <w:tr w:rsidR="00C33D56" w:rsidTr="00675F6C">
        <w:trPr>
          <w:cantSplit/>
          <w:jc w:val="center"/>
        </w:trPr>
        <w:tc>
          <w:tcPr>
            <w:tcW w:w="7140" w:type="dxa"/>
            <w:gridSpan w:val="6"/>
            <w:tcBorders>
              <w:top w:val="nil"/>
              <w:left w:val="nil"/>
              <w:bottom w:val="nil"/>
              <w:right w:val="nil"/>
            </w:tcBorders>
            <w:shd w:val="clear" w:color="auto" w:fill="FFFFFF"/>
            <w:vAlign w:val="center"/>
          </w:tcPr>
          <w:p w:rsidR="000656B9" w:rsidRDefault="000656B9" w:rsidP="00422413">
            <w:pPr>
              <w:spacing w:line="276" w:lineRule="auto"/>
              <w:rPr>
                <w:b/>
                <w:sz w:val="22"/>
                <w:szCs w:val="22"/>
              </w:rPr>
            </w:pPr>
            <w:bookmarkStart w:id="292" w:name="_Toc404867015"/>
          </w:p>
          <w:p w:rsidR="00C33D56" w:rsidRPr="00E4348E" w:rsidRDefault="00C33D56" w:rsidP="00422413">
            <w:pPr>
              <w:spacing w:line="276" w:lineRule="auto"/>
              <w:rPr>
                <w:b/>
                <w:sz w:val="22"/>
                <w:szCs w:val="22"/>
              </w:rPr>
            </w:pPr>
            <w:bookmarkStart w:id="293" w:name="_Toc404944309"/>
            <w:r w:rsidRPr="00E4348E">
              <w:rPr>
                <w:b/>
                <w:sz w:val="22"/>
                <w:szCs w:val="22"/>
              </w:rPr>
              <w:t xml:space="preserve">Table </w:t>
            </w:r>
            <w:r w:rsidRPr="00E4348E">
              <w:rPr>
                <w:b/>
                <w:sz w:val="22"/>
                <w:szCs w:val="22"/>
              </w:rPr>
              <w:fldChar w:fldCharType="begin"/>
            </w:r>
            <w:r w:rsidRPr="00E4348E">
              <w:rPr>
                <w:b/>
                <w:sz w:val="22"/>
                <w:szCs w:val="22"/>
              </w:rPr>
              <w:instrText xml:space="preserve"> SEQ Table \* ARABIC </w:instrText>
            </w:r>
            <w:r w:rsidRPr="00E4348E">
              <w:rPr>
                <w:b/>
                <w:sz w:val="22"/>
                <w:szCs w:val="22"/>
              </w:rPr>
              <w:fldChar w:fldCharType="separate"/>
            </w:r>
            <w:r w:rsidR="00FC092F">
              <w:rPr>
                <w:b/>
                <w:noProof/>
                <w:sz w:val="22"/>
                <w:szCs w:val="22"/>
              </w:rPr>
              <w:t>2</w:t>
            </w:r>
            <w:r w:rsidRPr="00E4348E">
              <w:rPr>
                <w:b/>
                <w:sz w:val="22"/>
                <w:szCs w:val="22"/>
              </w:rPr>
              <w:fldChar w:fldCharType="end"/>
            </w:r>
            <w:r w:rsidRPr="00E4348E">
              <w:rPr>
                <w:b/>
                <w:sz w:val="22"/>
                <w:szCs w:val="22"/>
              </w:rPr>
              <w:t xml:space="preserve"> – Question 2 (My supervisor trusts me)</w:t>
            </w:r>
            <w:bookmarkEnd w:id="292"/>
            <w:bookmarkEnd w:id="293"/>
          </w:p>
          <w:p w:rsidR="00C33D56" w:rsidRDefault="00C33D56" w:rsidP="00422413">
            <w:pPr>
              <w:autoSpaceDE w:val="0"/>
              <w:autoSpaceDN w:val="0"/>
              <w:adjustRightInd w:val="0"/>
              <w:spacing w:line="276" w:lineRule="auto"/>
              <w:ind w:left="60" w:right="60"/>
              <w:rPr>
                <w:color w:val="000000"/>
                <w:sz w:val="18"/>
                <w:szCs w:val="18"/>
              </w:rPr>
            </w:pPr>
            <w:r>
              <w:rPr>
                <w:b/>
                <w:bCs/>
                <w:color w:val="000000"/>
                <w:sz w:val="18"/>
                <w:szCs w:val="18"/>
              </w:rPr>
              <w:t>My supervisor Trusts me</w:t>
            </w:r>
          </w:p>
        </w:tc>
      </w:tr>
      <w:tr w:rsidR="00C33D56" w:rsidTr="00675F6C">
        <w:trPr>
          <w:cantSplit/>
          <w:jc w:val="center"/>
        </w:trPr>
        <w:tc>
          <w:tcPr>
            <w:tcW w:w="2095" w:type="dxa"/>
            <w:gridSpan w:val="2"/>
            <w:tcBorders>
              <w:top w:val="single" w:sz="18" w:space="0" w:color="000000"/>
              <w:left w:val="single" w:sz="18" w:space="0" w:color="000000"/>
              <w:bottom w:val="single" w:sz="18" w:space="0" w:color="000000"/>
              <w:right w:val="nil"/>
            </w:tcBorders>
            <w:shd w:val="clear" w:color="auto" w:fill="FFFFFF"/>
            <w:vAlign w:val="bottom"/>
          </w:tcPr>
          <w:p w:rsidR="00C33D56" w:rsidRDefault="00C33D56" w:rsidP="00422413">
            <w:pPr>
              <w:autoSpaceDE w:val="0"/>
              <w:autoSpaceDN w:val="0"/>
              <w:adjustRightInd w:val="0"/>
              <w:spacing w:line="276" w:lineRule="auto"/>
              <w:rPr>
                <w:rFonts w:ascii="Times New Roman" w:hAnsi="Times New Roman"/>
              </w:rPr>
            </w:pPr>
          </w:p>
        </w:tc>
        <w:tc>
          <w:tcPr>
            <w:tcW w:w="1162" w:type="dxa"/>
            <w:tcBorders>
              <w:top w:val="single" w:sz="18" w:space="0" w:color="000000"/>
              <w:left w:val="single" w:sz="18" w:space="0" w:color="000000"/>
              <w:bottom w:val="single" w:sz="18" w:space="0" w:color="000000"/>
              <w:right w:val="single" w:sz="8" w:space="0" w:color="000000"/>
            </w:tcBorders>
            <w:shd w:val="clear" w:color="auto" w:fill="FFFFFF"/>
            <w:vAlign w:val="bottom"/>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Frequency</w:t>
            </w:r>
          </w:p>
        </w:tc>
        <w:tc>
          <w:tcPr>
            <w:tcW w:w="1024"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Percent</w:t>
            </w:r>
          </w:p>
        </w:tc>
        <w:tc>
          <w:tcPr>
            <w:tcW w:w="1391" w:type="dxa"/>
            <w:tcBorders>
              <w:top w:val="single" w:sz="18" w:space="0" w:color="000000"/>
              <w:left w:val="single" w:sz="8" w:space="0" w:color="000000"/>
              <w:bottom w:val="single" w:sz="18" w:space="0" w:color="000000"/>
              <w:right w:val="single" w:sz="8" w:space="0" w:color="000000"/>
            </w:tcBorders>
            <w:shd w:val="clear" w:color="auto" w:fill="FFFFFF"/>
            <w:vAlign w:val="bottom"/>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Valid Percent</w:t>
            </w:r>
          </w:p>
        </w:tc>
        <w:tc>
          <w:tcPr>
            <w:tcW w:w="1468" w:type="dxa"/>
            <w:tcBorders>
              <w:top w:val="single" w:sz="18" w:space="0" w:color="000000"/>
              <w:left w:val="single" w:sz="8" w:space="0" w:color="000000"/>
              <w:bottom w:val="single" w:sz="18" w:space="0" w:color="000000"/>
              <w:right w:val="single" w:sz="18" w:space="0" w:color="000000"/>
            </w:tcBorders>
            <w:shd w:val="clear" w:color="auto" w:fill="FFFFFF"/>
            <w:vAlign w:val="bottom"/>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Cumulative Percent</w:t>
            </w:r>
          </w:p>
        </w:tc>
      </w:tr>
      <w:tr w:rsidR="00C33D56" w:rsidTr="00675F6C">
        <w:trPr>
          <w:cantSplit/>
          <w:jc w:val="center"/>
        </w:trPr>
        <w:tc>
          <w:tcPr>
            <w:tcW w:w="734" w:type="dxa"/>
            <w:vMerge w:val="restart"/>
            <w:tcBorders>
              <w:top w:val="single" w:sz="18" w:space="0" w:color="000000"/>
              <w:left w:val="single" w:sz="18" w:space="0" w:color="000000"/>
              <w:bottom w:val="single" w:sz="18" w:space="0" w:color="000000"/>
              <w:right w:val="nil"/>
            </w:tcBorders>
            <w:shd w:val="clear" w:color="auto" w:fill="FFFFFF"/>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Valid</w:t>
            </w:r>
          </w:p>
        </w:tc>
        <w:tc>
          <w:tcPr>
            <w:tcW w:w="1361" w:type="dxa"/>
            <w:tcBorders>
              <w:top w:val="single" w:sz="18" w:space="0" w:color="000000"/>
              <w:left w:val="nil"/>
              <w:bottom w:val="nil"/>
              <w:right w:val="single" w:sz="18" w:space="0" w:color="000000"/>
            </w:tcBorders>
            <w:shd w:val="clear" w:color="auto" w:fill="FFFFFF"/>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Always</w:t>
            </w:r>
          </w:p>
        </w:tc>
        <w:tc>
          <w:tcPr>
            <w:tcW w:w="1162" w:type="dxa"/>
            <w:tcBorders>
              <w:top w:val="single" w:sz="18" w:space="0" w:color="000000"/>
              <w:left w:val="single" w:sz="18" w:space="0" w:color="000000"/>
              <w:bottom w:val="nil"/>
              <w:right w:val="single" w:sz="8" w:space="0" w:color="000000"/>
            </w:tcBorders>
            <w:shd w:val="clear" w:color="auto" w:fill="FFFFFF"/>
            <w:vAlign w:val="center"/>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107</w:t>
            </w:r>
          </w:p>
        </w:tc>
        <w:tc>
          <w:tcPr>
            <w:tcW w:w="1024" w:type="dxa"/>
            <w:tcBorders>
              <w:top w:val="single" w:sz="18" w:space="0" w:color="000000"/>
              <w:left w:val="single" w:sz="8" w:space="0" w:color="000000"/>
              <w:bottom w:val="nil"/>
              <w:right w:val="single" w:sz="8" w:space="0" w:color="000000"/>
            </w:tcBorders>
            <w:shd w:val="clear" w:color="auto" w:fill="FFFFFF"/>
            <w:vAlign w:val="center"/>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37.0</w:t>
            </w:r>
          </w:p>
        </w:tc>
        <w:tc>
          <w:tcPr>
            <w:tcW w:w="1391" w:type="dxa"/>
            <w:tcBorders>
              <w:top w:val="single" w:sz="18" w:space="0" w:color="000000"/>
              <w:left w:val="single" w:sz="8" w:space="0" w:color="000000"/>
              <w:bottom w:val="nil"/>
              <w:right w:val="single" w:sz="8" w:space="0" w:color="000000"/>
            </w:tcBorders>
            <w:shd w:val="clear" w:color="auto" w:fill="FFFFFF"/>
            <w:vAlign w:val="center"/>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37.0</w:t>
            </w:r>
          </w:p>
        </w:tc>
        <w:tc>
          <w:tcPr>
            <w:tcW w:w="1468" w:type="dxa"/>
            <w:tcBorders>
              <w:top w:val="single" w:sz="18" w:space="0" w:color="000000"/>
              <w:left w:val="single" w:sz="8" w:space="0" w:color="000000"/>
              <w:bottom w:val="nil"/>
              <w:right w:val="single" w:sz="18" w:space="0" w:color="000000"/>
            </w:tcBorders>
            <w:shd w:val="clear" w:color="auto" w:fill="FFFFFF"/>
            <w:vAlign w:val="center"/>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37.0</w:t>
            </w:r>
          </w:p>
        </w:tc>
      </w:tr>
      <w:tr w:rsidR="00C33D56" w:rsidTr="00675F6C">
        <w:trPr>
          <w:cantSplit/>
          <w:jc w:val="center"/>
        </w:trPr>
        <w:tc>
          <w:tcPr>
            <w:tcW w:w="734" w:type="dxa"/>
            <w:vMerge/>
            <w:tcBorders>
              <w:top w:val="single" w:sz="18" w:space="0" w:color="000000"/>
              <w:left w:val="single" w:sz="18" w:space="0" w:color="000000"/>
              <w:bottom w:val="single" w:sz="18" w:space="0" w:color="000000"/>
              <w:right w:val="nil"/>
            </w:tcBorders>
            <w:vAlign w:val="center"/>
            <w:hideMark/>
          </w:tcPr>
          <w:p w:rsidR="00C33D56" w:rsidRDefault="00C33D56" w:rsidP="00422413">
            <w:pPr>
              <w:spacing w:line="276" w:lineRule="auto"/>
              <w:rPr>
                <w:color w:val="000000"/>
                <w:sz w:val="18"/>
                <w:szCs w:val="18"/>
              </w:rPr>
            </w:pPr>
          </w:p>
        </w:tc>
        <w:tc>
          <w:tcPr>
            <w:tcW w:w="1361" w:type="dxa"/>
            <w:tcBorders>
              <w:top w:val="nil"/>
              <w:left w:val="nil"/>
              <w:bottom w:val="nil"/>
              <w:right w:val="single" w:sz="18" w:space="0" w:color="000000"/>
            </w:tcBorders>
            <w:shd w:val="clear" w:color="auto" w:fill="FFFFFF"/>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Mostly</w:t>
            </w:r>
          </w:p>
        </w:tc>
        <w:tc>
          <w:tcPr>
            <w:tcW w:w="1162" w:type="dxa"/>
            <w:tcBorders>
              <w:top w:val="nil"/>
              <w:left w:val="single" w:sz="18" w:space="0" w:color="000000"/>
              <w:bottom w:val="nil"/>
              <w:right w:val="single" w:sz="8" w:space="0" w:color="000000"/>
            </w:tcBorders>
            <w:shd w:val="clear" w:color="auto" w:fill="FFFFFF"/>
            <w:vAlign w:val="center"/>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73</w:t>
            </w:r>
          </w:p>
        </w:tc>
        <w:tc>
          <w:tcPr>
            <w:tcW w:w="1024" w:type="dxa"/>
            <w:tcBorders>
              <w:top w:val="nil"/>
              <w:left w:val="single" w:sz="8" w:space="0" w:color="000000"/>
              <w:bottom w:val="nil"/>
              <w:right w:val="single" w:sz="8" w:space="0" w:color="000000"/>
            </w:tcBorders>
            <w:shd w:val="clear" w:color="auto" w:fill="FFFFFF"/>
            <w:vAlign w:val="center"/>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25.3</w:t>
            </w:r>
          </w:p>
        </w:tc>
        <w:tc>
          <w:tcPr>
            <w:tcW w:w="1391" w:type="dxa"/>
            <w:tcBorders>
              <w:top w:val="nil"/>
              <w:left w:val="single" w:sz="8" w:space="0" w:color="000000"/>
              <w:bottom w:val="nil"/>
              <w:right w:val="single" w:sz="8" w:space="0" w:color="000000"/>
            </w:tcBorders>
            <w:shd w:val="clear" w:color="auto" w:fill="FFFFFF"/>
            <w:vAlign w:val="center"/>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25.3</w:t>
            </w:r>
          </w:p>
        </w:tc>
        <w:tc>
          <w:tcPr>
            <w:tcW w:w="1468" w:type="dxa"/>
            <w:tcBorders>
              <w:top w:val="nil"/>
              <w:left w:val="single" w:sz="8" w:space="0" w:color="000000"/>
              <w:bottom w:val="nil"/>
              <w:right w:val="single" w:sz="18" w:space="0" w:color="000000"/>
            </w:tcBorders>
            <w:shd w:val="clear" w:color="auto" w:fill="FFFFFF"/>
            <w:vAlign w:val="center"/>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62.3</w:t>
            </w:r>
          </w:p>
        </w:tc>
      </w:tr>
      <w:tr w:rsidR="00C33D56" w:rsidTr="00675F6C">
        <w:trPr>
          <w:cantSplit/>
          <w:jc w:val="center"/>
        </w:trPr>
        <w:tc>
          <w:tcPr>
            <w:tcW w:w="734" w:type="dxa"/>
            <w:vMerge/>
            <w:tcBorders>
              <w:top w:val="single" w:sz="18" w:space="0" w:color="000000"/>
              <w:left w:val="single" w:sz="18" w:space="0" w:color="000000"/>
              <w:bottom w:val="single" w:sz="18" w:space="0" w:color="000000"/>
              <w:right w:val="nil"/>
            </w:tcBorders>
            <w:vAlign w:val="center"/>
            <w:hideMark/>
          </w:tcPr>
          <w:p w:rsidR="00C33D56" w:rsidRDefault="00C33D56" w:rsidP="00422413">
            <w:pPr>
              <w:spacing w:line="276" w:lineRule="auto"/>
              <w:rPr>
                <w:color w:val="000000"/>
                <w:sz w:val="18"/>
                <w:szCs w:val="18"/>
              </w:rPr>
            </w:pPr>
          </w:p>
        </w:tc>
        <w:tc>
          <w:tcPr>
            <w:tcW w:w="1361" w:type="dxa"/>
            <w:tcBorders>
              <w:top w:val="nil"/>
              <w:left w:val="nil"/>
              <w:bottom w:val="nil"/>
              <w:right w:val="single" w:sz="18" w:space="0" w:color="000000"/>
            </w:tcBorders>
            <w:shd w:val="clear" w:color="auto" w:fill="FFFFFF"/>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Sometimes</w:t>
            </w:r>
          </w:p>
        </w:tc>
        <w:tc>
          <w:tcPr>
            <w:tcW w:w="1162" w:type="dxa"/>
            <w:tcBorders>
              <w:top w:val="nil"/>
              <w:left w:val="single" w:sz="18" w:space="0" w:color="000000"/>
              <w:bottom w:val="nil"/>
              <w:right w:val="single" w:sz="8" w:space="0" w:color="000000"/>
            </w:tcBorders>
            <w:shd w:val="clear" w:color="auto" w:fill="FFFFFF"/>
            <w:vAlign w:val="center"/>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63</w:t>
            </w:r>
          </w:p>
        </w:tc>
        <w:tc>
          <w:tcPr>
            <w:tcW w:w="1024" w:type="dxa"/>
            <w:tcBorders>
              <w:top w:val="nil"/>
              <w:left w:val="single" w:sz="8" w:space="0" w:color="000000"/>
              <w:bottom w:val="nil"/>
              <w:right w:val="single" w:sz="8" w:space="0" w:color="000000"/>
            </w:tcBorders>
            <w:shd w:val="clear" w:color="auto" w:fill="FFFFFF"/>
            <w:vAlign w:val="center"/>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21.8</w:t>
            </w:r>
          </w:p>
        </w:tc>
        <w:tc>
          <w:tcPr>
            <w:tcW w:w="1391" w:type="dxa"/>
            <w:tcBorders>
              <w:top w:val="nil"/>
              <w:left w:val="single" w:sz="8" w:space="0" w:color="000000"/>
              <w:bottom w:val="nil"/>
              <w:right w:val="single" w:sz="8" w:space="0" w:color="000000"/>
            </w:tcBorders>
            <w:shd w:val="clear" w:color="auto" w:fill="FFFFFF"/>
            <w:vAlign w:val="center"/>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21.8</w:t>
            </w:r>
          </w:p>
        </w:tc>
        <w:tc>
          <w:tcPr>
            <w:tcW w:w="1468" w:type="dxa"/>
            <w:tcBorders>
              <w:top w:val="nil"/>
              <w:left w:val="single" w:sz="8" w:space="0" w:color="000000"/>
              <w:bottom w:val="nil"/>
              <w:right w:val="single" w:sz="18" w:space="0" w:color="000000"/>
            </w:tcBorders>
            <w:shd w:val="clear" w:color="auto" w:fill="FFFFFF"/>
            <w:vAlign w:val="center"/>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84.1</w:t>
            </w:r>
          </w:p>
        </w:tc>
      </w:tr>
      <w:tr w:rsidR="00C33D56" w:rsidTr="00675F6C">
        <w:trPr>
          <w:cantSplit/>
          <w:jc w:val="center"/>
        </w:trPr>
        <w:tc>
          <w:tcPr>
            <w:tcW w:w="734" w:type="dxa"/>
            <w:vMerge/>
            <w:tcBorders>
              <w:top w:val="single" w:sz="18" w:space="0" w:color="000000"/>
              <w:left w:val="single" w:sz="18" w:space="0" w:color="000000"/>
              <w:bottom w:val="single" w:sz="18" w:space="0" w:color="000000"/>
              <w:right w:val="nil"/>
            </w:tcBorders>
            <w:vAlign w:val="center"/>
            <w:hideMark/>
          </w:tcPr>
          <w:p w:rsidR="00C33D56" w:rsidRDefault="00C33D56" w:rsidP="00422413">
            <w:pPr>
              <w:spacing w:line="276" w:lineRule="auto"/>
              <w:rPr>
                <w:color w:val="000000"/>
                <w:sz w:val="18"/>
                <w:szCs w:val="18"/>
              </w:rPr>
            </w:pPr>
          </w:p>
        </w:tc>
        <w:tc>
          <w:tcPr>
            <w:tcW w:w="1361" w:type="dxa"/>
            <w:tcBorders>
              <w:top w:val="nil"/>
              <w:left w:val="nil"/>
              <w:bottom w:val="nil"/>
              <w:right w:val="single" w:sz="18" w:space="0" w:color="000000"/>
            </w:tcBorders>
            <w:shd w:val="clear" w:color="auto" w:fill="FFFFFF"/>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Never</w:t>
            </w:r>
          </w:p>
        </w:tc>
        <w:tc>
          <w:tcPr>
            <w:tcW w:w="1162" w:type="dxa"/>
            <w:tcBorders>
              <w:top w:val="nil"/>
              <w:left w:val="single" w:sz="18" w:space="0" w:color="000000"/>
              <w:bottom w:val="nil"/>
              <w:right w:val="single" w:sz="8" w:space="0" w:color="000000"/>
            </w:tcBorders>
            <w:shd w:val="clear" w:color="auto" w:fill="FFFFFF"/>
            <w:vAlign w:val="center"/>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27</w:t>
            </w:r>
          </w:p>
        </w:tc>
        <w:tc>
          <w:tcPr>
            <w:tcW w:w="1024" w:type="dxa"/>
            <w:tcBorders>
              <w:top w:val="nil"/>
              <w:left w:val="single" w:sz="8" w:space="0" w:color="000000"/>
              <w:bottom w:val="nil"/>
              <w:right w:val="single" w:sz="8" w:space="0" w:color="000000"/>
            </w:tcBorders>
            <w:shd w:val="clear" w:color="auto" w:fill="FFFFFF"/>
            <w:vAlign w:val="center"/>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9.3</w:t>
            </w:r>
          </w:p>
        </w:tc>
        <w:tc>
          <w:tcPr>
            <w:tcW w:w="1391" w:type="dxa"/>
            <w:tcBorders>
              <w:top w:val="nil"/>
              <w:left w:val="single" w:sz="8" w:space="0" w:color="000000"/>
              <w:bottom w:val="nil"/>
              <w:right w:val="single" w:sz="8" w:space="0" w:color="000000"/>
            </w:tcBorders>
            <w:shd w:val="clear" w:color="auto" w:fill="FFFFFF"/>
            <w:vAlign w:val="center"/>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9.3</w:t>
            </w:r>
          </w:p>
        </w:tc>
        <w:tc>
          <w:tcPr>
            <w:tcW w:w="1468" w:type="dxa"/>
            <w:tcBorders>
              <w:top w:val="nil"/>
              <w:left w:val="single" w:sz="8" w:space="0" w:color="000000"/>
              <w:bottom w:val="nil"/>
              <w:right w:val="single" w:sz="18" w:space="0" w:color="000000"/>
            </w:tcBorders>
            <w:shd w:val="clear" w:color="auto" w:fill="FFFFFF"/>
            <w:vAlign w:val="center"/>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93.4</w:t>
            </w:r>
          </w:p>
        </w:tc>
      </w:tr>
      <w:tr w:rsidR="00C33D56" w:rsidTr="00675F6C">
        <w:trPr>
          <w:cantSplit/>
          <w:jc w:val="center"/>
        </w:trPr>
        <w:tc>
          <w:tcPr>
            <w:tcW w:w="734" w:type="dxa"/>
            <w:vMerge/>
            <w:tcBorders>
              <w:top w:val="single" w:sz="18" w:space="0" w:color="000000"/>
              <w:left w:val="single" w:sz="18" w:space="0" w:color="000000"/>
              <w:bottom w:val="single" w:sz="18" w:space="0" w:color="000000"/>
              <w:right w:val="nil"/>
            </w:tcBorders>
            <w:vAlign w:val="center"/>
            <w:hideMark/>
          </w:tcPr>
          <w:p w:rsidR="00C33D56" w:rsidRDefault="00C33D56" w:rsidP="00422413">
            <w:pPr>
              <w:spacing w:line="276" w:lineRule="auto"/>
              <w:rPr>
                <w:color w:val="000000"/>
                <w:sz w:val="18"/>
                <w:szCs w:val="18"/>
              </w:rPr>
            </w:pPr>
          </w:p>
        </w:tc>
        <w:tc>
          <w:tcPr>
            <w:tcW w:w="1361" w:type="dxa"/>
            <w:tcBorders>
              <w:top w:val="nil"/>
              <w:left w:val="nil"/>
              <w:bottom w:val="nil"/>
              <w:right w:val="single" w:sz="18" w:space="0" w:color="000000"/>
            </w:tcBorders>
            <w:shd w:val="clear" w:color="auto" w:fill="FFFFFF"/>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Seldom</w:t>
            </w:r>
          </w:p>
        </w:tc>
        <w:tc>
          <w:tcPr>
            <w:tcW w:w="1162" w:type="dxa"/>
            <w:tcBorders>
              <w:top w:val="nil"/>
              <w:left w:val="single" w:sz="18" w:space="0" w:color="000000"/>
              <w:bottom w:val="nil"/>
              <w:right w:val="single" w:sz="8" w:space="0" w:color="000000"/>
            </w:tcBorders>
            <w:shd w:val="clear" w:color="auto" w:fill="FFFFFF"/>
            <w:vAlign w:val="center"/>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15</w:t>
            </w:r>
          </w:p>
        </w:tc>
        <w:tc>
          <w:tcPr>
            <w:tcW w:w="1024" w:type="dxa"/>
            <w:tcBorders>
              <w:top w:val="nil"/>
              <w:left w:val="single" w:sz="8" w:space="0" w:color="000000"/>
              <w:bottom w:val="nil"/>
              <w:right w:val="single" w:sz="8" w:space="0" w:color="000000"/>
            </w:tcBorders>
            <w:shd w:val="clear" w:color="auto" w:fill="FFFFFF"/>
            <w:vAlign w:val="center"/>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5.2</w:t>
            </w:r>
          </w:p>
        </w:tc>
        <w:tc>
          <w:tcPr>
            <w:tcW w:w="1391" w:type="dxa"/>
            <w:tcBorders>
              <w:top w:val="nil"/>
              <w:left w:val="single" w:sz="8" w:space="0" w:color="000000"/>
              <w:bottom w:val="nil"/>
              <w:right w:val="single" w:sz="8" w:space="0" w:color="000000"/>
            </w:tcBorders>
            <w:shd w:val="clear" w:color="auto" w:fill="FFFFFF"/>
            <w:vAlign w:val="center"/>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5.2</w:t>
            </w:r>
          </w:p>
        </w:tc>
        <w:tc>
          <w:tcPr>
            <w:tcW w:w="1468" w:type="dxa"/>
            <w:tcBorders>
              <w:top w:val="nil"/>
              <w:left w:val="single" w:sz="8" w:space="0" w:color="000000"/>
              <w:bottom w:val="nil"/>
              <w:right w:val="single" w:sz="18" w:space="0" w:color="000000"/>
            </w:tcBorders>
            <w:shd w:val="clear" w:color="auto" w:fill="FFFFFF"/>
            <w:vAlign w:val="center"/>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98.6</w:t>
            </w:r>
          </w:p>
        </w:tc>
      </w:tr>
      <w:tr w:rsidR="00C33D56" w:rsidTr="00675F6C">
        <w:trPr>
          <w:cantSplit/>
          <w:jc w:val="center"/>
        </w:trPr>
        <w:tc>
          <w:tcPr>
            <w:tcW w:w="734" w:type="dxa"/>
            <w:vMerge/>
            <w:tcBorders>
              <w:top w:val="single" w:sz="18" w:space="0" w:color="000000"/>
              <w:left w:val="single" w:sz="18" w:space="0" w:color="000000"/>
              <w:bottom w:val="single" w:sz="18" w:space="0" w:color="000000"/>
              <w:right w:val="nil"/>
            </w:tcBorders>
            <w:vAlign w:val="center"/>
            <w:hideMark/>
          </w:tcPr>
          <w:p w:rsidR="00C33D56" w:rsidRDefault="00C33D56" w:rsidP="00422413">
            <w:pPr>
              <w:spacing w:line="276" w:lineRule="auto"/>
              <w:rPr>
                <w:color w:val="000000"/>
                <w:sz w:val="18"/>
                <w:szCs w:val="18"/>
              </w:rPr>
            </w:pPr>
          </w:p>
        </w:tc>
        <w:tc>
          <w:tcPr>
            <w:tcW w:w="1361" w:type="dxa"/>
            <w:tcBorders>
              <w:top w:val="nil"/>
              <w:left w:val="nil"/>
              <w:bottom w:val="nil"/>
              <w:right w:val="single" w:sz="18" w:space="0" w:color="000000"/>
            </w:tcBorders>
            <w:shd w:val="clear" w:color="auto" w:fill="FFFFFF"/>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No Response</w:t>
            </w:r>
          </w:p>
        </w:tc>
        <w:tc>
          <w:tcPr>
            <w:tcW w:w="1162" w:type="dxa"/>
            <w:tcBorders>
              <w:top w:val="nil"/>
              <w:left w:val="single" w:sz="18" w:space="0" w:color="000000"/>
              <w:bottom w:val="nil"/>
              <w:right w:val="single" w:sz="8" w:space="0" w:color="000000"/>
            </w:tcBorders>
            <w:shd w:val="clear" w:color="auto" w:fill="FFFFFF"/>
            <w:vAlign w:val="center"/>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4</w:t>
            </w:r>
          </w:p>
        </w:tc>
        <w:tc>
          <w:tcPr>
            <w:tcW w:w="1024" w:type="dxa"/>
            <w:tcBorders>
              <w:top w:val="nil"/>
              <w:left w:val="single" w:sz="8" w:space="0" w:color="000000"/>
              <w:bottom w:val="nil"/>
              <w:right w:val="single" w:sz="8" w:space="0" w:color="000000"/>
            </w:tcBorders>
            <w:shd w:val="clear" w:color="auto" w:fill="FFFFFF"/>
            <w:vAlign w:val="center"/>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1.4</w:t>
            </w:r>
          </w:p>
        </w:tc>
        <w:tc>
          <w:tcPr>
            <w:tcW w:w="1391" w:type="dxa"/>
            <w:tcBorders>
              <w:top w:val="nil"/>
              <w:left w:val="single" w:sz="8" w:space="0" w:color="000000"/>
              <w:bottom w:val="nil"/>
              <w:right w:val="single" w:sz="8" w:space="0" w:color="000000"/>
            </w:tcBorders>
            <w:shd w:val="clear" w:color="auto" w:fill="FFFFFF"/>
            <w:vAlign w:val="center"/>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1.4</w:t>
            </w:r>
          </w:p>
        </w:tc>
        <w:tc>
          <w:tcPr>
            <w:tcW w:w="1468" w:type="dxa"/>
            <w:tcBorders>
              <w:top w:val="nil"/>
              <w:left w:val="single" w:sz="8" w:space="0" w:color="000000"/>
              <w:bottom w:val="nil"/>
              <w:right w:val="single" w:sz="18" w:space="0" w:color="000000"/>
            </w:tcBorders>
            <w:shd w:val="clear" w:color="auto" w:fill="FFFFFF"/>
            <w:vAlign w:val="center"/>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100.0</w:t>
            </w:r>
          </w:p>
        </w:tc>
      </w:tr>
      <w:tr w:rsidR="00C33D56" w:rsidTr="00675F6C">
        <w:trPr>
          <w:cantSplit/>
          <w:jc w:val="center"/>
        </w:trPr>
        <w:tc>
          <w:tcPr>
            <w:tcW w:w="734" w:type="dxa"/>
            <w:vMerge/>
            <w:tcBorders>
              <w:top w:val="single" w:sz="18" w:space="0" w:color="000000"/>
              <w:left w:val="single" w:sz="18" w:space="0" w:color="000000"/>
              <w:bottom w:val="single" w:sz="18" w:space="0" w:color="000000"/>
              <w:right w:val="nil"/>
            </w:tcBorders>
            <w:vAlign w:val="center"/>
            <w:hideMark/>
          </w:tcPr>
          <w:p w:rsidR="00C33D56" w:rsidRDefault="00C33D56" w:rsidP="00422413">
            <w:pPr>
              <w:spacing w:line="276" w:lineRule="auto"/>
              <w:rPr>
                <w:color w:val="000000"/>
                <w:sz w:val="18"/>
                <w:szCs w:val="18"/>
              </w:rPr>
            </w:pPr>
          </w:p>
        </w:tc>
        <w:tc>
          <w:tcPr>
            <w:tcW w:w="1361" w:type="dxa"/>
            <w:tcBorders>
              <w:top w:val="nil"/>
              <w:left w:val="nil"/>
              <w:bottom w:val="single" w:sz="18" w:space="0" w:color="000000"/>
              <w:right w:val="single" w:sz="18" w:space="0" w:color="000000"/>
            </w:tcBorders>
            <w:shd w:val="clear" w:color="auto" w:fill="FFFFFF"/>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Total</w:t>
            </w:r>
          </w:p>
        </w:tc>
        <w:tc>
          <w:tcPr>
            <w:tcW w:w="1162" w:type="dxa"/>
            <w:tcBorders>
              <w:top w:val="nil"/>
              <w:left w:val="single" w:sz="18" w:space="0" w:color="000000"/>
              <w:bottom w:val="single" w:sz="18" w:space="0" w:color="000000"/>
              <w:right w:val="single" w:sz="8" w:space="0" w:color="000000"/>
            </w:tcBorders>
            <w:shd w:val="clear" w:color="auto" w:fill="FFFFFF"/>
            <w:vAlign w:val="center"/>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289</w:t>
            </w:r>
          </w:p>
        </w:tc>
        <w:tc>
          <w:tcPr>
            <w:tcW w:w="1024" w:type="dxa"/>
            <w:tcBorders>
              <w:top w:val="nil"/>
              <w:left w:val="single" w:sz="8" w:space="0" w:color="000000"/>
              <w:bottom w:val="single" w:sz="18" w:space="0" w:color="000000"/>
              <w:right w:val="single" w:sz="8" w:space="0" w:color="000000"/>
            </w:tcBorders>
            <w:shd w:val="clear" w:color="auto" w:fill="FFFFFF"/>
            <w:vAlign w:val="center"/>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100.0</w:t>
            </w:r>
          </w:p>
        </w:tc>
        <w:tc>
          <w:tcPr>
            <w:tcW w:w="1391" w:type="dxa"/>
            <w:tcBorders>
              <w:top w:val="nil"/>
              <w:left w:val="single" w:sz="8" w:space="0" w:color="000000"/>
              <w:bottom w:val="single" w:sz="18" w:space="0" w:color="000000"/>
              <w:right w:val="single" w:sz="8" w:space="0" w:color="000000"/>
            </w:tcBorders>
            <w:shd w:val="clear" w:color="auto" w:fill="FFFFFF"/>
            <w:vAlign w:val="center"/>
            <w:hideMark/>
          </w:tcPr>
          <w:p w:rsidR="00C33D56" w:rsidRDefault="00C33D56" w:rsidP="00422413">
            <w:pPr>
              <w:autoSpaceDE w:val="0"/>
              <w:autoSpaceDN w:val="0"/>
              <w:adjustRightInd w:val="0"/>
              <w:spacing w:line="276" w:lineRule="auto"/>
              <w:ind w:left="60" w:right="60"/>
              <w:rPr>
                <w:color w:val="000000"/>
                <w:sz w:val="18"/>
                <w:szCs w:val="18"/>
              </w:rPr>
            </w:pPr>
            <w:r>
              <w:rPr>
                <w:color w:val="000000"/>
                <w:sz w:val="18"/>
                <w:szCs w:val="18"/>
              </w:rPr>
              <w:t>100.0</w:t>
            </w:r>
          </w:p>
        </w:tc>
        <w:tc>
          <w:tcPr>
            <w:tcW w:w="1468" w:type="dxa"/>
            <w:tcBorders>
              <w:top w:val="nil"/>
              <w:left w:val="single" w:sz="8" w:space="0" w:color="000000"/>
              <w:bottom w:val="single" w:sz="18" w:space="0" w:color="000000"/>
              <w:right w:val="single" w:sz="18" w:space="0" w:color="000000"/>
            </w:tcBorders>
            <w:shd w:val="clear" w:color="auto" w:fill="FFFFFF"/>
            <w:vAlign w:val="center"/>
          </w:tcPr>
          <w:p w:rsidR="00C33D56" w:rsidRDefault="00C33D56" w:rsidP="00422413">
            <w:pPr>
              <w:autoSpaceDE w:val="0"/>
              <w:autoSpaceDN w:val="0"/>
              <w:adjustRightInd w:val="0"/>
              <w:spacing w:line="276" w:lineRule="auto"/>
              <w:rPr>
                <w:rFonts w:ascii="Times New Roman" w:hAnsi="Times New Roman"/>
              </w:rPr>
            </w:pPr>
          </w:p>
        </w:tc>
      </w:tr>
    </w:tbl>
    <w:p w:rsidR="00C33D56" w:rsidRDefault="00C33D56" w:rsidP="00422413">
      <w:pPr>
        <w:rPr>
          <w:b/>
        </w:rPr>
      </w:pPr>
    </w:p>
    <w:p w:rsidR="00C33D56" w:rsidRPr="00E4348E" w:rsidRDefault="00C33D56" w:rsidP="00422413">
      <w:pPr>
        <w:rPr>
          <w:b/>
          <w:sz w:val="22"/>
          <w:szCs w:val="22"/>
        </w:rPr>
      </w:pPr>
      <w:r>
        <w:rPr>
          <w:b/>
          <w:sz w:val="22"/>
          <w:szCs w:val="22"/>
        </w:rPr>
        <w:t>Caring Relationships</w:t>
      </w:r>
    </w:p>
    <w:p w:rsidR="00C33D56" w:rsidRDefault="00C33D56" w:rsidP="00422413">
      <w:pPr>
        <w:rPr>
          <w:sz w:val="22"/>
          <w:szCs w:val="22"/>
        </w:rPr>
      </w:pPr>
      <w:r>
        <w:rPr>
          <w:sz w:val="22"/>
          <w:szCs w:val="22"/>
        </w:rPr>
        <w:t xml:space="preserve">It can be seen in </w:t>
      </w:r>
      <w:r w:rsidRPr="00E4348E">
        <w:rPr>
          <w:sz w:val="22"/>
          <w:szCs w:val="22"/>
        </w:rPr>
        <w:t xml:space="preserve">Table </w:t>
      </w:r>
      <w:r>
        <w:rPr>
          <w:sz w:val="22"/>
          <w:szCs w:val="22"/>
        </w:rPr>
        <w:t>3</w:t>
      </w:r>
      <w:r w:rsidRPr="00E4348E">
        <w:rPr>
          <w:sz w:val="22"/>
          <w:szCs w:val="22"/>
        </w:rPr>
        <w:t xml:space="preserve"> </w:t>
      </w:r>
      <w:r>
        <w:rPr>
          <w:sz w:val="22"/>
          <w:szCs w:val="22"/>
        </w:rPr>
        <w:t xml:space="preserve">that </w:t>
      </w:r>
      <w:r w:rsidRPr="00E4348E">
        <w:rPr>
          <w:sz w:val="22"/>
          <w:szCs w:val="22"/>
        </w:rPr>
        <w:t xml:space="preserve">the </w:t>
      </w:r>
      <w:r>
        <w:rPr>
          <w:sz w:val="22"/>
          <w:szCs w:val="22"/>
        </w:rPr>
        <w:t xml:space="preserve">highest count of respondents </w:t>
      </w:r>
      <w:r w:rsidRPr="00E4348E">
        <w:rPr>
          <w:sz w:val="22"/>
          <w:szCs w:val="22"/>
        </w:rPr>
        <w:t>136</w:t>
      </w:r>
      <w:r>
        <w:rPr>
          <w:sz w:val="22"/>
          <w:szCs w:val="22"/>
        </w:rPr>
        <w:t xml:space="preserve"> (47%</w:t>
      </w:r>
      <w:r w:rsidRPr="00E4348E">
        <w:rPr>
          <w:sz w:val="22"/>
          <w:szCs w:val="22"/>
        </w:rPr>
        <w:t xml:space="preserve">) indicated that their supervisors always show genuine concern about worker’s safety.  Also, the highest count of respondents </w:t>
      </w:r>
      <w:r>
        <w:rPr>
          <w:sz w:val="22"/>
          <w:szCs w:val="22"/>
        </w:rPr>
        <w:t>1</w:t>
      </w:r>
      <w:r w:rsidRPr="00E4348E">
        <w:rPr>
          <w:sz w:val="22"/>
          <w:szCs w:val="22"/>
        </w:rPr>
        <w:t>27</w:t>
      </w:r>
      <w:r>
        <w:rPr>
          <w:sz w:val="22"/>
          <w:szCs w:val="22"/>
        </w:rPr>
        <w:t xml:space="preserve"> (44%</w:t>
      </w:r>
      <w:r w:rsidRPr="00E4348E">
        <w:rPr>
          <w:sz w:val="22"/>
          <w:szCs w:val="22"/>
        </w:rPr>
        <w:t xml:space="preserve">) in Table </w:t>
      </w:r>
      <w:r>
        <w:rPr>
          <w:sz w:val="22"/>
          <w:szCs w:val="22"/>
        </w:rPr>
        <w:t>4</w:t>
      </w:r>
      <w:r w:rsidRPr="00E4348E">
        <w:rPr>
          <w:sz w:val="22"/>
          <w:szCs w:val="22"/>
        </w:rPr>
        <w:t xml:space="preserve"> indicated that their supervisor always gives guidance when they do something wrong.  In Table </w:t>
      </w:r>
      <w:r>
        <w:rPr>
          <w:sz w:val="22"/>
          <w:szCs w:val="22"/>
        </w:rPr>
        <w:t>5</w:t>
      </w:r>
      <w:r w:rsidRPr="00E4348E">
        <w:rPr>
          <w:sz w:val="22"/>
          <w:szCs w:val="22"/>
        </w:rPr>
        <w:t>, the hig</w:t>
      </w:r>
      <w:r>
        <w:rPr>
          <w:sz w:val="22"/>
          <w:szCs w:val="22"/>
        </w:rPr>
        <w:t xml:space="preserve">hest count is of respondents </w:t>
      </w:r>
      <w:r w:rsidRPr="00E4348E">
        <w:rPr>
          <w:sz w:val="22"/>
          <w:szCs w:val="22"/>
        </w:rPr>
        <w:t>131</w:t>
      </w:r>
      <w:r>
        <w:rPr>
          <w:sz w:val="22"/>
          <w:szCs w:val="22"/>
        </w:rPr>
        <w:t xml:space="preserve"> (45%</w:t>
      </w:r>
      <w:r w:rsidRPr="00E4348E">
        <w:rPr>
          <w:sz w:val="22"/>
          <w:szCs w:val="22"/>
        </w:rPr>
        <w:t>) who indicated that their supervisor never swears and shouts at people.</w:t>
      </w:r>
    </w:p>
    <w:p w:rsidR="00C33D56" w:rsidRDefault="00C33D56" w:rsidP="00422413">
      <w:pPr>
        <w:rPr>
          <w:sz w:val="22"/>
          <w:szCs w:val="22"/>
        </w:rPr>
      </w:pPr>
    </w:p>
    <w:p w:rsidR="00C33D56" w:rsidRDefault="00C33D56" w:rsidP="00422413">
      <w:pPr>
        <w:spacing w:line="276" w:lineRule="auto"/>
        <w:rPr>
          <w:b/>
          <w:sz w:val="22"/>
          <w:szCs w:val="22"/>
        </w:rPr>
      </w:pPr>
      <w:bookmarkStart w:id="294" w:name="_Toc404867016"/>
      <w:bookmarkStart w:id="295" w:name="_Toc404944310"/>
      <w:r w:rsidRPr="00E4348E">
        <w:rPr>
          <w:b/>
          <w:sz w:val="22"/>
          <w:szCs w:val="22"/>
        </w:rPr>
        <w:t xml:space="preserve">Table </w:t>
      </w:r>
      <w:r w:rsidRPr="00E4348E">
        <w:rPr>
          <w:b/>
          <w:sz w:val="22"/>
          <w:szCs w:val="22"/>
        </w:rPr>
        <w:fldChar w:fldCharType="begin"/>
      </w:r>
      <w:r w:rsidRPr="00E4348E">
        <w:rPr>
          <w:b/>
          <w:sz w:val="22"/>
          <w:szCs w:val="22"/>
        </w:rPr>
        <w:instrText xml:space="preserve"> SEQ Table \* ARABIC </w:instrText>
      </w:r>
      <w:r w:rsidRPr="00E4348E">
        <w:rPr>
          <w:b/>
          <w:sz w:val="22"/>
          <w:szCs w:val="22"/>
        </w:rPr>
        <w:fldChar w:fldCharType="separate"/>
      </w:r>
      <w:r w:rsidR="00FC092F">
        <w:rPr>
          <w:b/>
          <w:noProof/>
          <w:sz w:val="22"/>
          <w:szCs w:val="22"/>
        </w:rPr>
        <w:t>3</w:t>
      </w:r>
      <w:r w:rsidRPr="00E4348E">
        <w:rPr>
          <w:b/>
          <w:sz w:val="22"/>
          <w:szCs w:val="22"/>
        </w:rPr>
        <w:fldChar w:fldCharType="end"/>
      </w:r>
      <w:r w:rsidRPr="00E4348E">
        <w:rPr>
          <w:b/>
          <w:sz w:val="22"/>
          <w:szCs w:val="22"/>
        </w:rPr>
        <w:t xml:space="preserve"> – Question 3</w:t>
      </w:r>
      <w:r>
        <w:rPr>
          <w:b/>
          <w:sz w:val="22"/>
          <w:szCs w:val="22"/>
        </w:rPr>
        <w:t xml:space="preserve"> (My supervisor shows genuine concern about worker’s safety)</w:t>
      </w:r>
      <w:bookmarkEnd w:id="294"/>
      <w:bookmarkEnd w:id="295"/>
    </w:p>
    <w:p w:rsidR="000656B9" w:rsidRPr="00E4348E" w:rsidRDefault="000656B9" w:rsidP="00422413">
      <w:pPr>
        <w:spacing w:line="276" w:lineRule="auto"/>
        <w:rPr>
          <w:b/>
          <w:sz w:val="22"/>
          <w:szCs w:val="22"/>
        </w:rPr>
      </w:pPr>
    </w:p>
    <w:tbl>
      <w:tblPr>
        <w:tblW w:w="725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469"/>
        <w:gridCol w:w="1162"/>
        <w:gridCol w:w="1024"/>
        <w:gridCol w:w="1392"/>
        <w:gridCol w:w="1469"/>
      </w:tblGrid>
      <w:tr w:rsidR="00C33D56" w:rsidRPr="00824205" w:rsidTr="00675F6C">
        <w:trPr>
          <w:cantSplit/>
          <w:jc w:val="center"/>
        </w:trPr>
        <w:tc>
          <w:tcPr>
            <w:tcW w:w="7250" w:type="dxa"/>
            <w:gridSpan w:val="6"/>
            <w:tcBorders>
              <w:top w:val="nil"/>
              <w:left w:val="nil"/>
              <w:bottom w:val="nil"/>
              <w:right w:val="nil"/>
            </w:tcBorders>
            <w:shd w:val="clear" w:color="auto" w:fill="FFFFFF"/>
            <w:vAlign w:val="center"/>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b/>
                <w:bCs/>
                <w:color w:val="000000"/>
                <w:sz w:val="18"/>
                <w:szCs w:val="18"/>
              </w:rPr>
              <w:t>My supervisor shows genuine concern about worker’s safety</w:t>
            </w:r>
          </w:p>
        </w:tc>
      </w:tr>
      <w:tr w:rsidR="00C33D56" w:rsidRPr="00824205" w:rsidTr="00675F6C">
        <w:trPr>
          <w:cantSplit/>
          <w:jc w:val="center"/>
        </w:trPr>
        <w:tc>
          <w:tcPr>
            <w:tcW w:w="2203" w:type="dxa"/>
            <w:gridSpan w:val="2"/>
            <w:tcBorders>
              <w:top w:val="single" w:sz="16" w:space="0" w:color="000000"/>
              <w:left w:val="single" w:sz="16" w:space="0" w:color="000000"/>
              <w:bottom w:val="single" w:sz="16" w:space="0" w:color="000000"/>
              <w:right w:val="nil"/>
            </w:tcBorders>
            <w:shd w:val="clear" w:color="auto" w:fill="FFFFFF"/>
            <w:vAlign w:val="bottom"/>
          </w:tcPr>
          <w:p w:rsidR="00C33D56" w:rsidRPr="00824205" w:rsidRDefault="00C33D56" w:rsidP="00422413">
            <w:pPr>
              <w:autoSpaceDE w:val="0"/>
              <w:autoSpaceDN w:val="0"/>
              <w:adjustRightInd w:val="0"/>
              <w:spacing w:line="240" w:lineRule="auto"/>
              <w:rPr>
                <w:rFonts w:ascii="Times New Roman" w:hAnsi="Times New Roman"/>
              </w:rPr>
            </w:pPr>
          </w:p>
        </w:tc>
        <w:tc>
          <w:tcPr>
            <w:tcW w:w="1162" w:type="dxa"/>
            <w:tcBorders>
              <w:top w:val="single" w:sz="16" w:space="0" w:color="000000"/>
              <w:left w:val="single" w:sz="16" w:space="0" w:color="000000"/>
              <w:bottom w:val="single" w:sz="16" w:space="0" w:color="000000"/>
            </w:tcBorders>
            <w:shd w:val="clear" w:color="auto" w:fill="FFFFFF"/>
            <w:vAlign w:val="bottom"/>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Frequency</w:t>
            </w:r>
          </w:p>
        </w:tc>
        <w:tc>
          <w:tcPr>
            <w:tcW w:w="1024" w:type="dxa"/>
            <w:tcBorders>
              <w:top w:val="single" w:sz="16" w:space="0" w:color="000000"/>
              <w:bottom w:val="single" w:sz="16" w:space="0" w:color="000000"/>
            </w:tcBorders>
            <w:shd w:val="clear" w:color="auto" w:fill="FFFFFF"/>
            <w:vAlign w:val="bottom"/>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Percent</w:t>
            </w:r>
          </w:p>
        </w:tc>
        <w:tc>
          <w:tcPr>
            <w:tcW w:w="1392" w:type="dxa"/>
            <w:tcBorders>
              <w:top w:val="single" w:sz="16" w:space="0" w:color="000000"/>
              <w:bottom w:val="single" w:sz="16" w:space="0" w:color="000000"/>
            </w:tcBorders>
            <w:shd w:val="clear" w:color="auto" w:fill="FFFFFF"/>
            <w:vAlign w:val="bottom"/>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Valid Percent</w:t>
            </w:r>
          </w:p>
        </w:tc>
        <w:tc>
          <w:tcPr>
            <w:tcW w:w="1469" w:type="dxa"/>
            <w:tcBorders>
              <w:top w:val="single" w:sz="16" w:space="0" w:color="000000"/>
              <w:bottom w:val="single" w:sz="16" w:space="0" w:color="000000"/>
              <w:right w:val="single" w:sz="16" w:space="0" w:color="000000"/>
            </w:tcBorders>
            <w:shd w:val="clear" w:color="auto" w:fill="FFFFFF"/>
            <w:vAlign w:val="bottom"/>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Cumulative Percent</w:t>
            </w:r>
          </w:p>
        </w:tc>
      </w:tr>
      <w:tr w:rsidR="00C33D56" w:rsidRPr="00824205" w:rsidTr="00675F6C">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Valid</w:t>
            </w:r>
          </w:p>
        </w:tc>
        <w:tc>
          <w:tcPr>
            <w:tcW w:w="1469" w:type="dxa"/>
            <w:tcBorders>
              <w:top w:val="single" w:sz="16" w:space="0" w:color="000000"/>
              <w:left w:val="nil"/>
              <w:bottom w:val="nil"/>
              <w:right w:val="single" w:sz="16" w:space="0" w:color="000000"/>
            </w:tcBorders>
            <w:shd w:val="clear" w:color="auto" w:fill="FFFFFF"/>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Always</w:t>
            </w:r>
          </w:p>
        </w:tc>
        <w:tc>
          <w:tcPr>
            <w:tcW w:w="1162" w:type="dxa"/>
            <w:tcBorders>
              <w:top w:val="single" w:sz="16" w:space="0" w:color="000000"/>
              <w:left w:val="single" w:sz="16" w:space="0" w:color="000000"/>
              <w:bottom w:val="nil"/>
            </w:tcBorders>
            <w:shd w:val="clear" w:color="auto" w:fill="FFFFFF"/>
            <w:vAlign w:val="center"/>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136</w:t>
            </w:r>
          </w:p>
        </w:tc>
        <w:tc>
          <w:tcPr>
            <w:tcW w:w="1024" w:type="dxa"/>
            <w:tcBorders>
              <w:top w:val="single" w:sz="16" w:space="0" w:color="000000"/>
              <w:bottom w:val="nil"/>
            </w:tcBorders>
            <w:shd w:val="clear" w:color="auto" w:fill="FFFFFF"/>
            <w:vAlign w:val="center"/>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47.1</w:t>
            </w:r>
          </w:p>
        </w:tc>
        <w:tc>
          <w:tcPr>
            <w:tcW w:w="1392" w:type="dxa"/>
            <w:tcBorders>
              <w:top w:val="single" w:sz="16" w:space="0" w:color="000000"/>
              <w:bottom w:val="nil"/>
            </w:tcBorders>
            <w:shd w:val="clear" w:color="auto" w:fill="FFFFFF"/>
            <w:vAlign w:val="center"/>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47.1</w:t>
            </w:r>
          </w:p>
        </w:tc>
        <w:tc>
          <w:tcPr>
            <w:tcW w:w="1469" w:type="dxa"/>
            <w:tcBorders>
              <w:top w:val="single" w:sz="16" w:space="0" w:color="000000"/>
              <w:bottom w:val="nil"/>
              <w:right w:val="single" w:sz="16" w:space="0" w:color="000000"/>
            </w:tcBorders>
            <w:shd w:val="clear" w:color="auto" w:fill="FFFFFF"/>
            <w:vAlign w:val="center"/>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47.1</w:t>
            </w:r>
          </w:p>
        </w:tc>
      </w:tr>
      <w:tr w:rsidR="00C33D56" w:rsidRPr="00824205"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824205" w:rsidRDefault="00C33D56" w:rsidP="00422413">
            <w:pPr>
              <w:autoSpaceDE w:val="0"/>
              <w:autoSpaceDN w:val="0"/>
              <w:adjustRightInd w:val="0"/>
              <w:spacing w:line="240" w:lineRule="auto"/>
              <w:rPr>
                <w:color w:val="000000"/>
                <w:sz w:val="18"/>
                <w:szCs w:val="18"/>
              </w:rPr>
            </w:pPr>
          </w:p>
        </w:tc>
        <w:tc>
          <w:tcPr>
            <w:tcW w:w="1469" w:type="dxa"/>
            <w:tcBorders>
              <w:top w:val="nil"/>
              <w:left w:val="nil"/>
              <w:bottom w:val="nil"/>
              <w:right w:val="single" w:sz="16" w:space="0" w:color="000000"/>
            </w:tcBorders>
            <w:shd w:val="clear" w:color="auto" w:fill="FFFFFF"/>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Mostly</w:t>
            </w:r>
          </w:p>
        </w:tc>
        <w:tc>
          <w:tcPr>
            <w:tcW w:w="1162" w:type="dxa"/>
            <w:tcBorders>
              <w:top w:val="nil"/>
              <w:left w:val="single" w:sz="16" w:space="0" w:color="000000"/>
              <w:bottom w:val="nil"/>
            </w:tcBorders>
            <w:shd w:val="clear" w:color="auto" w:fill="FFFFFF"/>
            <w:vAlign w:val="center"/>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54</w:t>
            </w:r>
          </w:p>
        </w:tc>
        <w:tc>
          <w:tcPr>
            <w:tcW w:w="1024" w:type="dxa"/>
            <w:tcBorders>
              <w:top w:val="nil"/>
              <w:bottom w:val="nil"/>
            </w:tcBorders>
            <w:shd w:val="clear" w:color="auto" w:fill="FFFFFF"/>
            <w:vAlign w:val="center"/>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18.7</w:t>
            </w:r>
          </w:p>
        </w:tc>
        <w:tc>
          <w:tcPr>
            <w:tcW w:w="1392" w:type="dxa"/>
            <w:tcBorders>
              <w:top w:val="nil"/>
              <w:bottom w:val="nil"/>
            </w:tcBorders>
            <w:shd w:val="clear" w:color="auto" w:fill="FFFFFF"/>
            <w:vAlign w:val="center"/>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18.7</w:t>
            </w:r>
          </w:p>
        </w:tc>
        <w:tc>
          <w:tcPr>
            <w:tcW w:w="1469" w:type="dxa"/>
            <w:tcBorders>
              <w:top w:val="nil"/>
              <w:bottom w:val="nil"/>
              <w:right w:val="single" w:sz="16" w:space="0" w:color="000000"/>
            </w:tcBorders>
            <w:shd w:val="clear" w:color="auto" w:fill="FFFFFF"/>
            <w:vAlign w:val="center"/>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65.7</w:t>
            </w:r>
          </w:p>
        </w:tc>
      </w:tr>
      <w:tr w:rsidR="00C33D56" w:rsidRPr="00824205"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824205" w:rsidRDefault="00C33D56" w:rsidP="00422413">
            <w:pPr>
              <w:autoSpaceDE w:val="0"/>
              <w:autoSpaceDN w:val="0"/>
              <w:adjustRightInd w:val="0"/>
              <w:spacing w:line="240" w:lineRule="auto"/>
              <w:rPr>
                <w:color w:val="000000"/>
                <w:sz w:val="18"/>
                <w:szCs w:val="18"/>
              </w:rPr>
            </w:pPr>
          </w:p>
        </w:tc>
        <w:tc>
          <w:tcPr>
            <w:tcW w:w="1469" w:type="dxa"/>
            <w:tcBorders>
              <w:top w:val="nil"/>
              <w:left w:val="nil"/>
              <w:bottom w:val="nil"/>
              <w:right w:val="single" w:sz="16" w:space="0" w:color="000000"/>
            </w:tcBorders>
            <w:shd w:val="clear" w:color="auto" w:fill="FFFFFF"/>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Sometimes</w:t>
            </w:r>
          </w:p>
        </w:tc>
        <w:tc>
          <w:tcPr>
            <w:tcW w:w="1162" w:type="dxa"/>
            <w:tcBorders>
              <w:top w:val="nil"/>
              <w:left w:val="single" w:sz="16" w:space="0" w:color="000000"/>
              <w:bottom w:val="nil"/>
            </w:tcBorders>
            <w:shd w:val="clear" w:color="auto" w:fill="FFFFFF"/>
            <w:vAlign w:val="center"/>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52</w:t>
            </w:r>
          </w:p>
        </w:tc>
        <w:tc>
          <w:tcPr>
            <w:tcW w:w="1024" w:type="dxa"/>
            <w:tcBorders>
              <w:top w:val="nil"/>
              <w:bottom w:val="nil"/>
            </w:tcBorders>
            <w:shd w:val="clear" w:color="auto" w:fill="FFFFFF"/>
            <w:vAlign w:val="center"/>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18.0</w:t>
            </w:r>
          </w:p>
        </w:tc>
        <w:tc>
          <w:tcPr>
            <w:tcW w:w="1392" w:type="dxa"/>
            <w:tcBorders>
              <w:top w:val="nil"/>
              <w:bottom w:val="nil"/>
            </w:tcBorders>
            <w:shd w:val="clear" w:color="auto" w:fill="FFFFFF"/>
            <w:vAlign w:val="center"/>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18.0</w:t>
            </w:r>
          </w:p>
        </w:tc>
        <w:tc>
          <w:tcPr>
            <w:tcW w:w="1469" w:type="dxa"/>
            <w:tcBorders>
              <w:top w:val="nil"/>
              <w:bottom w:val="nil"/>
              <w:right w:val="single" w:sz="16" w:space="0" w:color="000000"/>
            </w:tcBorders>
            <w:shd w:val="clear" w:color="auto" w:fill="FFFFFF"/>
            <w:vAlign w:val="center"/>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83.7</w:t>
            </w:r>
          </w:p>
        </w:tc>
      </w:tr>
      <w:tr w:rsidR="00C33D56" w:rsidRPr="00824205"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824205" w:rsidRDefault="00C33D56" w:rsidP="00422413">
            <w:pPr>
              <w:autoSpaceDE w:val="0"/>
              <w:autoSpaceDN w:val="0"/>
              <w:adjustRightInd w:val="0"/>
              <w:spacing w:line="240" w:lineRule="auto"/>
              <w:rPr>
                <w:color w:val="000000"/>
                <w:sz w:val="18"/>
                <w:szCs w:val="18"/>
              </w:rPr>
            </w:pPr>
          </w:p>
        </w:tc>
        <w:tc>
          <w:tcPr>
            <w:tcW w:w="1469" w:type="dxa"/>
            <w:tcBorders>
              <w:top w:val="nil"/>
              <w:left w:val="nil"/>
              <w:bottom w:val="nil"/>
              <w:right w:val="single" w:sz="16" w:space="0" w:color="000000"/>
            </w:tcBorders>
            <w:shd w:val="clear" w:color="auto" w:fill="FFFFFF"/>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Never</w:t>
            </w:r>
          </w:p>
        </w:tc>
        <w:tc>
          <w:tcPr>
            <w:tcW w:w="1162" w:type="dxa"/>
            <w:tcBorders>
              <w:top w:val="nil"/>
              <w:left w:val="single" w:sz="16" w:space="0" w:color="000000"/>
              <w:bottom w:val="nil"/>
            </w:tcBorders>
            <w:shd w:val="clear" w:color="auto" w:fill="FFFFFF"/>
            <w:vAlign w:val="center"/>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26</w:t>
            </w:r>
          </w:p>
        </w:tc>
        <w:tc>
          <w:tcPr>
            <w:tcW w:w="1024" w:type="dxa"/>
            <w:tcBorders>
              <w:top w:val="nil"/>
              <w:bottom w:val="nil"/>
            </w:tcBorders>
            <w:shd w:val="clear" w:color="auto" w:fill="FFFFFF"/>
            <w:vAlign w:val="center"/>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9.0</w:t>
            </w:r>
          </w:p>
        </w:tc>
        <w:tc>
          <w:tcPr>
            <w:tcW w:w="1392" w:type="dxa"/>
            <w:tcBorders>
              <w:top w:val="nil"/>
              <w:bottom w:val="nil"/>
            </w:tcBorders>
            <w:shd w:val="clear" w:color="auto" w:fill="FFFFFF"/>
            <w:vAlign w:val="center"/>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9.0</w:t>
            </w:r>
          </w:p>
        </w:tc>
        <w:tc>
          <w:tcPr>
            <w:tcW w:w="1469" w:type="dxa"/>
            <w:tcBorders>
              <w:top w:val="nil"/>
              <w:bottom w:val="nil"/>
              <w:right w:val="single" w:sz="16" w:space="0" w:color="000000"/>
            </w:tcBorders>
            <w:shd w:val="clear" w:color="auto" w:fill="FFFFFF"/>
            <w:vAlign w:val="center"/>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92.7</w:t>
            </w:r>
          </w:p>
        </w:tc>
      </w:tr>
      <w:tr w:rsidR="00C33D56" w:rsidRPr="00824205"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824205" w:rsidRDefault="00C33D56" w:rsidP="00422413">
            <w:pPr>
              <w:autoSpaceDE w:val="0"/>
              <w:autoSpaceDN w:val="0"/>
              <w:adjustRightInd w:val="0"/>
              <w:spacing w:line="240" w:lineRule="auto"/>
              <w:rPr>
                <w:color w:val="000000"/>
                <w:sz w:val="18"/>
                <w:szCs w:val="18"/>
              </w:rPr>
            </w:pPr>
          </w:p>
        </w:tc>
        <w:tc>
          <w:tcPr>
            <w:tcW w:w="1469" w:type="dxa"/>
            <w:tcBorders>
              <w:top w:val="nil"/>
              <w:left w:val="nil"/>
              <w:bottom w:val="nil"/>
              <w:right w:val="single" w:sz="16" w:space="0" w:color="000000"/>
            </w:tcBorders>
            <w:shd w:val="clear" w:color="auto" w:fill="FFFFFF"/>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Seldom</w:t>
            </w:r>
          </w:p>
        </w:tc>
        <w:tc>
          <w:tcPr>
            <w:tcW w:w="1162" w:type="dxa"/>
            <w:tcBorders>
              <w:top w:val="nil"/>
              <w:left w:val="single" w:sz="16" w:space="0" w:color="000000"/>
              <w:bottom w:val="nil"/>
            </w:tcBorders>
            <w:shd w:val="clear" w:color="auto" w:fill="FFFFFF"/>
            <w:vAlign w:val="center"/>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14</w:t>
            </w:r>
          </w:p>
        </w:tc>
        <w:tc>
          <w:tcPr>
            <w:tcW w:w="1024" w:type="dxa"/>
            <w:tcBorders>
              <w:top w:val="nil"/>
              <w:bottom w:val="nil"/>
            </w:tcBorders>
            <w:shd w:val="clear" w:color="auto" w:fill="FFFFFF"/>
            <w:vAlign w:val="center"/>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4.8</w:t>
            </w:r>
          </w:p>
        </w:tc>
        <w:tc>
          <w:tcPr>
            <w:tcW w:w="1392" w:type="dxa"/>
            <w:tcBorders>
              <w:top w:val="nil"/>
              <w:bottom w:val="nil"/>
            </w:tcBorders>
            <w:shd w:val="clear" w:color="auto" w:fill="FFFFFF"/>
            <w:vAlign w:val="center"/>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4.8</w:t>
            </w:r>
          </w:p>
        </w:tc>
        <w:tc>
          <w:tcPr>
            <w:tcW w:w="1469" w:type="dxa"/>
            <w:tcBorders>
              <w:top w:val="nil"/>
              <w:bottom w:val="nil"/>
              <w:right w:val="single" w:sz="16" w:space="0" w:color="000000"/>
            </w:tcBorders>
            <w:shd w:val="clear" w:color="auto" w:fill="FFFFFF"/>
            <w:vAlign w:val="center"/>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97.6</w:t>
            </w:r>
          </w:p>
        </w:tc>
      </w:tr>
      <w:tr w:rsidR="00C33D56" w:rsidRPr="00824205"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824205" w:rsidRDefault="00C33D56" w:rsidP="00422413">
            <w:pPr>
              <w:autoSpaceDE w:val="0"/>
              <w:autoSpaceDN w:val="0"/>
              <w:adjustRightInd w:val="0"/>
              <w:spacing w:line="240" w:lineRule="auto"/>
              <w:rPr>
                <w:color w:val="000000"/>
                <w:sz w:val="18"/>
                <w:szCs w:val="18"/>
              </w:rPr>
            </w:pPr>
          </w:p>
        </w:tc>
        <w:tc>
          <w:tcPr>
            <w:tcW w:w="1469" w:type="dxa"/>
            <w:tcBorders>
              <w:top w:val="nil"/>
              <w:left w:val="nil"/>
              <w:bottom w:val="nil"/>
              <w:right w:val="single" w:sz="16" w:space="0" w:color="000000"/>
            </w:tcBorders>
            <w:shd w:val="clear" w:color="auto" w:fill="FFFFFF"/>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No Response</w:t>
            </w:r>
          </w:p>
        </w:tc>
        <w:tc>
          <w:tcPr>
            <w:tcW w:w="1162" w:type="dxa"/>
            <w:tcBorders>
              <w:top w:val="nil"/>
              <w:left w:val="single" w:sz="16" w:space="0" w:color="000000"/>
              <w:bottom w:val="nil"/>
            </w:tcBorders>
            <w:shd w:val="clear" w:color="auto" w:fill="FFFFFF"/>
            <w:vAlign w:val="center"/>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7</w:t>
            </w:r>
          </w:p>
        </w:tc>
        <w:tc>
          <w:tcPr>
            <w:tcW w:w="1024" w:type="dxa"/>
            <w:tcBorders>
              <w:top w:val="nil"/>
              <w:bottom w:val="nil"/>
            </w:tcBorders>
            <w:shd w:val="clear" w:color="auto" w:fill="FFFFFF"/>
            <w:vAlign w:val="center"/>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2.4</w:t>
            </w:r>
          </w:p>
        </w:tc>
        <w:tc>
          <w:tcPr>
            <w:tcW w:w="1392" w:type="dxa"/>
            <w:tcBorders>
              <w:top w:val="nil"/>
              <w:bottom w:val="nil"/>
            </w:tcBorders>
            <w:shd w:val="clear" w:color="auto" w:fill="FFFFFF"/>
            <w:vAlign w:val="center"/>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2.4</w:t>
            </w:r>
          </w:p>
        </w:tc>
        <w:tc>
          <w:tcPr>
            <w:tcW w:w="1469" w:type="dxa"/>
            <w:tcBorders>
              <w:top w:val="nil"/>
              <w:bottom w:val="nil"/>
              <w:right w:val="single" w:sz="16" w:space="0" w:color="000000"/>
            </w:tcBorders>
            <w:shd w:val="clear" w:color="auto" w:fill="FFFFFF"/>
            <w:vAlign w:val="center"/>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100.0</w:t>
            </w:r>
          </w:p>
        </w:tc>
      </w:tr>
      <w:tr w:rsidR="00C33D56" w:rsidRPr="00824205"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824205" w:rsidRDefault="00C33D56" w:rsidP="00422413">
            <w:pPr>
              <w:autoSpaceDE w:val="0"/>
              <w:autoSpaceDN w:val="0"/>
              <w:adjustRightInd w:val="0"/>
              <w:spacing w:line="240" w:lineRule="auto"/>
              <w:rPr>
                <w:color w:val="000000"/>
                <w:sz w:val="18"/>
                <w:szCs w:val="18"/>
              </w:rPr>
            </w:pPr>
          </w:p>
        </w:tc>
        <w:tc>
          <w:tcPr>
            <w:tcW w:w="1469" w:type="dxa"/>
            <w:tcBorders>
              <w:top w:val="nil"/>
              <w:left w:val="nil"/>
              <w:bottom w:val="single" w:sz="16" w:space="0" w:color="000000"/>
              <w:right w:val="single" w:sz="16" w:space="0" w:color="000000"/>
            </w:tcBorders>
            <w:shd w:val="clear" w:color="auto" w:fill="FFFFFF"/>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Total</w:t>
            </w:r>
          </w:p>
        </w:tc>
        <w:tc>
          <w:tcPr>
            <w:tcW w:w="1162" w:type="dxa"/>
            <w:tcBorders>
              <w:top w:val="nil"/>
              <w:left w:val="single" w:sz="16" w:space="0" w:color="000000"/>
              <w:bottom w:val="single" w:sz="16" w:space="0" w:color="000000"/>
            </w:tcBorders>
            <w:shd w:val="clear" w:color="auto" w:fill="FFFFFF"/>
            <w:vAlign w:val="center"/>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289</w:t>
            </w:r>
          </w:p>
        </w:tc>
        <w:tc>
          <w:tcPr>
            <w:tcW w:w="1024" w:type="dxa"/>
            <w:tcBorders>
              <w:top w:val="nil"/>
              <w:bottom w:val="single" w:sz="16" w:space="0" w:color="000000"/>
            </w:tcBorders>
            <w:shd w:val="clear" w:color="auto" w:fill="FFFFFF"/>
            <w:vAlign w:val="center"/>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100.0</w:t>
            </w:r>
          </w:p>
        </w:tc>
        <w:tc>
          <w:tcPr>
            <w:tcW w:w="1392" w:type="dxa"/>
            <w:tcBorders>
              <w:top w:val="nil"/>
              <w:bottom w:val="single" w:sz="16" w:space="0" w:color="000000"/>
            </w:tcBorders>
            <w:shd w:val="clear" w:color="auto" w:fill="FFFFFF"/>
            <w:vAlign w:val="center"/>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100.0</w:t>
            </w:r>
          </w:p>
        </w:tc>
        <w:tc>
          <w:tcPr>
            <w:tcW w:w="1469" w:type="dxa"/>
            <w:tcBorders>
              <w:top w:val="nil"/>
              <w:bottom w:val="single" w:sz="16" w:space="0" w:color="000000"/>
              <w:right w:val="single" w:sz="16" w:space="0" w:color="000000"/>
            </w:tcBorders>
            <w:shd w:val="clear" w:color="auto" w:fill="FFFFFF"/>
            <w:vAlign w:val="center"/>
          </w:tcPr>
          <w:p w:rsidR="00C33D56" w:rsidRPr="00824205" w:rsidRDefault="00C33D56" w:rsidP="00422413">
            <w:pPr>
              <w:autoSpaceDE w:val="0"/>
              <w:autoSpaceDN w:val="0"/>
              <w:adjustRightInd w:val="0"/>
              <w:spacing w:line="240" w:lineRule="auto"/>
              <w:rPr>
                <w:rFonts w:ascii="Times New Roman" w:hAnsi="Times New Roman"/>
              </w:rPr>
            </w:pPr>
          </w:p>
        </w:tc>
      </w:tr>
    </w:tbl>
    <w:p w:rsidR="00C33D56" w:rsidRDefault="00C33D56" w:rsidP="00422413">
      <w:pPr>
        <w:spacing w:line="276" w:lineRule="auto"/>
        <w:rPr>
          <w:b/>
          <w:sz w:val="22"/>
          <w:szCs w:val="22"/>
        </w:rPr>
      </w:pPr>
    </w:p>
    <w:p w:rsidR="00C33D56" w:rsidRDefault="00C33D56" w:rsidP="00422413">
      <w:pPr>
        <w:spacing w:line="276" w:lineRule="auto"/>
        <w:rPr>
          <w:b/>
          <w:sz w:val="22"/>
          <w:szCs w:val="22"/>
        </w:rPr>
      </w:pPr>
      <w:bookmarkStart w:id="296" w:name="_Toc404867017"/>
      <w:bookmarkStart w:id="297" w:name="_Toc404944311"/>
      <w:r w:rsidRPr="009D5375">
        <w:rPr>
          <w:b/>
          <w:sz w:val="22"/>
          <w:szCs w:val="22"/>
        </w:rPr>
        <w:t xml:space="preserve">Table </w:t>
      </w:r>
      <w:r w:rsidRPr="009D5375">
        <w:rPr>
          <w:b/>
          <w:sz w:val="22"/>
          <w:szCs w:val="22"/>
        </w:rPr>
        <w:fldChar w:fldCharType="begin"/>
      </w:r>
      <w:r w:rsidRPr="009D5375">
        <w:rPr>
          <w:b/>
          <w:sz w:val="22"/>
          <w:szCs w:val="22"/>
        </w:rPr>
        <w:instrText xml:space="preserve"> SEQ Table \* ARABIC </w:instrText>
      </w:r>
      <w:r w:rsidRPr="009D5375">
        <w:rPr>
          <w:b/>
          <w:sz w:val="22"/>
          <w:szCs w:val="22"/>
        </w:rPr>
        <w:fldChar w:fldCharType="separate"/>
      </w:r>
      <w:r w:rsidR="00FC092F">
        <w:rPr>
          <w:b/>
          <w:noProof/>
          <w:sz w:val="22"/>
          <w:szCs w:val="22"/>
        </w:rPr>
        <w:t>4</w:t>
      </w:r>
      <w:r w:rsidRPr="009D5375">
        <w:rPr>
          <w:b/>
          <w:sz w:val="22"/>
          <w:szCs w:val="22"/>
        </w:rPr>
        <w:fldChar w:fldCharType="end"/>
      </w:r>
      <w:r w:rsidRPr="009D5375">
        <w:rPr>
          <w:b/>
          <w:sz w:val="22"/>
          <w:szCs w:val="22"/>
        </w:rPr>
        <w:t xml:space="preserve"> – Question 4 (When we do something wrong, my supervisor gives guidance)</w:t>
      </w:r>
      <w:bookmarkEnd w:id="296"/>
      <w:bookmarkEnd w:id="297"/>
    </w:p>
    <w:p w:rsidR="000656B9" w:rsidRPr="009D5375" w:rsidRDefault="000656B9" w:rsidP="00422413">
      <w:pPr>
        <w:spacing w:line="276" w:lineRule="auto"/>
        <w:rPr>
          <w:b/>
          <w:sz w:val="22"/>
          <w:szCs w:val="22"/>
        </w:rPr>
      </w:pPr>
    </w:p>
    <w:tbl>
      <w:tblPr>
        <w:tblW w:w="714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362"/>
        <w:gridCol w:w="1162"/>
        <w:gridCol w:w="1024"/>
        <w:gridCol w:w="1392"/>
        <w:gridCol w:w="1469"/>
      </w:tblGrid>
      <w:tr w:rsidR="00C33D56" w:rsidRPr="00824205" w:rsidTr="00675F6C">
        <w:trPr>
          <w:cantSplit/>
          <w:jc w:val="center"/>
        </w:trPr>
        <w:tc>
          <w:tcPr>
            <w:tcW w:w="7143" w:type="dxa"/>
            <w:gridSpan w:val="6"/>
            <w:tcBorders>
              <w:top w:val="nil"/>
              <w:left w:val="nil"/>
              <w:bottom w:val="nil"/>
              <w:right w:val="nil"/>
            </w:tcBorders>
            <w:shd w:val="clear" w:color="auto" w:fill="FFFFFF"/>
            <w:vAlign w:val="center"/>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b/>
                <w:bCs/>
                <w:color w:val="000000"/>
                <w:sz w:val="18"/>
                <w:szCs w:val="18"/>
              </w:rPr>
              <w:t>When we do something wrong, my supervisor gives guidance</w:t>
            </w:r>
          </w:p>
        </w:tc>
      </w:tr>
      <w:tr w:rsidR="00C33D56" w:rsidRPr="00824205" w:rsidTr="00675F6C">
        <w:trPr>
          <w:cantSplit/>
          <w:jc w:val="center"/>
        </w:trPr>
        <w:tc>
          <w:tcPr>
            <w:tcW w:w="2096" w:type="dxa"/>
            <w:gridSpan w:val="2"/>
            <w:tcBorders>
              <w:top w:val="single" w:sz="16" w:space="0" w:color="000000"/>
              <w:left w:val="single" w:sz="16" w:space="0" w:color="000000"/>
              <w:bottom w:val="single" w:sz="16" w:space="0" w:color="000000"/>
              <w:right w:val="nil"/>
            </w:tcBorders>
            <w:shd w:val="clear" w:color="auto" w:fill="FFFFFF"/>
            <w:vAlign w:val="bottom"/>
          </w:tcPr>
          <w:p w:rsidR="00C33D56" w:rsidRPr="00824205" w:rsidRDefault="00C33D56" w:rsidP="00422413">
            <w:pPr>
              <w:autoSpaceDE w:val="0"/>
              <w:autoSpaceDN w:val="0"/>
              <w:adjustRightInd w:val="0"/>
              <w:spacing w:line="240" w:lineRule="auto"/>
              <w:rPr>
                <w:rFonts w:ascii="Times New Roman" w:hAnsi="Times New Roman"/>
              </w:rPr>
            </w:pPr>
          </w:p>
        </w:tc>
        <w:tc>
          <w:tcPr>
            <w:tcW w:w="1162" w:type="dxa"/>
            <w:tcBorders>
              <w:top w:val="single" w:sz="16" w:space="0" w:color="000000"/>
              <w:left w:val="single" w:sz="16" w:space="0" w:color="000000"/>
              <w:bottom w:val="single" w:sz="16" w:space="0" w:color="000000"/>
            </w:tcBorders>
            <w:shd w:val="clear" w:color="auto" w:fill="FFFFFF"/>
            <w:vAlign w:val="bottom"/>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Frequency</w:t>
            </w:r>
          </w:p>
        </w:tc>
        <w:tc>
          <w:tcPr>
            <w:tcW w:w="1024" w:type="dxa"/>
            <w:tcBorders>
              <w:top w:val="single" w:sz="16" w:space="0" w:color="000000"/>
              <w:bottom w:val="single" w:sz="16" w:space="0" w:color="000000"/>
            </w:tcBorders>
            <w:shd w:val="clear" w:color="auto" w:fill="FFFFFF"/>
            <w:vAlign w:val="bottom"/>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Percent</w:t>
            </w:r>
          </w:p>
        </w:tc>
        <w:tc>
          <w:tcPr>
            <w:tcW w:w="1392" w:type="dxa"/>
            <w:tcBorders>
              <w:top w:val="single" w:sz="16" w:space="0" w:color="000000"/>
              <w:bottom w:val="single" w:sz="16" w:space="0" w:color="000000"/>
            </w:tcBorders>
            <w:shd w:val="clear" w:color="auto" w:fill="FFFFFF"/>
            <w:vAlign w:val="bottom"/>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Valid Percent</w:t>
            </w:r>
          </w:p>
        </w:tc>
        <w:tc>
          <w:tcPr>
            <w:tcW w:w="1469" w:type="dxa"/>
            <w:tcBorders>
              <w:top w:val="single" w:sz="16" w:space="0" w:color="000000"/>
              <w:bottom w:val="single" w:sz="16" w:space="0" w:color="000000"/>
              <w:right w:val="single" w:sz="16" w:space="0" w:color="000000"/>
            </w:tcBorders>
            <w:shd w:val="clear" w:color="auto" w:fill="FFFFFF"/>
            <w:vAlign w:val="bottom"/>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Cumulative Percent</w:t>
            </w:r>
          </w:p>
        </w:tc>
      </w:tr>
      <w:tr w:rsidR="00C33D56" w:rsidRPr="00824205" w:rsidTr="00675F6C">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Valid</w:t>
            </w:r>
          </w:p>
        </w:tc>
        <w:tc>
          <w:tcPr>
            <w:tcW w:w="1362" w:type="dxa"/>
            <w:tcBorders>
              <w:top w:val="single" w:sz="16" w:space="0" w:color="000000"/>
              <w:left w:val="nil"/>
              <w:bottom w:val="nil"/>
              <w:right w:val="single" w:sz="16" w:space="0" w:color="000000"/>
            </w:tcBorders>
            <w:shd w:val="clear" w:color="auto" w:fill="FFFFFF"/>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Always</w:t>
            </w:r>
          </w:p>
        </w:tc>
        <w:tc>
          <w:tcPr>
            <w:tcW w:w="1162" w:type="dxa"/>
            <w:tcBorders>
              <w:top w:val="single" w:sz="16" w:space="0" w:color="000000"/>
              <w:left w:val="single" w:sz="16" w:space="0" w:color="000000"/>
              <w:bottom w:val="nil"/>
            </w:tcBorders>
            <w:shd w:val="clear" w:color="auto" w:fill="FFFFFF"/>
            <w:vAlign w:val="center"/>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127</w:t>
            </w:r>
          </w:p>
        </w:tc>
        <w:tc>
          <w:tcPr>
            <w:tcW w:w="1024" w:type="dxa"/>
            <w:tcBorders>
              <w:top w:val="single" w:sz="16" w:space="0" w:color="000000"/>
              <w:bottom w:val="nil"/>
            </w:tcBorders>
            <w:shd w:val="clear" w:color="auto" w:fill="FFFFFF"/>
            <w:vAlign w:val="center"/>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43.9</w:t>
            </w:r>
          </w:p>
        </w:tc>
        <w:tc>
          <w:tcPr>
            <w:tcW w:w="1392" w:type="dxa"/>
            <w:tcBorders>
              <w:top w:val="single" w:sz="16" w:space="0" w:color="000000"/>
              <w:bottom w:val="nil"/>
            </w:tcBorders>
            <w:shd w:val="clear" w:color="auto" w:fill="FFFFFF"/>
            <w:vAlign w:val="center"/>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43.9</w:t>
            </w:r>
          </w:p>
        </w:tc>
        <w:tc>
          <w:tcPr>
            <w:tcW w:w="1469" w:type="dxa"/>
            <w:tcBorders>
              <w:top w:val="single" w:sz="16" w:space="0" w:color="000000"/>
              <w:bottom w:val="nil"/>
              <w:right w:val="single" w:sz="16" w:space="0" w:color="000000"/>
            </w:tcBorders>
            <w:shd w:val="clear" w:color="auto" w:fill="FFFFFF"/>
            <w:vAlign w:val="center"/>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43.9</w:t>
            </w:r>
          </w:p>
        </w:tc>
      </w:tr>
      <w:tr w:rsidR="00C33D56" w:rsidRPr="00824205"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824205"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Sometimes</w:t>
            </w:r>
          </w:p>
        </w:tc>
        <w:tc>
          <w:tcPr>
            <w:tcW w:w="1162" w:type="dxa"/>
            <w:tcBorders>
              <w:top w:val="nil"/>
              <w:left w:val="single" w:sz="16" w:space="0" w:color="000000"/>
              <w:bottom w:val="nil"/>
            </w:tcBorders>
            <w:shd w:val="clear" w:color="auto" w:fill="FFFFFF"/>
            <w:vAlign w:val="center"/>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58</w:t>
            </w:r>
          </w:p>
        </w:tc>
        <w:tc>
          <w:tcPr>
            <w:tcW w:w="1024" w:type="dxa"/>
            <w:tcBorders>
              <w:top w:val="nil"/>
              <w:bottom w:val="nil"/>
            </w:tcBorders>
            <w:shd w:val="clear" w:color="auto" w:fill="FFFFFF"/>
            <w:vAlign w:val="center"/>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20.1</w:t>
            </w:r>
          </w:p>
        </w:tc>
        <w:tc>
          <w:tcPr>
            <w:tcW w:w="1392" w:type="dxa"/>
            <w:tcBorders>
              <w:top w:val="nil"/>
              <w:bottom w:val="nil"/>
            </w:tcBorders>
            <w:shd w:val="clear" w:color="auto" w:fill="FFFFFF"/>
            <w:vAlign w:val="center"/>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20.1</w:t>
            </w:r>
          </w:p>
        </w:tc>
        <w:tc>
          <w:tcPr>
            <w:tcW w:w="1469" w:type="dxa"/>
            <w:tcBorders>
              <w:top w:val="nil"/>
              <w:bottom w:val="nil"/>
              <w:right w:val="single" w:sz="16" w:space="0" w:color="000000"/>
            </w:tcBorders>
            <w:shd w:val="clear" w:color="auto" w:fill="FFFFFF"/>
            <w:vAlign w:val="center"/>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64.0</w:t>
            </w:r>
          </w:p>
        </w:tc>
      </w:tr>
      <w:tr w:rsidR="00C33D56" w:rsidRPr="00824205"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824205"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Mostly</w:t>
            </w:r>
          </w:p>
        </w:tc>
        <w:tc>
          <w:tcPr>
            <w:tcW w:w="1162" w:type="dxa"/>
            <w:tcBorders>
              <w:top w:val="nil"/>
              <w:left w:val="single" w:sz="16" w:space="0" w:color="000000"/>
              <w:bottom w:val="nil"/>
            </w:tcBorders>
            <w:shd w:val="clear" w:color="auto" w:fill="FFFFFF"/>
            <w:vAlign w:val="center"/>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56</w:t>
            </w:r>
          </w:p>
        </w:tc>
        <w:tc>
          <w:tcPr>
            <w:tcW w:w="1024" w:type="dxa"/>
            <w:tcBorders>
              <w:top w:val="nil"/>
              <w:bottom w:val="nil"/>
            </w:tcBorders>
            <w:shd w:val="clear" w:color="auto" w:fill="FFFFFF"/>
            <w:vAlign w:val="center"/>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19.4</w:t>
            </w:r>
          </w:p>
        </w:tc>
        <w:tc>
          <w:tcPr>
            <w:tcW w:w="1392" w:type="dxa"/>
            <w:tcBorders>
              <w:top w:val="nil"/>
              <w:bottom w:val="nil"/>
            </w:tcBorders>
            <w:shd w:val="clear" w:color="auto" w:fill="FFFFFF"/>
            <w:vAlign w:val="center"/>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19.4</w:t>
            </w:r>
          </w:p>
        </w:tc>
        <w:tc>
          <w:tcPr>
            <w:tcW w:w="1469" w:type="dxa"/>
            <w:tcBorders>
              <w:top w:val="nil"/>
              <w:bottom w:val="nil"/>
              <w:right w:val="single" w:sz="16" w:space="0" w:color="000000"/>
            </w:tcBorders>
            <w:shd w:val="clear" w:color="auto" w:fill="FFFFFF"/>
            <w:vAlign w:val="center"/>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83.4</w:t>
            </w:r>
          </w:p>
        </w:tc>
      </w:tr>
      <w:tr w:rsidR="00C33D56" w:rsidRPr="00824205"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824205"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Never</w:t>
            </w:r>
          </w:p>
        </w:tc>
        <w:tc>
          <w:tcPr>
            <w:tcW w:w="1162" w:type="dxa"/>
            <w:tcBorders>
              <w:top w:val="nil"/>
              <w:left w:val="single" w:sz="16" w:space="0" w:color="000000"/>
              <w:bottom w:val="nil"/>
            </w:tcBorders>
            <w:shd w:val="clear" w:color="auto" w:fill="FFFFFF"/>
            <w:vAlign w:val="center"/>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33</w:t>
            </w:r>
          </w:p>
        </w:tc>
        <w:tc>
          <w:tcPr>
            <w:tcW w:w="1024" w:type="dxa"/>
            <w:tcBorders>
              <w:top w:val="nil"/>
              <w:bottom w:val="nil"/>
            </w:tcBorders>
            <w:shd w:val="clear" w:color="auto" w:fill="FFFFFF"/>
            <w:vAlign w:val="center"/>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11.4</w:t>
            </w:r>
          </w:p>
        </w:tc>
        <w:tc>
          <w:tcPr>
            <w:tcW w:w="1392" w:type="dxa"/>
            <w:tcBorders>
              <w:top w:val="nil"/>
              <w:bottom w:val="nil"/>
            </w:tcBorders>
            <w:shd w:val="clear" w:color="auto" w:fill="FFFFFF"/>
            <w:vAlign w:val="center"/>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11.4</w:t>
            </w:r>
          </w:p>
        </w:tc>
        <w:tc>
          <w:tcPr>
            <w:tcW w:w="1469" w:type="dxa"/>
            <w:tcBorders>
              <w:top w:val="nil"/>
              <w:bottom w:val="nil"/>
              <w:right w:val="single" w:sz="16" w:space="0" w:color="000000"/>
            </w:tcBorders>
            <w:shd w:val="clear" w:color="auto" w:fill="FFFFFF"/>
            <w:vAlign w:val="center"/>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94.8</w:t>
            </w:r>
          </w:p>
        </w:tc>
      </w:tr>
      <w:tr w:rsidR="00C33D56" w:rsidRPr="00824205"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824205"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Seldom</w:t>
            </w:r>
          </w:p>
        </w:tc>
        <w:tc>
          <w:tcPr>
            <w:tcW w:w="1162" w:type="dxa"/>
            <w:tcBorders>
              <w:top w:val="nil"/>
              <w:left w:val="single" w:sz="16" w:space="0" w:color="000000"/>
              <w:bottom w:val="nil"/>
            </w:tcBorders>
            <w:shd w:val="clear" w:color="auto" w:fill="FFFFFF"/>
            <w:vAlign w:val="center"/>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9</w:t>
            </w:r>
          </w:p>
        </w:tc>
        <w:tc>
          <w:tcPr>
            <w:tcW w:w="1024" w:type="dxa"/>
            <w:tcBorders>
              <w:top w:val="nil"/>
              <w:bottom w:val="nil"/>
            </w:tcBorders>
            <w:shd w:val="clear" w:color="auto" w:fill="FFFFFF"/>
            <w:vAlign w:val="center"/>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3.1</w:t>
            </w:r>
          </w:p>
        </w:tc>
        <w:tc>
          <w:tcPr>
            <w:tcW w:w="1392" w:type="dxa"/>
            <w:tcBorders>
              <w:top w:val="nil"/>
              <w:bottom w:val="nil"/>
            </w:tcBorders>
            <w:shd w:val="clear" w:color="auto" w:fill="FFFFFF"/>
            <w:vAlign w:val="center"/>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3.1</w:t>
            </w:r>
          </w:p>
        </w:tc>
        <w:tc>
          <w:tcPr>
            <w:tcW w:w="1469" w:type="dxa"/>
            <w:tcBorders>
              <w:top w:val="nil"/>
              <w:bottom w:val="nil"/>
              <w:right w:val="single" w:sz="16" w:space="0" w:color="000000"/>
            </w:tcBorders>
            <w:shd w:val="clear" w:color="auto" w:fill="FFFFFF"/>
            <w:vAlign w:val="center"/>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97.9</w:t>
            </w:r>
          </w:p>
        </w:tc>
      </w:tr>
      <w:tr w:rsidR="00C33D56" w:rsidRPr="00824205"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824205"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No Respons</w:t>
            </w:r>
            <w:r>
              <w:rPr>
                <w:color w:val="000000"/>
                <w:sz w:val="18"/>
                <w:szCs w:val="18"/>
              </w:rPr>
              <w:t>e</w:t>
            </w:r>
          </w:p>
        </w:tc>
        <w:tc>
          <w:tcPr>
            <w:tcW w:w="1162" w:type="dxa"/>
            <w:tcBorders>
              <w:top w:val="nil"/>
              <w:left w:val="single" w:sz="16" w:space="0" w:color="000000"/>
              <w:bottom w:val="nil"/>
            </w:tcBorders>
            <w:shd w:val="clear" w:color="auto" w:fill="FFFFFF"/>
            <w:vAlign w:val="center"/>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6</w:t>
            </w:r>
          </w:p>
        </w:tc>
        <w:tc>
          <w:tcPr>
            <w:tcW w:w="1024" w:type="dxa"/>
            <w:tcBorders>
              <w:top w:val="nil"/>
              <w:bottom w:val="nil"/>
            </w:tcBorders>
            <w:shd w:val="clear" w:color="auto" w:fill="FFFFFF"/>
            <w:vAlign w:val="center"/>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2.1</w:t>
            </w:r>
          </w:p>
        </w:tc>
        <w:tc>
          <w:tcPr>
            <w:tcW w:w="1392" w:type="dxa"/>
            <w:tcBorders>
              <w:top w:val="nil"/>
              <w:bottom w:val="nil"/>
            </w:tcBorders>
            <w:shd w:val="clear" w:color="auto" w:fill="FFFFFF"/>
            <w:vAlign w:val="center"/>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2.1</w:t>
            </w:r>
          </w:p>
        </w:tc>
        <w:tc>
          <w:tcPr>
            <w:tcW w:w="1469" w:type="dxa"/>
            <w:tcBorders>
              <w:top w:val="nil"/>
              <w:bottom w:val="nil"/>
              <w:right w:val="single" w:sz="16" w:space="0" w:color="000000"/>
            </w:tcBorders>
            <w:shd w:val="clear" w:color="auto" w:fill="FFFFFF"/>
            <w:vAlign w:val="center"/>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100.0</w:t>
            </w:r>
          </w:p>
        </w:tc>
      </w:tr>
      <w:tr w:rsidR="00C33D56" w:rsidRPr="00824205"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824205"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single" w:sz="16" w:space="0" w:color="000000"/>
              <w:right w:val="single" w:sz="16" w:space="0" w:color="000000"/>
            </w:tcBorders>
            <w:shd w:val="clear" w:color="auto" w:fill="FFFFFF"/>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Total</w:t>
            </w:r>
          </w:p>
        </w:tc>
        <w:tc>
          <w:tcPr>
            <w:tcW w:w="1162" w:type="dxa"/>
            <w:tcBorders>
              <w:top w:val="nil"/>
              <w:left w:val="single" w:sz="16" w:space="0" w:color="000000"/>
              <w:bottom w:val="single" w:sz="16" w:space="0" w:color="000000"/>
            </w:tcBorders>
            <w:shd w:val="clear" w:color="auto" w:fill="FFFFFF"/>
            <w:vAlign w:val="center"/>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289</w:t>
            </w:r>
          </w:p>
        </w:tc>
        <w:tc>
          <w:tcPr>
            <w:tcW w:w="1024" w:type="dxa"/>
            <w:tcBorders>
              <w:top w:val="nil"/>
              <w:bottom w:val="single" w:sz="16" w:space="0" w:color="000000"/>
            </w:tcBorders>
            <w:shd w:val="clear" w:color="auto" w:fill="FFFFFF"/>
            <w:vAlign w:val="center"/>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100.0</w:t>
            </w:r>
          </w:p>
        </w:tc>
        <w:tc>
          <w:tcPr>
            <w:tcW w:w="1392" w:type="dxa"/>
            <w:tcBorders>
              <w:top w:val="nil"/>
              <w:bottom w:val="single" w:sz="16" w:space="0" w:color="000000"/>
            </w:tcBorders>
            <w:shd w:val="clear" w:color="auto" w:fill="FFFFFF"/>
            <w:vAlign w:val="center"/>
          </w:tcPr>
          <w:p w:rsidR="00C33D56" w:rsidRPr="00824205" w:rsidRDefault="00C33D56" w:rsidP="00422413">
            <w:pPr>
              <w:autoSpaceDE w:val="0"/>
              <w:autoSpaceDN w:val="0"/>
              <w:adjustRightInd w:val="0"/>
              <w:spacing w:line="240" w:lineRule="auto"/>
              <w:ind w:left="60" w:right="60"/>
              <w:rPr>
                <w:color w:val="000000"/>
                <w:sz w:val="18"/>
                <w:szCs w:val="18"/>
              </w:rPr>
            </w:pPr>
            <w:r w:rsidRPr="00824205">
              <w:rPr>
                <w:color w:val="000000"/>
                <w:sz w:val="18"/>
                <w:szCs w:val="18"/>
              </w:rPr>
              <w:t>100.0</w:t>
            </w:r>
          </w:p>
        </w:tc>
        <w:tc>
          <w:tcPr>
            <w:tcW w:w="1469" w:type="dxa"/>
            <w:tcBorders>
              <w:top w:val="nil"/>
              <w:bottom w:val="single" w:sz="16" w:space="0" w:color="000000"/>
              <w:right w:val="single" w:sz="16" w:space="0" w:color="000000"/>
            </w:tcBorders>
            <w:shd w:val="clear" w:color="auto" w:fill="FFFFFF"/>
            <w:vAlign w:val="center"/>
          </w:tcPr>
          <w:p w:rsidR="00C33D56" w:rsidRPr="00824205" w:rsidRDefault="00C33D56" w:rsidP="00422413">
            <w:pPr>
              <w:autoSpaceDE w:val="0"/>
              <w:autoSpaceDN w:val="0"/>
              <w:adjustRightInd w:val="0"/>
              <w:spacing w:line="240" w:lineRule="auto"/>
              <w:rPr>
                <w:rFonts w:ascii="Times New Roman" w:hAnsi="Times New Roman"/>
              </w:rPr>
            </w:pPr>
          </w:p>
        </w:tc>
      </w:tr>
    </w:tbl>
    <w:p w:rsidR="00C33D56" w:rsidRDefault="00C33D56" w:rsidP="00422413">
      <w:pPr>
        <w:spacing w:line="276" w:lineRule="auto"/>
        <w:rPr>
          <w:b/>
        </w:rPr>
      </w:pPr>
    </w:p>
    <w:p w:rsidR="00C33D56" w:rsidRDefault="00C33D56" w:rsidP="00422413">
      <w:pPr>
        <w:spacing w:line="276" w:lineRule="auto"/>
        <w:rPr>
          <w:b/>
          <w:sz w:val="22"/>
          <w:szCs w:val="22"/>
        </w:rPr>
      </w:pPr>
      <w:bookmarkStart w:id="298" w:name="_Toc404867018"/>
      <w:bookmarkStart w:id="299" w:name="_Toc404944312"/>
      <w:r w:rsidRPr="009D5375">
        <w:rPr>
          <w:b/>
          <w:sz w:val="22"/>
          <w:szCs w:val="22"/>
        </w:rPr>
        <w:t xml:space="preserve">Table </w:t>
      </w:r>
      <w:r w:rsidRPr="009D5375">
        <w:rPr>
          <w:b/>
          <w:sz w:val="22"/>
          <w:szCs w:val="22"/>
        </w:rPr>
        <w:fldChar w:fldCharType="begin"/>
      </w:r>
      <w:r w:rsidRPr="009D5375">
        <w:rPr>
          <w:b/>
          <w:sz w:val="22"/>
          <w:szCs w:val="22"/>
        </w:rPr>
        <w:instrText xml:space="preserve"> SEQ Table \* ARABIC </w:instrText>
      </w:r>
      <w:r w:rsidRPr="009D5375">
        <w:rPr>
          <w:b/>
          <w:sz w:val="22"/>
          <w:szCs w:val="22"/>
        </w:rPr>
        <w:fldChar w:fldCharType="separate"/>
      </w:r>
      <w:r w:rsidR="00FC092F">
        <w:rPr>
          <w:b/>
          <w:noProof/>
          <w:sz w:val="22"/>
          <w:szCs w:val="22"/>
        </w:rPr>
        <w:t>5</w:t>
      </w:r>
      <w:r w:rsidRPr="009D5375">
        <w:rPr>
          <w:b/>
          <w:sz w:val="22"/>
          <w:szCs w:val="22"/>
        </w:rPr>
        <w:fldChar w:fldCharType="end"/>
      </w:r>
      <w:r w:rsidRPr="009D5375">
        <w:rPr>
          <w:b/>
          <w:sz w:val="22"/>
          <w:szCs w:val="22"/>
        </w:rPr>
        <w:t xml:space="preserve"> – Question 5 (My supervisor swears and shouts at people)</w:t>
      </w:r>
      <w:bookmarkEnd w:id="298"/>
      <w:bookmarkEnd w:id="299"/>
    </w:p>
    <w:p w:rsidR="000656B9" w:rsidRPr="009D5375" w:rsidRDefault="000656B9" w:rsidP="00422413">
      <w:pPr>
        <w:spacing w:line="276" w:lineRule="auto"/>
        <w:rPr>
          <w:b/>
          <w:sz w:val="22"/>
          <w:szCs w:val="22"/>
        </w:rPr>
      </w:pPr>
    </w:p>
    <w:tbl>
      <w:tblPr>
        <w:tblW w:w="714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362"/>
        <w:gridCol w:w="1162"/>
        <w:gridCol w:w="1024"/>
        <w:gridCol w:w="1392"/>
        <w:gridCol w:w="1469"/>
      </w:tblGrid>
      <w:tr w:rsidR="00C33D56" w:rsidRPr="00FE0CDA" w:rsidTr="00675F6C">
        <w:trPr>
          <w:cantSplit/>
          <w:jc w:val="center"/>
        </w:trPr>
        <w:tc>
          <w:tcPr>
            <w:tcW w:w="7143" w:type="dxa"/>
            <w:gridSpan w:val="6"/>
            <w:tcBorders>
              <w:top w:val="nil"/>
              <w:left w:val="nil"/>
              <w:bottom w:val="nil"/>
              <w:right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b/>
                <w:bCs/>
                <w:color w:val="000000"/>
                <w:sz w:val="18"/>
                <w:szCs w:val="18"/>
              </w:rPr>
              <w:t>My supervisor swears and shouts at people</w:t>
            </w:r>
          </w:p>
        </w:tc>
      </w:tr>
      <w:tr w:rsidR="00C33D56" w:rsidRPr="00FE0CDA" w:rsidTr="00675F6C">
        <w:trPr>
          <w:cantSplit/>
          <w:jc w:val="center"/>
        </w:trPr>
        <w:tc>
          <w:tcPr>
            <w:tcW w:w="2096" w:type="dxa"/>
            <w:gridSpan w:val="2"/>
            <w:tcBorders>
              <w:top w:val="single" w:sz="16" w:space="0" w:color="000000"/>
              <w:left w:val="single" w:sz="16" w:space="0" w:color="000000"/>
              <w:bottom w:val="single" w:sz="16" w:space="0" w:color="000000"/>
              <w:right w:val="nil"/>
            </w:tcBorders>
            <w:shd w:val="clear" w:color="auto" w:fill="FFFFFF"/>
            <w:vAlign w:val="bottom"/>
          </w:tcPr>
          <w:p w:rsidR="00C33D56" w:rsidRPr="00FE0CDA" w:rsidRDefault="00C33D56" w:rsidP="00422413">
            <w:pPr>
              <w:autoSpaceDE w:val="0"/>
              <w:autoSpaceDN w:val="0"/>
              <w:adjustRightInd w:val="0"/>
              <w:spacing w:line="240" w:lineRule="auto"/>
              <w:rPr>
                <w:rFonts w:ascii="Times New Roman" w:hAnsi="Times New Roman"/>
              </w:rPr>
            </w:pPr>
          </w:p>
        </w:tc>
        <w:tc>
          <w:tcPr>
            <w:tcW w:w="1162" w:type="dxa"/>
            <w:tcBorders>
              <w:top w:val="single" w:sz="16" w:space="0" w:color="000000"/>
              <w:left w:val="single" w:sz="16" w:space="0" w:color="000000"/>
              <w:bottom w:val="single" w:sz="16" w:space="0" w:color="000000"/>
            </w:tcBorders>
            <w:shd w:val="clear" w:color="auto" w:fill="FFFFFF"/>
            <w:vAlign w:val="bottom"/>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Frequency</w:t>
            </w:r>
          </w:p>
        </w:tc>
        <w:tc>
          <w:tcPr>
            <w:tcW w:w="1024" w:type="dxa"/>
            <w:tcBorders>
              <w:top w:val="single" w:sz="16" w:space="0" w:color="000000"/>
              <w:bottom w:val="single" w:sz="16" w:space="0" w:color="000000"/>
            </w:tcBorders>
            <w:shd w:val="clear" w:color="auto" w:fill="FFFFFF"/>
            <w:vAlign w:val="bottom"/>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Percent</w:t>
            </w:r>
          </w:p>
        </w:tc>
        <w:tc>
          <w:tcPr>
            <w:tcW w:w="1392" w:type="dxa"/>
            <w:tcBorders>
              <w:top w:val="single" w:sz="16" w:space="0" w:color="000000"/>
              <w:bottom w:val="single" w:sz="16" w:space="0" w:color="000000"/>
            </w:tcBorders>
            <w:shd w:val="clear" w:color="auto" w:fill="FFFFFF"/>
            <w:vAlign w:val="bottom"/>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Valid Percent</w:t>
            </w:r>
          </w:p>
        </w:tc>
        <w:tc>
          <w:tcPr>
            <w:tcW w:w="1469" w:type="dxa"/>
            <w:tcBorders>
              <w:top w:val="single" w:sz="16" w:space="0" w:color="000000"/>
              <w:bottom w:val="single" w:sz="16" w:space="0" w:color="000000"/>
              <w:right w:val="single" w:sz="16" w:space="0" w:color="000000"/>
            </w:tcBorders>
            <w:shd w:val="clear" w:color="auto" w:fill="FFFFFF"/>
            <w:vAlign w:val="bottom"/>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Cumulative Percent</w:t>
            </w:r>
          </w:p>
        </w:tc>
      </w:tr>
      <w:tr w:rsidR="00C33D56" w:rsidRPr="00FE0CDA" w:rsidTr="00675F6C">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Valid</w:t>
            </w:r>
          </w:p>
        </w:tc>
        <w:tc>
          <w:tcPr>
            <w:tcW w:w="1362" w:type="dxa"/>
            <w:tcBorders>
              <w:top w:val="single" w:sz="16" w:space="0" w:color="000000"/>
              <w:left w:val="nil"/>
              <w:bottom w:val="nil"/>
              <w:right w:val="single" w:sz="16" w:space="0" w:color="000000"/>
            </w:tcBorders>
            <w:shd w:val="clear" w:color="auto" w:fill="FFFFFF"/>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Never</w:t>
            </w:r>
          </w:p>
        </w:tc>
        <w:tc>
          <w:tcPr>
            <w:tcW w:w="1162" w:type="dxa"/>
            <w:tcBorders>
              <w:top w:val="single" w:sz="16" w:space="0" w:color="000000"/>
              <w:left w:val="single" w:sz="16" w:space="0" w:color="000000"/>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131</w:t>
            </w:r>
          </w:p>
        </w:tc>
        <w:tc>
          <w:tcPr>
            <w:tcW w:w="1024" w:type="dxa"/>
            <w:tcBorders>
              <w:top w:val="single" w:sz="16" w:space="0" w:color="000000"/>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45.3</w:t>
            </w:r>
          </w:p>
        </w:tc>
        <w:tc>
          <w:tcPr>
            <w:tcW w:w="1392" w:type="dxa"/>
            <w:tcBorders>
              <w:top w:val="single" w:sz="16" w:space="0" w:color="000000"/>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45.3</w:t>
            </w:r>
          </w:p>
        </w:tc>
        <w:tc>
          <w:tcPr>
            <w:tcW w:w="1469" w:type="dxa"/>
            <w:tcBorders>
              <w:top w:val="single" w:sz="16" w:space="0" w:color="000000"/>
              <w:bottom w:val="nil"/>
              <w:right w:val="single" w:sz="16" w:space="0" w:color="000000"/>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45.3</w:t>
            </w:r>
          </w:p>
        </w:tc>
      </w:tr>
      <w:tr w:rsidR="00C33D56" w:rsidRPr="00FE0CD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FE0CDA"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Sometimes</w:t>
            </w:r>
          </w:p>
        </w:tc>
        <w:tc>
          <w:tcPr>
            <w:tcW w:w="1162" w:type="dxa"/>
            <w:tcBorders>
              <w:top w:val="nil"/>
              <w:left w:val="single" w:sz="16" w:space="0" w:color="000000"/>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57</w:t>
            </w:r>
          </w:p>
        </w:tc>
        <w:tc>
          <w:tcPr>
            <w:tcW w:w="1024" w:type="dxa"/>
            <w:tcBorders>
              <w:top w:val="nil"/>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19.7</w:t>
            </w:r>
          </w:p>
        </w:tc>
        <w:tc>
          <w:tcPr>
            <w:tcW w:w="1392" w:type="dxa"/>
            <w:tcBorders>
              <w:top w:val="nil"/>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19.7</w:t>
            </w:r>
          </w:p>
        </w:tc>
        <w:tc>
          <w:tcPr>
            <w:tcW w:w="1469" w:type="dxa"/>
            <w:tcBorders>
              <w:top w:val="nil"/>
              <w:bottom w:val="nil"/>
              <w:right w:val="single" w:sz="16" w:space="0" w:color="000000"/>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65.1</w:t>
            </w:r>
          </w:p>
        </w:tc>
      </w:tr>
      <w:tr w:rsidR="00C33D56" w:rsidRPr="00FE0CD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FE0CDA"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Always</w:t>
            </w:r>
          </w:p>
        </w:tc>
        <w:tc>
          <w:tcPr>
            <w:tcW w:w="1162" w:type="dxa"/>
            <w:tcBorders>
              <w:top w:val="nil"/>
              <w:left w:val="single" w:sz="16" w:space="0" w:color="000000"/>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40</w:t>
            </w:r>
          </w:p>
        </w:tc>
        <w:tc>
          <w:tcPr>
            <w:tcW w:w="1024" w:type="dxa"/>
            <w:tcBorders>
              <w:top w:val="nil"/>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13.8</w:t>
            </w:r>
          </w:p>
        </w:tc>
        <w:tc>
          <w:tcPr>
            <w:tcW w:w="1392" w:type="dxa"/>
            <w:tcBorders>
              <w:top w:val="nil"/>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13.8</w:t>
            </w:r>
          </w:p>
        </w:tc>
        <w:tc>
          <w:tcPr>
            <w:tcW w:w="1469" w:type="dxa"/>
            <w:tcBorders>
              <w:top w:val="nil"/>
              <w:bottom w:val="nil"/>
              <w:right w:val="single" w:sz="16" w:space="0" w:color="000000"/>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78.9</w:t>
            </w:r>
          </w:p>
        </w:tc>
      </w:tr>
      <w:tr w:rsidR="00C33D56" w:rsidRPr="00FE0CD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FE0CDA"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Seldom</w:t>
            </w:r>
          </w:p>
        </w:tc>
        <w:tc>
          <w:tcPr>
            <w:tcW w:w="1162" w:type="dxa"/>
            <w:tcBorders>
              <w:top w:val="nil"/>
              <w:left w:val="single" w:sz="16" w:space="0" w:color="000000"/>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33</w:t>
            </w:r>
          </w:p>
        </w:tc>
        <w:tc>
          <w:tcPr>
            <w:tcW w:w="1024" w:type="dxa"/>
            <w:tcBorders>
              <w:top w:val="nil"/>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11.4</w:t>
            </w:r>
          </w:p>
        </w:tc>
        <w:tc>
          <w:tcPr>
            <w:tcW w:w="1392" w:type="dxa"/>
            <w:tcBorders>
              <w:top w:val="nil"/>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11.4</w:t>
            </w:r>
          </w:p>
        </w:tc>
        <w:tc>
          <w:tcPr>
            <w:tcW w:w="1469" w:type="dxa"/>
            <w:tcBorders>
              <w:top w:val="nil"/>
              <w:bottom w:val="nil"/>
              <w:right w:val="single" w:sz="16" w:space="0" w:color="000000"/>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90.3</w:t>
            </w:r>
          </w:p>
        </w:tc>
      </w:tr>
      <w:tr w:rsidR="00C33D56" w:rsidRPr="00FE0CD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FE0CDA"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Mostly</w:t>
            </w:r>
          </w:p>
        </w:tc>
        <w:tc>
          <w:tcPr>
            <w:tcW w:w="1162" w:type="dxa"/>
            <w:tcBorders>
              <w:top w:val="nil"/>
              <w:left w:val="single" w:sz="16" w:space="0" w:color="000000"/>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20</w:t>
            </w:r>
          </w:p>
        </w:tc>
        <w:tc>
          <w:tcPr>
            <w:tcW w:w="1024" w:type="dxa"/>
            <w:tcBorders>
              <w:top w:val="nil"/>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6.9</w:t>
            </w:r>
          </w:p>
        </w:tc>
        <w:tc>
          <w:tcPr>
            <w:tcW w:w="1392" w:type="dxa"/>
            <w:tcBorders>
              <w:top w:val="nil"/>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6.9</w:t>
            </w:r>
          </w:p>
        </w:tc>
        <w:tc>
          <w:tcPr>
            <w:tcW w:w="1469" w:type="dxa"/>
            <w:tcBorders>
              <w:top w:val="nil"/>
              <w:bottom w:val="nil"/>
              <w:right w:val="single" w:sz="16" w:space="0" w:color="000000"/>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97.2</w:t>
            </w:r>
          </w:p>
        </w:tc>
      </w:tr>
      <w:tr w:rsidR="00C33D56" w:rsidRPr="00FE0CD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FE0CDA"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No Respons</w:t>
            </w:r>
            <w:r>
              <w:rPr>
                <w:color w:val="000000"/>
                <w:sz w:val="18"/>
                <w:szCs w:val="18"/>
              </w:rPr>
              <w:t>e</w:t>
            </w:r>
          </w:p>
        </w:tc>
        <w:tc>
          <w:tcPr>
            <w:tcW w:w="1162" w:type="dxa"/>
            <w:tcBorders>
              <w:top w:val="nil"/>
              <w:left w:val="single" w:sz="16" w:space="0" w:color="000000"/>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8</w:t>
            </w:r>
          </w:p>
        </w:tc>
        <w:tc>
          <w:tcPr>
            <w:tcW w:w="1024" w:type="dxa"/>
            <w:tcBorders>
              <w:top w:val="nil"/>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2.8</w:t>
            </w:r>
          </w:p>
        </w:tc>
        <w:tc>
          <w:tcPr>
            <w:tcW w:w="1392" w:type="dxa"/>
            <w:tcBorders>
              <w:top w:val="nil"/>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2.8</w:t>
            </w:r>
          </w:p>
        </w:tc>
        <w:tc>
          <w:tcPr>
            <w:tcW w:w="1469" w:type="dxa"/>
            <w:tcBorders>
              <w:top w:val="nil"/>
              <w:bottom w:val="nil"/>
              <w:right w:val="single" w:sz="16" w:space="0" w:color="000000"/>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100.0</w:t>
            </w:r>
          </w:p>
        </w:tc>
      </w:tr>
      <w:tr w:rsidR="00C33D56" w:rsidRPr="00FE0CD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FE0CDA"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single" w:sz="16" w:space="0" w:color="000000"/>
              <w:right w:val="single" w:sz="16" w:space="0" w:color="000000"/>
            </w:tcBorders>
            <w:shd w:val="clear" w:color="auto" w:fill="FFFFFF"/>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Total</w:t>
            </w:r>
          </w:p>
        </w:tc>
        <w:tc>
          <w:tcPr>
            <w:tcW w:w="1162" w:type="dxa"/>
            <w:tcBorders>
              <w:top w:val="nil"/>
              <w:left w:val="single" w:sz="16" w:space="0" w:color="000000"/>
              <w:bottom w:val="single" w:sz="16" w:space="0" w:color="000000"/>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289</w:t>
            </w:r>
          </w:p>
        </w:tc>
        <w:tc>
          <w:tcPr>
            <w:tcW w:w="1024" w:type="dxa"/>
            <w:tcBorders>
              <w:top w:val="nil"/>
              <w:bottom w:val="single" w:sz="16" w:space="0" w:color="000000"/>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100.0</w:t>
            </w:r>
          </w:p>
        </w:tc>
        <w:tc>
          <w:tcPr>
            <w:tcW w:w="1392" w:type="dxa"/>
            <w:tcBorders>
              <w:top w:val="nil"/>
              <w:bottom w:val="single" w:sz="16" w:space="0" w:color="000000"/>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100.0</w:t>
            </w:r>
          </w:p>
        </w:tc>
        <w:tc>
          <w:tcPr>
            <w:tcW w:w="1469" w:type="dxa"/>
            <w:tcBorders>
              <w:top w:val="nil"/>
              <w:bottom w:val="single" w:sz="16" w:space="0" w:color="000000"/>
              <w:right w:val="single" w:sz="16" w:space="0" w:color="000000"/>
            </w:tcBorders>
            <w:shd w:val="clear" w:color="auto" w:fill="FFFFFF"/>
            <w:vAlign w:val="center"/>
          </w:tcPr>
          <w:p w:rsidR="00C33D56" w:rsidRPr="00FE0CDA" w:rsidRDefault="00C33D56" w:rsidP="00422413">
            <w:pPr>
              <w:autoSpaceDE w:val="0"/>
              <w:autoSpaceDN w:val="0"/>
              <w:adjustRightInd w:val="0"/>
              <w:spacing w:line="240" w:lineRule="auto"/>
              <w:rPr>
                <w:rFonts w:ascii="Times New Roman" w:hAnsi="Times New Roman"/>
              </w:rPr>
            </w:pPr>
          </w:p>
        </w:tc>
      </w:tr>
    </w:tbl>
    <w:p w:rsidR="00C33D56" w:rsidRDefault="00C33D56" w:rsidP="00422413">
      <w:pPr>
        <w:autoSpaceDE w:val="0"/>
        <w:autoSpaceDN w:val="0"/>
        <w:adjustRightInd w:val="0"/>
        <w:spacing w:line="320" w:lineRule="atLeast"/>
        <w:ind w:left="60" w:right="60"/>
        <w:rPr>
          <w:b/>
          <w:bCs/>
          <w:color w:val="000000"/>
          <w:sz w:val="18"/>
          <w:szCs w:val="18"/>
        </w:rPr>
      </w:pPr>
    </w:p>
    <w:p w:rsidR="00C33D56" w:rsidRDefault="00C33D56" w:rsidP="00422413">
      <w:pPr>
        <w:autoSpaceDE w:val="0"/>
        <w:autoSpaceDN w:val="0"/>
        <w:adjustRightInd w:val="0"/>
        <w:spacing w:line="320" w:lineRule="atLeast"/>
        <w:ind w:left="60" w:right="60"/>
        <w:rPr>
          <w:b/>
          <w:bCs/>
          <w:color w:val="000000"/>
          <w:sz w:val="18"/>
          <w:szCs w:val="18"/>
        </w:rPr>
      </w:pPr>
    </w:p>
    <w:p w:rsidR="00C33D56" w:rsidRPr="009D5375" w:rsidRDefault="00C33D56" w:rsidP="00422413">
      <w:pPr>
        <w:rPr>
          <w:b/>
        </w:rPr>
      </w:pPr>
      <w:r w:rsidRPr="009D5375">
        <w:rPr>
          <w:b/>
        </w:rPr>
        <w:t>Results Pertaining to Re</w:t>
      </w:r>
      <w:r>
        <w:rPr>
          <w:b/>
        </w:rPr>
        <w:t>spect for Diversity, Employee Recognition and Team Building</w:t>
      </w:r>
      <w:r w:rsidRPr="009D5375">
        <w:rPr>
          <w:b/>
        </w:rPr>
        <w:t xml:space="preserve"> (Hypothesis 2)</w:t>
      </w:r>
    </w:p>
    <w:p w:rsidR="00C33D56" w:rsidRDefault="00C33D56" w:rsidP="00422413">
      <w:pPr>
        <w:rPr>
          <w:b/>
          <w:sz w:val="22"/>
          <w:szCs w:val="22"/>
        </w:rPr>
      </w:pPr>
    </w:p>
    <w:p w:rsidR="00C33D56" w:rsidRPr="009D5375" w:rsidRDefault="00C33D56" w:rsidP="00422413">
      <w:pPr>
        <w:rPr>
          <w:b/>
          <w:sz w:val="22"/>
          <w:szCs w:val="22"/>
        </w:rPr>
      </w:pPr>
      <w:r w:rsidRPr="009D5375">
        <w:rPr>
          <w:b/>
          <w:sz w:val="22"/>
          <w:szCs w:val="22"/>
        </w:rPr>
        <w:t>Respect for Diversity</w:t>
      </w:r>
    </w:p>
    <w:p w:rsidR="00C33D56" w:rsidRDefault="00C33D56" w:rsidP="00422413">
      <w:pPr>
        <w:rPr>
          <w:sz w:val="22"/>
          <w:szCs w:val="22"/>
        </w:rPr>
      </w:pPr>
      <w:r w:rsidRPr="009D5375">
        <w:rPr>
          <w:sz w:val="22"/>
          <w:szCs w:val="22"/>
        </w:rPr>
        <w:t xml:space="preserve">Survey responses to address the respect for diversity variable are presented in Table </w:t>
      </w:r>
      <w:r>
        <w:rPr>
          <w:sz w:val="22"/>
          <w:szCs w:val="22"/>
        </w:rPr>
        <w:t>6</w:t>
      </w:r>
      <w:r w:rsidRPr="009D5375">
        <w:rPr>
          <w:sz w:val="22"/>
          <w:szCs w:val="22"/>
        </w:rPr>
        <w:t xml:space="preserve"> and </w:t>
      </w:r>
      <w:r>
        <w:rPr>
          <w:sz w:val="22"/>
          <w:szCs w:val="22"/>
        </w:rPr>
        <w:t>7</w:t>
      </w:r>
      <w:r w:rsidRPr="009D5375">
        <w:rPr>
          <w:sz w:val="22"/>
          <w:szCs w:val="22"/>
        </w:rPr>
        <w:t xml:space="preserve">.  As can be noted in Table </w:t>
      </w:r>
      <w:r>
        <w:rPr>
          <w:sz w:val="22"/>
          <w:szCs w:val="22"/>
        </w:rPr>
        <w:t>6</w:t>
      </w:r>
      <w:r w:rsidRPr="009D5375">
        <w:rPr>
          <w:sz w:val="22"/>
          <w:szCs w:val="22"/>
        </w:rPr>
        <w:t xml:space="preserve">, the </w:t>
      </w:r>
      <w:r>
        <w:rPr>
          <w:sz w:val="22"/>
          <w:szCs w:val="22"/>
        </w:rPr>
        <w:t xml:space="preserve">highest count of respondents </w:t>
      </w:r>
      <w:r w:rsidRPr="009D5375">
        <w:rPr>
          <w:sz w:val="22"/>
          <w:szCs w:val="22"/>
        </w:rPr>
        <w:t>110</w:t>
      </w:r>
      <w:r>
        <w:rPr>
          <w:sz w:val="22"/>
          <w:szCs w:val="22"/>
        </w:rPr>
        <w:t xml:space="preserve"> (38%</w:t>
      </w:r>
      <w:r w:rsidRPr="009D5375">
        <w:rPr>
          <w:sz w:val="22"/>
          <w:szCs w:val="22"/>
        </w:rPr>
        <w:t xml:space="preserve">) indicated that their supervisor always treats everybody the same.  </w:t>
      </w:r>
    </w:p>
    <w:p w:rsidR="000656B9" w:rsidRPr="009D5375" w:rsidRDefault="000656B9" w:rsidP="00422413">
      <w:pPr>
        <w:rPr>
          <w:sz w:val="22"/>
          <w:szCs w:val="22"/>
        </w:rPr>
      </w:pPr>
    </w:p>
    <w:p w:rsidR="00C33D56" w:rsidRDefault="00C33D56" w:rsidP="00422413">
      <w:pPr>
        <w:rPr>
          <w:sz w:val="22"/>
          <w:szCs w:val="22"/>
        </w:rPr>
      </w:pPr>
      <w:r w:rsidRPr="009D5375">
        <w:rPr>
          <w:sz w:val="22"/>
          <w:szCs w:val="22"/>
        </w:rPr>
        <w:t xml:space="preserve">Similarly, the </w:t>
      </w:r>
      <w:r>
        <w:rPr>
          <w:sz w:val="22"/>
          <w:szCs w:val="22"/>
        </w:rPr>
        <w:t xml:space="preserve">highest count of respondents </w:t>
      </w:r>
      <w:r w:rsidRPr="009D5375">
        <w:rPr>
          <w:sz w:val="22"/>
          <w:szCs w:val="22"/>
        </w:rPr>
        <w:t>125</w:t>
      </w:r>
      <w:r>
        <w:rPr>
          <w:sz w:val="22"/>
          <w:szCs w:val="22"/>
        </w:rPr>
        <w:t xml:space="preserve"> (43%</w:t>
      </w:r>
      <w:r w:rsidRPr="009D5375">
        <w:rPr>
          <w:sz w:val="22"/>
          <w:szCs w:val="22"/>
        </w:rPr>
        <w:t xml:space="preserve">) shown in Table </w:t>
      </w:r>
      <w:r>
        <w:rPr>
          <w:sz w:val="22"/>
          <w:szCs w:val="22"/>
        </w:rPr>
        <w:t>7</w:t>
      </w:r>
      <w:r w:rsidRPr="009D5375">
        <w:rPr>
          <w:sz w:val="22"/>
          <w:szCs w:val="22"/>
        </w:rPr>
        <w:t xml:space="preserve"> indicated that their supervisor always respect everybody regardless of age race or gender.</w:t>
      </w:r>
    </w:p>
    <w:p w:rsidR="000656B9" w:rsidRDefault="000656B9" w:rsidP="00422413">
      <w:pPr>
        <w:rPr>
          <w:sz w:val="22"/>
          <w:szCs w:val="22"/>
        </w:rPr>
      </w:pPr>
    </w:p>
    <w:p w:rsidR="000656B9" w:rsidRDefault="000656B9" w:rsidP="00422413">
      <w:pPr>
        <w:rPr>
          <w:sz w:val="22"/>
          <w:szCs w:val="22"/>
        </w:rPr>
      </w:pPr>
    </w:p>
    <w:p w:rsidR="000656B9" w:rsidRDefault="000656B9" w:rsidP="00422413">
      <w:pPr>
        <w:rPr>
          <w:sz w:val="22"/>
          <w:szCs w:val="22"/>
        </w:rPr>
      </w:pPr>
    </w:p>
    <w:p w:rsidR="000656B9" w:rsidRDefault="000656B9" w:rsidP="00422413">
      <w:pPr>
        <w:rPr>
          <w:sz w:val="22"/>
          <w:szCs w:val="22"/>
        </w:rPr>
      </w:pPr>
    </w:p>
    <w:p w:rsidR="000656B9" w:rsidRDefault="000656B9" w:rsidP="00422413">
      <w:pPr>
        <w:rPr>
          <w:sz w:val="22"/>
          <w:szCs w:val="22"/>
        </w:rPr>
      </w:pPr>
    </w:p>
    <w:p w:rsidR="000656B9" w:rsidRPr="009D5375" w:rsidRDefault="000656B9" w:rsidP="00422413">
      <w:pPr>
        <w:rPr>
          <w:sz w:val="22"/>
          <w:szCs w:val="22"/>
        </w:rPr>
      </w:pPr>
    </w:p>
    <w:p w:rsidR="00C33D56" w:rsidRDefault="00C33D56" w:rsidP="00422413">
      <w:pPr>
        <w:spacing w:line="276" w:lineRule="auto"/>
        <w:rPr>
          <w:b/>
          <w:sz w:val="22"/>
          <w:szCs w:val="22"/>
        </w:rPr>
      </w:pPr>
      <w:bookmarkStart w:id="300" w:name="_Toc404867019"/>
      <w:bookmarkStart w:id="301" w:name="_Toc404944313"/>
      <w:r w:rsidRPr="00B45881">
        <w:rPr>
          <w:b/>
          <w:sz w:val="22"/>
          <w:szCs w:val="22"/>
        </w:rPr>
        <w:t xml:space="preserve">Table </w:t>
      </w:r>
      <w:r w:rsidRPr="00B45881">
        <w:rPr>
          <w:b/>
          <w:sz w:val="22"/>
          <w:szCs w:val="22"/>
        </w:rPr>
        <w:fldChar w:fldCharType="begin"/>
      </w:r>
      <w:r w:rsidRPr="00B45881">
        <w:rPr>
          <w:b/>
          <w:sz w:val="22"/>
          <w:szCs w:val="22"/>
        </w:rPr>
        <w:instrText xml:space="preserve"> SEQ Table \* ARABIC </w:instrText>
      </w:r>
      <w:r w:rsidRPr="00B45881">
        <w:rPr>
          <w:b/>
          <w:sz w:val="22"/>
          <w:szCs w:val="22"/>
        </w:rPr>
        <w:fldChar w:fldCharType="separate"/>
      </w:r>
      <w:r w:rsidR="00FC092F">
        <w:rPr>
          <w:b/>
          <w:noProof/>
          <w:sz w:val="22"/>
          <w:szCs w:val="22"/>
        </w:rPr>
        <w:t>6</w:t>
      </w:r>
      <w:r w:rsidRPr="00B45881">
        <w:rPr>
          <w:b/>
          <w:sz w:val="22"/>
          <w:szCs w:val="22"/>
        </w:rPr>
        <w:fldChar w:fldCharType="end"/>
      </w:r>
      <w:r w:rsidRPr="00B45881">
        <w:rPr>
          <w:b/>
          <w:sz w:val="22"/>
          <w:szCs w:val="22"/>
        </w:rPr>
        <w:t xml:space="preserve"> – Question 6</w:t>
      </w:r>
      <w:r>
        <w:rPr>
          <w:b/>
          <w:sz w:val="22"/>
          <w:szCs w:val="22"/>
        </w:rPr>
        <w:t xml:space="preserve"> (My supervisor treats everybody the same)</w:t>
      </w:r>
      <w:bookmarkEnd w:id="300"/>
      <w:bookmarkEnd w:id="301"/>
    </w:p>
    <w:p w:rsidR="000656B9" w:rsidRPr="00B45881" w:rsidRDefault="000656B9" w:rsidP="00422413">
      <w:pPr>
        <w:spacing w:line="276" w:lineRule="auto"/>
        <w:rPr>
          <w:b/>
          <w:sz w:val="22"/>
          <w:szCs w:val="22"/>
        </w:rPr>
      </w:pPr>
    </w:p>
    <w:tbl>
      <w:tblPr>
        <w:tblW w:w="727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8"/>
        <w:gridCol w:w="1388"/>
        <w:gridCol w:w="1184"/>
        <w:gridCol w:w="1043"/>
        <w:gridCol w:w="1418"/>
        <w:gridCol w:w="1497"/>
      </w:tblGrid>
      <w:tr w:rsidR="00C33D56" w:rsidRPr="00FE0CDA" w:rsidTr="00675F6C">
        <w:trPr>
          <w:cantSplit/>
          <w:trHeight w:val="284"/>
          <w:jc w:val="center"/>
        </w:trPr>
        <w:tc>
          <w:tcPr>
            <w:tcW w:w="7278" w:type="dxa"/>
            <w:gridSpan w:val="6"/>
            <w:tcBorders>
              <w:top w:val="nil"/>
              <w:left w:val="nil"/>
              <w:bottom w:val="nil"/>
              <w:right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b/>
                <w:bCs/>
                <w:color w:val="000000"/>
                <w:sz w:val="18"/>
                <w:szCs w:val="18"/>
              </w:rPr>
              <w:t>My supervisor treats everybody the same</w:t>
            </w:r>
          </w:p>
        </w:tc>
      </w:tr>
      <w:tr w:rsidR="00C33D56" w:rsidRPr="00FE0CDA" w:rsidTr="00675F6C">
        <w:trPr>
          <w:cantSplit/>
          <w:trHeight w:val="569"/>
          <w:jc w:val="center"/>
        </w:trPr>
        <w:tc>
          <w:tcPr>
            <w:tcW w:w="2136" w:type="dxa"/>
            <w:gridSpan w:val="2"/>
            <w:tcBorders>
              <w:top w:val="single" w:sz="16" w:space="0" w:color="000000"/>
              <w:left w:val="single" w:sz="16" w:space="0" w:color="000000"/>
              <w:bottom w:val="single" w:sz="16" w:space="0" w:color="000000"/>
              <w:right w:val="nil"/>
            </w:tcBorders>
            <w:shd w:val="clear" w:color="auto" w:fill="FFFFFF"/>
            <w:vAlign w:val="bottom"/>
          </w:tcPr>
          <w:p w:rsidR="00C33D56" w:rsidRPr="00FE0CDA" w:rsidRDefault="00C33D56" w:rsidP="00422413">
            <w:pPr>
              <w:autoSpaceDE w:val="0"/>
              <w:autoSpaceDN w:val="0"/>
              <w:adjustRightInd w:val="0"/>
              <w:spacing w:line="240" w:lineRule="auto"/>
              <w:rPr>
                <w:rFonts w:ascii="Times New Roman" w:hAnsi="Times New Roman"/>
              </w:rPr>
            </w:pPr>
          </w:p>
        </w:tc>
        <w:tc>
          <w:tcPr>
            <w:tcW w:w="1184" w:type="dxa"/>
            <w:tcBorders>
              <w:top w:val="single" w:sz="16" w:space="0" w:color="000000"/>
              <w:left w:val="single" w:sz="16" w:space="0" w:color="000000"/>
              <w:bottom w:val="single" w:sz="16" w:space="0" w:color="000000"/>
            </w:tcBorders>
            <w:shd w:val="clear" w:color="auto" w:fill="FFFFFF"/>
            <w:vAlign w:val="bottom"/>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Frequency</w:t>
            </w:r>
          </w:p>
        </w:tc>
        <w:tc>
          <w:tcPr>
            <w:tcW w:w="1043" w:type="dxa"/>
            <w:tcBorders>
              <w:top w:val="single" w:sz="16" w:space="0" w:color="000000"/>
              <w:bottom w:val="single" w:sz="16" w:space="0" w:color="000000"/>
            </w:tcBorders>
            <w:shd w:val="clear" w:color="auto" w:fill="FFFFFF"/>
            <w:vAlign w:val="bottom"/>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Percent</w:t>
            </w:r>
          </w:p>
        </w:tc>
        <w:tc>
          <w:tcPr>
            <w:tcW w:w="1418" w:type="dxa"/>
            <w:tcBorders>
              <w:top w:val="single" w:sz="16" w:space="0" w:color="000000"/>
              <w:bottom w:val="single" w:sz="16" w:space="0" w:color="000000"/>
            </w:tcBorders>
            <w:shd w:val="clear" w:color="auto" w:fill="FFFFFF"/>
            <w:vAlign w:val="bottom"/>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Valid Percent</w:t>
            </w:r>
          </w:p>
        </w:tc>
        <w:tc>
          <w:tcPr>
            <w:tcW w:w="1497" w:type="dxa"/>
            <w:tcBorders>
              <w:top w:val="single" w:sz="16" w:space="0" w:color="000000"/>
              <w:bottom w:val="single" w:sz="16" w:space="0" w:color="000000"/>
              <w:right w:val="single" w:sz="16" w:space="0" w:color="000000"/>
            </w:tcBorders>
            <w:shd w:val="clear" w:color="auto" w:fill="FFFFFF"/>
            <w:vAlign w:val="bottom"/>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Cumulative Percent</w:t>
            </w:r>
          </w:p>
        </w:tc>
      </w:tr>
      <w:tr w:rsidR="00C33D56" w:rsidRPr="00FE0CDA" w:rsidTr="00675F6C">
        <w:trPr>
          <w:cantSplit/>
          <w:trHeight w:val="284"/>
          <w:jc w:val="center"/>
        </w:trPr>
        <w:tc>
          <w:tcPr>
            <w:tcW w:w="748" w:type="dxa"/>
            <w:vMerge w:val="restart"/>
            <w:tcBorders>
              <w:top w:val="single" w:sz="16" w:space="0" w:color="000000"/>
              <w:left w:val="single" w:sz="16" w:space="0" w:color="000000"/>
              <w:bottom w:val="single" w:sz="16" w:space="0" w:color="000000"/>
              <w:right w:val="nil"/>
            </w:tcBorders>
            <w:shd w:val="clear" w:color="auto" w:fill="FFFFFF"/>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Valid</w:t>
            </w:r>
          </w:p>
        </w:tc>
        <w:tc>
          <w:tcPr>
            <w:tcW w:w="1388" w:type="dxa"/>
            <w:tcBorders>
              <w:top w:val="single" w:sz="16" w:space="0" w:color="000000"/>
              <w:left w:val="nil"/>
              <w:bottom w:val="nil"/>
              <w:right w:val="single" w:sz="16" w:space="0" w:color="000000"/>
            </w:tcBorders>
            <w:shd w:val="clear" w:color="auto" w:fill="FFFFFF"/>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Always</w:t>
            </w:r>
          </w:p>
        </w:tc>
        <w:tc>
          <w:tcPr>
            <w:tcW w:w="1184" w:type="dxa"/>
            <w:tcBorders>
              <w:top w:val="single" w:sz="16" w:space="0" w:color="000000"/>
              <w:left w:val="single" w:sz="16" w:space="0" w:color="000000"/>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110</w:t>
            </w:r>
          </w:p>
        </w:tc>
        <w:tc>
          <w:tcPr>
            <w:tcW w:w="1043" w:type="dxa"/>
            <w:tcBorders>
              <w:top w:val="single" w:sz="16" w:space="0" w:color="000000"/>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38.1</w:t>
            </w:r>
          </w:p>
        </w:tc>
        <w:tc>
          <w:tcPr>
            <w:tcW w:w="1418" w:type="dxa"/>
            <w:tcBorders>
              <w:top w:val="single" w:sz="16" w:space="0" w:color="000000"/>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38.1</w:t>
            </w:r>
          </w:p>
        </w:tc>
        <w:tc>
          <w:tcPr>
            <w:tcW w:w="1497" w:type="dxa"/>
            <w:tcBorders>
              <w:top w:val="single" w:sz="16" w:space="0" w:color="000000"/>
              <w:bottom w:val="nil"/>
              <w:right w:val="single" w:sz="16" w:space="0" w:color="000000"/>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38.1</w:t>
            </w:r>
          </w:p>
        </w:tc>
      </w:tr>
      <w:tr w:rsidR="00C33D56" w:rsidRPr="00FE0CDA" w:rsidTr="00675F6C">
        <w:trPr>
          <w:cantSplit/>
          <w:trHeight w:val="130"/>
          <w:jc w:val="center"/>
        </w:trPr>
        <w:tc>
          <w:tcPr>
            <w:tcW w:w="748" w:type="dxa"/>
            <w:vMerge/>
            <w:tcBorders>
              <w:top w:val="single" w:sz="16" w:space="0" w:color="000000"/>
              <w:left w:val="single" w:sz="16" w:space="0" w:color="000000"/>
              <w:bottom w:val="single" w:sz="16" w:space="0" w:color="000000"/>
              <w:right w:val="nil"/>
            </w:tcBorders>
            <w:shd w:val="clear" w:color="auto" w:fill="FFFFFF"/>
          </w:tcPr>
          <w:p w:rsidR="00C33D56" w:rsidRPr="00FE0CDA" w:rsidRDefault="00C33D56" w:rsidP="00422413">
            <w:pPr>
              <w:autoSpaceDE w:val="0"/>
              <w:autoSpaceDN w:val="0"/>
              <w:adjustRightInd w:val="0"/>
              <w:spacing w:line="240" w:lineRule="auto"/>
              <w:rPr>
                <w:color w:val="000000"/>
                <w:sz w:val="18"/>
                <w:szCs w:val="18"/>
              </w:rPr>
            </w:pPr>
          </w:p>
        </w:tc>
        <w:tc>
          <w:tcPr>
            <w:tcW w:w="1388" w:type="dxa"/>
            <w:tcBorders>
              <w:top w:val="nil"/>
              <w:left w:val="nil"/>
              <w:bottom w:val="nil"/>
              <w:right w:val="single" w:sz="16" w:space="0" w:color="000000"/>
            </w:tcBorders>
            <w:shd w:val="clear" w:color="auto" w:fill="FFFFFF"/>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Sometimes</w:t>
            </w:r>
          </w:p>
        </w:tc>
        <w:tc>
          <w:tcPr>
            <w:tcW w:w="1184" w:type="dxa"/>
            <w:tcBorders>
              <w:top w:val="nil"/>
              <w:left w:val="single" w:sz="16" w:space="0" w:color="000000"/>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55</w:t>
            </w:r>
          </w:p>
        </w:tc>
        <w:tc>
          <w:tcPr>
            <w:tcW w:w="1043" w:type="dxa"/>
            <w:tcBorders>
              <w:top w:val="nil"/>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19.0</w:t>
            </w:r>
          </w:p>
        </w:tc>
        <w:tc>
          <w:tcPr>
            <w:tcW w:w="1418" w:type="dxa"/>
            <w:tcBorders>
              <w:top w:val="nil"/>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19.0</w:t>
            </w:r>
          </w:p>
        </w:tc>
        <w:tc>
          <w:tcPr>
            <w:tcW w:w="1497" w:type="dxa"/>
            <w:tcBorders>
              <w:top w:val="nil"/>
              <w:bottom w:val="nil"/>
              <w:right w:val="single" w:sz="16" w:space="0" w:color="000000"/>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57.1</w:t>
            </w:r>
          </w:p>
        </w:tc>
      </w:tr>
      <w:tr w:rsidR="00C33D56" w:rsidRPr="00FE0CDA" w:rsidTr="00675F6C">
        <w:trPr>
          <w:cantSplit/>
          <w:trHeight w:val="130"/>
          <w:jc w:val="center"/>
        </w:trPr>
        <w:tc>
          <w:tcPr>
            <w:tcW w:w="748" w:type="dxa"/>
            <w:vMerge/>
            <w:tcBorders>
              <w:top w:val="single" w:sz="16" w:space="0" w:color="000000"/>
              <w:left w:val="single" w:sz="16" w:space="0" w:color="000000"/>
              <w:bottom w:val="single" w:sz="16" w:space="0" w:color="000000"/>
              <w:right w:val="nil"/>
            </w:tcBorders>
            <w:shd w:val="clear" w:color="auto" w:fill="FFFFFF"/>
          </w:tcPr>
          <w:p w:rsidR="00C33D56" w:rsidRPr="00FE0CDA" w:rsidRDefault="00C33D56" w:rsidP="00422413">
            <w:pPr>
              <w:autoSpaceDE w:val="0"/>
              <w:autoSpaceDN w:val="0"/>
              <w:adjustRightInd w:val="0"/>
              <w:spacing w:line="240" w:lineRule="auto"/>
              <w:rPr>
                <w:color w:val="000000"/>
                <w:sz w:val="18"/>
                <w:szCs w:val="18"/>
              </w:rPr>
            </w:pPr>
          </w:p>
        </w:tc>
        <w:tc>
          <w:tcPr>
            <w:tcW w:w="1388" w:type="dxa"/>
            <w:tcBorders>
              <w:top w:val="nil"/>
              <w:left w:val="nil"/>
              <w:bottom w:val="nil"/>
              <w:right w:val="single" w:sz="16" w:space="0" w:color="000000"/>
            </w:tcBorders>
            <w:shd w:val="clear" w:color="auto" w:fill="FFFFFF"/>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Mostly</w:t>
            </w:r>
          </w:p>
        </w:tc>
        <w:tc>
          <w:tcPr>
            <w:tcW w:w="1184" w:type="dxa"/>
            <w:tcBorders>
              <w:top w:val="nil"/>
              <w:left w:val="single" w:sz="16" w:space="0" w:color="000000"/>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48</w:t>
            </w:r>
          </w:p>
        </w:tc>
        <w:tc>
          <w:tcPr>
            <w:tcW w:w="1043" w:type="dxa"/>
            <w:tcBorders>
              <w:top w:val="nil"/>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16.6</w:t>
            </w:r>
          </w:p>
        </w:tc>
        <w:tc>
          <w:tcPr>
            <w:tcW w:w="1418" w:type="dxa"/>
            <w:tcBorders>
              <w:top w:val="nil"/>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16.6</w:t>
            </w:r>
          </w:p>
        </w:tc>
        <w:tc>
          <w:tcPr>
            <w:tcW w:w="1497" w:type="dxa"/>
            <w:tcBorders>
              <w:top w:val="nil"/>
              <w:bottom w:val="nil"/>
              <w:right w:val="single" w:sz="16" w:space="0" w:color="000000"/>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73.7</w:t>
            </w:r>
          </w:p>
        </w:tc>
      </w:tr>
      <w:tr w:rsidR="00C33D56" w:rsidRPr="00FE0CDA" w:rsidTr="00675F6C">
        <w:trPr>
          <w:cantSplit/>
          <w:trHeight w:val="130"/>
          <w:jc w:val="center"/>
        </w:trPr>
        <w:tc>
          <w:tcPr>
            <w:tcW w:w="748" w:type="dxa"/>
            <w:vMerge/>
            <w:tcBorders>
              <w:top w:val="single" w:sz="16" w:space="0" w:color="000000"/>
              <w:left w:val="single" w:sz="16" w:space="0" w:color="000000"/>
              <w:bottom w:val="single" w:sz="16" w:space="0" w:color="000000"/>
              <w:right w:val="nil"/>
            </w:tcBorders>
            <w:shd w:val="clear" w:color="auto" w:fill="FFFFFF"/>
          </w:tcPr>
          <w:p w:rsidR="00C33D56" w:rsidRPr="00FE0CDA" w:rsidRDefault="00C33D56" w:rsidP="00422413">
            <w:pPr>
              <w:autoSpaceDE w:val="0"/>
              <w:autoSpaceDN w:val="0"/>
              <w:adjustRightInd w:val="0"/>
              <w:spacing w:line="240" w:lineRule="auto"/>
              <w:rPr>
                <w:color w:val="000000"/>
                <w:sz w:val="18"/>
                <w:szCs w:val="18"/>
              </w:rPr>
            </w:pPr>
          </w:p>
        </w:tc>
        <w:tc>
          <w:tcPr>
            <w:tcW w:w="1388" w:type="dxa"/>
            <w:tcBorders>
              <w:top w:val="nil"/>
              <w:left w:val="nil"/>
              <w:bottom w:val="nil"/>
              <w:right w:val="single" w:sz="16" w:space="0" w:color="000000"/>
            </w:tcBorders>
            <w:shd w:val="clear" w:color="auto" w:fill="FFFFFF"/>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Never</w:t>
            </w:r>
          </w:p>
        </w:tc>
        <w:tc>
          <w:tcPr>
            <w:tcW w:w="1184" w:type="dxa"/>
            <w:tcBorders>
              <w:top w:val="nil"/>
              <w:left w:val="single" w:sz="16" w:space="0" w:color="000000"/>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45</w:t>
            </w:r>
          </w:p>
        </w:tc>
        <w:tc>
          <w:tcPr>
            <w:tcW w:w="1043" w:type="dxa"/>
            <w:tcBorders>
              <w:top w:val="nil"/>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15.6</w:t>
            </w:r>
          </w:p>
        </w:tc>
        <w:tc>
          <w:tcPr>
            <w:tcW w:w="1418" w:type="dxa"/>
            <w:tcBorders>
              <w:top w:val="nil"/>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15.6</w:t>
            </w:r>
          </w:p>
        </w:tc>
        <w:tc>
          <w:tcPr>
            <w:tcW w:w="1497" w:type="dxa"/>
            <w:tcBorders>
              <w:top w:val="nil"/>
              <w:bottom w:val="nil"/>
              <w:right w:val="single" w:sz="16" w:space="0" w:color="000000"/>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89.3</w:t>
            </w:r>
          </w:p>
        </w:tc>
      </w:tr>
      <w:tr w:rsidR="00C33D56" w:rsidRPr="00FE0CDA" w:rsidTr="00675F6C">
        <w:trPr>
          <w:cantSplit/>
          <w:trHeight w:val="130"/>
          <w:jc w:val="center"/>
        </w:trPr>
        <w:tc>
          <w:tcPr>
            <w:tcW w:w="748" w:type="dxa"/>
            <w:vMerge/>
            <w:tcBorders>
              <w:top w:val="single" w:sz="16" w:space="0" w:color="000000"/>
              <w:left w:val="single" w:sz="16" w:space="0" w:color="000000"/>
              <w:bottom w:val="single" w:sz="16" w:space="0" w:color="000000"/>
              <w:right w:val="nil"/>
            </w:tcBorders>
            <w:shd w:val="clear" w:color="auto" w:fill="FFFFFF"/>
          </w:tcPr>
          <w:p w:rsidR="00C33D56" w:rsidRPr="00FE0CDA" w:rsidRDefault="00C33D56" w:rsidP="00422413">
            <w:pPr>
              <w:autoSpaceDE w:val="0"/>
              <w:autoSpaceDN w:val="0"/>
              <w:adjustRightInd w:val="0"/>
              <w:spacing w:line="240" w:lineRule="auto"/>
              <w:rPr>
                <w:color w:val="000000"/>
                <w:sz w:val="18"/>
                <w:szCs w:val="18"/>
              </w:rPr>
            </w:pPr>
          </w:p>
        </w:tc>
        <w:tc>
          <w:tcPr>
            <w:tcW w:w="1388" w:type="dxa"/>
            <w:tcBorders>
              <w:top w:val="nil"/>
              <w:left w:val="nil"/>
              <w:bottom w:val="nil"/>
              <w:right w:val="single" w:sz="16" w:space="0" w:color="000000"/>
            </w:tcBorders>
            <w:shd w:val="clear" w:color="auto" w:fill="FFFFFF"/>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Seldom</w:t>
            </w:r>
          </w:p>
        </w:tc>
        <w:tc>
          <w:tcPr>
            <w:tcW w:w="1184" w:type="dxa"/>
            <w:tcBorders>
              <w:top w:val="nil"/>
              <w:left w:val="single" w:sz="16" w:space="0" w:color="000000"/>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17</w:t>
            </w:r>
          </w:p>
        </w:tc>
        <w:tc>
          <w:tcPr>
            <w:tcW w:w="1043" w:type="dxa"/>
            <w:tcBorders>
              <w:top w:val="nil"/>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5.9</w:t>
            </w:r>
          </w:p>
        </w:tc>
        <w:tc>
          <w:tcPr>
            <w:tcW w:w="1418" w:type="dxa"/>
            <w:tcBorders>
              <w:top w:val="nil"/>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5.9</w:t>
            </w:r>
          </w:p>
        </w:tc>
        <w:tc>
          <w:tcPr>
            <w:tcW w:w="1497" w:type="dxa"/>
            <w:tcBorders>
              <w:top w:val="nil"/>
              <w:bottom w:val="nil"/>
              <w:right w:val="single" w:sz="16" w:space="0" w:color="000000"/>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95.2</w:t>
            </w:r>
          </w:p>
        </w:tc>
      </w:tr>
      <w:tr w:rsidR="00C33D56" w:rsidRPr="00FE0CDA" w:rsidTr="00675F6C">
        <w:trPr>
          <w:cantSplit/>
          <w:trHeight w:val="130"/>
          <w:jc w:val="center"/>
        </w:trPr>
        <w:tc>
          <w:tcPr>
            <w:tcW w:w="748" w:type="dxa"/>
            <w:vMerge/>
            <w:tcBorders>
              <w:top w:val="single" w:sz="16" w:space="0" w:color="000000"/>
              <w:left w:val="single" w:sz="16" w:space="0" w:color="000000"/>
              <w:bottom w:val="single" w:sz="16" w:space="0" w:color="000000"/>
              <w:right w:val="nil"/>
            </w:tcBorders>
            <w:shd w:val="clear" w:color="auto" w:fill="FFFFFF"/>
          </w:tcPr>
          <w:p w:rsidR="00C33D56" w:rsidRPr="00FE0CDA" w:rsidRDefault="00C33D56" w:rsidP="00422413">
            <w:pPr>
              <w:autoSpaceDE w:val="0"/>
              <w:autoSpaceDN w:val="0"/>
              <w:adjustRightInd w:val="0"/>
              <w:spacing w:line="240" w:lineRule="auto"/>
              <w:rPr>
                <w:color w:val="000000"/>
                <w:sz w:val="18"/>
                <w:szCs w:val="18"/>
              </w:rPr>
            </w:pPr>
          </w:p>
        </w:tc>
        <w:tc>
          <w:tcPr>
            <w:tcW w:w="1388" w:type="dxa"/>
            <w:tcBorders>
              <w:top w:val="nil"/>
              <w:left w:val="nil"/>
              <w:bottom w:val="nil"/>
              <w:right w:val="single" w:sz="16" w:space="0" w:color="000000"/>
            </w:tcBorders>
            <w:shd w:val="clear" w:color="auto" w:fill="FFFFFF"/>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No Respons</w:t>
            </w:r>
            <w:r>
              <w:rPr>
                <w:color w:val="000000"/>
                <w:sz w:val="18"/>
                <w:szCs w:val="18"/>
              </w:rPr>
              <w:t>e</w:t>
            </w:r>
          </w:p>
        </w:tc>
        <w:tc>
          <w:tcPr>
            <w:tcW w:w="1184" w:type="dxa"/>
            <w:tcBorders>
              <w:top w:val="nil"/>
              <w:left w:val="single" w:sz="16" w:space="0" w:color="000000"/>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14</w:t>
            </w:r>
          </w:p>
        </w:tc>
        <w:tc>
          <w:tcPr>
            <w:tcW w:w="1043" w:type="dxa"/>
            <w:tcBorders>
              <w:top w:val="nil"/>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4.8</w:t>
            </w:r>
          </w:p>
        </w:tc>
        <w:tc>
          <w:tcPr>
            <w:tcW w:w="1418" w:type="dxa"/>
            <w:tcBorders>
              <w:top w:val="nil"/>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4.8</w:t>
            </w:r>
          </w:p>
        </w:tc>
        <w:tc>
          <w:tcPr>
            <w:tcW w:w="1497" w:type="dxa"/>
            <w:tcBorders>
              <w:top w:val="nil"/>
              <w:bottom w:val="nil"/>
              <w:right w:val="single" w:sz="16" w:space="0" w:color="000000"/>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100.0</w:t>
            </w:r>
          </w:p>
        </w:tc>
      </w:tr>
      <w:tr w:rsidR="00C33D56" w:rsidRPr="00FE0CDA" w:rsidTr="00675F6C">
        <w:trPr>
          <w:cantSplit/>
          <w:trHeight w:val="130"/>
          <w:jc w:val="center"/>
        </w:trPr>
        <w:tc>
          <w:tcPr>
            <w:tcW w:w="748" w:type="dxa"/>
            <w:vMerge/>
            <w:tcBorders>
              <w:top w:val="single" w:sz="16" w:space="0" w:color="000000"/>
              <w:left w:val="single" w:sz="16" w:space="0" w:color="000000"/>
              <w:bottom w:val="single" w:sz="16" w:space="0" w:color="000000"/>
              <w:right w:val="nil"/>
            </w:tcBorders>
            <w:shd w:val="clear" w:color="auto" w:fill="FFFFFF"/>
          </w:tcPr>
          <w:p w:rsidR="00C33D56" w:rsidRPr="00FE0CDA" w:rsidRDefault="00C33D56" w:rsidP="00422413">
            <w:pPr>
              <w:autoSpaceDE w:val="0"/>
              <w:autoSpaceDN w:val="0"/>
              <w:adjustRightInd w:val="0"/>
              <w:spacing w:line="240" w:lineRule="auto"/>
              <w:rPr>
                <w:color w:val="000000"/>
                <w:sz w:val="18"/>
                <w:szCs w:val="18"/>
              </w:rPr>
            </w:pPr>
          </w:p>
        </w:tc>
        <w:tc>
          <w:tcPr>
            <w:tcW w:w="1388" w:type="dxa"/>
            <w:tcBorders>
              <w:top w:val="nil"/>
              <w:left w:val="nil"/>
              <w:bottom w:val="single" w:sz="16" w:space="0" w:color="000000"/>
              <w:right w:val="single" w:sz="16" w:space="0" w:color="000000"/>
            </w:tcBorders>
            <w:shd w:val="clear" w:color="auto" w:fill="FFFFFF"/>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Total</w:t>
            </w:r>
          </w:p>
        </w:tc>
        <w:tc>
          <w:tcPr>
            <w:tcW w:w="1184" w:type="dxa"/>
            <w:tcBorders>
              <w:top w:val="nil"/>
              <w:left w:val="single" w:sz="16" w:space="0" w:color="000000"/>
              <w:bottom w:val="single" w:sz="16" w:space="0" w:color="000000"/>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289</w:t>
            </w:r>
          </w:p>
        </w:tc>
        <w:tc>
          <w:tcPr>
            <w:tcW w:w="1043" w:type="dxa"/>
            <w:tcBorders>
              <w:top w:val="nil"/>
              <w:bottom w:val="single" w:sz="16" w:space="0" w:color="000000"/>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100.0</w:t>
            </w:r>
          </w:p>
        </w:tc>
        <w:tc>
          <w:tcPr>
            <w:tcW w:w="1418" w:type="dxa"/>
            <w:tcBorders>
              <w:top w:val="nil"/>
              <w:bottom w:val="single" w:sz="16" w:space="0" w:color="000000"/>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100.0</w:t>
            </w:r>
          </w:p>
        </w:tc>
        <w:tc>
          <w:tcPr>
            <w:tcW w:w="1497" w:type="dxa"/>
            <w:tcBorders>
              <w:top w:val="nil"/>
              <w:bottom w:val="single" w:sz="16" w:space="0" w:color="000000"/>
              <w:right w:val="single" w:sz="16" w:space="0" w:color="000000"/>
            </w:tcBorders>
            <w:shd w:val="clear" w:color="auto" w:fill="FFFFFF"/>
            <w:vAlign w:val="center"/>
          </w:tcPr>
          <w:p w:rsidR="00C33D56" w:rsidRPr="00FE0CDA" w:rsidRDefault="00C33D56" w:rsidP="00422413">
            <w:pPr>
              <w:autoSpaceDE w:val="0"/>
              <w:autoSpaceDN w:val="0"/>
              <w:adjustRightInd w:val="0"/>
              <w:spacing w:line="240" w:lineRule="auto"/>
              <w:rPr>
                <w:rFonts w:ascii="Times New Roman" w:hAnsi="Times New Roman"/>
              </w:rPr>
            </w:pPr>
          </w:p>
        </w:tc>
      </w:tr>
    </w:tbl>
    <w:p w:rsidR="000656B9" w:rsidRDefault="000656B9" w:rsidP="00422413">
      <w:pPr>
        <w:spacing w:line="276" w:lineRule="auto"/>
        <w:rPr>
          <w:b/>
          <w:sz w:val="22"/>
          <w:szCs w:val="22"/>
        </w:rPr>
      </w:pPr>
      <w:bookmarkStart w:id="302" w:name="_Toc404867020"/>
    </w:p>
    <w:p w:rsidR="00C33D56" w:rsidRPr="002F4D81" w:rsidRDefault="00C33D56" w:rsidP="00422413">
      <w:pPr>
        <w:spacing w:line="276" w:lineRule="auto"/>
        <w:rPr>
          <w:b/>
          <w:sz w:val="22"/>
          <w:szCs w:val="22"/>
        </w:rPr>
      </w:pPr>
      <w:bookmarkStart w:id="303" w:name="_Toc404944314"/>
      <w:r w:rsidRPr="002F4D81">
        <w:rPr>
          <w:b/>
          <w:sz w:val="22"/>
          <w:szCs w:val="22"/>
        </w:rPr>
        <w:t xml:space="preserve">Table </w:t>
      </w:r>
      <w:r w:rsidRPr="002F4D81">
        <w:rPr>
          <w:b/>
          <w:sz w:val="22"/>
          <w:szCs w:val="22"/>
        </w:rPr>
        <w:fldChar w:fldCharType="begin"/>
      </w:r>
      <w:r w:rsidRPr="002F4D81">
        <w:rPr>
          <w:b/>
          <w:sz w:val="22"/>
          <w:szCs w:val="22"/>
        </w:rPr>
        <w:instrText xml:space="preserve"> SEQ Table \* ARABIC </w:instrText>
      </w:r>
      <w:r w:rsidRPr="002F4D81">
        <w:rPr>
          <w:b/>
          <w:sz w:val="22"/>
          <w:szCs w:val="22"/>
        </w:rPr>
        <w:fldChar w:fldCharType="separate"/>
      </w:r>
      <w:r w:rsidR="00FC092F">
        <w:rPr>
          <w:b/>
          <w:noProof/>
          <w:sz w:val="22"/>
          <w:szCs w:val="22"/>
        </w:rPr>
        <w:t>7</w:t>
      </w:r>
      <w:r w:rsidRPr="002F4D81">
        <w:rPr>
          <w:b/>
          <w:sz w:val="22"/>
          <w:szCs w:val="22"/>
        </w:rPr>
        <w:fldChar w:fldCharType="end"/>
      </w:r>
      <w:r w:rsidRPr="002F4D81">
        <w:rPr>
          <w:b/>
          <w:sz w:val="22"/>
          <w:szCs w:val="22"/>
        </w:rPr>
        <w:t xml:space="preserve"> – Question 7</w:t>
      </w:r>
      <w:r>
        <w:rPr>
          <w:b/>
          <w:sz w:val="22"/>
          <w:szCs w:val="22"/>
        </w:rPr>
        <w:t xml:space="preserve"> (My supervisor respects everybody regardless of age, race or gender)</w:t>
      </w:r>
      <w:bookmarkEnd w:id="302"/>
      <w:bookmarkEnd w:id="303"/>
    </w:p>
    <w:tbl>
      <w:tblPr>
        <w:tblW w:w="714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362"/>
        <w:gridCol w:w="1162"/>
        <w:gridCol w:w="1024"/>
        <w:gridCol w:w="1392"/>
        <w:gridCol w:w="1469"/>
      </w:tblGrid>
      <w:tr w:rsidR="00C33D56" w:rsidRPr="00FE0CDA" w:rsidTr="00675F6C">
        <w:trPr>
          <w:cantSplit/>
          <w:jc w:val="center"/>
        </w:trPr>
        <w:tc>
          <w:tcPr>
            <w:tcW w:w="7143" w:type="dxa"/>
            <w:gridSpan w:val="6"/>
            <w:tcBorders>
              <w:top w:val="nil"/>
              <w:left w:val="nil"/>
              <w:bottom w:val="nil"/>
              <w:right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b/>
                <w:bCs/>
                <w:color w:val="000000"/>
                <w:sz w:val="18"/>
                <w:szCs w:val="18"/>
              </w:rPr>
              <w:t>My supervisor respects everybody regardless of age, race or gender</w:t>
            </w:r>
          </w:p>
        </w:tc>
      </w:tr>
      <w:tr w:rsidR="00C33D56" w:rsidRPr="00FE0CDA" w:rsidTr="00675F6C">
        <w:trPr>
          <w:cantSplit/>
          <w:jc w:val="center"/>
        </w:trPr>
        <w:tc>
          <w:tcPr>
            <w:tcW w:w="2096" w:type="dxa"/>
            <w:gridSpan w:val="2"/>
            <w:tcBorders>
              <w:top w:val="single" w:sz="16" w:space="0" w:color="000000"/>
              <w:left w:val="single" w:sz="16" w:space="0" w:color="000000"/>
              <w:bottom w:val="single" w:sz="16" w:space="0" w:color="000000"/>
              <w:right w:val="nil"/>
            </w:tcBorders>
            <w:shd w:val="clear" w:color="auto" w:fill="FFFFFF"/>
            <w:vAlign w:val="bottom"/>
          </w:tcPr>
          <w:p w:rsidR="00C33D56" w:rsidRPr="00FE0CDA" w:rsidRDefault="00C33D56" w:rsidP="00422413">
            <w:pPr>
              <w:autoSpaceDE w:val="0"/>
              <w:autoSpaceDN w:val="0"/>
              <w:adjustRightInd w:val="0"/>
              <w:spacing w:line="240" w:lineRule="auto"/>
              <w:rPr>
                <w:rFonts w:ascii="Times New Roman" w:hAnsi="Times New Roman"/>
              </w:rPr>
            </w:pPr>
          </w:p>
        </w:tc>
        <w:tc>
          <w:tcPr>
            <w:tcW w:w="1162" w:type="dxa"/>
            <w:tcBorders>
              <w:top w:val="single" w:sz="16" w:space="0" w:color="000000"/>
              <w:left w:val="single" w:sz="16" w:space="0" w:color="000000"/>
              <w:bottom w:val="single" w:sz="16" w:space="0" w:color="000000"/>
            </w:tcBorders>
            <w:shd w:val="clear" w:color="auto" w:fill="FFFFFF"/>
            <w:vAlign w:val="bottom"/>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Frequency</w:t>
            </w:r>
          </w:p>
        </w:tc>
        <w:tc>
          <w:tcPr>
            <w:tcW w:w="1024" w:type="dxa"/>
            <w:tcBorders>
              <w:top w:val="single" w:sz="16" w:space="0" w:color="000000"/>
              <w:bottom w:val="single" w:sz="16" w:space="0" w:color="000000"/>
            </w:tcBorders>
            <w:shd w:val="clear" w:color="auto" w:fill="FFFFFF"/>
            <w:vAlign w:val="bottom"/>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Percent</w:t>
            </w:r>
          </w:p>
        </w:tc>
        <w:tc>
          <w:tcPr>
            <w:tcW w:w="1392" w:type="dxa"/>
            <w:tcBorders>
              <w:top w:val="single" w:sz="16" w:space="0" w:color="000000"/>
              <w:bottom w:val="single" w:sz="16" w:space="0" w:color="000000"/>
            </w:tcBorders>
            <w:shd w:val="clear" w:color="auto" w:fill="FFFFFF"/>
            <w:vAlign w:val="bottom"/>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Valid Percent</w:t>
            </w:r>
          </w:p>
        </w:tc>
        <w:tc>
          <w:tcPr>
            <w:tcW w:w="1469" w:type="dxa"/>
            <w:tcBorders>
              <w:top w:val="single" w:sz="16" w:space="0" w:color="000000"/>
              <w:bottom w:val="single" w:sz="16" w:space="0" w:color="000000"/>
              <w:right w:val="single" w:sz="16" w:space="0" w:color="000000"/>
            </w:tcBorders>
            <w:shd w:val="clear" w:color="auto" w:fill="FFFFFF"/>
            <w:vAlign w:val="bottom"/>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Cumulative Percent</w:t>
            </w:r>
          </w:p>
        </w:tc>
      </w:tr>
      <w:tr w:rsidR="00C33D56" w:rsidRPr="00FE0CDA" w:rsidTr="00675F6C">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Valid</w:t>
            </w:r>
          </w:p>
        </w:tc>
        <w:tc>
          <w:tcPr>
            <w:tcW w:w="1362" w:type="dxa"/>
            <w:tcBorders>
              <w:top w:val="single" w:sz="16" w:space="0" w:color="000000"/>
              <w:left w:val="nil"/>
              <w:bottom w:val="nil"/>
              <w:right w:val="single" w:sz="16" w:space="0" w:color="000000"/>
            </w:tcBorders>
            <w:shd w:val="clear" w:color="auto" w:fill="FFFFFF"/>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Always</w:t>
            </w:r>
          </w:p>
        </w:tc>
        <w:tc>
          <w:tcPr>
            <w:tcW w:w="1162" w:type="dxa"/>
            <w:tcBorders>
              <w:top w:val="single" w:sz="16" w:space="0" w:color="000000"/>
              <w:left w:val="single" w:sz="16" w:space="0" w:color="000000"/>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125</w:t>
            </w:r>
          </w:p>
        </w:tc>
        <w:tc>
          <w:tcPr>
            <w:tcW w:w="1024" w:type="dxa"/>
            <w:tcBorders>
              <w:top w:val="single" w:sz="16" w:space="0" w:color="000000"/>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43.3</w:t>
            </w:r>
          </w:p>
        </w:tc>
        <w:tc>
          <w:tcPr>
            <w:tcW w:w="1392" w:type="dxa"/>
            <w:tcBorders>
              <w:top w:val="single" w:sz="16" w:space="0" w:color="000000"/>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43.3</w:t>
            </w:r>
          </w:p>
        </w:tc>
        <w:tc>
          <w:tcPr>
            <w:tcW w:w="1469" w:type="dxa"/>
            <w:tcBorders>
              <w:top w:val="single" w:sz="16" w:space="0" w:color="000000"/>
              <w:bottom w:val="nil"/>
              <w:right w:val="single" w:sz="16" w:space="0" w:color="000000"/>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43.3</w:t>
            </w:r>
          </w:p>
        </w:tc>
      </w:tr>
      <w:tr w:rsidR="00C33D56" w:rsidRPr="00FE0CD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FE0CDA"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Mostly</w:t>
            </w:r>
          </w:p>
        </w:tc>
        <w:tc>
          <w:tcPr>
            <w:tcW w:w="1162" w:type="dxa"/>
            <w:tcBorders>
              <w:top w:val="nil"/>
              <w:left w:val="single" w:sz="16" w:space="0" w:color="000000"/>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63</w:t>
            </w:r>
          </w:p>
        </w:tc>
        <w:tc>
          <w:tcPr>
            <w:tcW w:w="1024" w:type="dxa"/>
            <w:tcBorders>
              <w:top w:val="nil"/>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21.8</w:t>
            </w:r>
          </w:p>
        </w:tc>
        <w:tc>
          <w:tcPr>
            <w:tcW w:w="1392" w:type="dxa"/>
            <w:tcBorders>
              <w:top w:val="nil"/>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21.8</w:t>
            </w:r>
          </w:p>
        </w:tc>
        <w:tc>
          <w:tcPr>
            <w:tcW w:w="1469" w:type="dxa"/>
            <w:tcBorders>
              <w:top w:val="nil"/>
              <w:bottom w:val="nil"/>
              <w:right w:val="single" w:sz="16" w:space="0" w:color="000000"/>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65.1</w:t>
            </w:r>
          </w:p>
        </w:tc>
      </w:tr>
      <w:tr w:rsidR="00C33D56" w:rsidRPr="00FE0CD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FE0CDA"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Sometimes</w:t>
            </w:r>
          </w:p>
        </w:tc>
        <w:tc>
          <w:tcPr>
            <w:tcW w:w="1162" w:type="dxa"/>
            <w:tcBorders>
              <w:top w:val="nil"/>
              <w:left w:val="single" w:sz="16" w:space="0" w:color="000000"/>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47</w:t>
            </w:r>
          </w:p>
        </w:tc>
        <w:tc>
          <w:tcPr>
            <w:tcW w:w="1024" w:type="dxa"/>
            <w:tcBorders>
              <w:top w:val="nil"/>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16.3</w:t>
            </w:r>
          </w:p>
        </w:tc>
        <w:tc>
          <w:tcPr>
            <w:tcW w:w="1392" w:type="dxa"/>
            <w:tcBorders>
              <w:top w:val="nil"/>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16.3</w:t>
            </w:r>
          </w:p>
        </w:tc>
        <w:tc>
          <w:tcPr>
            <w:tcW w:w="1469" w:type="dxa"/>
            <w:tcBorders>
              <w:top w:val="nil"/>
              <w:bottom w:val="nil"/>
              <w:right w:val="single" w:sz="16" w:space="0" w:color="000000"/>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81.3</w:t>
            </w:r>
          </w:p>
        </w:tc>
      </w:tr>
      <w:tr w:rsidR="00C33D56" w:rsidRPr="00FE0CD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FE0CDA"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Never</w:t>
            </w:r>
          </w:p>
        </w:tc>
        <w:tc>
          <w:tcPr>
            <w:tcW w:w="1162" w:type="dxa"/>
            <w:tcBorders>
              <w:top w:val="nil"/>
              <w:left w:val="single" w:sz="16" w:space="0" w:color="000000"/>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31</w:t>
            </w:r>
          </w:p>
        </w:tc>
        <w:tc>
          <w:tcPr>
            <w:tcW w:w="1024" w:type="dxa"/>
            <w:tcBorders>
              <w:top w:val="nil"/>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10.7</w:t>
            </w:r>
          </w:p>
        </w:tc>
        <w:tc>
          <w:tcPr>
            <w:tcW w:w="1392" w:type="dxa"/>
            <w:tcBorders>
              <w:top w:val="nil"/>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10.7</w:t>
            </w:r>
          </w:p>
        </w:tc>
        <w:tc>
          <w:tcPr>
            <w:tcW w:w="1469" w:type="dxa"/>
            <w:tcBorders>
              <w:top w:val="nil"/>
              <w:bottom w:val="nil"/>
              <w:right w:val="single" w:sz="16" w:space="0" w:color="000000"/>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92.0</w:t>
            </w:r>
          </w:p>
        </w:tc>
      </w:tr>
      <w:tr w:rsidR="00C33D56" w:rsidRPr="00FE0CD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FE0CDA"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Seldom</w:t>
            </w:r>
          </w:p>
        </w:tc>
        <w:tc>
          <w:tcPr>
            <w:tcW w:w="1162" w:type="dxa"/>
            <w:tcBorders>
              <w:top w:val="nil"/>
              <w:left w:val="single" w:sz="16" w:space="0" w:color="000000"/>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16</w:t>
            </w:r>
          </w:p>
        </w:tc>
        <w:tc>
          <w:tcPr>
            <w:tcW w:w="1024" w:type="dxa"/>
            <w:tcBorders>
              <w:top w:val="nil"/>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5.5</w:t>
            </w:r>
          </w:p>
        </w:tc>
        <w:tc>
          <w:tcPr>
            <w:tcW w:w="1392" w:type="dxa"/>
            <w:tcBorders>
              <w:top w:val="nil"/>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5.5</w:t>
            </w:r>
          </w:p>
        </w:tc>
        <w:tc>
          <w:tcPr>
            <w:tcW w:w="1469" w:type="dxa"/>
            <w:tcBorders>
              <w:top w:val="nil"/>
              <w:bottom w:val="nil"/>
              <w:right w:val="single" w:sz="16" w:space="0" w:color="000000"/>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97.6</w:t>
            </w:r>
          </w:p>
        </w:tc>
      </w:tr>
      <w:tr w:rsidR="00C33D56" w:rsidRPr="00FE0CD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FE0CDA"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No Respons</w:t>
            </w:r>
            <w:r>
              <w:rPr>
                <w:color w:val="000000"/>
                <w:sz w:val="18"/>
                <w:szCs w:val="18"/>
              </w:rPr>
              <w:t>e</w:t>
            </w:r>
          </w:p>
        </w:tc>
        <w:tc>
          <w:tcPr>
            <w:tcW w:w="1162" w:type="dxa"/>
            <w:tcBorders>
              <w:top w:val="nil"/>
              <w:left w:val="single" w:sz="16" w:space="0" w:color="000000"/>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7</w:t>
            </w:r>
          </w:p>
        </w:tc>
        <w:tc>
          <w:tcPr>
            <w:tcW w:w="1024" w:type="dxa"/>
            <w:tcBorders>
              <w:top w:val="nil"/>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2.4</w:t>
            </w:r>
          </w:p>
        </w:tc>
        <w:tc>
          <w:tcPr>
            <w:tcW w:w="1392" w:type="dxa"/>
            <w:tcBorders>
              <w:top w:val="nil"/>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2.4</w:t>
            </w:r>
          </w:p>
        </w:tc>
        <w:tc>
          <w:tcPr>
            <w:tcW w:w="1469" w:type="dxa"/>
            <w:tcBorders>
              <w:top w:val="nil"/>
              <w:bottom w:val="nil"/>
              <w:right w:val="single" w:sz="16" w:space="0" w:color="000000"/>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100.0</w:t>
            </w:r>
          </w:p>
        </w:tc>
      </w:tr>
      <w:tr w:rsidR="00C33D56" w:rsidRPr="00FE0CD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FE0CDA"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single" w:sz="16" w:space="0" w:color="000000"/>
              <w:right w:val="single" w:sz="16" w:space="0" w:color="000000"/>
            </w:tcBorders>
            <w:shd w:val="clear" w:color="auto" w:fill="FFFFFF"/>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Total</w:t>
            </w:r>
          </w:p>
        </w:tc>
        <w:tc>
          <w:tcPr>
            <w:tcW w:w="1162" w:type="dxa"/>
            <w:tcBorders>
              <w:top w:val="nil"/>
              <w:left w:val="single" w:sz="16" w:space="0" w:color="000000"/>
              <w:bottom w:val="single" w:sz="16" w:space="0" w:color="000000"/>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289</w:t>
            </w:r>
          </w:p>
        </w:tc>
        <w:tc>
          <w:tcPr>
            <w:tcW w:w="1024" w:type="dxa"/>
            <w:tcBorders>
              <w:top w:val="nil"/>
              <w:bottom w:val="single" w:sz="16" w:space="0" w:color="000000"/>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100.0</w:t>
            </w:r>
          </w:p>
        </w:tc>
        <w:tc>
          <w:tcPr>
            <w:tcW w:w="1392" w:type="dxa"/>
            <w:tcBorders>
              <w:top w:val="nil"/>
              <w:bottom w:val="single" w:sz="16" w:space="0" w:color="000000"/>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100.0</w:t>
            </w:r>
          </w:p>
        </w:tc>
        <w:tc>
          <w:tcPr>
            <w:tcW w:w="1469" w:type="dxa"/>
            <w:tcBorders>
              <w:top w:val="nil"/>
              <w:bottom w:val="single" w:sz="16" w:space="0" w:color="000000"/>
              <w:right w:val="single" w:sz="16" w:space="0" w:color="000000"/>
            </w:tcBorders>
            <w:shd w:val="clear" w:color="auto" w:fill="FFFFFF"/>
            <w:vAlign w:val="center"/>
          </w:tcPr>
          <w:p w:rsidR="00C33D56" w:rsidRPr="00FE0CDA" w:rsidRDefault="00C33D56" w:rsidP="00422413">
            <w:pPr>
              <w:autoSpaceDE w:val="0"/>
              <w:autoSpaceDN w:val="0"/>
              <w:adjustRightInd w:val="0"/>
              <w:spacing w:line="240" w:lineRule="auto"/>
              <w:rPr>
                <w:rFonts w:ascii="Times New Roman" w:hAnsi="Times New Roman"/>
              </w:rPr>
            </w:pPr>
          </w:p>
        </w:tc>
      </w:tr>
    </w:tbl>
    <w:p w:rsidR="00C33D56" w:rsidRDefault="00C33D56" w:rsidP="00422413">
      <w:pPr>
        <w:rPr>
          <w:b/>
        </w:rPr>
      </w:pPr>
    </w:p>
    <w:p w:rsidR="00C33D56" w:rsidRPr="00B45881" w:rsidRDefault="00C33D56" w:rsidP="00422413">
      <w:pPr>
        <w:rPr>
          <w:b/>
          <w:sz w:val="22"/>
          <w:szCs w:val="22"/>
        </w:rPr>
      </w:pPr>
      <w:r w:rsidRPr="00B45881">
        <w:rPr>
          <w:b/>
          <w:sz w:val="22"/>
          <w:szCs w:val="22"/>
        </w:rPr>
        <w:t>Employee Recognition</w:t>
      </w:r>
    </w:p>
    <w:p w:rsidR="00C33D56" w:rsidRDefault="00C33D56" w:rsidP="00422413">
      <w:pPr>
        <w:rPr>
          <w:sz w:val="22"/>
          <w:szCs w:val="22"/>
        </w:rPr>
      </w:pPr>
      <w:r w:rsidRPr="00B45881">
        <w:rPr>
          <w:sz w:val="22"/>
          <w:szCs w:val="22"/>
        </w:rPr>
        <w:t xml:space="preserve">Table </w:t>
      </w:r>
      <w:r>
        <w:rPr>
          <w:sz w:val="22"/>
          <w:szCs w:val="22"/>
        </w:rPr>
        <w:t>8</w:t>
      </w:r>
      <w:r w:rsidRPr="00B45881">
        <w:rPr>
          <w:sz w:val="22"/>
          <w:szCs w:val="22"/>
        </w:rPr>
        <w:t xml:space="preserve"> shows responses revealing that the </w:t>
      </w:r>
      <w:r>
        <w:rPr>
          <w:sz w:val="22"/>
          <w:szCs w:val="22"/>
        </w:rPr>
        <w:t xml:space="preserve">highest count of respondents </w:t>
      </w:r>
      <w:r w:rsidRPr="00B45881">
        <w:rPr>
          <w:sz w:val="22"/>
          <w:szCs w:val="22"/>
        </w:rPr>
        <w:t>130</w:t>
      </w:r>
      <w:r>
        <w:rPr>
          <w:sz w:val="22"/>
          <w:szCs w:val="22"/>
        </w:rPr>
        <w:t xml:space="preserve"> (45%</w:t>
      </w:r>
      <w:r w:rsidRPr="00B45881">
        <w:rPr>
          <w:sz w:val="22"/>
          <w:szCs w:val="22"/>
        </w:rPr>
        <w:t xml:space="preserve">) indicated that their supervisor always tells them when they do well.  Table 10 indicated that the </w:t>
      </w:r>
      <w:r>
        <w:rPr>
          <w:sz w:val="22"/>
          <w:szCs w:val="22"/>
        </w:rPr>
        <w:t xml:space="preserve">highest count of respondents </w:t>
      </w:r>
      <w:r w:rsidRPr="00B45881">
        <w:rPr>
          <w:sz w:val="22"/>
          <w:szCs w:val="22"/>
        </w:rPr>
        <w:t>118</w:t>
      </w:r>
      <w:r>
        <w:rPr>
          <w:sz w:val="22"/>
          <w:szCs w:val="22"/>
        </w:rPr>
        <w:t xml:space="preserve"> (41%</w:t>
      </w:r>
      <w:r w:rsidRPr="00B45881">
        <w:rPr>
          <w:sz w:val="22"/>
          <w:szCs w:val="22"/>
        </w:rPr>
        <w:t xml:space="preserve">) revealed that when they do something good, their supervisor always appreciates immediately. </w:t>
      </w:r>
    </w:p>
    <w:p w:rsidR="00C33D56" w:rsidRDefault="00C33D56" w:rsidP="00422413">
      <w:pPr>
        <w:rPr>
          <w:sz w:val="22"/>
          <w:szCs w:val="22"/>
        </w:rPr>
      </w:pPr>
    </w:p>
    <w:p w:rsidR="00C33D56" w:rsidRDefault="00C33D56" w:rsidP="00422413">
      <w:pPr>
        <w:spacing w:line="276" w:lineRule="auto"/>
        <w:rPr>
          <w:b/>
          <w:sz w:val="22"/>
          <w:szCs w:val="22"/>
        </w:rPr>
      </w:pPr>
      <w:bookmarkStart w:id="304" w:name="_Toc404867021"/>
      <w:bookmarkStart w:id="305" w:name="_Toc404944315"/>
      <w:r w:rsidRPr="00B45881">
        <w:rPr>
          <w:b/>
          <w:sz w:val="22"/>
          <w:szCs w:val="22"/>
        </w:rPr>
        <w:t xml:space="preserve">Table </w:t>
      </w:r>
      <w:r w:rsidRPr="00B45881">
        <w:rPr>
          <w:b/>
          <w:sz w:val="22"/>
          <w:szCs w:val="22"/>
        </w:rPr>
        <w:fldChar w:fldCharType="begin"/>
      </w:r>
      <w:r w:rsidRPr="00B45881">
        <w:rPr>
          <w:b/>
          <w:sz w:val="22"/>
          <w:szCs w:val="22"/>
        </w:rPr>
        <w:instrText xml:space="preserve"> SEQ Table \* ARABIC </w:instrText>
      </w:r>
      <w:r w:rsidRPr="00B45881">
        <w:rPr>
          <w:b/>
          <w:sz w:val="22"/>
          <w:szCs w:val="22"/>
        </w:rPr>
        <w:fldChar w:fldCharType="separate"/>
      </w:r>
      <w:r w:rsidR="00FC092F">
        <w:rPr>
          <w:b/>
          <w:noProof/>
          <w:sz w:val="22"/>
          <w:szCs w:val="22"/>
        </w:rPr>
        <w:t>8</w:t>
      </w:r>
      <w:r w:rsidRPr="00B45881">
        <w:rPr>
          <w:b/>
          <w:sz w:val="22"/>
          <w:szCs w:val="22"/>
        </w:rPr>
        <w:fldChar w:fldCharType="end"/>
      </w:r>
      <w:r w:rsidRPr="00B45881">
        <w:rPr>
          <w:b/>
          <w:sz w:val="22"/>
          <w:szCs w:val="22"/>
        </w:rPr>
        <w:t xml:space="preserve"> – Question 8</w:t>
      </w:r>
      <w:r>
        <w:rPr>
          <w:b/>
          <w:sz w:val="22"/>
          <w:szCs w:val="22"/>
        </w:rPr>
        <w:t xml:space="preserve"> (My supervisor tells us when we do well)</w:t>
      </w:r>
      <w:bookmarkEnd w:id="304"/>
      <w:bookmarkEnd w:id="305"/>
    </w:p>
    <w:p w:rsidR="000656B9" w:rsidRPr="00B45881" w:rsidRDefault="000656B9" w:rsidP="00422413">
      <w:pPr>
        <w:spacing w:line="276" w:lineRule="auto"/>
        <w:rPr>
          <w:b/>
          <w:sz w:val="22"/>
          <w:szCs w:val="22"/>
        </w:rPr>
      </w:pPr>
    </w:p>
    <w:tbl>
      <w:tblPr>
        <w:tblW w:w="714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362"/>
        <w:gridCol w:w="1162"/>
        <w:gridCol w:w="1024"/>
        <w:gridCol w:w="1392"/>
        <w:gridCol w:w="1469"/>
      </w:tblGrid>
      <w:tr w:rsidR="00C33D56" w:rsidRPr="00FE0CDA" w:rsidTr="00675F6C">
        <w:trPr>
          <w:cantSplit/>
          <w:jc w:val="center"/>
        </w:trPr>
        <w:tc>
          <w:tcPr>
            <w:tcW w:w="7143" w:type="dxa"/>
            <w:gridSpan w:val="6"/>
            <w:tcBorders>
              <w:top w:val="nil"/>
              <w:left w:val="nil"/>
              <w:bottom w:val="nil"/>
              <w:right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b/>
                <w:bCs/>
                <w:color w:val="000000"/>
                <w:sz w:val="18"/>
                <w:szCs w:val="18"/>
              </w:rPr>
              <w:t>My supervisor tells us when we do well</w:t>
            </w:r>
          </w:p>
        </w:tc>
      </w:tr>
      <w:tr w:rsidR="00C33D56" w:rsidRPr="00FE0CDA" w:rsidTr="00675F6C">
        <w:trPr>
          <w:cantSplit/>
          <w:jc w:val="center"/>
        </w:trPr>
        <w:tc>
          <w:tcPr>
            <w:tcW w:w="2096" w:type="dxa"/>
            <w:gridSpan w:val="2"/>
            <w:tcBorders>
              <w:top w:val="single" w:sz="16" w:space="0" w:color="000000"/>
              <w:left w:val="single" w:sz="16" w:space="0" w:color="000000"/>
              <w:bottom w:val="single" w:sz="16" w:space="0" w:color="000000"/>
              <w:right w:val="nil"/>
            </w:tcBorders>
            <w:shd w:val="clear" w:color="auto" w:fill="FFFFFF"/>
            <w:vAlign w:val="bottom"/>
          </w:tcPr>
          <w:p w:rsidR="00C33D56" w:rsidRPr="00FE0CDA" w:rsidRDefault="00C33D56" w:rsidP="00422413">
            <w:pPr>
              <w:autoSpaceDE w:val="0"/>
              <w:autoSpaceDN w:val="0"/>
              <w:adjustRightInd w:val="0"/>
              <w:spacing w:line="240" w:lineRule="auto"/>
              <w:rPr>
                <w:rFonts w:ascii="Times New Roman" w:hAnsi="Times New Roman"/>
              </w:rPr>
            </w:pPr>
          </w:p>
        </w:tc>
        <w:tc>
          <w:tcPr>
            <w:tcW w:w="1162" w:type="dxa"/>
            <w:tcBorders>
              <w:top w:val="single" w:sz="16" w:space="0" w:color="000000"/>
              <w:left w:val="single" w:sz="16" w:space="0" w:color="000000"/>
              <w:bottom w:val="single" w:sz="16" w:space="0" w:color="000000"/>
            </w:tcBorders>
            <w:shd w:val="clear" w:color="auto" w:fill="FFFFFF"/>
            <w:vAlign w:val="bottom"/>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Frequency</w:t>
            </w:r>
          </w:p>
        </w:tc>
        <w:tc>
          <w:tcPr>
            <w:tcW w:w="1024" w:type="dxa"/>
            <w:tcBorders>
              <w:top w:val="single" w:sz="16" w:space="0" w:color="000000"/>
              <w:bottom w:val="single" w:sz="16" w:space="0" w:color="000000"/>
            </w:tcBorders>
            <w:shd w:val="clear" w:color="auto" w:fill="FFFFFF"/>
            <w:vAlign w:val="bottom"/>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Percent</w:t>
            </w:r>
          </w:p>
        </w:tc>
        <w:tc>
          <w:tcPr>
            <w:tcW w:w="1392" w:type="dxa"/>
            <w:tcBorders>
              <w:top w:val="single" w:sz="16" w:space="0" w:color="000000"/>
              <w:bottom w:val="single" w:sz="16" w:space="0" w:color="000000"/>
            </w:tcBorders>
            <w:shd w:val="clear" w:color="auto" w:fill="FFFFFF"/>
            <w:vAlign w:val="bottom"/>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Valid Percent</w:t>
            </w:r>
          </w:p>
        </w:tc>
        <w:tc>
          <w:tcPr>
            <w:tcW w:w="1469" w:type="dxa"/>
            <w:tcBorders>
              <w:top w:val="single" w:sz="16" w:space="0" w:color="000000"/>
              <w:bottom w:val="single" w:sz="16" w:space="0" w:color="000000"/>
              <w:right w:val="single" w:sz="16" w:space="0" w:color="000000"/>
            </w:tcBorders>
            <w:shd w:val="clear" w:color="auto" w:fill="FFFFFF"/>
            <w:vAlign w:val="bottom"/>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Cumulative Percent</w:t>
            </w:r>
          </w:p>
        </w:tc>
      </w:tr>
      <w:tr w:rsidR="00C33D56" w:rsidRPr="00FE0CDA" w:rsidTr="00675F6C">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Valid</w:t>
            </w:r>
          </w:p>
        </w:tc>
        <w:tc>
          <w:tcPr>
            <w:tcW w:w="1362" w:type="dxa"/>
            <w:tcBorders>
              <w:top w:val="single" w:sz="16" w:space="0" w:color="000000"/>
              <w:left w:val="nil"/>
              <w:bottom w:val="nil"/>
              <w:right w:val="single" w:sz="16" w:space="0" w:color="000000"/>
            </w:tcBorders>
            <w:shd w:val="clear" w:color="auto" w:fill="FFFFFF"/>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Always</w:t>
            </w:r>
          </w:p>
        </w:tc>
        <w:tc>
          <w:tcPr>
            <w:tcW w:w="1162" w:type="dxa"/>
            <w:tcBorders>
              <w:top w:val="single" w:sz="16" w:space="0" w:color="000000"/>
              <w:left w:val="single" w:sz="16" w:space="0" w:color="000000"/>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130</w:t>
            </w:r>
          </w:p>
        </w:tc>
        <w:tc>
          <w:tcPr>
            <w:tcW w:w="1024" w:type="dxa"/>
            <w:tcBorders>
              <w:top w:val="single" w:sz="16" w:space="0" w:color="000000"/>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45.0</w:t>
            </w:r>
          </w:p>
        </w:tc>
        <w:tc>
          <w:tcPr>
            <w:tcW w:w="1392" w:type="dxa"/>
            <w:tcBorders>
              <w:top w:val="single" w:sz="16" w:space="0" w:color="000000"/>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45.0</w:t>
            </w:r>
          </w:p>
        </w:tc>
        <w:tc>
          <w:tcPr>
            <w:tcW w:w="1469" w:type="dxa"/>
            <w:tcBorders>
              <w:top w:val="single" w:sz="16" w:space="0" w:color="000000"/>
              <w:bottom w:val="nil"/>
              <w:right w:val="single" w:sz="16" w:space="0" w:color="000000"/>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45.0</w:t>
            </w:r>
          </w:p>
        </w:tc>
      </w:tr>
      <w:tr w:rsidR="00C33D56" w:rsidRPr="00FE0CD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FE0CDA"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Sometimes</w:t>
            </w:r>
          </w:p>
        </w:tc>
        <w:tc>
          <w:tcPr>
            <w:tcW w:w="1162" w:type="dxa"/>
            <w:tcBorders>
              <w:top w:val="nil"/>
              <w:left w:val="single" w:sz="16" w:space="0" w:color="000000"/>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72</w:t>
            </w:r>
          </w:p>
        </w:tc>
        <w:tc>
          <w:tcPr>
            <w:tcW w:w="1024" w:type="dxa"/>
            <w:tcBorders>
              <w:top w:val="nil"/>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24.9</w:t>
            </w:r>
          </w:p>
        </w:tc>
        <w:tc>
          <w:tcPr>
            <w:tcW w:w="1392" w:type="dxa"/>
            <w:tcBorders>
              <w:top w:val="nil"/>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24.9</w:t>
            </w:r>
          </w:p>
        </w:tc>
        <w:tc>
          <w:tcPr>
            <w:tcW w:w="1469" w:type="dxa"/>
            <w:tcBorders>
              <w:top w:val="nil"/>
              <w:bottom w:val="nil"/>
              <w:right w:val="single" w:sz="16" w:space="0" w:color="000000"/>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69.9</w:t>
            </w:r>
          </w:p>
        </w:tc>
      </w:tr>
      <w:tr w:rsidR="00C33D56" w:rsidRPr="00FE0CD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FE0CDA"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Mostly</w:t>
            </w:r>
          </w:p>
        </w:tc>
        <w:tc>
          <w:tcPr>
            <w:tcW w:w="1162" w:type="dxa"/>
            <w:tcBorders>
              <w:top w:val="nil"/>
              <w:left w:val="single" w:sz="16" w:space="0" w:color="000000"/>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56</w:t>
            </w:r>
          </w:p>
        </w:tc>
        <w:tc>
          <w:tcPr>
            <w:tcW w:w="1024" w:type="dxa"/>
            <w:tcBorders>
              <w:top w:val="nil"/>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19.4</w:t>
            </w:r>
          </w:p>
        </w:tc>
        <w:tc>
          <w:tcPr>
            <w:tcW w:w="1392" w:type="dxa"/>
            <w:tcBorders>
              <w:top w:val="nil"/>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19.4</w:t>
            </w:r>
          </w:p>
        </w:tc>
        <w:tc>
          <w:tcPr>
            <w:tcW w:w="1469" w:type="dxa"/>
            <w:tcBorders>
              <w:top w:val="nil"/>
              <w:bottom w:val="nil"/>
              <w:right w:val="single" w:sz="16" w:space="0" w:color="000000"/>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89.3</w:t>
            </w:r>
          </w:p>
        </w:tc>
      </w:tr>
      <w:tr w:rsidR="00C33D56" w:rsidRPr="00FE0CD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FE0CDA"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Seldom</w:t>
            </w:r>
          </w:p>
        </w:tc>
        <w:tc>
          <w:tcPr>
            <w:tcW w:w="1162" w:type="dxa"/>
            <w:tcBorders>
              <w:top w:val="nil"/>
              <w:left w:val="single" w:sz="16" w:space="0" w:color="000000"/>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16</w:t>
            </w:r>
          </w:p>
        </w:tc>
        <w:tc>
          <w:tcPr>
            <w:tcW w:w="1024" w:type="dxa"/>
            <w:tcBorders>
              <w:top w:val="nil"/>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5.5</w:t>
            </w:r>
          </w:p>
        </w:tc>
        <w:tc>
          <w:tcPr>
            <w:tcW w:w="1392" w:type="dxa"/>
            <w:tcBorders>
              <w:top w:val="nil"/>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5.5</w:t>
            </w:r>
          </w:p>
        </w:tc>
        <w:tc>
          <w:tcPr>
            <w:tcW w:w="1469" w:type="dxa"/>
            <w:tcBorders>
              <w:top w:val="nil"/>
              <w:bottom w:val="nil"/>
              <w:right w:val="single" w:sz="16" w:space="0" w:color="000000"/>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94.8</w:t>
            </w:r>
          </w:p>
        </w:tc>
      </w:tr>
      <w:tr w:rsidR="00C33D56" w:rsidRPr="00FE0CD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FE0CDA"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Never</w:t>
            </w:r>
          </w:p>
        </w:tc>
        <w:tc>
          <w:tcPr>
            <w:tcW w:w="1162" w:type="dxa"/>
            <w:tcBorders>
              <w:top w:val="nil"/>
              <w:left w:val="single" w:sz="16" w:space="0" w:color="000000"/>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13</w:t>
            </w:r>
          </w:p>
        </w:tc>
        <w:tc>
          <w:tcPr>
            <w:tcW w:w="1024" w:type="dxa"/>
            <w:tcBorders>
              <w:top w:val="nil"/>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4.5</w:t>
            </w:r>
          </w:p>
        </w:tc>
        <w:tc>
          <w:tcPr>
            <w:tcW w:w="1392" w:type="dxa"/>
            <w:tcBorders>
              <w:top w:val="nil"/>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4.5</w:t>
            </w:r>
          </w:p>
        </w:tc>
        <w:tc>
          <w:tcPr>
            <w:tcW w:w="1469" w:type="dxa"/>
            <w:tcBorders>
              <w:top w:val="nil"/>
              <w:bottom w:val="nil"/>
              <w:right w:val="single" w:sz="16" w:space="0" w:color="000000"/>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99.3</w:t>
            </w:r>
          </w:p>
        </w:tc>
      </w:tr>
      <w:tr w:rsidR="00C33D56" w:rsidRPr="00FE0CD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FE0CDA"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No Respons</w:t>
            </w:r>
            <w:r>
              <w:rPr>
                <w:color w:val="000000"/>
                <w:sz w:val="18"/>
                <w:szCs w:val="18"/>
              </w:rPr>
              <w:t>e</w:t>
            </w:r>
          </w:p>
        </w:tc>
        <w:tc>
          <w:tcPr>
            <w:tcW w:w="1162" w:type="dxa"/>
            <w:tcBorders>
              <w:top w:val="nil"/>
              <w:left w:val="single" w:sz="16" w:space="0" w:color="000000"/>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2</w:t>
            </w:r>
          </w:p>
        </w:tc>
        <w:tc>
          <w:tcPr>
            <w:tcW w:w="1024" w:type="dxa"/>
            <w:tcBorders>
              <w:top w:val="nil"/>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.7</w:t>
            </w:r>
          </w:p>
        </w:tc>
        <w:tc>
          <w:tcPr>
            <w:tcW w:w="1392" w:type="dxa"/>
            <w:tcBorders>
              <w:top w:val="nil"/>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.7</w:t>
            </w:r>
          </w:p>
        </w:tc>
        <w:tc>
          <w:tcPr>
            <w:tcW w:w="1469" w:type="dxa"/>
            <w:tcBorders>
              <w:top w:val="nil"/>
              <w:bottom w:val="nil"/>
              <w:right w:val="single" w:sz="16" w:space="0" w:color="000000"/>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100.0</w:t>
            </w:r>
          </w:p>
        </w:tc>
      </w:tr>
      <w:tr w:rsidR="00C33D56" w:rsidRPr="00FE0CD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FE0CDA"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single" w:sz="16" w:space="0" w:color="000000"/>
              <w:right w:val="single" w:sz="16" w:space="0" w:color="000000"/>
            </w:tcBorders>
            <w:shd w:val="clear" w:color="auto" w:fill="FFFFFF"/>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Total</w:t>
            </w:r>
          </w:p>
        </w:tc>
        <w:tc>
          <w:tcPr>
            <w:tcW w:w="1162" w:type="dxa"/>
            <w:tcBorders>
              <w:top w:val="nil"/>
              <w:left w:val="single" w:sz="16" w:space="0" w:color="000000"/>
              <w:bottom w:val="single" w:sz="16" w:space="0" w:color="000000"/>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289</w:t>
            </w:r>
          </w:p>
        </w:tc>
        <w:tc>
          <w:tcPr>
            <w:tcW w:w="1024" w:type="dxa"/>
            <w:tcBorders>
              <w:top w:val="nil"/>
              <w:bottom w:val="single" w:sz="16" w:space="0" w:color="000000"/>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100.0</w:t>
            </w:r>
          </w:p>
        </w:tc>
        <w:tc>
          <w:tcPr>
            <w:tcW w:w="1392" w:type="dxa"/>
            <w:tcBorders>
              <w:top w:val="nil"/>
              <w:bottom w:val="single" w:sz="16" w:space="0" w:color="000000"/>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100.0</w:t>
            </w:r>
          </w:p>
        </w:tc>
        <w:tc>
          <w:tcPr>
            <w:tcW w:w="1469" w:type="dxa"/>
            <w:tcBorders>
              <w:top w:val="nil"/>
              <w:bottom w:val="single" w:sz="16" w:space="0" w:color="000000"/>
              <w:right w:val="single" w:sz="16" w:space="0" w:color="000000"/>
            </w:tcBorders>
            <w:shd w:val="clear" w:color="auto" w:fill="FFFFFF"/>
            <w:vAlign w:val="center"/>
          </w:tcPr>
          <w:p w:rsidR="00C33D56" w:rsidRPr="00FE0CDA" w:rsidRDefault="00C33D56" w:rsidP="00422413">
            <w:pPr>
              <w:autoSpaceDE w:val="0"/>
              <w:autoSpaceDN w:val="0"/>
              <w:adjustRightInd w:val="0"/>
              <w:spacing w:line="240" w:lineRule="auto"/>
              <w:rPr>
                <w:rFonts w:ascii="Times New Roman" w:hAnsi="Times New Roman"/>
              </w:rPr>
            </w:pPr>
          </w:p>
        </w:tc>
      </w:tr>
    </w:tbl>
    <w:p w:rsidR="00C33D56" w:rsidRDefault="00C33D56" w:rsidP="00422413">
      <w:pPr>
        <w:spacing w:line="276" w:lineRule="auto"/>
        <w:rPr>
          <w:b/>
        </w:rPr>
      </w:pPr>
    </w:p>
    <w:p w:rsidR="00C33D56" w:rsidRPr="00B45881" w:rsidRDefault="00C33D56" w:rsidP="00422413">
      <w:pPr>
        <w:spacing w:line="276" w:lineRule="auto"/>
        <w:rPr>
          <w:b/>
          <w:sz w:val="22"/>
          <w:szCs w:val="22"/>
        </w:rPr>
      </w:pPr>
      <w:bookmarkStart w:id="306" w:name="_Toc404867022"/>
      <w:bookmarkStart w:id="307" w:name="_Toc404944316"/>
      <w:r w:rsidRPr="00B45881">
        <w:rPr>
          <w:b/>
          <w:sz w:val="22"/>
          <w:szCs w:val="22"/>
        </w:rPr>
        <w:t xml:space="preserve">Table </w:t>
      </w:r>
      <w:r w:rsidRPr="00B45881">
        <w:rPr>
          <w:b/>
          <w:sz w:val="22"/>
          <w:szCs w:val="22"/>
        </w:rPr>
        <w:fldChar w:fldCharType="begin"/>
      </w:r>
      <w:r w:rsidRPr="00B45881">
        <w:rPr>
          <w:b/>
          <w:sz w:val="22"/>
          <w:szCs w:val="22"/>
        </w:rPr>
        <w:instrText xml:space="preserve"> SEQ Table \* ARABIC </w:instrText>
      </w:r>
      <w:r w:rsidRPr="00B45881">
        <w:rPr>
          <w:b/>
          <w:sz w:val="22"/>
          <w:szCs w:val="22"/>
        </w:rPr>
        <w:fldChar w:fldCharType="separate"/>
      </w:r>
      <w:r w:rsidR="00FC092F">
        <w:rPr>
          <w:b/>
          <w:noProof/>
          <w:sz w:val="22"/>
          <w:szCs w:val="22"/>
        </w:rPr>
        <w:t>9</w:t>
      </w:r>
      <w:r w:rsidRPr="00B45881">
        <w:rPr>
          <w:b/>
          <w:sz w:val="22"/>
          <w:szCs w:val="22"/>
        </w:rPr>
        <w:fldChar w:fldCharType="end"/>
      </w:r>
      <w:r w:rsidRPr="00B45881">
        <w:rPr>
          <w:b/>
          <w:sz w:val="22"/>
          <w:szCs w:val="22"/>
        </w:rPr>
        <w:t xml:space="preserve"> – Question 9 (</w:t>
      </w:r>
      <w:r w:rsidRPr="00B45881">
        <w:rPr>
          <w:b/>
          <w:bCs/>
          <w:color w:val="000000"/>
          <w:sz w:val="22"/>
          <w:szCs w:val="22"/>
        </w:rPr>
        <w:t>When I do something good, my supervisor appreciates immediately)</w:t>
      </w:r>
      <w:bookmarkEnd w:id="306"/>
      <w:bookmarkEnd w:id="307"/>
    </w:p>
    <w:tbl>
      <w:tblPr>
        <w:tblW w:w="723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3"/>
        <w:gridCol w:w="1379"/>
        <w:gridCol w:w="1177"/>
        <w:gridCol w:w="1037"/>
        <w:gridCol w:w="1410"/>
        <w:gridCol w:w="1488"/>
      </w:tblGrid>
      <w:tr w:rsidR="00C33D56" w:rsidRPr="00FE0CDA" w:rsidTr="00675F6C">
        <w:trPr>
          <w:cantSplit/>
          <w:trHeight w:val="279"/>
          <w:jc w:val="center"/>
        </w:trPr>
        <w:tc>
          <w:tcPr>
            <w:tcW w:w="7233" w:type="dxa"/>
            <w:gridSpan w:val="6"/>
            <w:tcBorders>
              <w:top w:val="nil"/>
              <w:left w:val="nil"/>
              <w:bottom w:val="nil"/>
              <w:right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b/>
                <w:bCs/>
                <w:color w:val="000000"/>
                <w:sz w:val="18"/>
                <w:szCs w:val="18"/>
              </w:rPr>
              <w:t>When I do something good, my supervisor appreciates  immediately</w:t>
            </w:r>
          </w:p>
        </w:tc>
      </w:tr>
      <w:tr w:rsidR="00C33D56" w:rsidRPr="00FE0CDA" w:rsidTr="00675F6C">
        <w:trPr>
          <w:cantSplit/>
          <w:trHeight w:val="558"/>
          <w:jc w:val="center"/>
        </w:trPr>
        <w:tc>
          <w:tcPr>
            <w:tcW w:w="2122" w:type="dxa"/>
            <w:gridSpan w:val="2"/>
            <w:tcBorders>
              <w:top w:val="single" w:sz="16" w:space="0" w:color="000000"/>
              <w:left w:val="single" w:sz="16" w:space="0" w:color="000000"/>
              <w:bottom w:val="single" w:sz="16" w:space="0" w:color="000000"/>
              <w:right w:val="nil"/>
            </w:tcBorders>
            <w:shd w:val="clear" w:color="auto" w:fill="FFFFFF"/>
            <w:vAlign w:val="bottom"/>
          </w:tcPr>
          <w:p w:rsidR="00C33D56" w:rsidRPr="00FE0CDA" w:rsidRDefault="00C33D56" w:rsidP="00422413">
            <w:pPr>
              <w:autoSpaceDE w:val="0"/>
              <w:autoSpaceDN w:val="0"/>
              <w:adjustRightInd w:val="0"/>
              <w:spacing w:line="240" w:lineRule="auto"/>
              <w:rPr>
                <w:rFonts w:ascii="Times New Roman" w:hAnsi="Times New Roman"/>
              </w:rPr>
            </w:pPr>
          </w:p>
        </w:tc>
        <w:tc>
          <w:tcPr>
            <w:tcW w:w="1177" w:type="dxa"/>
            <w:tcBorders>
              <w:top w:val="single" w:sz="16" w:space="0" w:color="000000"/>
              <w:left w:val="single" w:sz="16" w:space="0" w:color="000000"/>
              <w:bottom w:val="single" w:sz="16" w:space="0" w:color="000000"/>
            </w:tcBorders>
            <w:shd w:val="clear" w:color="auto" w:fill="FFFFFF"/>
            <w:vAlign w:val="bottom"/>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Frequency</w:t>
            </w:r>
          </w:p>
        </w:tc>
        <w:tc>
          <w:tcPr>
            <w:tcW w:w="1037" w:type="dxa"/>
            <w:tcBorders>
              <w:top w:val="single" w:sz="16" w:space="0" w:color="000000"/>
              <w:bottom w:val="single" w:sz="16" w:space="0" w:color="000000"/>
            </w:tcBorders>
            <w:shd w:val="clear" w:color="auto" w:fill="FFFFFF"/>
            <w:vAlign w:val="bottom"/>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Percent</w:t>
            </w:r>
          </w:p>
        </w:tc>
        <w:tc>
          <w:tcPr>
            <w:tcW w:w="1410" w:type="dxa"/>
            <w:tcBorders>
              <w:top w:val="single" w:sz="16" w:space="0" w:color="000000"/>
              <w:bottom w:val="single" w:sz="16" w:space="0" w:color="000000"/>
            </w:tcBorders>
            <w:shd w:val="clear" w:color="auto" w:fill="FFFFFF"/>
            <w:vAlign w:val="bottom"/>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Valid Percent</w:t>
            </w:r>
          </w:p>
        </w:tc>
        <w:tc>
          <w:tcPr>
            <w:tcW w:w="1488" w:type="dxa"/>
            <w:tcBorders>
              <w:top w:val="single" w:sz="16" w:space="0" w:color="000000"/>
              <w:bottom w:val="single" w:sz="16" w:space="0" w:color="000000"/>
              <w:right w:val="single" w:sz="16" w:space="0" w:color="000000"/>
            </w:tcBorders>
            <w:shd w:val="clear" w:color="auto" w:fill="FFFFFF"/>
            <w:vAlign w:val="bottom"/>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Cumulative Percent</w:t>
            </w:r>
          </w:p>
        </w:tc>
      </w:tr>
      <w:tr w:rsidR="00C33D56" w:rsidRPr="00FE0CDA" w:rsidTr="00675F6C">
        <w:trPr>
          <w:cantSplit/>
          <w:trHeight w:val="279"/>
          <w:jc w:val="center"/>
        </w:trPr>
        <w:tc>
          <w:tcPr>
            <w:tcW w:w="743" w:type="dxa"/>
            <w:vMerge w:val="restart"/>
            <w:tcBorders>
              <w:top w:val="single" w:sz="16" w:space="0" w:color="000000"/>
              <w:left w:val="single" w:sz="16" w:space="0" w:color="000000"/>
              <w:bottom w:val="single" w:sz="16" w:space="0" w:color="000000"/>
              <w:right w:val="nil"/>
            </w:tcBorders>
            <w:shd w:val="clear" w:color="auto" w:fill="FFFFFF"/>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Valid</w:t>
            </w:r>
          </w:p>
        </w:tc>
        <w:tc>
          <w:tcPr>
            <w:tcW w:w="1379" w:type="dxa"/>
            <w:tcBorders>
              <w:top w:val="single" w:sz="16" w:space="0" w:color="000000"/>
              <w:left w:val="nil"/>
              <w:bottom w:val="nil"/>
              <w:right w:val="single" w:sz="16" w:space="0" w:color="000000"/>
            </w:tcBorders>
            <w:shd w:val="clear" w:color="auto" w:fill="FFFFFF"/>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Always</w:t>
            </w:r>
          </w:p>
        </w:tc>
        <w:tc>
          <w:tcPr>
            <w:tcW w:w="1177" w:type="dxa"/>
            <w:tcBorders>
              <w:top w:val="single" w:sz="16" w:space="0" w:color="000000"/>
              <w:left w:val="single" w:sz="16" w:space="0" w:color="000000"/>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118</w:t>
            </w:r>
          </w:p>
        </w:tc>
        <w:tc>
          <w:tcPr>
            <w:tcW w:w="1037" w:type="dxa"/>
            <w:tcBorders>
              <w:top w:val="single" w:sz="16" w:space="0" w:color="000000"/>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40.8</w:t>
            </w:r>
          </w:p>
        </w:tc>
        <w:tc>
          <w:tcPr>
            <w:tcW w:w="1410" w:type="dxa"/>
            <w:tcBorders>
              <w:top w:val="single" w:sz="16" w:space="0" w:color="000000"/>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40.8</w:t>
            </w:r>
          </w:p>
        </w:tc>
        <w:tc>
          <w:tcPr>
            <w:tcW w:w="1488" w:type="dxa"/>
            <w:tcBorders>
              <w:top w:val="single" w:sz="16" w:space="0" w:color="000000"/>
              <w:bottom w:val="nil"/>
              <w:right w:val="single" w:sz="16" w:space="0" w:color="000000"/>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40.8</w:t>
            </w:r>
          </w:p>
        </w:tc>
      </w:tr>
      <w:tr w:rsidR="00C33D56" w:rsidRPr="00FE0CDA" w:rsidTr="00675F6C">
        <w:trPr>
          <w:cantSplit/>
          <w:trHeight w:val="128"/>
          <w:jc w:val="center"/>
        </w:trPr>
        <w:tc>
          <w:tcPr>
            <w:tcW w:w="743" w:type="dxa"/>
            <w:vMerge/>
            <w:tcBorders>
              <w:top w:val="single" w:sz="16" w:space="0" w:color="000000"/>
              <w:left w:val="single" w:sz="16" w:space="0" w:color="000000"/>
              <w:bottom w:val="single" w:sz="16" w:space="0" w:color="000000"/>
              <w:right w:val="nil"/>
            </w:tcBorders>
            <w:shd w:val="clear" w:color="auto" w:fill="FFFFFF"/>
          </w:tcPr>
          <w:p w:rsidR="00C33D56" w:rsidRPr="00FE0CDA" w:rsidRDefault="00C33D56" w:rsidP="00422413">
            <w:pPr>
              <w:autoSpaceDE w:val="0"/>
              <w:autoSpaceDN w:val="0"/>
              <w:adjustRightInd w:val="0"/>
              <w:spacing w:line="240" w:lineRule="auto"/>
              <w:rPr>
                <w:color w:val="000000"/>
                <w:sz w:val="18"/>
                <w:szCs w:val="18"/>
              </w:rPr>
            </w:pPr>
          </w:p>
        </w:tc>
        <w:tc>
          <w:tcPr>
            <w:tcW w:w="1379" w:type="dxa"/>
            <w:tcBorders>
              <w:top w:val="nil"/>
              <w:left w:val="nil"/>
              <w:bottom w:val="nil"/>
              <w:right w:val="single" w:sz="16" w:space="0" w:color="000000"/>
            </w:tcBorders>
            <w:shd w:val="clear" w:color="auto" w:fill="FFFFFF"/>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Sometimes</w:t>
            </w:r>
          </w:p>
        </w:tc>
        <w:tc>
          <w:tcPr>
            <w:tcW w:w="1177" w:type="dxa"/>
            <w:tcBorders>
              <w:top w:val="nil"/>
              <w:left w:val="single" w:sz="16" w:space="0" w:color="000000"/>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70</w:t>
            </w:r>
          </w:p>
        </w:tc>
        <w:tc>
          <w:tcPr>
            <w:tcW w:w="1037" w:type="dxa"/>
            <w:tcBorders>
              <w:top w:val="nil"/>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24.2</w:t>
            </w:r>
          </w:p>
        </w:tc>
        <w:tc>
          <w:tcPr>
            <w:tcW w:w="1410" w:type="dxa"/>
            <w:tcBorders>
              <w:top w:val="nil"/>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24.2</w:t>
            </w:r>
          </w:p>
        </w:tc>
        <w:tc>
          <w:tcPr>
            <w:tcW w:w="1488" w:type="dxa"/>
            <w:tcBorders>
              <w:top w:val="nil"/>
              <w:bottom w:val="nil"/>
              <w:right w:val="single" w:sz="16" w:space="0" w:color="000000"/>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65.1</w:t>
            </w:r>
          </w:p>
        </w:tc>
      </w:tr>
      <w:tr w:rsidR="00C33D56" w:rsidRPr="00FE0CDA" w:rsidTr="00675F6C">
        <w:trPr>
          <w:cantSplit/>
          <w:trHeight w:val="128"/>
          <w:jc w:val="center"/>
        </w:trPr>
        <w:tc>
          <w:tcPr>
            <w:tcW w:w="743" w:type="dxa"/>
            <w:vMerge/>
            <w:tcBorders>
              <w:top w:val="single" w:sz="16" w:space="0" w:color="000000"/>
              <w:left w:val="single" w:sz="16" w:space="0" w:color="000000"/>
              <w:bottom w:val="single" w:sz="16" w:space="0" w:color="000000"/>
              <w:right w:val="nil"/>
            </w:tcBorders>
            <w:shd w:val="clear" w:color="auto" w:fill="FFFFFF"/>
          </w:tcPr>
          <w:p w:rsidR="00C33D56" w:rsidRPr="00FE0CDA" w:rsidRDefault="00C33D56" w:rsidP="00422413">
            <w:pPr>
              <w:autoSpaceDE w:val="0"/>
              <w:autoSpaceDN w:val="0"/>
              <w:adjustRightInd w:val="0"/>
              <w:spacing w:line="240" w:lineRule="auto"/>
              <w:rPr>
                <w:color w:val="000000"/>
                <w:sz w:val="18"/>
                <w:szCs w:val="18"/>
              </w:rPr>
            </w:pPr>
          </w:p>
        </w:tc>
        <w:tc>
          <w:tcPr>
            <w:tcW w:w="1379" w:type="dxa"/>
            <w:tcBorders>
              <w:top w:val="nil"/>
              <w:left w:val="nil"/>
              <w:bottom w:val="nil"/>
              <w:right w:val="single" w:sz="16" w:space="0" w:color="000000"/>
            </w:tcBorders>
            <w:shd w:val="clear" w:color="auto" w:fill="FFFFFF"/>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Mostly</w:t>
            </w:r>
          </w:p>
        </w:tc>
        <w:tc>
          <w:tcPr>
            <w:tcW w:w="1177" w:type="dxa"/>
            <w:tcBorders>
              <w:top w:val="nil"/>
              <w:left w:val="single" w:sz="16" w:space="0" w:color="000000"/>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49</w:t>
            </w:r>
          </w:p>
        </w:tc>
        <w:tc>
          <w:tcPr>
            <w:tcW w:w="1037" w:type="dxa"/>
            <w:tcBorders>
              <w:top w:val="nil"/>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17.0</w:t>
            </w:r>
          </w:p>
        </w:tc>
        <w:tc>
          <w:tcPr>
            <w:tcW w:w="1410" w:type="dxa"/>
            <w:tcBorders>
              <w:top w:val="nil"/>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17.0</w:t>
            </w:r>
          </w:p>
        </w:tc>
        <w:tc>
          <w:tcPr>
            <w:tcW w:w="1488" w:type="dxa"/>
            <w:tcBorders>
              <w:top w:val="nil"/>
              <w:bottom w:val="nil"/>
              <w:right w:val="single" w:sz="16" w:space="0" w:color="000000"/>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82.0</w:t>
            </w:r>
          </w:p>
        </w:tc>
      </w:tr>
      <w:tr w:rsidR="00C33D56" w:rsidRPr="00FE0CDA" w:rsidTr="00675F6C">
        <w:trPr>
          <w:cantSplit/>
          <w:trHeight w:val="128"/>
          <w:jc w:val="center"/>
        </w:trPr>
        <w:tc>
          <w:tcPr>
            <w:tcW w:w="743" w:type="dxa"/>
            <w:vMerge/>
            <w:tcBorders>
              <w:top w:val="single" w:sz="16" w:space="0" w:color="000000"/>
              <w:left w:val="single" w:sz="16" w:space="0" w:color="000000"/>
              <w:bottom w:val="single" w:sz="16" w:space="0" w:color="000000"/>
              <w:right w:val="nil"/>
            </w:tcBorders>
            <w:shd w:val="clear" w:color="auto" w:fill="FFFFFF"/>
          </w:tcPr>
          <w:p w:rsidR="00C33D56" w:rsidRPr="00FE0CDA" w:rsidRDefault="00C33D56" w:rsidP="00422413">
            <w:pPr>
              <w:autoSpaceDE w:val="0"/>
              <w:autoSpaceDN w:val="0"/>
              <w:adjustRightInd w:val="0"/>
              <w:spacing w:line="240" w:lineRule="auto"/>
              <w:rPr>
                <w:color w:val="000000"/>
                <w:sz w:val="18"/>
                <w:szCs w:val="18"/>
              </w:rPr>
            </w:pPr>
          </w:p>
        </w:tc>
        <w:tc>
          <w:tcPr>
            <w:tcW w:w="1379" w:type="dxa"/>
            <w:tcBorders>
              <w:top w:val="nil"/>
              <w:left w:val="nil"/>
              <w:bottom w:val="nil"/>
              <w:right w:val="single" w:sz="16" w:space="0" w:color="000000"/>
            </w:tcBorders>
            <w:shd w:val="clear" w:color="auto" w:fill="FFFFFF"/>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Never</w:t>
            </w:r>
          </w:p>
        </w:tc>
        <w:tc>
          <w:tcPr>
            <w:tcW w:w="1177" w:type="dxa"/>
            <w:tcBorders>
              <w:top w:val="nil"/>
              <w:left w:val="single" w:sz="16" w:space="0" w:color="000000"/>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26</w:t>
            </w:r>
          </w:p>
        </w:tc>
        <w:tc>
          <w:tcPr>
            <w:tcW w:w="1037" w:type="dxa"/>
            <w:tcBorders>
              <w:top w:val="nil"/>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9.0</w:t>
            </w:r>
          </w:p>
        </w:tc>
        <w:tc>
          <w:tcPr>
            <w:tcW w:w="1410" w:type="dxa"/>
            <w:tcBorders>
              <w:top w:val="nil"/>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9.0</w:t>
            </w:r>
          </w:p>
        </w:tc>
        <w:tc>
          <w:tcPr>
            <w:tcW w:w="1488" w:type="dxa"/>
            <w:tcBorders>
              <w:top w:val="nil"/>
              <w:bottom w:val="nil"/>
              <w:right w:val="single" w:sz="16" w:space="0" w:color="000000"/>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91.0</w:t>
            </w:r>
          </w:p>
        </w:tc>
      </w:tr>
      <w:tr w:rsidR="00C33D56" w:rsidRPr="00FE0CDA" w:rsidTr="00675F6C">
        <w:trPr>
          <w:cantSplit/>
          <w:trHeight w:val="128"/>
          <w:jc w:val="center"/>
        </w:trPr>
        <w:tc>
          <w:tcPr>
            <w:tcW w:w="743" w:type="dxa"/>
            <w:vMerge/>
            <w:tcBorders>
              <w:top w:val="single" w:sz="16" w:space="0" w:color="000000"/>
              <w:left w:val="single" w:sz="16" w:space="0" w:color="000000"/>
              <w:bottom w:val="single" w:sz="16" w:space="0" w:color="000000"/>
              <w:right w:val="nil"/>
            </w:tcBorders>
            <w:shd w:val="clear" w:color="auto" w:fill="FFFFFF"/>
          </w:tcPr>
          <w:p w:rsidR="00C33D56" w:rsidRPr="00FE0CDA" w:rsidRDefault="00C33D56" w:rsidP="00422413">
            <w:pPr>
              <w:autoSpaceDE w:val="0"/>
              <w:autoSpaceDN w:val="0"/>
              <w:adjustRightInd w:val="0"/>
              <w:spacing w:line="240" w:lineRule="auto"/>
              <w:rPr>
                <w:color w:val="000000"/>
                <w:sz w:val="18"/>
                <w:szCs w:val="18"/>
              </w:rPr>
            </w:pPr>
          </w:p>
        </w:tc>
        <w:tc>
          <w:tcPr>
            <w:tcW w:w="1379" w:type="dxa"/>
            <w:tcBorders>
              <w:top w:val="nil"/>
              <w:left w:val="nil"/>
              <w:bottom w:val="nil"/>
              <w:right w:val="single" w:sz="16" w:space="0" w:color="000000"/>
            </w:tcBorders>
            <w:shd w:val="clear" w:color="auto" w:fill="FFFFFF"/>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Seldom</w:t>
            </w:r>
          </w:p>
        </w:tc>
        <w:tc>
          <w:tcPr>
            <w:tcW w:w="1177" w:type="dxa"/>
            <w:tcBorders>
              <w:top w:val="nil"/>
              <w:left w:val="single" w:sz="16" w:space="0" w:color="000000"/>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22</w:t>
            </w:r>
          </w:p>
        </w:tc>
        <w:tc>
          <w:tcPr>
            <w:tcW w:w="1037" w:type="dxa"/>
            <w:tcBorders>
              <w:top w:val="nil"/>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7.6</w:t>
            </w:r>
          </w:p>
        </w:tc>
        <w:tc>
          <w:tcPr>
            <w:tcW w:w="1410" w:type="dxa"/>
            <w:tcBorders>
              <w:top w:val="nil"/>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7.6</w:t>
            </w:r>
          </w:p>
        </w:tc>
        <w:tc>
          <w:tcPr>
            <w:tcW w:w="1488" w:type="dxa"/>
            <w:tcBorders>
              <w:top w:val="nil"/>
              <w:bottom w:val="nil"/>
              <w:right w:val="single" w:sz="16" w:space="0" w:color="000000"/>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98.6</w:t>
            </w:r>
          </w:p>
        </w:tc>
      </w:tr>
      <w:tr w:rsidR="00C33D56" w:rsidRPr="00FE0CDA" w:rsidTr="00675F6C">
        <w:trPr>
          <w:cantSplit/>
          <w:trHeight w:val="128"/>
          <w:jc w:val="center"/>
        </w:trPr>
        <w:tc>
          <w:tcPr>
            <w:tcW w:w="743" w:type="dxa"/>
            <w:vMerge/>
            <w:tcBorders>
              <w:top w:val="single" w:sz="16" w:space="0" w:color="000000"/>
              <w:left w:val="single" w:sz="16" w:space="0" w:color="000000"/>
              <w:bottom w:val="single" w:sz="16" w:space="0" w:color="000000"/>
              <w:right w:val="nil"/>
            </w:tcBorders>
            <w:shd w:val="clear" w:color="auto" w:fill="FFFFFF"/>
          </w:tcPr>
          <w:p w:rsidR="00C33D56" w:rsidRPr="00FE0CDA" w:rsidRDefault="00C33D56" w:rsidP="00422413">
            <w:pPr>
              <w:autoSpaceDE w:val="0"/>
              <w:autoSpaceDN w:val="0"/>
              <w:adjustRightInd w:val="0"/>
              <w:spacing w:line="240" w:lineRule="auto"/>
              <w:rPr>
                <w:color w:val="000000"/>
                <w:sz w:val="18"/>
                <w:szCs w:val="18"/>
              </w:rPr>
            </w:pPr>
          </w:p>
        </w:tc>
        <w:tc>
          <w:tcPr>
            <w:tcW w:w="1379" w:type="dxa"/>
            <w:tcBorders>
              <w:top w:val="nil"/>
              <w:left w:val="nil"/>
              <w:bottom w:val="nil"/>
              <w:right w:val="single" w:sz="16" w:space="0" w:color="000000"/>
            </w:tcBorders>
            <w:shd w:val="clear" w:color="auto" w:fill="FFFFFF"/>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No Respons</w:t>
            </w:r>
            <w:r>
              <w:rPr>
                <w:color w:val="000000"/>
                <w:sz w:val="18"/>
                <w:szCs w:val="18"/>
              </w:rPr>
              <w:t>e</w:t>
            </w:r>
          </w:p>
        </w:tc>
        <w:tc>
          <w:tcPr>
            <w:tcW w:w="1177" w:type="dxa"/>
            <w:tcBorders>
              <w:top w:val="nil"/>
              <w:left w:val="single" w:sz="16" w:space="0" w:color="000000"/>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4</w:t>
            </w:r>
          </w:p>
        </w:tc>
        <w:tc>
          <w:tcPr>
            <w:tcW w:w="1037" w:type="dxa"/>
            <w:tcBorders>
              <w:top w:val="nil"/>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1.4</w:t>
            </w:r>
          </w:p>
        </w:tc>
        <w:tc>
          <w:tcPr>
            <w:tcW w:w="1410" w:type="dxa"/>
            <w:tcBorders>
              <w:top w:val="nil"/>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1.4</w:t>
            </w:r>
          </w:p>
        </w:tc>
        <w:tc>
          <w:tcPr>
            <w:tcW w:w="1488" w:type="dxa"/>
            <w:tcBorders>
              <w:top w:val="nil"/>
              <w:bottom w:val="nil"/>
              <w:right w:val="single" w:sz="16" w:space="0" w:color="000000"/>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100.0</w:t>
            </w:r>
          </w:p>
        </w:tc>
      </w:tr>
      <w:tr w:rsidR="00C33D56" w:rsidRPr="00FE0CDA" w:rsidTr="00675F6C">
        <w:trPr>
          <w:cantSplit/>
          <w:trHeight w:val="128"/>
          <w:jc w:val="center"/>
        </w:trPr>
        <w:tc>
          <w:tcPr>
            <w:tcW w:w="743" w:type="dxa"/>
            <w:vMerge/>
            <w:tcBorders>
              <w:top w:val="single" w:sz="16" w:space="0" w:color="000000"/>
              <w:left w:val="single" w:sz="16" w:space="0" w:color="000000"/>
              <w:bottom w:val="single" w:sz="16" w:space="0" w:color="000000"/>
              <w:right w:val="nil"/>
            </w:tcBorders>
            <w:shd w:val="clear" w:color="auto" w:fill="FFFFFF"/>
          </w:tcPr>
          <w:p w:rsidR="00C33D56" w:rsidRPr="00FE0CDA" w:rsidRDefault="00C33D56" w:rsidP="00422413">
            <w:pPr>
              <w:autoSpaceDE w:val="0"/>
              <w:autoSpaceDN w:val="0"/>
              <w:adjustRightInd w:val="0"/>
              <w:spacing w:line="240" w:lineRule="auto"/>
              <w:rPr>
                <w:color w:val="000000"/>
                <w:sz w:val="18"/>
                <w:szCs w:val="18"/>
              </w:rPr>
            </w:pPr>
          </w:p>
        </w:tc>
        <w:tc>
          <w:tcPr>
            <w:tcW w:w="1379" w:type="dxa"/>
            <w:tcBorders>
              <w:top w:val="nil"/>
              <w:left w:val="nil"/>
              <w:bottom w:val="single" w:sz="16" w:space="0" w:color="000000"/>
              <w:right w:val="single" w:sz="16" w:space="0" w:color="000000"/>
            </w:tcBorders>
            <w:shd w:val="clear" w:color="auto" w:fill="FFFFFF"/>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Total</w:t>
            </w:r>
          </w:p>
        </w:tc>
        <w:tc>
          <w:tcPr>
            <w:tcW w:w="1177" w:type="dxa"/>
            <w:tcBorders>
              <w:top w:val="nil"/>
              <w:left w:val="single" w:sz="16" w:space="0" w:color="000000"/>
              <w:bottom w:val="single" w:sz="16" w:space="0" w:color="000000"/>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289</w:t>
            </w:r>
          </w:p>
        </w:tc>
        <w:tc>
          <w:tcPr>
            <w:tcW w:w="1037" w:type="dxa"/>
            <w:tcBorders>
              <w:top w:val="nil"/>
              <w:bottom w:val="single" w:sz="16" w:space="0" w:color="000000"/>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100.0</w:t>
            </w:r>
          </w:p>
        </w:tc>
        <w:tc>
          <w:tcPr>
            <w:tcW w:w="1410" w:type="dxa"/>
            <w:tcBorders>
              <w:top w:val="nil"/>
              <w:bottom w:val="single" w:sz="16" w:space="0" w:color="000000"/>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100.0</w:t>
            </w:r>
          </w:p>
        </w:tc>
        <w:tc>
          <w:tcPr>
            <w:tcW w:w="1488" w:type="dxa"/>
            <w:tcBorders>
              <w:top w:val="nil"/>
              <w:bottom w:val="single" w:sz="16" w:space="0" w:color="000000"/>
              <w:right w:val="single" w:sz="16" w:space="0" w:color="000000"/>
            </w:tcBorders>
            <w:shd w:val="clear" w:color="auto" w:fill="FFFFFF"/>
            <w:vAlign w:val="center"/>
          </w:tcPr>
          <w:p w:rsidR="00C33D56" w:rsidRPr="00FE0CDA" w:rsidRDefault="00C33D56" w:rsidP="00422413">
            <w:pPr>
              <w:autoSpaceDE w:val="0"/>
              <w:autoSpaceDN w:val="0"/>
              <w:adjustRightInd w:val="0"/>
              <w:spacing w:line="240" w:lineRule="auto"/>
              <w:rPr>
                <w:rFonts w:ascii="Times New Roman" w:hAnsi="Times New Roman"/>
              </w:rPr>
            </w:pPr>
          </w:p>
        </w:tc>
      </w:tr>
    </w:tbl>
    <w:p w:rsidR="00C33D56" w:rsidRDefault="00C33D56" w:rsidP="00422413"/>
    <w:p w:rsidR="00C33D56" w:rsidRPr="00B45881" w:rsidRDefault="00C33D56" w:rsidP="00422413">
      <w:pPr>
        <w:rPr>
          <w:b/>
          <w:sz w:val="22"/>
          <w:szCs w:val="22"/>
        </w:rPr>
      </w:pPr>
      <w:r w:rsidRPr="00B45881">
        <w:rPr>
          <w:b/>
          <w:sz w:val="22"/>
          <w:szCs w:val="22"/>
        </w:rPr>
        <w:t>Team Building</w:t>
      </w:r>
    </w:p>
    <w:p w:rsidR="00C33D56" w:rsidRDefault="00C33D56" w:rsidP="00422413">
      <w:pPr>
        <w:rPr>
          <w:sz w:val="22"/>
          <w:szCs w:val="22"/>
        </w:rPr>
      </w:pPr>
      <w:r w:rsidRPr="00B45881">
        <w:rPr>
          <w:sz w:val="22"/>
          <w:szCs w:val="22"/>
        </w:rPr>
        <w:t>Results in Table 1</w:t>
      </w:r>
      <w:r>
        <w:rPr>
          <w:sz w:val="22"/>
          <w:szCs w:val="22"/>
        </w:rPr>
        <w:t>0</w:t>
      </w:r>
      <w:r w:rsidRPr="00B45881">
        <w:rPr>
          <w:sz w:val="22"/>
          <w:szCs w:val="22"/>
        </w:rPr>
        <w:t xml:space="preserve"> revealed that the </w:t>
      </w:r>
      <w:r>
        <w:rPr>
          <w:sz w:val="22"/>
          <w:szCs w:val="22"/>
        </w:rPr>
        <w:t xml:space="preserve">highest count of respondents </w:t>
      </w:r>
      <w:r w:rsidRPr="00B45881">
        <w:rPr>
          <w:sz w:val="22"/>
          <w:szCs w:val="22"/>
        </w:rPr>
        <w:t>116</w:t>
      </w:r>
      <w:r>
        <w:rPr>
          <w:sz w:val="22"/>
          <w:szCs w:val="22"/>
        </w:rPr>
        <w:t xml:space="preserve"> (40%</w:t>
      </w:r>
      <w:r w:rsidRPr="00B45881">
        <w:rPr>
          <w:sz w:val="22"/>
          <w:szCs w:val="22"/>
        </w:rPr>
        <w:t xml:space="preserve">) indicated that their supervisor always works well with their team.  Similarly, the </w:t>
      </w:r>
      <w:r>
        <w:rPr>
          <w:sz w:val="22"/>
          <w:szCs w:val="22"/>
        </w:rPr>
        <w:t xml:space="preserve">highest count of respondents </w:t>
      </w:r>
      <w:r w:rsidRPr="00B45881">
        <w:rPr>
          <w:sz w:val="22"/>
          <w:szCs w:val="22"/>
        </w:rPr>
        <w:t>139</w:t>
      </w:r>
      <w:r>
        <w:rPr>
          <w:sz w:val="22"/>
          <w:szCs w:val="22"/>
        </w:rPr>
        <w:t xml:space="preserve"> (48%</w:t>
      </w:r>
      <w:r w:rsidRPr="00B45881">
        <w:rPr>
          <w:sz w:val="22"/>
          <w:szCs w:val="22"/>
        </w:rPr>
        <w:t>) as shown in Table 1</w:t>
      </w:r>
      <w:r>
        <w:rPr>
          <w:sz w:val="22"/>
          <w:szCs w:val="22"/>
        </w:rPr>
        <w:t>1</w:t>
      </w:r>
      <w:r w:rsidRPr="00B45881">
        <w:rPr>
          <w:sz w:val="22"/>
          <w:szCs w:val="22"/>
        </w:rPr>
        <w:t xml:space="preserve"> indicated that their supervisors always encourage team spirit.  </w:t>
      </w:r>
    </w:p>
    <w:p w:rsidR="00C33D56" w:rsidRPr="00B45881" w:rsidRDefault="00C33D56" w:rsidP="00422413">
      <w:pPr>
        <w:rPr>
          <w:sz w:val="22"/>
          <w:szCs w:val="22"/>
        </w:rPr>
      </w:pPr>
    </w:p>
    <w:p w:rsidR="00C33D56" w:rsidRDefault="00C33D56" w:rsidP="00422413">
      <w:pPr>
        <w:spacing w:line="276" w:lineRule="auto"/>
        <w:rPr>
          <w:b/>
          <w:bCs/>
          <w:color w:val="000000"/>
          <w:sz w:val="22"/>
          <w:szCs w:val="22"/>
        </w:rPr>
      </w:pPr>
      <w:bookmarkStart w:id="308" w:name="_Toc404867023"/>
      <w:bookmarkStart w:id="309" w:name="_Toc404944317"/>
      <w:r w:rsidRPr="00B45881">
        <w:rPr>
          <w:b/>
          <w:sz w:val="22"/>
          <w:szCs w:val="22"/>
        </w:rPr>
        <w:t xml:space="preserve">Table </w:t>
      </w:r>
      <w:r w:rsidRPr="00B45881">
        <w:rPr>
          <w:b/>
          <w:sz w:val="22"/>
          <w:szCs w:val="22"/>
        </w:rPr>
        <w:fldChar w:fldCharType="begin"/>
      </w:r>
      <w:r w:rsidRPr="00B45881">
        <w:rPr>
          <w:b/>
          <w:sz w:val="22"/>
          <w:szCs w:val="22"/>
        </w:rPr>
        <w:instrText xml:space="preserve"> SEQ Table \* ARABIC </w:instrText>
      </w:r>
      <w:r w:rsidRPr="00B45881">
        <w:rPr>
          <w:b/>
          <w:sz w:val="22"/>
          <w:szCs w:val="22"/>
        </w:rPr>
        <w:fldChar w:fldCharType="separate"/>
      </w:r>
      <w:r w:rsidR="00FC092F">
        <w:rPr>
          <w:b/>
          <w:noProof/>
          <w:sz w:val="22"/>
          <w:szCs w:val="22"/>
        </w:rPr>
        <w:t>10</w:t>
      </w:r>
      <w:r w:rsidRPr="00B45881">
        <w:rPr>
          <w:b/>
          <w:sz w:val="22"/>
          <w:szCs w:val="22"/>
        </w:rPr>
        <w:fldChar w:fldCharType="end"/>
      </w:r>
      <w:r w:rsidRPr="00B45881">
        <w:rPr>
          <w:b/>
          <w:sz w:val="22"/>
          <w:szCs w:val="22"/>
        </w:rPr>
        <w:t xml:space="preserve"> – Question 10 (</w:t>
      </w:r>
      <w:r w:rsidRPr="00B45881">
        <w:rPr>
          <w:b/>
          <w:bCs/>
          <w:color w:val="000000"/>
          <w:sz w:val="22"/>
          <w:szCs w:val="22"/>
        </w:rPr>
        <w:t>My supervisor works well with the team)</w:t>
      </w:r>
      <w:bookmarkEnd w:id="308"/>
      <w:bookmarkEnd w:id="309"/>
    </w:p>
    <w:p w:rsidR="000656B9" w:rsidRPr="00B45881" w:rsidRDefault="000656B9" w:rsidP="00422413">
      <w:pPr>
        <w:spacing w:line="276" w:lineRule="auto"/>
        <w:rPr>
          <w:b/>
          <w:sz w:val="22"/>
          <w:szCs w:val="22"/>
        </w:rPr>
      </w:pPr>
    </w:p>
    <w:tbl>
      <w:tblPr>
        <w:tblW w:w="714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362"/>
        <w:gridCol w:w="1162"/>
        <w:gridCol w:w="1024"/>
        <w:gridCol w:w="1392"/>
        <w:gridCol w:w="1469"/>
      </w:tblGrid>
      <w:tr w:rsidR="00C33D56" w:rsidRPr="00FE0CDA" w:rsidTr="00675F6C">
        <w:trPr>
          <w:cantSplit/>
          <w:jc w:val="center"/>
        </w:trPr>
        <w:tc>
          <w:tcPr>
            <w:tcW w:w="7143" w:type="dxa"/>
            <w:gridSpan w:val="6"/>
            <w:tcBorders>
              <w:top w:val="nil"/>
              <w:left w:val="nil"/>
              <w:bottom w:val="nil"/>
              <w:right w:val="nil"/>
            </w:tcBorders>
            <w:shd w:val="clear" w:color="auto" w:fill="FFFFFF"/>
            <w:vAlign w:val="center"/>
          </w:tcPr>
          <w:p w:rsidR="00C33D56" w:rsidRPr="00FE0CDA" w:rsidRDefault="00C33D56" w:rsidP="00422413">
            <w:pPr>
              <w:autoSpaceDE w:val="0"/>
              <w:autoSpaceDN w:val="0"/>
              <w:adjustRightInd w:val="0"/>
              <w:spacing w:line="276" w:lineRule="auto"/>
              <w:ind w:left="60" w:right="60"/>
              <w:rPr>
                <w:color w:val="000000"/>
                <w:sz w:val="18"/>
                <w:szCs w:val="18"/>
              </w:rPr>
            </w:pPr>
            <w:r w:rsidRPr="00FE0CDA">
              <w:rPr>
                <w:b/>
                <w:bCs/>
                <w:color w:val="000000"/>
                <w:sz w:val="18"/>
                <w:szCs w:val="18"/>
              </w:rPr>
              <w:t>My supervisor works well with the team</w:t>
            </w:r>
          </w:p>
        </w:tc>
      </w:tr>
      <w:tr w:rsidR="00C33D56" w:rsidRPr="00FE0CDA" w:rsidTr="00675F6C">
        <w:trPr>
          <w:cantSplit/>
          <w:jc w:val="center"/>
        </w:trPr>
        <w:tc>
          <w:tcPr>
            <w:tcW w:w="2096" w:type="dxa"/>
            <w:gridSpan w:val="2"/>
            <w:tcBorders>
              <w:top w:val="single" w:sz="16" w:space="0" w:color="000000"/>
              <w:left w:val="single" w:sz="16" w:space="0" w:color="000000"/>
              <w:bottom w:val="single" w:sz="16" w:space="0" w:color="000000"/>
              <w:right w:val="nil"/>
            </w:tcBorders>
            <w:shd w:val="clear" w:color="auto" w:fill="FFFFFF"/>
            <w:vAlign w:val="bottom"/>
          </w:tcPr>
          <w:p w:rsidR="00C33D56" w:rsidRPr="00FE0CDA" w:rsidRDefault="00C33D56" w:rsidP="00422413">
            <w:pPr>
              <w:autoSpaceDE w:val="0"/>
              <w:autoSpaceDN w:val="0"/>
              <w:adjustRightInd w:val="0"/>
              <w:spacing w:line="276" w:lineRule="auto"/>
              <w:rPr>
                <w:rFonts w:ascii="Times New Roman" w:hAnsi="Times New Roman"/>
              </w:rPr>
            </w:pPr>
          </w:p>
        </w:tc>
        <w:tc>
          <w:tcPr>
            <w:tcW w:w="1162" w:type="dxa"/>
            <w:tcBorders>
              <w:top w:val="single" w:sz="16" w:space="0" w:color="000000"/>
              <w:left w:val="single" w:sz="16" w:space="0" w:color="000000"/>
              <w:bottom w:val="single" w:sz="16" w:space="0" w:color="000000"/>
            </w:tcBorders>
            <w:shd w:val="clear" w:color="auto" w:fill="FFFFFF"/>
            <w:vAlign w:val="bottom"/>
          </w:tcPr>
          <w:p w:rsidR="00C33D56" w:rsidRPr="00FE0CDA" w:rsidRDefault="00C33D56" w:rsidP="00422413">
            <w:pPr>
              <w:autoSpaceDE w:val="0"/>
              <w:autoSpaceDN w:val="0"/>
              <w:adjustRightInd w:val="0"/>
              <w:spacing w:line="276" w:lineRule="auto"/>
              <w:ind w:left="60" w:right="60"/>
              <w:rPr>
                <w:color w:val="000000"/>
                <w:sz w:val="18"/>
                <w:szCs w:val="18"/>
              </w:rPr>
            </w:pPr>
            <w:r w:rsidRPr="00FE0CDA">
              <w:rPr>
                <w:color w:val="000000"/>
                <w:sz w:val="18"/>
                <w:szCs w:val="18"/>
              </w:rPr>
              <w:t>Frequency</w:t>
            </w:r>
          </w:p>
        </w:tc>
        <w:tc>
          <w:tcPr>
            <w:tcW w:w="1024" w:type="dxa"/>
            <w:tcBorders>
              <w:top w:val="single" w:sz="16" w:space="0" w:color="000000"/>
              <w:bottom w:val="single" w:sz="16" w:space="0" w:color="000000"/>
            </w:tcBorders>
            <w:shd w:val="clear" w:color="auto" w:fill="FFFFFF"/>
            <w:vAlign w:val="bottom"/>
          </w:tcPr>
          <w:p w:rsidR="00C33D56" w:rsidRPr="00FE0CDA" w:rsidRDefault="00C33D56" w:rsidP="00422413">
            <w:pPr>
              <w:autoSpaceDE w:val="0"/>
              <w:autoSpaceDN w:val="0"/>
              <w:adjustRightInd w:val="0"/>
              <w:spacing w:line="276" w:lineRule="auto"/>
              <w:ind w:left="60" w:right="60"/>
              <w:rPr>
                <w:color w:val="000000"/>
                <w:sz w:val="18"/>
                <w:szCs w:val="18"/>
              </w:rPr>
            </w:pPr>
            <w:r w:rsidRPr="00FE0CDA">
              <w:rPr>
                <w:color w:val="000000"/>
                <w:sz w:val="18"/>
                <w:szCs w:val="18"/>
              </w:rPr>
              <w:t>Percent</w:t>
            </w:r>
          </w:p>
        </w:tc>
        <w:tc>
          <w:tcPr>
            <w:tcW w:w="1392" w:type="dxa"/>
            <w:tcBorders>
              <w:top w:val="single" w:sz="16" w:space="0" w:color="000000"/>
              <w:bottom w:val="single" w:sz="16" w:space="0" w:color="000000"/>
            </w:tcBorders>
            <w:shd w:val="clear" w:color="auto" w:fill="FFFFFF"/>
            <w:vAlign w:val="bottom"/>
          </w:tcPr>
          <w:p w:rsidR="00C33D56" w:rsidRPr="00FE0CDA" w:rsidRDefault="00C33D56" w:rsidP="00422413">
            <w:pPr>
              <w:autoSpaceDE w:val="0"/>
              <w:autoSpaceDN w:val="0"/>
              <w:adjustRightInd w:val="0"/>
              <w:spacing w:line="276" w:lineRule="auto"/>
              <w:ind w:left="60" w:right="60"/>
              <w:rPr>
                <w:color w:val="000000"/>
                <w:sz w:val="18"/>
                <w:szCs w:val="18"/>
              </w:rPr>
            </w:pPr>
            <w:r w:rsidRPr="00FE0CDA">
              <w:rPr>
                <w:color w:val="000000"/>
                <w:sz w:val="18"/>
                <w:szCs w:val="18"/>
              </w:rPr>
              <w:t>Valid Percent</w:t>
            </w:r>
          </w:p>
        </w:tc>
        <w:tc>
          <w:tcPr>
            <w:tcW w:w="1469" w:type="dxa"/>
            <w:tcBorders>
              <w:top w:val="single" w:sz="16" w:space="0" w:color="000000"/>
              <w:bottom w:val="single" w:sz="16" w:space="0" w:color="000000"/>
              <w:right w:val="single" w:sz="16" w:space="0" w:color="000000"/>
            </w:tcBorders>
            <w:shd w:val="clear" w:color="auto" w:fill="FFFFFF"/>
            <w:vAlign w:val="bottom"/>
          </w:tcPr>
          <w:p w:rsidR="00C33D56" w:rsidRPr="00FE0CDA" w:rsidRDefault="00C33D56" w:rsidP="00422413">
            <w:pPr>
              <w:autoSpaceDE w:val="0"/>
              <w:autoSpaceDN w:val="0"/>
              <w:adjustRightInd w:val="0"/>
              <w:spacing w:line="276" w:lineRule="auto"/>
              <w:ind w:left="60" w:right="60"/>
              <w:rPr>
                <w:color w:val="000000"/>
                <w:sz w:val="18"/>
                <w:szCs w:val="18"/>
              </w:rPr>
            </w:pPr>
            <w:r w:rsidRPr="00FE0CDA">
              <w:rPr>
                <w:color w:val="000000"/>
                <w:sz w:val="18"/>
                <w:szCs w:val="18"/>
              </w:rPr>
              <w:t>Cumulative Percent</w:t>
            </w:r>
          </w:p>
        </w:tc>
      </w:tr>
      <w:tr w:rsidR="00C33D56" w:rsidRPr="00FE0CDA" w:rsidTr="00675F6C">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C33D56" w:rsidRPr="00FE0CDA" w:rsidRDefault="00C33D56" w:rsidP="00422413">
            <w:pPr>
              <w:autoSpaceDE w:val="0"/>
              <w:autoSpaceDN w:val="0"/>
              <w:adjustRightInd w:val="0"/>
              <w:spacing w:line="276" w:lineRule="auto"/>
              <w:ind w:left="60" w:right="60"/>
              <w:rPr>
                <w:color w:val="000000"/>
                <w:sz w:val="18"/>
                <w:szCs w:val="18"/>
              </w:rPr>
            </w:pPr>
            <w:r w:rsidRPr="00FE0CDA">
              <w:rPr>
                <w:color w:val="000000"/>
                <w:sz w:val="18"/>
                <w:szCs w:val="18"/>
              </w:rPr>
              <w:t>Valid</w:t>
            </w:r>
          </w:p>
        </w:tc>
        <w:tc>
          <w:tcPr>
            <w:tcW w:w="1362" w:type="dxa"/>
            <w:tcBorders>
              <w:top w:val="single" w:sz="16" w:space="0" w:color="000000"/>
              <w:left w:val="nil"/>
              <w:bottom w:val="nil"/>
              <w:right w:val="single" w:sz="16" w:space="0" w:color="000000"/>
            </w:tcBorders>
            <w:shd w:val="clear" w:color="auto" w:fill="FFFFFF"/>
          </w:tcPr>
          <w:p w:rsidR="00C33D56" w:rsidRPr="00FE0CDA" w:rsidRDefault="00C33D56" w:rsidP="00422413">
            <w:pPr>
              <w:autoSpaceDE w:val="0"/>
              <w:autoSpaceDN w:val="0"/>
              <w:adjustRightInd w:val="0"/>
              <w:spacing w:line="276" w:lineRule="auto"/>
              <w:ind w:left="60" w:right="60"/>
              <w:rPr>
                <w:color w:val="000000"/>
                <w:sz w:val="18"/>
                <w:szCs w:val="18"/>
              </w:rPr>
            </w:pPr>
            <w:r w:rsidRPr="00FE0CDA">
              <w:rPr>
                <w:color w:val="000000"/>
                <w:sz w:val="18"/>
                <w:szCs w:val="18"/>
              </w:rPr>
              <w:t>Always</w:t>
            </w:r>
          </w:p>
        </w:tc>
        <w:tc>
          <w:tcPr>
            <w:tcW w:w="1162" w:type="dxa"/>
            <w:tcBorders>
              <w:top w:val="single" w:sz="16" w:space="0" w:color="000000"/>
              <w:left w:val="single" w:sz="16" w:space="0" w:color="000000"/>
              <w:bottom w:val="nil"/>
            </w:tcBorders>
            <w:shd w:val="clear" w:color="auto" w:fill="FFFFFF"/>
            <w:vAlign w:val="center"/>
          </w:tcPr>
          <w:p w:rsidR="00C33D56" w:rsidRPr="00FE0CDA" w:rsidRDefault="00C33D56" w:rsidP="00422413">
            <w:pPr>
              <w:autoSpaceDE w:val="0"/>
              <w:autoSpaceDN w:val="0"/>
              <w:adjustRightInd w:val="0"/>
              <w:spacing w:line="276" w:lineRule="auto"/>
              <w:ind w:left="60" w:right="60"/>
              <w:rPr>
                <w:color w:val="000000"/>
                <w:sz w:val="18"/>
                <w:szCs w:val="18"/>
              </w:rPr>
            </w:pPr>
            <w:r w:rsidRPr="00FE0CDA">
              <w:rPr>
                <w:color w:val="000000"/>
                <w:sz w:val="18"/>
                <w:szCs w:val="18"/>
              </w:rPr>
              <w:t>116</w:t>
            </w:r>
          </w:p>
        </w:tc>
        <w:tc>
          <w:tcPr>
            <w:tcW w:w="1024" w:type="dxa"/>
            <w:tcBorders>
              <w:top w:val="single" w:sz="16" w:space="0" w:color="000000"/>
              <w:bottom w:val="nil"/>
            </w:tcBorders>
            <w:shd w:val="clear" w:color="auto" w:fill="FFFFFF"/>
            <w:vAlign w:val="center"/>
          </w:tcPr>
          <w:p w:rsidR="00C33D56" w:rsidRPr="00FE0CDA" w:rsidRDefault="00C33D56" w:rsidP="00422413">
            <w:pPr>
              <w:autoSpaceDE w:val="0"/>
              <w:autoSpaceDN w:val="0"/>
              <w:adjustRightInd w:val="0"/>
              <w:spacing w:line="276" w:lineRule="auto"/>
              <w:ind w:left="60" w:right="60"/>
              <w:rPr>
                <w:color w:val="000000"/>
                <w:sz w:val="18"/>
                <w:szCs w:val="18"/>
              </w:rPr>
            </w:pPr>
            <w:r w:rsidRPr="00FE0CDA">
              <w:rPr>
                <w:color w:val="000000"/>
                <w:sz w:val="18"/>
                <w:szCs w:val="18"/>
              </w:rPr>
              <w:t>40.1</w:t>
            </w:r>
          </w:p>
        </w:tc>
        <w:tc>
          <w:tcPr>
            <w:tcW w:w="1392" w:type="dxa"/>
            <w:tcBorders>
              <w:top w:val="single" w:sz="16" w:space="0" w:color="000000"/>
              <w:bottom w:val="nil"/>
            </w:tcBorders>
            <w:shd w:val="clear" w:color="auto" w:fill="FFFFFF"/>
            <w:vAlign w:val="center"/>
          </w:tcPr>
          <w:p w:rsidR="00C33D56" w:rsidRPr="00FE0CDA" w:rsidRDefault="00C33D56" w:rsidP="00422413">
            <w:pPr>
              <w:autoSpaceDE w:val="0"/>
              <w:autoSpaceDN w:val="0"/>
              <w:adjustRightInd w:val="0"/>
              <w:spacing w:line="276" w:lineRule="auto"/>
              <w:ind w:left="60" w:right="60"/>
              <w:rPr>
                <w:color w:val="000000"/>
                <w:sz w:val="18"/>
                <w:szCs w:val="18"/>
              </w:rPr>
            </w:pPr>
            <w:r w:rsidRPr="00FE0CDA">
              <w:rPr>
                <w:color w:val="000000"/>
                <w:sz w:val="18"/>
                <w:szCs w:val="18"/>
              </w:rPr>
              <w:t>40.1</w:t>
            </w:r>
          </w:p>
        </w:tc>
        <w:tc>
          <w:tcPr>
            <w:tcW w:w="1469" w:type="dxa"/>
            <w:tcBorders>
              <w:top w:val="single" w:sz="16" w:space="0" w:color="000000"/>
              <w:bottom w:val="nil"/>
              <w:right w:val="single" w:sz="16" w:space="0" w:color="000000"/>
            </w:tcBorders>
            <w:shd w:val="clear" w:color="auto" w:fill="FFFFFF"/>
            <w:vAlign w:val="center"/>
          </w:tcPr>
          <w:p w:rsidR="00C33D56" w:rsidRPr="00FE0CDA" w:rsidRDefault="00C33D56" w:rsidP="00422413">
            <w:pPr>
              <w:autoSpaceDE w:val="0"/>
              <w:autoSpaceDN w:val="0"/>
              <w:adjustRightInd w:val="0"/>
              <w:spacing w:line="276" w:lineRule="auto"/>
              <w:ind w:left="60" w:right="60"/>
              <w:rPr>
                <w:color w:val="000000"/>
                <w:sz w:val="18"/>
                <w:szCs w:val="18"/>
              </w:rPr>
            </w:pPr>
            <w:r w:rsidRPr="00FE0CDA">
              <w:rPr>
                <w:color w:val="000000"/>
                <w:sz w:val="18"/>
                <w:szCs w:val="18"/>
              </w:rPr>
              <w:t>40.1</w:t>
            </w:r>
          </w:p>
        </w:tc>
      </w:tr>
      <w:tr w:rsidR="00C33D56" w:rsidRPr="00FE0CD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FE0CDA"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FE0CDA" w:rsidRDefault="00C33D56" w:rsidP="00422413">
            <w:pPr>
              <w:autoSpaceDE w:val="0"/>
              <w:autoSpaceDN w:val="0"/>
              <w:adjustRightInd w:val="0"/>
              <w:spacing w:line="276" w:lineRule="auto"/>
              <w:ind w:left="60" w:right="60"/>
              <w:rPr>
                <w:color w:val="000000"/>
                <w:sz w:val="18"/>
                <w:szCs w:val="18"/>
              </w:rPr>
            </w:pPr>
            <w:r w:rsidRPr="00FE0CDA">
              <w:rPr>
                <w:color w:val="000000"/>
                <w:sz w:val="18"/>
                <w:szCs w:val="18"/>
              </w:rPr>
              <w:t>Sometimes</w:t>
            </w:r>
          </w:p>
        </w:tc>
        <w:tc>
          <w:tcPr>
            <w:tcW w:w="1162" w:type="dxa"/>
            <w:tcBorders>
              <w:top w:val="nil"/>
              <w:left w:val="single" w:sz="16" w:space="0" w:color="000000"/>
              <w:bottom w:val="nil"/>
            </w:tcBorders>
            <w:shd w:val="clear" w:color="auto" w:fill="FFFFFF"/>
            <w:vAlign w:val="center"/>
          </w:tcPr>
          <w:p w:rsidR="00C33D56" w:rsidRPr="00FE0CDA" w:rsidRDefault="00C33D56" w:rsidP="00422413">
            <w:pPr>
              <w:autoSpaceDE w:val="0"/>
              <w:autoSpaceDN w:val="0"/>
              <w:adjustRightInd w:val="0"/>
              <w:spacing w:line="276" w:lineRule="auto"/>
              <w:ind w:left="60" w:right="60"/>
              <w:rPr>
                <w:color w:val="000000"/>
                <w:sz w:val="18"/>
                <w:szCs w:val="18"/>
              </w:rPr>
            </w:pPr>
            <w:r w:rsidRPr="00FE0CDA">
              <w:rPr>
                <w:color w:val="000000"/>
                <w:sz w:val="18"/>
                <w:szCs w:val="18"/>
              </w:rPr>
              <w:t>73</w:t>
            </w:r>
          </w:p>
        </w:tc>
        <w:tc>
          <w:tcPr>
            <w:tcW w:w="1024" w:type="dxa"/>
            <w:tcBorders>
              <w:top w:val="nil"/>
              <w:bottom w:val="nil"/>
            </w:tcBorders>
            <w:shd w:val="clear" w:color="auto" w:fill="FFFFFF"/>
            <w:vAlign w:val="center"/>
          </w:tcPr>
          <w:p w:rsidR="00C33D56" w:rsidRPr="00FE0CDA" w:rsidRDefault="00C33D56" w:rsidP="00422413">
            <w:pPr>
              <w:autoSpaceDE w:val="0"/>
              <w:autoSpaceDN w:val="0"/>
              <w:adjustRightInd w:val="0"/>
              <w:spacing w:line="276" w:lineRule="auto"/>
              <w:ind w:left="60" w:right="60"/>
              <w:rPr>
                <w:color w:val="000000"/>
                <w:sz w:val="18"/>
                <w:szCs w:val="18"/>
              </w:rPr>
            </w:pPr>
            <w:r w:rsidRPr="00FE0CDA">
              <w:rPr>
                <w:color w:val="000000"/>
                <w:sz w:val="18"/>
                <w:szCs w:val="18"/>
              </w:rPr>
              <w:t>25.3</w:t>
            </w:r>
          </w:p>
        </w:tc>
        <w:tc>
          <w:tcPr>
            <w:tcW w:w="1392" w:type="dxa"/>
            <w:tcBorders>
              <w:top w:val="nil"/>
              <w:bottom w:val="nil"/>
            </w:tcBorders>
            <w:shd w:val="clear" w:color="auto" w:fill="FFFFFF"/>
            <w:vAlign w:val="center"/>
          </w:tcPr>
          <w:p w:rsidR="00C33D56" w:rsidRPr="00FE0CDA" w:rsidRDefault="00C33D56" w:rsidP="00422413">
            <w:pPr>
              <w:autoSpaceDE w:val="0"/>
              <w:autoSpaceDN w:val="0"/>
              <w:adjustRightInd w:val="0"/>
              <w:spacing w:line="276" w:lineRule="auto"/>
              <w:ind w:left="60" w:right="60"/>
              <w:rPr>
                <w:color w:val="000000"/>
                <w:sz w:val="18"/>
                <w:szCs w:val="18"/>
              </w:rPr>
            </w:pPr>
            <w:r w:rsidRPr="00FE0CDA">
              <w:rPr>
                <w:color w:val="000000"/>
                <w:sz w:val="18"/>
                <w:szCs w:val="18"/>
              </w:rPr>
              <w:t>25.3</w:t>
            </w:r>
          </w:p>
        </w:tc>
        <w:tc>
          <w:tcPr>
            <w:tcW w:w="1469" w:type="dxa"/>
            <w:tcBorders>
              <w:top w:val="nil"/>
              <w:bottom w:val="nil"/>
              <w:right w:val="single" w:sz="16" w:space="0" w:color="000000"/>
            </w:tcBorders>
            <w:shd w:val="clear" w:color="auto" w:fill="FFFFFF"/>
            <w:vAlign w:val="center"/>
          </w:tcPr>
          <w:p w:rsidR="00C33D56" w:rsidRPr="00FE0CDA" w:rsidRDefault="00C33D56" w:rsidP="00422413">
            <w:pPr>
              <w:autoSpaceDE w:val="0"/>
              <w:autoSpaceDN w:val="0"/>
              <w:adjustRightInd w:val="0"/>
              <w:spacing w:line="276" w:lineRule="auto"/>
              <w:ind w:left="60" w:right="60"/>
              <w:rPr>
                <w:color w:val="000000"/>
                <w:sz w:val="18"/>
                <w:szCs w:val="18"/>
              </w:rPr>
            </w:pPr>
            <w:r w:rsidRPr="00FE0CDA">
              <w:rPr>
                <w:color w:val="000000"/>
                <w:sz w:val="18"/>
                <w:szCs w:val="18"/>
              </w:rPr>
              <w:t>65.4</w:t>
            </w:r>
          </w:p>
        </w:tc>
      </w:tr>
      <w:tr w:rsidR="00C33D56" w:rsidRPr="00FE0CD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FE0CDA"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FE0CDA" w:rsidRDefault="00C33D56" w:rsidP="00422413">
            <w:pPr>
              <w:autoSpaceDE w:val="0"/>
              <w:autoSpaceDN w:val="0"/>
              <w:adjustRightInd w:val="0"/>
              <w:spacing w:line="276" w:lineRule="auto"/>
              <w:ind w:left="60" w:right="60"/>
              <w:rPr>
                <w:color w:val="000000"/>
                <w:sz w:val="18"/>
                <w:szCs w:val="18"/>
              </w:rPr>
            </w:pPr>
            <w:r w:rsidRPr="00FE0CDA">
              <w:rPr>
                <w:color w:val="000000"/>
                <w:sz w:val="18"/>
                <w:szCs w:val="18"/>
              </w:rPr>
              <w:t>Mostly</w:t>
            </w:r>
          </w:p>
        </w:tc>
        <w:tc>
          <w:tcPr>
            <w:tcW w:w="1162" w:type="dxa"/>
            <w:tcBorders>
              <w:top w:val="nil"/>
              <w:left w:val="single" w:sz="16" w:space="0" w:color="000000"/>
              <w:bottom w:val="nil"/>
            </w:tcBorders>
            <w:shd w:val="clear" w:color="auto" w:fill="FFFFFF"/>
            <w:vAlign w:val="center"/>
          </w:tcPr>
          <w:p w:rsidR="00C33D56" w:rsidRPr="00FE0CDA" w:rsidRDefault="00C33D56" w:rsidP="00422413">
            <w:pPr>
              <w:autoSpaceDE w:val="0"/>
              <w:autoSpaceDN w:val="0"/>
              <w:adjustRightInd w:val="0"/>
              <w:spacing w:line="276" w:lineRule="auto"/>
              <w:ind w:left="60" w:right="60"/>
              <w:rPr>
                <w:color w:val="000000"/>
                <w:sz w:val="18"/>
                <w:szCs w:val="18"/>
              </w:rPr>
            </w:pPr>
            <w:r w:rsidRPr="00FE0CDA">
              <w:rPr>
                <w:color w:val="000000"/>
                <w:sz w:val="18"/>
                <w:szCs w:val="18"/>
              </w:rPr>
              <w:t>58</w:t>
            </w:r>
          </w:p>
        </w:tc>
        <w:tc>
          <w:tcPr>
            <w:tcW w:w="1024" w:type="dxa"/>
            <w:tcBorders>
              <w:top w:val="nil"/>
              <w:bottom w:val="nil"/>
            </w:tcBorders>
            <w:shd w:val="clear" w:color="auto" w:fill="FFFFFF"/>
            <w:vAlign w:val="center"/>
          </w:tcPr>
          <w:p w:rsidR="00C33D56" w:rsidRPr="00FE0CDA" w:rsidRDefault="00C33D56" w:rsidP="00422413">
            <w:pPr>
              <w:autoSpaceDE w:val="0"/>
              <w:autoSpaceDN w:val="0"/>
              <w:adjustRightInd w:val="0"/>
              <w:spacing w:line="276" w:lineRule="auto"/>
              <w:ind w:left="60" w:right="60"/>
              <w:rPr>
                <w:color w:val="000000"/>
                <w:sz w:val="18"/>
                <w:szCs w:val="18"/>
              </w:rPr>
            </w:pPr>
            <w:r w:rsidRPr="00FE0CDA">
              <w:rPr>
                <w:color w:val="000000"/>
                <w:sz w:val="18"/>
                <w:szCs w:val="18"/>
              </w:rPr>
              <w:t>20.1</w:t>
            </w:r>
          </w:p>
        </w:tc>
        <w:tc>
          <w:tcPr>
            <w:tcW w:w="1392" w:type="dxa"/>
            <w:tcBorders>
              <w:top w:val="nil"/>
              <w:bottom w:val="nil"/>
            </w:tcBorders>
            <w:shd w:val="clear" w:color="auto" w:fill="FFFFFF"/>
            <w:vAlign w:val="center"/>
          </w:tcPr>
          <w:p w:rsidR="00C33D56" w:rsidRPr="00FE0CDA" w:rsidRDefault="00C33D56" w:rsidP="00422413">
            <w:pPr>
              <w:autoSpaceDE w:val="0"/>
              <w:autoSpaceDN w:val="0"/>
              <w:adjustRightInd w:val="0"/>
              <w:spacing w:line="276" w:lineRule="auto"/>
              <w:ind w:left="60" w:right="60"/>
              <w:rPr>
                <w:color w:val="000000"/>
                <w:sz w:val="18"/>
                <w:szCs w:val="18"/>
              </w:rPr>
            </w:pPr>
            <w:r w:rsidRPr="00FE0CDA">
              <w:rPr>
                <w:color w:val="000000"/>
                <w:sz w:val="18"/>
                <w:szCs w:val="18"/>
              </w:rPr>
              <w:t>20.1</w:t>
            </w:r>
          </w:p>
        </w:tc>
        <w:tc>
          <w:tcPr>
            <w:tcW w:w="1469" w:type="dxa"/>
            <w:tcBorders>
              <w:top w:val="nil"/>
              <w:bottom w:val="nil"/>
              <w:right w:val="single" w:sz="16" w:space="0" w:color="000000"/>
            </w:tcBorders>
            <w:shd w:val="clear" w:color="auto" w:fill="FFFFFF"/>
            <w:vAlign w:val="center"/>
          </w:tcPr>
          <w:p w:rsidR="00C33D56" w:rsidRPr="00FE0CDA" w:rsidRDefault="00C33D56" w:rsidP="00422413">
            <w:pPr>
              <w:autoSpaceDE w:val="0"/>
              <w:autoSpaceDN w:val="0"/>
              <w:adjustRightInd w:val="0"/>
              <w:spacing w:line="276" w:lineRule="auto"/>
              <w:ind w:left="60" w:right="60"/>
              <w:rPr>
                <w:color w:val="000000"/>
                <w:sz w:val="18"/>
                <w:szCs w:val="18"/>
              </w:rPr>
            </w:pPr>
            <w:r w:rsidRPr="00FE0CDA">
              <w:rPr>
                <w:color w:val="000000"/>
                <w:sz w:val="18"/>
                <w:szCs w:val="18"/>
              </w:rPr>
              <w:t>85.5</w:t>
            </w:r>
          </w:p>
        </w:tc>
      </w:tr>
      <w:tr w:rsidR="00C33D56" w:rsidRPr="00FE0CD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FE0CDA"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FE0CDA" w:rsidRDefault="00C33D56" w:rsidP="00422413">
            <w:pPr>
              <w:autoSpaceDE w:val="0"/>
              <w:autoSpaceDN w:val="0"/>
              <w:adjustRightInd w:val="0"/>
              <w:spacing w:line="276" w:lineRule="auto"/>
              <w:ind w:left="60" w:right="60"/>
              <w:rPr>
                <w:color w:val="000000"/>
                <w:sz w:val="18"/>
                <w:szCs w:val="18"/>
              </w:rPr>
            </w:pPr>
            <w:r w:rsidRPr="00FE0CDA">
              <w:rPr>
                <w:color w:val="000000"/>
                <w:sz w:val="18"/>
                <w:szCs w:val="18"/>
              </w:rPr>
              <w:t>Never</w:t>
            </w:r>
          </w:p>
        </w:tc>
        <w:tc>
          <w:tcPr>
            <w:tcW w:w="1162" w:type="dxa"/>
            <w:tcBorders>
              <w:top w:val="nil"/>
              <w:left w:val="single" w:sz="16" w:space="0" w:color="000000"/>
              <w:bottom w:val="nil"/>
            </w:tcBorders>
            <w:shd w:val="clear" w:color="auto" w:fill="FFFFFF"/>
            <w:vAlign w:val="center"/>
          </w:tcPr>
          <w:p w:rsidR="00C33D56" w:rsidRPr="00FE0CDA" w:rsidRDefault="00C33D56" w:rsidP="00422413">
            <w:pPr>
              <w:autoSpaceDE w:val="0"/>
              <w:autoSpaceDN w:val="0"/>
              <w:adjustRightInd w:val="0"/>
              <w:spacing w:line="276" w:lineRule="auto"/>
              <w:ind w:left="60" w:right="60"/>
              <w:rPr>
                <w:color w:val="000000"/>
                <w:sz w:val="18"/>
                <w:szCs w:val="18"/>
              </w:rPr>
            </w:pPr>
            <w:r w:rsidRPr="00FE0CDA">
              <w:rPr>
                <w:color w:val="000000"/>
                <w:sz w:val="18"/>
                <w:szCs w:val="18"/>
              </w:rPr>
              <w:t>22</w:t>
            </w:r>
          </w:p>
        </w:tc>
        <w:tc>
          <w:tcPr>
            <w:tcW w:w="1024" w:type="dxa"/>
            <w:tcBorders>
              <w:top w:val="nil"/>
              <w:bottom w:val="nil"/>
            </w:tcBorders>
            <w:shd w:val="clear" w:color="auto" w:fill="FFFFFF"/>
            <w:vAlign w:val="center"/>
          </w:tcPr>
          <w:p w:rsidR="00C33D56" w:rsidRPr="00FE0CDA" w:rsidRDefault="00C33D56" w:rsidP="00422413">
            <w:pPr>
              <w:autoSpaceDE w:val="0"/>
              <w:autoSpaceDN w:val="0"/>
              <w:adjustRightInd w:val="0"/>
              <w:spacing w:line="276" w:lineRule="auto"/>
              <w:ind w:left="60" w:right="60"/>
              <w:rPr>
                <w:color w:val="000000"/>
                <w:sz w:val="18"/>
                <w:szCs w:val="18"/>
              </w:rPr>
            </w:pPr>
            <w:r w:rsidRPr="00FE0CDA">
              <w:rPr>
                <w:color w:val="000000"/>
                <w:sz w:val="18"/>
                <w:szCs w:val="18"/>
              </w:rPr>
              <w:t>7.6</w:t>
            </w:r>
          </w:p>
        </w:tc>
        <w:tc>
          <w:tcPr>
            <w:tcW w:w="1392" w:type="dxa"/>
            <w:tcBorders>
              <w:top w:val="nil"/>
              <w:bottom w:val="nil"/>
            </w:tcBorders>
            <w:shd w:val="clear" w:color="auto" w:fill="FFFFFF"/>
            <w:vAlign w:val="center"/>
          </w:tcPr>
          <w:p w:rsidR="00C33D56" w:rsidRPr="00FE0CDA" w:rsidRDefault="00C33D56" w:rsidP="00422413">
            <w:pPr>
              <w:autoSpaceDE w:val="0"/>
              <w:autoSpaceDN w:val="0"/>
              <w:adjustRightInd w:val="0"/>
              <w:spacing w:line="276" w:lineRule="auto"/>
              <w:ind w:left="60" w:right="60"/>
              <w:rPr>
                <w:color w:val="000000"/>
                <w:sz w:val="18"/>
                <w:szCs w:val="18"/>
              </w:rPr>
            </w:pPr>
            <w:r w:rsidRPr="00FE0CDA">
              <w:rPr>
                <w:color w:val="000000"/>
                <w:sz w:val="18"/>
                <w:szCs w:val="18"/>
              </w:rPr>
              <w:t>7.6</w:t>
            </w:r>
          </w:p>
        </w:tc>
        <w:tc>
          <w:tcPr>
            <w:tcW w:w="1469" w:type="dxa"/>
            <w:tcBorders>
              <w:top w:val="nil"/>
              <w:bottom w:val="nil"/>
              <w:right w:val="single" w:sz="16" w:space="0" w:color="000000"/>
            </w:tcBorders>
            <w:shd w:val="clear" w:color="auto" w:fill="FFFFFF"/>
            <w:vAlign w:val="center"/>
          </w:tcPr>
          <w:p w:rsidR="00C33D56" w:rsidRPr="00FE0CDA" w:rsidRDefault="00C33D56" w:rsidP="00422413">
            <w:pPr>
              <w:autoSpaceDE w:val="0"/>
              <w:autoSpaceDN w:val="0"/>
              <w:adjustRightInd w:val="0"/>
              <w:spacing w:line="276" w:lineRule="auto"/>
              <w:ind w:left="60" w:right="60"/>
              <w:rPr>
                <w:color w:val="000000"/>
                <w:sz w:val="18"/>
                <w:szCs w:val="18"/>
              </w:rPr>
            </w:pPr>
            <w:r w:rsidRPr="00FE0CDA">
              <w:rPr>
                <w:color w:val="000000"/>
                <w:sz w:val="18"/>
                <w:szCs w:val="18"/>
              </w:rPr>
              <w:t>93.1</w:t>
            </w:r>
          </w:p>
        </w:tc>
      </w:tr>
      <w:tr w:rsidR="00C33D56" w:rsidRPr="00FE0CD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FE0CDA"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FE0CDA" w:rsidRDefault="00C33D56" w:rsidP="00422413">
            <w:pPr>
              <w:autoSpaceDE w:val="0"/>
              <w:autoSpaceDN w:val="0"/>
              <w:adjustRightInd w:val="0"/>
              <w:spacing w:line="276" w:lineRule="auto"/>
              <w:ind w:left="60" w:right="60"/>
              <w:rPr>
                <w:color w:val="000000"/>
                <w:sz w:val="18"/>
                <w:szCs w:val="18"/>
              </w:rPr>
            </w:pPr>
            <w:r w:rsidRPr="00FE0CDA">
              <w:rPr>
                <w:color w:val="000000"/>
                <w:sz w:val="18"/>
                <w:szCs w:val="18"/>
              </w:rPr>
              <w:t>Seldom</w:t>
            </w:r>
          </w:p>
        </w:tc>
        <w:tc>
          <w:tcPr>
            <w:tcW w:w="1162" w:type="dxa"/>
            <w:tcBorders>
              <w:top w:val="nil"/>
              <w:left w:val="single" w:sz="16" w:space="0" w:color="000000"/>
              <w:bottom w:val="nil"/>
            </w:tcBorders>
            <w:shd w:val="clear" w:color="auto" w:fill="FFFFFF"/>
            <w:vAlign w:val="center"/>
          </w:tcPr>
          <w:p w:rsidR="00C33D56" w:rsidRPr="00FE0CDA" w:rsidRDefault="00C33D56" w:rsidP="00422413">
            <w:pPr>
              <w:autoSpaceDE w:val="0"/>
              <w:autoSpaceDN w:val="0"/>
              <w:adjustRightInd w:val="0"/>
              <w:spacing w:line="276" w:lineRule="auto"/>
              <w:ind w:left="60" w:right="60"/>
              <w:rPr>
                <w:color w:val="000000"/>
                <w:sz w:val="18"/>
                <w:szCs w:val="18"/>
              </w:rPr>
            </w:pPr>
            <w:r w:rsidRPr="00FE0CDA">
              <w:rPr>
                <w:color w:val="000000"/>
                <w:sz w:val="18"/>
                <w:szCs w:val="18"/>
              </w:rPr>
              <w:t>15</w:t>
            </w:r>
          </w:p>
        </w:tc>
        <w:tc>
          <w:tcPr>
            <w:tcW w:w="1024" w:type="dxa"/>
            <w:tcBorders>
              <w:top w:val="nil"/>
              <w:bottom w:val="nil"/>
            </w:tcBorders>
            <w:shd w:val="clear" w:color="auto" w:fill="FFFFFF"/>
            <w:vAlign w:val="center"/>
          </w:tcPr>
          <w:p w:rsidR="00C33D56" w:rsidRPr="00FE0CDA" w:rsidRDefault="00C33D56" w:rsidP="00422413">
            <w:pPr>
              <w:autoSpaceDE w:val="0"/>
              <w:autoSpaceDN w:val="0"/>
              <w:adjustRightInd w:val="0"/>
              <w:spacing w:line="276" w:lineRule="auto"/>
              <w:ind w:left="60" w:right="60"/>
              <w:rPr>
                <w:color w:val="000000"/>
                <w:sz w:val="18"/>
                <w:szCs w:val="18"/>
              </w:rPr>
            </w:pPr>
            <w:r w:rsidRPr="00FE0CDA">
              <w:rPr>
                <w:color w:val="000000"/>
                <w:sz w:val="18"/>
                <w:szCs w:val="18"/>
              </w:rPr>
              <w:t>5.2</w:t>
            </w:r>
          </w:p>
        </w:tc>
        <w:tc>
          <w:tcPr>
            <w:tcW w:w="1392" w:type="dxa"/>
            <w:tcBorders>
              <w:top w:val="nil"/>
              <w:bottom w:val="nil"/>
            </w:tcBorders>
            <w:shd w:val="clear" w:color="auto" w:fill="FFFFFF"/>
            <w:vAlign w:val="center"/>
          </w:tcPr>
          <w:p w:rsidR="00C33D56" w:rsidRPr="00FE0CDA" w:rsidRDefault="00C33D56" w:rsidP="00422413">
            <w:pPr>
              <w:autoSpaceDE w:val="0"/>
              <w:autoSpaceDN w:val="0"/>
              <w:adjustRightInd w:val="0"/>
              <w:spacing w:line="276" w:lineRule="auto"/>
              <w:ind w:left="60" w:right="60"/>
              <w:rPr>
                <w:color w:val="000000"/>
                <w:sz w:val="18"/>
                <w:szCs w:val="18"/>
              </w:rPr>
            </w:pPr>
            <w:r w:rsidRPr="00FE0CDA">
              <w:rPr>
                <w:color w:val="000000"/>
                <w:sz w:val="18"/>
                <w:szCs w:val="18"/>
              </w:rPr>
              <w:t>5.2</w:t>
            </w:r>
          </w:p>
        </w:tc>
        <w:tc>
          <w:tcPr>
            <w:tcW w:w="1469" w:type="dxa"/>
            <w:tcBorders>
              <w:top w:val="nil"/>
              <w:bottom w:val="nil"/>
              <w:right w:val="single" w:sz="16" w:space="0" w:color="000000"/>
            </w:tcBorders>
            <w:shd w:val="clear" w:color="auto" w:fill="FFFFFF"/>
            <w:vAlign w:val="center"/>
          </w:tcPr>
          <w:p w:rsidR="00C33D56" w:rsidRPr="00FE0CDA" w:rsidRDefault="00C33D56" w:rsidP="00422413">
            <w:pPr>
              <w:autoSpaceDE w:val="0"/>
              <w:autoSpaceDN w:val="0"/>
              <w:adjustRightInd w:val="0"/>
              <w:spacing w:line="276" w:lineRule="auto"/>
              <w:ind w:left="60" w:right="60"/>
              <w:rPr>
                <w:color w:val="000000"/>
                <w:sz w:val="18"/>
                <w:szCs w:val="18"/>
              </w:rPr>
            </w:pPr>
            <w:r w:rsidRPr="00FE0CDA">
              <w:rPr>
                <w:color w:val="000000"/>
                <w:sz w:val="18"/>
                <w:szCs w:val="18"/>
              </w:rPr>
              <w:t>98.3</w:t>
            </w:r>
          </w:p>
        </w:tc>
      </w:tr>
      <w:tr w:rsidR="00C33D56" w:rsidRPr="00FE0CD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FE0CDA"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FE0CDA" w:rsidRDefault="00C33D56" w:rsidP="00422413">
            <w:pPr>
              <w:autoSpaceDE w:val="0"/>
              <w:autoSpaceDN w:val="0"/>
              <w:adjustRightInd w:val="0"/>
              <w:spacing w:line="276" w:lineRule="auto"/>
              <w:ind w:left="60" w:right="60"/>
              <w:rPr>
                <w:color w:val="000000"/>
                <w:sz w:val="18"/>
                <w:szCs w:val="18"/>
              </w:rPr>
            </w:pPr>
            <w:r w:rsidRPr="00FE0CDA">
              <w:rPr>
                <w:color w:val="000000"/>
                <w:sz w:val="18"/>
                <w:szCs w:val="18"/>
              </w:rPr>
              <w:t>No Respons</w:t>
            </w:r>
            <w:r>
              <w:rPr>
                <w:color w:val="000000"/>
                <w:sz w:val="18"/>
                <w:szCs w:val="18"/>
              </w:rPr>
              <w:t>e</w:t>
            </w:r>
          </w:p>
        </w:tc>
        <w:tc>
          <w:tcPr>
            <w:tcW w:w="1162" w:type="dxa"/>
            <w:tcBorders>
              <w:top w:val="nil"/>
              <w:left w:val="single" w:sz="16" w:space="0" w:color="000000"/>
              <w:bottom w:val="nil"/>
            </w:tcBorders>
            <w:shd w:val="clear" w:color="auto" w:fill="FFFFFF"/>
            <w:vAlign w:val="center"/>
          </w:tcPr>
          <w:p w:rsidR="00C33D56" w:rsidRPr="00FE0CDA" w:rsidRDefault="00C33D56" w:rsidP="00422413">
            <w:pPr>
              <w:autoSpaceDE w:val="0"/>
              <w:autoSpaceDN w:val="0"/>
              <w:adjustRightInd w:val="0"/>
              <w:spacing w:line="276" w:lineRule="auto"/>
              <w:ind w:left="60" w:right="60"/>
              <w:rPr>
                <w:color w:val="000000"/>
                <w:sz w:val="18"/>
                <w:szCs w:val="18"/>
              </w:rPr>
            </w:pPr>
            <w:r w:rsidRPr="00FE0CDA">
              <w:rPr>
                <w:color w:val="000000"/>
                <w:sz w:val="18"/>
                <w:szCs w:val="18"/>
              </w:rPr>
              <w:t>5</w:t>
            </w:r>
          </w:p>
        </w:tc>
        <w:tc>
          <w:tcPr>
            <w:tcW w:w="1024" w:type="dxa"/>
            <w:tcBorders>
              <w:top w:val="nil"/>
              <w:bottom w:val="nil"/>
            </w:tcBorders>
            <w:shd w:val="clear" w:color="auto" w:fill="FFFFFF"/>
            <w:vAlign w:val="center"/>
          </w:tcPr>
          <w:p w:rsidR="00C33D56" w:rsidRPr="00FE0CDA" w:rsidRDefault="00C33D56" w:rsidP="00422413">
            <w:pPr>
              <w:autoSpaceDE w:val="0"/>
              <w:autoSpaceDN w:val="0"/>
              <w:adjustRightInd w:val="0"/>
              <w:spacing w:line="276" w:lineRule="auto"/>
              <w:ind w:left="60" w:right="60"/>
              <w:rPr>
                <w:color w:val="000000"/>
                <w:sz w:val="18"/>
                <w:szCs w:val="18"/>
              </w:rPr>
            </w:pPr>
            <w:r w:rsidRPr="00FE0CDA">
              <w:rPr>
                <w:color w:val="000000"/>
                <w:sz w:val="18"/>
                <w:szCs w:val="18"/>
              </w:rPr>
              <w:t>1.7</w:t>
            </w:r>
          </w:p>
        </w:tc>
        <w:tc>
          <w:tcPr>
            <w:tcW w:w="1392" w:type="dxa"/>
            <w:tcBorders>
              <w:top w:val="nil"/>
              <w:bottom w:val="nil"/>
            </w:tcBorders>
            <w:shd w:val="clear" w:color="auto" w:fill="FFFFFF"/>
            <w:vAlign w:val="center"/>
          </w:tcPr>
          <w:p w:rsidR="00C33D56" w:rsidRPr="00FE0CDA" w:rsidRDefault="00C33D56" w:rsidP="00422413">
            <w:pPr>
              <w:autoSpaceDE w:val="0"/>
              <w:autoSpaceDN w:val="0"/>
              <w:adjustRightInd w:val="0"/>
              <w:spacing w:line="276" w:lineRule="auto"/>
              <w:ind w:left="60" w:right="60"/>
              <w:rPr>
                <w:color w:val="000000"/>
                <w:sz w:val="18"/>
                <w:szCs w:val="18"/>
              </w:rPr>
            </w:pPr>
            <w:r w:rsidRPr="00FE0CDA">
              <w:rPr>
                <w:color w:val="000000"/>
                <w:sz w:val="18"/>
                <w:szCs w:val="18"/>
              </w:rPr>
              <w:t>1.7</w:t>
            </w:r>
          </w:p>
        </w:tc>
        <w:tc>
          <w:tcPr>
            <w:tcW w:w="1469" w:type="dxa"/>
            <w:tcBorders>
              <w:top w:val="nil"/>
              <w:bottom w:val="nil"/>
              <w:right w:val="single" w:sz="16" w:space="0" w:color="000000"/>
            </w:tcBorders>
            <w:shd w:val="clear" w:color="auto" w:fill="FFFFFF"/>
            <w:vAlign w:val="center"/>
          </w:tcPr>
          <w:p w:rsidR="00C33D56" w:rsidRPr="00FE0CDA" w:rsidRDefault="00C33D56" w:rsidP="00422413">
            <w:pPr>
              <w:autoSpaceDE w:val="0"/>
              <w:autoSpaceDN w:val="0"/>
              <w:adjustRightInd w:val="0"/>
              <w:spacing w:line="276" w:lineRule="auto"/>
              <w:ind w:left="60" w:right="60"/>
              <w:rPr>
                <w:color w:val="000000"/>
                <w:sz w:val="18"/>
                <w:szCs w:val="18"/>
              </w:rPr>
            </w:pPr>
            <w:r w:rsidRPr="00FE0CDA">
              <w:rPr>
                <w:color w:val="000000"/>
                <w:sz w:val="18"/>
                <w:szCs w:val="18"/>
              </w:rPr>
              <w:t>100.0</w:t>
            </w:r>
          </w:p>
        </w:tc>
      </w:tr>
      <w:tr w:rsidR="00C33D56" w:rsidRPr="00FE0CD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FE0CDA"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single" w:sz="16" w:space="0" w:color="000000"/>
              <w:right w:val="single" w:sz="16" w:space="0" w:color="000000"/>
            </w:tcBorders>
            <w:shd w:val="clear" w:color="auto" w:fill="FFFFFF"/>
          </w:tcPr>
          <w:p w:rsidR="00C33D56" w:rsidRPr="00FE0CDA" w:rsidRDefault="00C33D56" w:rsidP="00422413">
            <w:pPr>
              <w:autoSpaceDE w:val="0"/>
              <w:autoSpaceDN w:val="0"/>
              <w:adjustRightInd w:val="0"/>
              <w:spacing w:line="276" w:lineRule="auto"/>
              <w:ind w:left="60" w:right="60"/>
              <w:rPr>
                <w:color w:val="000000"/>
                <w:sz w:val="18"/>
                <w:szCs w:val="18"/>
              </w:rPr>
            </w:pPr>
            <w:r w:rsidRPr="00FE0CDA">
              <w:rPr>
                <w:color w:val="000000"/>
                <w:sz w:val="18"/>
                <w:szCs w:val="18"/>
              </w:rPr>
              <w:t>Total</w:t>
            </w:r>
          </w:p>
        </w:tc>
        <w:tc>
          <w:tcPr>
            <w:tcW w:w="1162" w:type="dxa"/>
            <w:tcBorders>
              <w:top w:val="nil"/>
              <w:left w:val="single" w:sz="16" w:space="0" w:color="000000"/>
              <w:bottom w:val="single" w:sz="16" w:space="0" w:color="000000"/>
            </w:tcBorders>
            <w:shd w:val="clear" w:color="auto" w:fill="FFFFFF"/>
            <w:vAlign w:val="center"/>
          </w:tcPr>
          <w:p w:rsidR="00C33D56" w:rsidRPr="00FE0CDA" w:rsidRDefault="00C33D56" w:rsidP="00422413">
            <w:pPr>
              <w:autoSpaceDE w:val="0"/>
              <w:autoSpaceDN w:val="0"/>
              <w:adjustRightInd w:val="0"/>
              <w:spacing w:line="276" w:lineRule="auto"/>
              <w:ind w:left="60" w:right="60"/>
              <w:rPr>
                <w:color w:val="000000"/>
                <w:sz w:val="18"/>
                <w:szCs w:val="18"/>
              </w:rPr>
            </w:pPr>
            <w:r w:rsidRPr="00FE0CDA">
              <w:rPr>
                <w:color w:val="000000"/>
                <w:sz w:val="18"/>
                <w:szCs w:val="18"/>
              </w:rPr>
              <w:t>289</w:t>
            </w:r>
          </w:p>
        </w:tc>
        <w:tc>
          <w:tcPr>
            <w:tcW w:w="1024" w:type="dxa"/>
            <w:tcBorders>
              <w:top w:val="nil"/>
              <w:bottom w:val="single" w:sz="16" w:space="0" w:color="000000"/>
            </w:tcBorders>
            <w:shd w:val="clear" w:color="auto" w:fill="FFFFFF"/>
            <w:vAlign w:val="center"/>
          </w:tcPr>
          <w:p w:rsidR="00C33D56" w:rsidRPr="00FE0CDA" w:rsidRDefault="00C33D56" w:rsidP="00422413">
            <w:pPr>
              <w:autoSpaceDE w:val="0"/>
              <w:autoSpaceDN w:val="0"/>
              <w:adjustRightInd w:val="0"/>
              <w:spacing w:line="276" w:lineRule="auto"/>
              <w:ind w:left="60" w:right="60"/>
              <w:rPr>
                <w:color w:val="000000"/>
                <w:sz w:val="18"/>
                <w:szCs w:val="18"/>
              </w:rPr>
            </w:pPr>
            <w:r w:rsidRPr="00FE0CDA">
              <w:rPr>
                <w:color w:val="000000"/>
                <w:sz w:val="18"/>
                <w:szCs w:val="18"/>
              </w:rPr>
              <w:t>100.0</w:t>
            </w:r>
          </w:p>
        </w:tc>
        <w:tc>
          <w:tcPr>
            <w:tcW w:w="1392" w:type="dxa"/>
            <w:tcBorders>
              <w:top w:val="nil"/>
              <w:bottom w:val="single" w:sz="16" w:space="0" w:color="000000"/>
            </w:tcBorders>
            <w:shd w:val="clear" w:color="auto" w:fill="FFFFFF"/>
            <w:vAlign w:val="center"/>
          </w:tcPr>
          <w:p w:rsidR="00C33D56" w:rsidRPr="00FE0CDA" w:rsidRDefault="00C33D56" w:rsidP="00422413">
            <w:pPr>
              <w:autoSpaceDE w:val="0"/>
              <w:autoSpaceDN w:val="0"/>
              <w:adjustRightInd w:val="0"/>
              <w:spacing w:line="276" w:lineRule="auto"/>
              <w:ind w:left="60" w:right="60"/>
              <w:rPr>
                <w:color w:val="000000"/>
                <w:sz w:val="18"/>
                <w:szCs w:val="18"/>
              </w:rPr>
            </w:pPr>
            <w:r w:rsidRPr="00FE0CDA">
              <w:rPr>
                <w:color w:val="000000"/>
                <w:sz w:val="18"/>
                <w:szCs w:val="18"/>
              </w:rPr>
              <w:t>100.0</w:t>
            </w:r>
          </w:p>
        </w:tc>
        <w:tc>
          <w:tcPr>
            <w:tcW w:w="1469" w:type="dxa"/>
            <w:tcBorders>
              <w:top w:val="nil"/>
              <w:bottom w:val="single" w:sz="16" w:space="0" w:color="000000"/>
              <w:right w:val="single" w:sz="16" w:space="0" w:color="000000"/>
            </w:tcBorders>
            <w:shd w:val="clear" w:color="auto" w:fill="FFFFFF"/>
            <w:vAlign w:val="center"/>
          </w:tcPr>
          <w:p w:rsidR="00C33D56" w:rsidRPr="00FE0CDA" w:rsidRDefault="00C33D56" w:rsidP="00422413">
            <w:pPr>
              <w:autoSpaceDE w:val="0"/>
              <w:autoSpaceDN w:val="0"/>
              <w:adjustRightInd w:val="0"/>
              <w:spacing w:line="276" w:lineRule="auto"/>
              <w:rPr>
                <w:rFonts w:ascii="Times New Roman" w:hAnsi="Times New Roman"/>
              </w:rPr>
            </w:pPr>
          </w:p>
        </w:tc>
      </w:tr>
    </w:tbl>
    <w:p w:rsidR="00C33D56" w:rsidRDefault="00C33D56" w:rsidP="00422413">
      <w:pPr>
        <w:autoSpaceDE w:val="0"/>
        <w:autoSpaceDN w:val="0"/>
        <w:adjustRightInd w:val="0"/>
        <w:spacing w:line="400" w:lineRule="atLeast"/>
        <w:rPr>
          <w:rFonts w:ascii="Times New Roman" w:hAnsi="Times New Roman"/>
        </w:rPr>
      </w:pPr>
    </w:p>
    <w:p w:rsidR="00C33D56" w:rsidRDefault="00C33D56" w:rsidP="00422413">
      <w:pPr>
        <w:spacing w:line="276" w:lineRule="auto"/>
        <w:rPr>
          <w:b/>
          <w:bCs/>
          <w:color w:val="000000"/>
          <w:sz w:val="22"/>
          <w:szCs w:val="22"/>
        </w:rPr>
      </w:pPr>
      <w:bookmarkStart w:id="310" w:name="_Toc404867024"/>
      <w:bookmarkStart w:id="311" w:name="_Toc404944318"/>
      <w:r w:rsidRPr="00B45881">
        <w:rPr>
          <w:b/>
          <w:sz w:val="22"/>
          <w:szCs w:val="22"/>
        </w:rPr>
        <w:t xml:space="preserve">Table </w:t>
      </w:r>
      <w:r w:rsidRPr="00B45881">
        <w:rPr>
          <w:b/>
          <w:sz w:val="22"/>
          <w:szCs w:val="22"/>
        </w:rPr>
        <w:fldChar w:fldCharType="begin"/>
      </w:r>
      <w:r w:rsidRPr="00B45881">
        <w:rPr>
          <w:b/>
          <w:sz w:val="22"/>
          <w:szCs w:val="22"/>
        </w:rPr>
        <w:instrText xml:space="preserve"> SEQ Table \* ARABIC </w:instrText>
      </w:r>
      <w:r w:rsidRPr="00B45881">
        <w:rPr>
          <w:b/>
          <w:sz w:val="22"/>
          <w:szCs w:val="22"/>
        </w:rPr>
        <w:fldChar w:fldCharType="separate"/>
      </w:r>
      <w:r w:rsidR="00FC092F">
        <w:rPr>
          <w:b/>
          <w:noProof/>
          <w:sz w:val="22"/>
          <w:szCs w:val="22"/>
        </w:rPr>
        <w:t>11</w:t>
      </w:r>
      <w:r w:rsidRPr="00B45881">
        <w:rPr>
          <w:b/>
          <w:sz w:val="22"/>
          <w:szCs w:val="22"/>
        </w:rPr>
        <w:fldChar w:fldCharType="end"/>
      </w:r>
      <w:r w:rsidRPr="00B45881">
        <w:rPr>
          <w:b/>
          <w:sz w:val="22"/>
          <w:szCs w:val="22"/>
        </w:rPr>
        <w:t xml:space="preserve"> – Question 11 (</w:t>
      </w:r>
      <w:r w:rsidRPr="00B45881">
        <w:rPr>
          <w:b/>
          <w:bCs/>
          <w:color w:val="000000"/>
          <w:sz w:val="22"/>
          <w:szCs w:val="22"/>
        </w:rPr>
        <w:t>My supervisor encourages team spirit)</w:t>
      </w:r>
      <w:bookmarkEnd w:id="310"/>
      <w:bookmarkEnd w:id="311"/>
    </w:p>
    <w:p w:rsidR="000656B9" w:rsidRPr="00B45881" w:rsidRDefault="000656B9" w:rsidP="00422413">
      <w:pPr>
        <w:spacing w:line="276" w:lineRule="auto"/>
        <w:rPr>
          <w:b/>
          <w:sz w:val="22"/>
          <w:szCs w:val="22"/>
        </w:rPr>
      </w:pPr>
    </w:p>
    <w:tbl>
      <w:tblPr>
        <w:tblW w:w="714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362"/>
        <w:gridCol w:w="1162"/>
        <w:gridCol w:w="1024"/>
        <w:gridCol w:w="1392"/>
        <w:gridCol w:w="1469"/>
      </w:tblGrid>
      <w:tr w:rsidR="00C33D56" w:rsidRPr="00FE0CDA" w:rsidTr="00675F6C">
        <w:trPr>
          <w:cantSplit/>
          <w:jc w:val="center"/>
        </w:trPr>
        <w:tc>
          <w:tcPr>
            <w:tcW w:w="7143" w:type="dxa"/>
            <w:gridSpan w:val="6"/>
            <w:tcBorders>
              <w:top w:val="nil"/>
              <w:left w:val="nil"/>
              <w:bottom w:val="nil"/>
              <w:right w:val="nil"/>
            </w:tcBorders>
            <w:shd w:val="clear" w:color="auto" w:fill="FFFFFF"/>
            <w:vAlign w:val="center"/>
          </w:tcPr>
          <w:p w:rsidR="00C33D56" w:rsidRPr="00FE0CDA" w:rsidRDefault="00C33D56" w:rsidP="00422413">
            <w:pPr>
              <w:autoSpaceDE w:val="0"/>
              <w:autoSpaceDN w:val="0"/>
              <w:adjustRightInd w:val="0"/>
              <w:spacing w:line="276" w:lineRule="auto"/>
              <w:ind w:left="60" w:right="60"/>
              <w:rPr>
                <w:color w:val="000000"/>
                <w:sz w:val="18"/>
                <w:szCs w:val="18"/>
              </w:rPr>
            </w:pPr>
            <w:r w:rsidRPr="00FE0CDA">
              <w:rPr>
                <w:b/>
                <w:bCs/>
                <w:color w:val="000000"/>
                <w:sz w:val="18"/>
                <w:szCs w:val="18"/>
              </w:rPr>
              <w:t>My supervisor encourages team spirit</w:t>
            </w:r>
          </w:p>
        </w:tc>
      </w:tr>
      <w:tr w:rsidR="00C33D56" w:rsidRPr="00FE0CDA" w:rsidTr="00675F6C">
        <w:trPr>
          <w:cantSplit/>
          <w:jc w:val="center"/>
        </w:trPr>
        <w:tc>
          <w:tcPr>
            <w:tcW w:w="2096" w:type="dxa"/>
            <w:gridSpan w:val="2"/>
            <w:tcBorders>
              <w:top w:val="single" w:sz="16" w:space="0" w:color="000000"/>
              <w:left w:val="single" w:sz="16" w:space="0" w:color="000000"/>
              <w:bottom w:val="single" w:sz="16" w:space="0" w:color="000000"/>
              <w:right w:val="nil"/>
            </w:tcBorders>
            <w:shd w:val="clear" w:color="auto" w:fill="FFFFFF"/>
            <w:vAlign w:val="bottom"/>
          </w:tcPr>
          <w:p w:rsidR="00C33D56" w:rsidRPr="00FE0CDA" w:rsidRDefault="00C33D56" w:rsidP="00422413">
            <w:pPr>
              <w:autoSpaceDE w:val="0"/>
              <w:autoSpaceDN w:val="0"/>
              <w:adjustRightInd w:val="0"/>
              <w:spacing w:line="276" w:lineRule="auto"/>
              <w:rPr>
                <w:rFonts w:ascii="Times New Roman" w:hAnsi="Times New Roman"/>
              </w:rPr>
            </w:pPr>
          </w:p>
        </w:tc>
        <w:tc>
          <w:tcPr>
            <w:tcW w:w="1162" w:type="dxa"/>
            <w:tcBorders>
              <w:top w:val="single" w:sz="16" w:space="0" w:color="000000"/>
              <w:left w:val="single" w:sz="16" w:space="0" w:color="000000"/>
              <w:bottom w:val="single" w:sz="16" w:space="0" w:color="000000"/>
            </w:tcBorders>
            <w:shd w:val="clear" w:color="auto" w:fill="FFFFFF"/>
            <w:vAlign w:val="bottom"/>
          </w:tcPr>
          <w:p w:rsidR="00C33D56" w:rsidRPr="00FE0CDA" w:rsidRDefault="00C33D56" w:rsidP="00422413">
            <w:pPr>
              <w:autoSpaceDE w:val="0"/>
              <w:autoSpaceDN w:val="0"/>
              <w:adjustRightInd w:val="0"/>
              <w:spacing w:line="276" w:lineRule="auto"/>
              <w:ind w:left="60" w:right="60"/>
              <w:rPr>
                <w:color w:val="000000"/>
                <w:sz w:val="18"/>
                <w:szCs w:val="18"/>
              </w:rPr>
            </w:pPr>
            <w:r w:rsidRPr="00FE0CDA">
              <w:rPr>
                <w:color w:val="000000"/>
                <w:sz w:val="18"/>
                <w:szCs w:val="18"/>
              </w:rPr>
              <w:t>Frequency</w:t>
            </w:r>
          </w:p>
        </w:tc>
        <w:tc>
          <w:tcPr>
            <w:tcW w:w="1024" w:type="dxa"/>
            <w:tcBorders>
              <w:top w:val="single" w:sz="16" w:space="0" w:color="000000"/>
              <w:bottom w:val="single" w:sz="16" w:space="0" w:color="000000"/>
            </w:tcBorders>
            <w:shd w:val="clear" w:color="auto" w:fill="FFFFFF"/>
            <w:vAlign w:val="bottom"/>
          </w:tcPr>
          <w:p w:rsidR="00C33D56" w:rsidRPr="00FE0CDA" w:rsidRDefault="00C33D56" w:rsidP="00422413">
            <w:pPr>
              <w:autoSpaceDE w:val="0"/>
              <w:autoSpaceDN w:val="0"/>
              <w:adjustRightInd w:val="0"/>
              <w:spacing w:line="276" w:lineRule="auto"/>
              <w:ind w:left="60" w:right="60"/>
              <w:rPr>
                <w:color w:val="000000"/>
                <w:sz w:val="18"/>
                <w:szCs w:val="18"/>
              </w:rPr>
            </w:pPr>
            <w:r w:rsidRPr="00FE0CDA">
              <w:rPr>
                <w:color w:val="000000"/>
                <w:sz w:val="18"/>
                <w:szCs w:val="18"/>
              </w:rPr>
              <w:t>Percent</w:t>
            </w:r>
          </w:p>
        </w:tc>
        <w:tc>
          <w:tcPr>
            <w:tcW w:w="1392" w:type="dxa"/>
            <w:tcBorders>
              <w:top w:val="single" w:sz="16" w:space="0" w:color="000000"/>
              <w:bottom w:val="single" w:sz="16" w:space="0" w:color="000000"/>
            </w:tcBorders>
            <w:shd w:val="clear" w:color="auto" w:fill="FFFFFF"/>
            <w:vAlign w:val="bottom"/>
          </w:tcPr>
          <w:p w:rsidR="00C33D56" w:rsidRPr="00FE0CDA" w:rsidRDefault="00C33D56" w:rsidP="00422413">
            <w:pPr>
              <w:autoSpaceDE w:val="0"/>
              <w:autoSpaceDN w:val="0"/>
              <w:adjustRightInd w:val="0"/>
              <w:spacing w:line="276" w:lineRule="auto"/>
              <w:ind w:left="60" w:right="60"/>
              <w:rPr>
                <w:color w:val="000000"/>
                <w:sz w:val="18"/>
                <w:szCs w:val="18"/>
              </w:rPr>
            </w:pPr>
            <w:r w:rsidRPr="00FE0CDA">
              <w:rPr>
                <w:color w:val="000000"/>
                <w:sz w:val="18"/>
                <w:szCs w:val="18"/>
              </w:rPr>
              <w:t>Valid Percent</w:t>
            </w:r>
          </w:p>
        </w:tc>
        <w:tc>
          <w:tcPr>
            <w:tcW w:w="1469" w:type="dxa"/>
            <w:tcBorders>
              <w:top w:val="single" w:sz="16" w:space="0" w:color="000000"/>
              <w:bottom w:val="single" w:sz="16" w:space="0" w:color="000000"/>
              <w:right w:val="single" w:sz="16" w:space="0" w:color="000000"/>
            </w:tcBorders>
            <w:shd w:val="clear" w:color="auto" w:fill="FFFFFF"/>
            <w:vAlign w:val="bottom"/>
          </w:tcPr>
          <w:p w:rsidR="00C33D56" w:rsidRPr="00FE0CDA" w:rsidRDefault="00C33D56" w:rsidP="00422413">
            <w:pPr>
              <w:autoSpaceDE w:val="0"/>
              <w:autoSpaceDN w:val="0"/>
              <w:adjustRightInd w:val="0"/>
              <w:spacing w:line="276" w:lineRule="auto"/>
              <w:ind w:left="60" w:right="60"/>
              <w:rPr>
                <w:color w:val="000000"/>
                <w:sz w:val="18"/>
                <w:szCs w:val="18"/>
              </w:rPr>
            </w:pPr>
            <w:r w:rsidRPr="00FE0CDA">
              <w:rPr>
                <w:color w:val="000000"/>
                <w:sz w:val="18"/>
                <w:szCs w:val="18"/>
              </w:rPr>
              <w:t>Cumulative Percent</w:t>
            </w:r>
          </w:p>
        </w:tc>
      </w:tr>
      <w:tr w:rsidR="00C33D56" w:rsidRPr="00FE0CDA" w:rsidTr="00675F6C">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Valid</w:t>
            </w:r>
          </w:p>
        </w:tc>
        <w:tc>
          <w:tcPr>
            <w:tcW w:w="1362" w:type="dxa"/>
            <w:tcBorders>
              <w:top w:val="single" w:sz="16" w:space="0" w:color="000000"/>
              <w:left w:val="nil"/>
              <w:bottom w:val="nil"/>
              <w:right w:val="single" w:sz="16" w:space="0" w:color="000000"/>
            </w:tcBorders>
            <w:shd w:val="clear" w:color="auto" w:fill="FFFFFF"/>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Always</w:t>
            </w:r>
          </w:p>
        </w:tc>
        <w:tc>
          <w:tcPr>
            <w:tcW w:w="1162" w:type="dxa"/>
            <w:tcBorders>
              <w:top w:val="single" w:sz="16" w:space="0" w:color="000000"/>
              <w:left w:val="single" w:sz="16" w:space="0" w:color="000000"/>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139</w:t>
            </w:r>
          </w:p>
        </w:tc>
        <w:tc>
          <w:tcPr>
            <w:tcW w:w="1024" w:type="dxa"/>
            <w:tcBorders>
              <w:top w:val="single" w:sz="16" w:space="0" w:color="000000"/>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48.1</w:t>
            </w:r>
          </w:p>
        </w:tc>
        <w:tc>
          <w:tcPr>
            <w:tcW w:w="1392" w:type="dxa"/>
            <w:tcBorders>
              <w:top w:val="single" w:sz="16" w:space="0" w:color="000000"/>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48.1</w:t>
            </w:r>
          </w:p>
        </w:tc>
        <w:tc>
          <w:tcPr>
            <w:tcW w:w="1469" w:type="dxa"/>
            <w:tcBorders>
              <w:top w:val="single" w:sz="16" w:space="0" w:color="000000"/>
              <w:bottom w:val="nil"/>
              <w:right w:val="single" w:sz="16" w:space="0" w:color="000000"/>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48.1</w:t>
            </w:r>
          </w:p>
        </w:tc>
      </w:tr>
      <w:tr w:rsidR="00C33D56" w:rsidRPr="00FE0CD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FE0CDA"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Mostly</w:t>
            </w:r>
          </w:p>
        </w:tc>
        <w:tc>
          <w:tcPr>
            <w:tcW w:w="1162" w:type="dxa"/>
            <w:tcBorders>
              <w:top w:val="nil"/>
              <w:left w:val="single" w:sz="16" w:space="0" w:color="000000"/>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53</w:t>
            </w:r>
          </w:p>
        </w:tc>
        <w:tc>
          <w:tcPr>
            <w:tcW w:w="1024" w:type="dxa"/>
            <w:tcBorders>
              <w:top w:val="nil"/>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18.3</w:t>
            </w:r>
          </w:p>
        </w:tc>
        <w:tc>
          <w:tcPr>
            <w:tcW w:w="1392" w:type="dxa"/>
            <w:tcBorders>
              <w:top w:val="nil"/>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18.3</w:t>
            </w:r>
          </w:p>
        </w:tc>
        <w:tc>
          <w:tcPr>
            <w:tcW w:w="1469" w:type="dxa"/>
            <w:tcBorders>
              <w:top w:val="nil"/>
              <w:bottom w:val="nil"/>
              <w:right w:val="single" w:sz="16" w:space="0" w:color="000000"/>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66.4</w:t>
            </w:r>
          </w:p>
        </w:tc>
      </w:tr>
      <w:tr w:rsidR="00C33D56" w:rsidRPr="00FE0CD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FE0CDA"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Sometimes</w:t>
            </w:r>
          </w:p>
        </w:tc>
        <w:tc>
          <w:tcPr>
            <w:tcW w:w="1162" w:type="dxa"/>
            <w:tcBorders>
              <w:top w:val="nil"/>
              <w:left w:val="single" w:sz="16" w:space="0" w:color="000000"/>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49</w:t>
            </w:r>
          </w:p>
        </w:tc>
        <w:tc>
          <w:tcPr>
            <w:tcW w:w="1024" w:type="dxa"/>
            <w:tcBorders>
              <w:top w:val="nil"/>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17.0</w:t>
            </w:r>
          </w:p>
        </w:tc>
        <w:tc>
          <w:tcPr>
            <w:tcW w:w="1392" w:type="dxa"/>
            <w:tcBorders>
              <w:top w:val="nil"/>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17.0</w:t>
            </w:r>
          </w:p>
        </w:tc>
        <w:tc>
          <w:tcPr>
            <w:tcW w:w="1469" w:type="dxa"/>
            <w:tcBorders>
              <w:top w:val="nil"/>
              <w:bottom w:val="nil"/>
              <w:right w:val="single" w:sz="16" w:space="0" w:color="000000"/>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83.4</w:t>
            </w:r>
          </w:p>
        </w:tc>
      </w:tr>
      <w:tr w:rsidR="00C33D56" w:rsidRPr="00FE0CD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FE0CDA"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Seldom</w:t>
            </w:r>
          </w:p>
        </w:tc>
        <w:tc>
          <w:tcPr>
            <w:tcW w:w="1162" w:type="dxa"/>
            <w:tcBorders>
              <w:top w:val="nil"/>
              <w:left w:val="single" w:sz="16" w:space="0" w:color="000000"/>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22</w:t>
            </w:r>
          </w:p>
        </w:tc>
        <w:tc>
          <w:tcPr>
            <w:tcW w:w="1024" w:type="dxa"/>
            <w:tcBorders>
              <w:top w:val="nil"/>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7.6</w:t>
            </w:r>
          </w:p>
        </w:tc>
        <w:tc>
          <w:tcPr>
            <w:tcW w:w="1392" w:type="dxa"/>
            <w:tcBorders>
              <w:top w:val="nil"/>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7.6</w:t>
            </w:r>
          </w:p>
        </w:tc>
        <w:tc>
          <w:tcPr>
            <w:tcW w:w="1469" w:type="dxa"/>
            <w:tcBorders>
              <w:top w:val="nil"/>
              <w:bottom w:val="nil"/>
              <w:right w:val="single" w:sz="16" w:space="0" w:color="000000"/>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91.0</w:t>
            </w:r>
          </w:p>
        </w:tc>
      </w:tr>
      <w:tr w:rsidR="00C33D56" w:rsidRPr="00FE0CD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FE0CDA"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Never</w:t>
            </w:r>
          </w:p>
        </w:tc>
        <w:tc>
          <w:tcPr>
            <w:tcW w:w="1162" w:type="dxa"/>
            <w:tcBorders>
              <w:top w:val="nil"/>
              <w:left w:val="single" w:sz="16" w:space="0" w:color="000000"/>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17</w:t>
            </w:r>
          </w:p>
        </w:tc>
        <w:tc>
          <w:tcPr>
            <w:tcW w:w="1024" w:type="dxa"/>
            <w:tcBorders>
              <w:top w:val="nil"/>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5.9</w:t>
            </w:r>
          </w:p>
        </w:tc>
        <w:tc>
          <w:tcPr>
            <w:tcW w:w="1392" w:type="dxa"/>
            <w:tcBorders>
              <w:top w:val="nil"/>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5.9</w:t>
            </w:r>
          </w:p>
        </w:tc>
        <w:tc>
          <w:tcPr>
            <w:tcW w:w="1469" w:type="dxa"/>
            <w:tcBorders>
              <w:top w:val="nil"/>
              <w:bottom w:val="nil"/>
              <w:right w:val="single" w:sz="16" w:space="0" w:color="000000"/>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96.9</w:t>
            </w:r>
          </w:p>
        </w:tc>
      </w:tr>
      <w:tr w:rsidR="00C33D56" w:rsidRPr="00FE0CD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FE0CDA"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No Respons</w:t>
            </w:r>
            <w:r>
              <w:rPr>
                <w:color w:val="000000"/>
                <w:sz w:val="18"/>
                <w:szCs w:val="18"/>
              </w:rPr>
              <w:t>e</w:t>
            </w:r>
          </w:p>
        </w:tc>
        <w:tc>
          <w:tcPr>
            <w:tcW w:w="1162" w:type="dxa"/>
            <w:tcBorders>
              <w:top w:val="nil"/>
              <w:left w:val="single" w:sz="16" w:space="0" w:color="000000"/>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9</w:t>
            </w:r>
          </w:p>
        </w:tc>
        <w:tc>
          <w:tcPr>
            <w:tcW w:w="1024" w:type="dxa"/>
            <w:tcBorders>
              <w:top w:val="nil"/>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3.1</w:t>
            </w:r>
          </w:p>
        </w:tc>
        <w:tc>
          <w:tcPr>
            <w:tcW w:w="1392" w:type="dxa"/>
            <w:tcBorders>
              <w:top w:val="nil"/>
              <w:bottom w:val="nil"/>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3.1</w:t>
            </w:r>
          </w:p>
        </w:tc>
        <w:tc>
          <w:tcPr>
            <w:tcW w:w="1469" w:type="dxa"/>
            <w:tcBorders>
              <w:top w:val="nil"/>
              <w:bottom w:val="nil"/>
              <w:right w:val="single" w:sz="16" w:space="0" w:color="000000"/>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100.0</w:t>
            </w:r>
          </w:p>
        </w:tc>
      </w:tr>
      <w:tr w:rsidR="00C33D56" w:rsidRPr="00FE0CD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FE0CDA"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single" w:sz="16" w:space="0" w:color="000000"/>
              <w:right w:val="single" w:sz="16" w:space="0" w:color="000000"/>
            </w:tcBorders>
            <w:shd w:val="clear" w:color="auto" w:fill="FFFFFF"/>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Total</w:t>
            </w:r>
          </w:p>
        </w:tc>
        <w:tc>
          <w:tcPr>
            <w:tcW w:w="1162" w:type="dxa"/>
            <w:tcBorders>
              <w:top w:val="nil"/>
              <w:left w:val="single" w:sz="16" w:space="0" w:color="000000"/>
              <w:bottom w:val="single" w:sz="16" w:space="0" w:color="000000"/>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289</w:t>
            </w:r>
          </w:p>
        </w:tc>
        <w:tc>
          <w:tcPr>
            <w:tcW w:w="1024" w:type="dxa"/>
            <w:tcBorders>
              <w:top w:val="nil"/>
              <w:bottom w:val="single" w:sz="16" w:space="0" w:color="000000"/>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100.0</w:t>
            </w:r>
          </w:p>
        </w:tc>
        <w:tc>
          <w:tcPr>
            <w:tcW w:w="1392" w:type="dxa"/>
            <w:tcBorders>
              <w:top w:val="nil"/>
              <w:bottom w:val="single" w:sz="16" w:space="0" w:color="000000"/>
            </w:tcBorders>
            <w:shd w:val="clear" w:color="auto" w:fill="FFFFFF"/>
            <w:vAlign w:val="center"/>
          </w:tcPr>
          <w:p w:rsidR="00C33D56" w:rsidRPr="00FE0CDA" w:rsidRDefault="00C33D56" w:rsidP="00422413">
            <w:pPr>
              <w:autoSpaceDE w:val="0"/>
              <w:autoSpaceDN w:val="0"/>
              <w:adjustRightInd w:val="0"/>
              <w:spacing w:line="240" w:lineRule="auto"/>
              <w:ind w:left="60" w:right="60"/>
              <w:rPr>
                <w:color w:val="000000"/>
                <w:sz w:val="18"/>
                <w:szCs w:val="18"/>
              </w:rPr>
            </w:pPr>
            <w:r w:rsidRPr="00FE0CDA">
              <w:rPr>
                <w:color w:val="000000"/>
                <w:sz w:val="18"/>
                <w:szCs w:val="18"/>
              </w:rPr>
              <w:t>100.0</w:t>
            </w:r>
          </w:p>
        </w:tc>
        <w:tc>
          <w:tcPr>
            <w:tcW w:w="1469" w:type="dxa"/>
            <w:tcBorders>
              <w:top w:val="nil"/>
              <w:bottom w:val="single" w:sz="16" w:space="0" w:color="000000"/>
              <w:right w:val="single" w:sz="16" w:space="0" w:color="000000"/>
            </w:tcBorders>
            <w:shd w:val="clear" w:color="auto" w:fill="FFFFFF"/>
            <w:vAlign w:val="center"/>
          </w:tcPr>
          <w:p w:rsidR="00C33D56" w:rsidRPr="00FE0CDA" w:rsidRDefault="00C33D56" w:rsidP="00422413">
            <w:pPr>
              <w:autoSpaceDE w:val="0"/>
              <w:autoSpaceDN w:val="0"/>
              <w:adjustRightInd w:val="0"/>
              <w:spacing w:line="240" w:lineRule="auto"/>
              <w:rPr>
                <w:rFonts w:ascii="Times New Roman" w:hAnsi="Times New Roman"/>
              </w:rPr>
            </w:pPr>
          </w:p>
        </w:tc>
      </w:tr>
    </w:tbl>
    <w:p w:rsidR="00C33D56" w:rsidRDefault="00C33D56" w:rsidP="00422413">
      <w:pPr>
        <w:rPr>
          <w:b/>
        </w:rPr>
      </w:pPr>
    </w:p>
    <w:p w:rsidR="00C33D56" w:rsidRPr="00B45881" w:rsidRDefault="00C33D56" w:rsidP="00422413">
      <w:pPr>
        <w:rPr>
          <w:b/>
        </w:rPr>
      </w:pPr>
      <w:r w:rsidRPr="00B45881">
        <w:rPr>
          <w:b/>
        </w:rPr>
        <w:t>Results Pertaining to Communication (Hypothesis 3)</w:t>
      </w:r>
    </w:p>
    <w:p w:rsidR="00C33D56" w:rsidRDefault="00C33D56" w:rsidP="00422413">
      <w:pPr>
        <w:rPr>
          <w:sz w:val="22"/>
          <w:szCs w:val="22"/>
        </w:rPr>
      </w:pPr>
      <w:r w:rsidRPr="00D035A1">
        <w:rPr>
          <w:sz w:val="22"/>
          <w:szCs w:val="22"/>
        </w:rPr>
        <w:t xml:space="preserve">Communication had been assigned variables such as engaging, role modelling, motivation, stimulation, vision articulation and involving.  </w:t>
      </w:r>
    </w:p>
    <w:p w:rsidR="000656B9" w:rsidRPr="00D035A1" w:rsidRDefault="000656B9" w:rsidP="00422413">
      <w:pPr>
        <w:rPr>
          <w:sz w:val="22"/>
          <w:szCs w:val="22"/>
        </w:rPr>
      </w:pPr>
    </w:p>
    <w:p w:rsidR="00C33D56" w:rsidRPr="00D035A1" w:rsidRDefault="00C33D56" w:rsidP="00422413">
      <w:pPr>
        <w:rPr>
          <w:b/>
          <w:sz w:val="22"/>
          <w:szCs w:val="22"/>
        </w:rPr>
      </w:pPr>
      <w:r>
        <w:rPr>
          <w:b/>
          <w:sz w:val="22"/>
          <w:szCs w:val="22"/>
        </w:rPr>
        <w:t xml:space="preserve">Effective Communication through </w:t>
      </w:r>
      <w:r w:rsidRPr="00D035A1">
        <w:rPr>
          <w:b/>
          <w:sz w:val="22"/>
          <w:szCs w:val="22"/>
        </w:rPr>
        <w:t>Engaging</w:t>
      </w:r>
    </w:p>
    <w:p w:rsidR="00C33D56" w:rsidRPr="00D035A1" w:rsidRDefault="00C33D56" w:rsidP="00422413">
      <w:pPr>
        <w:rPr>
          <w:sz w:val="22"/>
          <w:szCs w:val="22"/>
        </w:rPr>
      </w:pPr>
      <w:r w:rsidRPr="00D035A1">
        <w:rPr>
          <w:sz w:val="22"/>
          <w:szCs w:val="22"/>
        </w:rPr>
        <w:t>Results to address the engaging va</w:t>
      </w:r>
      <w:r>
        <w:rPr>
          <w:sz w:val="22"/>
          <w:szCs w:val="22"/>
        </w:rPr>
        <w:t>riable are presented in Table 12</w:t>
      </w:r>
      <w:r w:rsidRPr="00D035A1">
        <w:rPr>
          <w:sz w:val="22"/>
          <w:szCs w:val="22"/>
        </w:rPr>
        <w:t xml:space="preserve"> and 1</w:t>
      </w:r>
      <w:r>
        <w:rPr>
          <w:sz w:val="22"/>
          <w:szCs w:val="22"/>
        </w:rPr>
        <w:t>3</w:t>
      </w:r>
      <w:r w:rsidRPr="00D035A1">
        <w:rPr>
          <w:sz w:val="22"/>
          <w:szCs w:val="22"/>
        </w:rPr>
        <w:t xml:space="preserve">. </w:t>
      </w:r>
    </w:p>
    <w:p w:rsidR="00C33D56" w:rsidRPr="00D035A1" w:rsidRDefault="00C33D56" w:rsidP="00422413">
      <w:pPr>
        <w:rPr>
          <w:sz w:val="22"/>
          <w:szCs w:val="22"/>
        </w:rPr>
      </w:pPr>
      <w:r w:rsidRPr="00D035A1">
        <w:rPr>
          <w:sz w:val="22"/>
          <w:szCs w:val="22"/>
        </w:rPr>
        <w:t xml:space="preserve">The </w:t>
      </w:r>
      <w:r>
        <w:rPr>
          <w:sz w:val="22"/>
          <w:szCs w:val="22"/>
        </w:rPr>
        <w:t xml:space="preserve">highest count of respondents </w:t>
      </w:r>
      <w:r w:rsidRPr="00D035A1">
        <w:rPr>
          <w:sz w:val="22"/>
          <w:szCs w:val="22"/>
        </w:rPr>
        <w:t>168</w:t>
      </w:r>
      <w:r>
        <w:rPr>
          <w:sz w:val="22"/>
          <w:szCs w:val="22"/>
        </w:rPr>
        <w:t xml:space="preserve"> (58%</w:t>
      </w:r>
      <w:r w:rsidRPr="00D035A1">
        <w:rPr>
          <w:sz w:val="22"/>
          <w:szCs w:val="22"/>
        </w:rPr>
        <w:t>) shown in Table 1</w:t>
      </w:r>
      <w:r>
        <w:rPr>
          <w:sz w:val="22"/>
          <w:szCs w:val="22"/>
        </w:rPr>
        <w:t>2</w:t>
      </w:r>
      <w:r w:rsidRPr="00D035A1">
        <w:rPr>
          <w:sz w:val="22"/>
          <w:szCs w:val="22"/>
        </w:rPr>
        <w:t xml:space="preserve"> revealed that their supervisor always talks to them about safety and why they need to work safely.  Table 1</w:t>
      </w:r>
      <w:r>
        <w:rPr>
          <w:sz w:val="22"/>
          <w:szCs w:val="22"/>
        </w:rPr>
        <w:t>3</w:t>
      </w:r>
      <w:r w:rsidRPr="00D035A1">
        <w:rPr>
          <w:sz w:val="22"/>
          <w:szCs w:val="22"/>
        </w:rPr>
        <w:t xml:space="preserve"> shows that the </w:t>
      </w:r>
      <w:r>
        <w:rPr>
          <w:sz w:val="22"/>
          <w:szCs w:val="22"/>
        </w:rPr>
        <w:t xml:space="preserve">highest count of respondents </w:t>
      </w:r>
      <w:r w:rsidRPr="00D035A1">
        <w:rPr>
          <w:sz w:val="22"/>
          <w:szCs w:val="22"/>
        </w:rPr>
        <w:t>150</w:t>
      </w:r>
      <w:r>
        <w:rPr>
          <w:sz w:val="22"/>
          <w:szCs w:val="22"/>
        </w:rPr>
        <w:t xml:space="preserve"> (51%</w:t>
      </w:r>
      <w:r w:rsidRPr="00D035A1">
        <w:rPr>
          <w:sz w:val="22"/>
          <w:szCs w:val="22"/>
        </w:rPr>
        <w:t xml:space="preserve">) revealed that their supervisor always shows them the right way to do the job.  </w:t>
      </w:r>
    </w:p>
    <w:p w:rsidR="00C33D56" w:rsidRDefault="00C33D56" w:rsidP="00422413">
      <w:pPr>
        <w:spacing w:line="276" w:lineRule="auto"/>
        <w:rPr>
          <w:b/>
          <w:sz w:val="22"/>
          <w:szCs w:val="22"/>
        </w:rPr>
      </w:pPr>
    </w:p>
    <w:p w:rsidR="00C33D56" w:rsidRPr="00D035A1" w:rsidRDefault="00C33D56" w:rsidP="00422413">
      <w:pPr>
        <w:spacing w:line="276" w:lineRule="auto"/>
        <w:rPr>
          <w:b/>
          <w:sz w:val="22"/>
          <w:szCs w:val="22"/>
        </w:rPr>
      </w:pPr>
      <w:bookmarkStart w:id="312" w:name="_Toc404867025"/>
      <w:bookmarkStart w:id="313" w:name="_Toc404944319"/>
      <w:r w:rsidRPr="00D035A1">
        <w:rPr>
          <w:b/>
          <w:sz w:val="22"/>
          <w:szCs w:val="22"/>
        </w:rPr>
        <w:t xml:space="preserve">Table </w:t>
      </w:r>
      <w:r w:rsidRPr="00D035A1">
        <w:rPr>
          <w:b/>
          <w:sz w:val="22"/>
          <w:szCs w:val="22"/>
        </w:rPr>
        <w:fldChar w:fldCharType="begin"/>
      </w:r>
      <w:r w:rsidRPr="00D035A1">
        <w:rPr>
          <w:b/>
          <w:sz w:val="22"/>
          <w:szCs w:val="22"/>
        </w:rPr>
        <w:instrText xml:space="preserve"> SEQ Table \* ARABIC </w:instrText>
      </w:r>
      <w:r w:rsidRPr="00D035A1">
        <w:rPr>
          <w:b/>
          <w:sz w:val="22"/>
          <w:szCs w:val="22"/>
        </w:rPr>
        <w:fldChar w:fldCharType="separate"/>
      </w:r>
      <w:r w:rsidR="00FC092F">
        <w:rPr>
          <w:b/>
          <w:noProof/>
          <w:sz w:val="22"/>
          <w:szCs w:val="22"/>
        </w:rPr>
        <w:t>12</w:t>
      </w:r>
      <w:r w:rsidRPr="00D035A1">
        <w:rPr>
          <w:b/>
          <w:sz w:val="22"/>
          <w:szCs w:val="22"/>
        </w:rPr>
        <w:fldChar w:fldCharType="end"/>
      </w:r>
      <w:r w:rsidRPr="00D035A1">
        <w:rPr>
          <w:b/>
          <w:sz w:val="22"/>
          <w:szCs w:val="22"/>
        </w:rPr>
        <w:t xml:space="preserve"> – Question 15 (</w:t>
      </w:r>
      <w:r w:rsidRPr="00D035A1">
        <w:rPr>
          <w:b/>
          <w:bCs/>
          <w:color w:val="000000"/>
          <w:sz w:val="22"/>
          <w:szCs w:val="22"/>
        </w:rPr>
        <w:t>My supervisor talks to us about safety and explains why we need to work safely)</w:t>
      </w:r>
      <w:bookmarkEnd w:id="312"/>
      <w:bookmarkEnd w:id="313"/>
    </w:p>
    <w:tbl>
      <w:tblPr>
        <w:tblW w:w="714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362"/>
        <w:gridCol w:w="1162"/>
        <w:gridCol w:w="1024"/>
        <w:gridCol w:w="1392"/>
        <w:gridCol w:w="1469"/>
      </w:tblGrid>
      <w:tr w:rsidR="00C33D56" w:rsidRPr="001F341E" w:rsidTr="00675F6C">
        <w:trPr>
          <w:cantSplit/>
          <w:jc w:val="center"/>
        </w:trPr>
        <w:tc>
          <w:tcPr>
            <w:tcW w:w="7143" w:type="dxa"/>
            <w:gridSpan w:val="6"/>
            <w:tcBorders>
              <w:top w:val="nil"/>
              <w:left w:val="nil"/>
              <w:bottom w:val="nil"/>
              <w:right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b/>
                <w:bCs/>
                <w:color w:val="000000"/>
                <w:sz w:val="18"/>
                <w:szCs w:val="18"/>
              </w:rPr>
              <w:t>My supervisor talks to us about safety and explains why we need to work safely</w:t>
            </w:r>
          </w:p>
        </w:tc>
      </w:tr>
      <w:tr w:rsidR="00C33D56" w:rsidRPr="001F341E" w:rsidTr="00675F6C">
        <w:trPr>
          <w:cantSplit/>
          <w:jc w:val="center"/>
        </w:trPr>
        <w:tc>
          <w:tcPr>
            <w:tcW w:w="2096" w:type="dxa"/>
            <w:gridSpan w:val="2"/>
            <w:tcBorders>
              <w:top w:val="single" w:sz="16" w:space="0" w:color="000000"/>
              <w:left w:val="single" w:sz="16" w:space="0" w:color="000000"/>
              <w:bottom w:val="single" w:sz="16" w:space="0" w:color="000000"/>
              <w:right w:val="nil"/>
            </w:tcBorders>
            <w:shd w:val="clear" w:color="auto" w:fill="FFFFFF"/>
            <w:vAlign w:val="bottom"/>
          </w:tcPr>
          <w:p w:rsidR="00C33D56" w:rsidRPr="001F341E" w:rsidRDefault="00C33D56" w:rsidP="00422413">
            <w:pPr>
              <w:autoSpaceDE w:val="0"/>
              <w:autoSpaceDN w:val="0"/>
              <w:adjustRightInd w:val="0"/>
              <w:spacing w:line="276" w:lineRule="auto"/>
              <w:rPr>
                <w:rFonts w:ascii="Times New Roman" w:hAnsi="Times New Roman"/>
              </w:rPr>
            </w:pPr>
          </w:p>
        </w:tc>
        <w:tc>
          <w:tcPr>
            <w:tcW w:w="1162" w:type="dxa"/>
            <w:tcBorders>
              <w:top w:val="single" w:sz="16" w:space="0" w:color="000000"/>
              <w:left w:val="single" w:sz="16" w:space="0" w:color="000000"/>
              <w:bottom w:val="single" w:sz="16" w:space="0" w:color="000000"/>
            </w:tcBorders>
            <w:shd w:val="clear" w:color="auto" w:fill="FFFFFF"/>
            <w:vAlign w:val="bottom"/>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Frequency</w:t>
            </w:r>
          </w:p>
        </w:tc>
        <w:tc>
          <w:tcPr>
            <w:tcW w:w="1024" w:type="dxa"/>
            <w:tcBorders>
              <w:top w:val="single" w:sz="16" w:space="0" w:color="000000"/>
              <w:bottom w:val="single" w:sz="16" w:space="0" w:color="000000"/>
            </w:tcBorders>
            <w:shd w:val="clear" w:color="auto" w:fill="FFFFFF"/>
            <w:vAlign w:val="bottom"/>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Percent</w:t>
            </w:r>
          </w:p>
        </w:tc>
        <w:tc>
          <w:tcPr>
            <w:tcW w:w="1392" w:type="dxa"/>
            <w:tcBorders>
              <w:top w:val="single" w:sz="16" w:space="0" w:color="000000"/>
              <w:bottom w:val="single" w:sz="16" w:space="0" w:color="000000"/>
            </w:tcBorders>
            <w:shd w:val="clear" w:color="auto" w:fill="FFFFFF"/>
            <w:vAlign w:val="bottom"/>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Valid Percent</w:t>
            </w:r>
          </w:p>
        </w:tc>
        <w:tc>
          <w:tcPr>
            <w:tcW w:w="1469" w:type="dxa"/>
            <w:tcBorders>
              <w:top w:val="single" w:sz="16" w:space="0" w:color="000000"/>
              <w:bottom w:val="single" w:sz="16" w:space="0" w:color="000000"/>
              <w:right w:val="single" w:sz="16" w:space="0" w:color="000000"/>
            </w:tcBorders>
            <w:shd w:val="clear" w:color="auto" w:fill="FFFFFF"/>
            <w:vAlign w:val="bottom"/>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Cumulative Percent</w:t>
            </w:r>
          </w:p>
        </w:tc>
      </w:tr>
      <w:tr w:rsidR="00C33D56" w:rsidRPr="001F341E" w:rsidTr="00675F6C">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Valid</w:t>
            </w:r>
          </w:p>
        </w:tc>
        <w:tc>
          <w:tcPr>
            <w:tcW w:w="1362" w:type="dxa"/>
            <w:tcBorders>
              <w:top w:val="single" w:sz="16" w:space="0" w:color="000000"/>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Always</w:t>
            </w:r>
          </w:p>
        </w:tc>
        <w:tc>
          <w:tcPr>
            <w:tcW w:w="1162" w:type="dxa"/>
            <w:tcBorders>
              <w:top w:val="single" w:sz="16" w:space="0" w:color="000000"/>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168</w:t>
            </w:r>
          </w:p>
        </w:tc>
        <w:tc>
          <w:tcPr>
            <w:tcW w:w="1024" w:type="dxa"/>
            <w:tcBorders>
              <w:top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58.1</w:t>
            </w:r>
          </w:p>
        </w:tc>
        <w:tc>
          <w:tcPr>
            <w:tcW w:w="1392" w:type="dxa"/>
            <w:tcBorders>
              <w:top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58.1</w:t>
            </w:r>
          </w:p>
        </w:tc>
        <w:tc>
          <w:tcPr>
            <w:tcW w:w="1469" w:type="dxa"/>
            <w:tcBorders>
              <w:top w:val="single" w:sz="16" w:space="0" w:color="000000"/>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58.1</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Mostly</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60</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20.8</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20.8</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78.9</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Sometimes</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33</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11.4</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11.4</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90.3</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Never</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13</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4.5</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4.5</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94.8</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Seldom</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12</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4.2</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4.2</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99.0</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No Respons</w:t>
            </w:r>
            <w:r>
              <w:rPr>
                <w:color w:val="000000"/>
                <w:sz w:val="18"/>
                <w:szCs w:val="18"/>
              </w:rPr>
              <w:t>e</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3</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1.0</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1.0</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100.0</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single" w:sz="16" w:space="0" w:color="000000"/>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Total</w:t>
            </w:r>
          </w:p>
        </w:tc>
        <w:tc>
          <w:tcPr>
            <w:tcW w:w="1162" w:type="dxa"/>
            <w:tcBorders>
              <w:top w:val="nil"/>
              <w:left w:val="single" w:sz="16" w:space="0" w:color="000000"/>
              <w:bottom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289</w:t>
            </w:r>
          </w:p>
        </w:tc>
        <w:tc>
          <w:tcPr>
            <w:tcW w:w="1024" w:type="dxa"/>
            <w:tcBorders>
              <w:top w:val="nil"/>
              <w:bottom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100.0</w:t>
            </w:r>
          </w:p>
        </w:tc>
        <w:tc>
          <w:tcPr>
            <w:tcW w:w="1392" w:type="dxa"/>
            <w:tcBorders>
              <w:top w:val="nil"/>
              <w:bottom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100.0</w:t>
            </w:r>
          </w:p>
        </w:tc>
        <w:tc>
          <w:tcPr>
            <w:tcW w:w="1469" w:type="dxa"/>
            <w:tcBorders>
              <w:top w:val="nil"/>
              <w:bottom w:val="single" w:sz="16" w:space="0" w:color="000000"/>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rPr>
                <w:rFonts w:ascii="Times New Roman" w:hAnsi="Times New Roman"/>
              </w:rPr>
            </w:pPr>
          </w:p>
        </w:tc>
      </w:tr>
    </w:tbl>
    <w:p w:rsidR="00C33D56" w:rsidRDefault="00C33D56" w:rsidP="00422413">
      <w:pPr>
        <w:autoSpaceDE w:val="0"/>
        <w:autoSpaceDN w:val="0"/>
        <w:adjustRightInd w:val="0"/>
        <w:spacing w:line="320" w:lineRule="atLeast"/>
        <w:ind w:left="60" w:right="60"/>
        <w:rPr>
          <w:b/>
          <w:bCs/>
          <w:color w:val="000000"/>
          <w:sz w:val="18"/>
          <w:szCs w:val="18"/>
        </w:rPr>
      </w:pPr>
    </w:p>
    <w:p w:rsidR="00C33D56" w:rsidRDefault="00C33D56" w:rsidP="00422413">
      <w:pPr>
        <w:spacing w:line="276" w:lineRule="auto"/>
        <w:rPr>
          <w:b/>
          <w:bCs/>
          <w:color w:val="000000"/>
          <w:sz w:val="22"/>
          <w:szCs w:val="22"/>
        </w:rPr>
      </w:pPr>
      <w:bookmarkStart w:id="314" w:name="_Toc404867026"/>
      <w:bookmarkStart w:id="315" w:name="_Toc404944320"/>
      <w:r w:rsidRPr="00D035A1">
        <w:rPr>
          <w:b/>
          <w:sz w:val="22"/>
          <w:szCs w:val="22"/>
        </w:rPr>
        <w:t xml:space="preserve">Table </w:t>
      </w:r>
      <w:r w:rsidRPr="00D035A1">
        <w:rPr>
          <w:b/>
          <w:sz w:val="22"/>
          <w:szCs w:val="22"/>
        </w:rPr>
        <w:fldChar w:fldCharType="begin"/>
      </w:r>
      <w:r w:rsidRPr="00D035A1">
        <w:rPr>
          <w:b/>
          <w:sz w:val="22"/>
          <w:szCs w:val="22"/>
        </w:rPr>
        <w:instrText xml:space="preserve"> SEQ Table \* ARABIC </w:instrText>
      </w:r>
      <w:r w:rsidRPr="00D035A1">
        <w:rPr>
          <w:b/>
          <w:sz w:val="22"/>
          <w:szCs w:val="22"/>
        </w:rPr>
        <w:fldChar w:fldCharType="separate"/>
      </w:r>
      <w:r w:rsidR="00FC092F">
        <w:rPr>
          <w:b/>
          <w:noProof/>
          <w:sz w:val="22"/>
          <w:szCs w:val="22"/>
        </w:rPr>
        <w:t>13</w:t>
      </w:r>
      <w:r w:rsidRPr="00D035A1">
        <w:rPr>
          <w:b/>
          <w:sz w:val="22"/>
          <w:szCs w:val="22"/>
        </w:rPr>
        <w:fldChar w:fldCharType="end"/>
      </w:r>
      <w:r w:rsidRPr="00D035A1">
        <w:rPr>
          <w:b/>
          <w:sz w:val="22"/>
          <w:szCs w:val="22"/>
        </w:rPr>
        <w:t xml:space="preserve"> – Question 16 (</w:t>
      </w:r>
      <w:r w:rsidRPr="00D035A1">
        <w:rPr>
          <w:b/>
          <w:bCs/>
          <w:color w:val="000000"/>
          <w:sz w:val="22"/>
          <w:szCs w:val="22"/>
        </w:rPr>
        <w:t>My supervisor shows us the right way to do the job)</w:t>
      </w:r>
      <w:bookmarkEnd w:id="314"/>
      <w:bookmarkEnd w:id="315"/>
    </w:p>
    <w:p w:rsidR="000656B9" w:rsidRPr="00D035A1" w:rsidRDefault="000656B9" w:rsidP="00422413">
      <w:pPr>
        <w:spacing w:line="276" w:lineRule="auto"/>
        <w:rPr>
          <w:b/>
          <w:sz w:val="22"/>
          <w:szCs w:val="22"/>
        </w:rPr>
      </w:pPr>
    </w:p>
    <w:tbl>
      <w:tblPr>
        <w:tblW w:w="714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362"/>
        <w:gridCol w:w="1162"/>
        <w:gridCol w:w="1024"/>
        <w:gridCol w:w="1392"/>
        <w:gridCol w:w="1469"/>
      </w:tblGrid>
      <w:tr w:rsidR="00C33D56" w:rsidRPr="001F341E" w:rsidTr="00675F6C">
        <w:trPr>
          <w:cantSplit/>
          <w:jc w:val="center"/>
        </w:trPr>
        <w:tc>
          <w:tcPr>
            <w:tcW w:w="7143" w:type="dxa"/>
            <w:gridSpan w:val="6"/>
            <w:tcBorders>
              <w:top w:val="nil"/>
              <w:left w:val="nil"/>
              <w:bottom w:val="nil"/>
              <w:right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b/>
                <w:bCs/>
                <w:color w:val="000000"/>
                <w:sz w:val="18"/>
                <w:szCs w:val="18"/>
              </w:rPr>
              <w:t>My supervisor shows us the right way to do the job</w:t>
            </w:r>
          </w:p>
        </w:tc>
      </w:tr>
      <w:tr w:rsidR="00C33D56" w:rsidRPr="001F341E" w:rsidTr="00675F6C">
        <w:trPr>
          <w:cantSplit/>
          <w:jc w:val="center"/>
        </w:trPr>
        <w:tc>
          <w:tcPr>
            <w:tcW w:w="2096" w:type="dxa"/>
            <w:gridSpan w:val="2"/>
            <w:tcBorders>
              <w:top w:val="single" w:sz="16" w:space="0" w:color="000000"/>
              <w:left w:val="single" w:sz="16" w:space="0" w:color="000000"/>
              <w:bottom w:val="single" w:sz="16" w:space="0" w:color="000000"/>
              <w:right w:val="nil"/>
            </w:tcBorders>
            <w:shd w:val="clear" w:color="auto" w:fill="FFFFFF"/>
            <w:vAlign w:val="bottom"/>
          </w:tcPr>
          <w:p w:rsidR="00C33D56" w:rsidRPr="001F341E" w:rsidRDefault="00C33D56" w:rsidP="00422413">
            <w:pPr>
              <w:autoSpaceDE w:val="0"/>
              <w:autoSpaceDN w:val="0"/>
              <w:adjustRightInd w:val="0"/>
              <w:spacing w:line="276" w:lineRule="auto"/>
              <w:rPr>
                <w:rFonts w:ascii="Times New Roman" w:hAnsi="Times New Roman"/>
              </w:rPr>
            </w:pPr>
          </w:p>
        </w:tc>
        <w:tc>
          <w:tcPr>
            <w:tcW w:w="1162" w:type="dxa"/>
            <w:tcBorders>
              <w:top w:val="single" w:sz="16" w:space="0" w:color="000000"/>
              <w:left w:val="single" w:sz="16" w:space="0" w:color="000000"/>
              <w:bottom w:val="single" w:sz="16" w:space="0" w:color="000000"/>
            </w:tcBorders>
            <w:shd w:val="clear" w:color="auto" w:fill="FFFFFF"/>
            <w:vAlign w:val="bottom"/>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Frequency</w:t>
            </w:r>
          </w:p>
        </w:tc>
        <w:tc>
          <w:tcPr>
            <w:tcW w:w="1024" w:type="dxa"/>
            <w:tcBorders>
              <w:top w:val="single" w:sz="16" w:space="0" w:color="000000"/>
              <w:bottom w:val="single" w:sz="16" w:space="0" w:color="000000"/>
            </w:tcBorders>
            <w:shd w:val="clear" w:color="auto" w:fill="FFFFFF"/>
            <w:vAlign w:val="bottom"/>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Percent</w:t>
            </w:r>
          </w:p>
        </w:tc>
        <w:tc>
          <w:tcPr>
            <w:tcW w:w="1392" w:type="dxa"/>
            <w:tcBorders>
              <w:top w:val="single" w:sz="16" w:space="0" w:color="000000"/>
              <w:bottom w:val="single" w:sz="16" w:space="0" w:color="000000"/>
            </w:tcBorders>
            <w:shd w:val="clear" w:color="auto" w:fill="FFFFFF"/>
            <w:vAlign w:val="bottom"/>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Valid Percent</w:t>
            </w:r>
          </w:p>
        </w:tc>
        <w:tc>
          <w:tcPr>
            <w:tcW w:w="1469" w:type="dxa"/>
            <w:tcBorders>
              <w:top w:val="single" w:sz="16" w:space="0" w:color="000000"/>
              <w:bottom w:val="single" w:sz="16" w:space="0" w:color="000000"/>
              <w:right w:val="single" w:sz="16" w:space="0" w:color="000000"/>
            </w:tcBorders>
            <w:shd w:val="clear" w:color="auto" w:fill="FFFFFF"/>
            <w:vAlign w:val="bottom"/>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Cumulative Percent</w:t>
            </w:r>
          </w:p>
        </w:tc>
      </w:tr>
      <w:tr w:rsidR="00C33D56" w:rsidRPr="001F341E" w:rsidTr="00675F6C">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Valid</w:t>
            </w:r>
          </w:p>
        </w:tc>
        <w:tc>
          <w:tcPr>
            <w:tcW w:w="1362" w:type="dxa"/>
            <w:tcBorders>
              <w:top w:val="single" w:sz="16" w:space="0" w:color="000000"/>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Always</w:t>
            </w:r>
          </w:p>
        </w:tc>
        <w:tc>
          <w:tcPr>
            <w:tcW w:w="1162" w:type="dxa"/>
            <w:tcBorders>
              <w:top w:val="single" w:sz="16" w:space="0" w:color="000000"/>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150</w:t>
            </w:r>
          </w:p>
        </w:tc>
        <w:tc>
          <w:tcPr>
            <w:tcW w:w="1024" w:type="dxa"/>
            <w:tcBorders>
              <w:top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51.9</w:t>
            </w:r>
          </w:p>
        </w:tc>
        <w:tc>
          <w:tcPr>
            <w:tcW w:w="1392" w:type="dxa"/>
            <w:tcBorders>
              <w:top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51.9</w:t>
            </w:r>
          </w:p>
        </w:tc>
        <w:tc>
          <w:tcPr>
            <w:tcW w:w="1469" w:type="dxa"/>
            <w:tcBorders>
              <w:top w:val="single" w:sz="16" w:space="0" w:color="000000"/>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51.9</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Sometimes</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56</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19.4</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19.4</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71.3</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Mostly</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54</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18.7</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18.7</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90.0</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Seldom</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15</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5.2</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5.2</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95.2</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Never</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10</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3.5</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3.5</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98.6</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No Respons</w:t>
            </w:r>
            <w:r>
              <w:rPr>
                <w:color w:val="000000"/>
                <w:sz w:val="18"/>
                <w:szCs w:val="18"/>
              </w:rPr>
              <w:t>e</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4</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1.4</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1.4</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100.0</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single" w:sz="16" w:space="0" w:color="000000"/>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Total</w:t>
            </w:r>
          </w:p>
        </w:tc>
        <w:tc>
          <w:tcPr>
            <w:tcW w:w="1162" w:type="dxa"/>
            <w:tcBorders>
              <w:top w:val="nil"/>
              <w:left w:val="single" w:sz="16" w:space="0" w:color="000000"/>
              <w:bottom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289</w:t>
            </w:r>
          </w:p>
        </w:tc>
        <w:tc>
          <w:tcPr>
            <w:tcW w:w="1024" w:type="dxa"/>
            <w:tcBorders>
              <w:top w:val="nil"/>
              <w:bottom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100.0</w:t>
            </w:r>
          </w:p>
        </w:tc>
        <w:tc>
          <w:tcPr>
            <w:tcW w:w="1392" w:type="dxa"/>
            <w:tcBorders>
              <w:top w:val="nil"/>
              <w:bottom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100.0</w:t>
            </w:r>
          </w:p>
        </w:tc>
        <w:tc>
          <w:tcPr>
            <w:tcW w:w="1469" w:type="dxa"/>
            <w:tcBorders>
              <w:top w:val="nil"/>
              <w:bottom w:val="single" w:sz="16" w:space="0" w:color="000000"/>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rPr>
                <w:rFonts w:ascii="Times New Roman" w:hAnsi="Times New Roman"/>
              </w:rPr>
            </w:pPr>
          </w:p>
        </w:tc>
      </w:tr>
    </w:tbl>
    <w:p w:rsidR="00C33D56" w:rsidRDefault="00C33D56" w:rsidP="00422413">
      <w:pPr>
        <w:autoSpaceDE w:val="0"/>
        <w:autoSpaceDN w:val="0"/>
        <w:adjustRightInd w:val="0"/>
        <w:spacing w:line="400" w:lineRule="atLeast"/>
        <w:rPr>
          <w:rFonts w:ascii="Times New Roman" w:hAnsi="Times New Roman"/>
        </w:rPr>
      </w:pPr>
    </w:p>
    <w:p w:rsidR="000656B9" w:rsidRDefault="000656B9" w:rsidP="00422413">
      <w:pPr>
        <w:rPr>
          <w:b/>
        </w:rPr>
      </w:pPr>
    </w:p>
    <w:p w:rsidR="000656B9" w:rsidRDefault="000656B9" w:rsidP="00422413">
      <w:pPr>
        <w:rPr>
          <w:b/>
        </w:rPr>
      </w:pPr>
    </w:p>
    <w:p w:rsidR="000656B9" w:rsidRDefault="000656B9" w:rsidP="00422413">
      <w:pPr>
        <w:rPr>
          <w:b/>
        </w:rPr>
      </w:pPr>
    </w:p>
    <w:p w:rsidR="000656B9" w:rsidRDefault="000656B9" w:rsidP="00422413">
      <w:pPr>
        <w:rPr>
          <w:b/>
        </w:rPr>
      </w:pPr>
    </w:p>
    <w:p w:rsidR="00C33D56" w:rsidRPr="006C7E4E" w:rsidRDefault="00C33D56" w:rsidP="00422413">
      <w:pPr>
        <w:rPr>
          <w:b/>
        </w:rPr>
      </w:pPr>
      <w:r w:rsidRPr="006C7E4E">
        <w:rPr>
          <w:b/>
        </w:rPr>
        <w:t>Role Modelling</w:t>
      </w:r>
    </w:p>
    <w:p w:rsidR="00C33D56" w:rsidRPr="00D035A1" w:rsidRDefault="00C33D56" w:rsidP="00422413">
      <w:pPr>
        <w:rPr>
          <w:sz w:val="22"/>
          <w:szCs w:val="22"/>
        </w:rPr>
      </w:pPr>
      <w:r w:rsidRPr="00D035A1">
        <w:rPr>
          <w:sz w:val="22"/>
          <w:szCs w:val="22"/>
        </w:rPr>
        <w:t>As can be noted in Table 1</w:t>
      </w:r>
      <w:r>
        <w:rPr>
          <w:sz w:val="22"/>
          <w:szCs w:val="22"/>
        </w:rPr>
        <w:t>4</w:t>
      </w:r>
      <w:r w:rsidRPr="00D035A1">
        <w:rPr>
          <w:sz w:val="22"/>
          <w:szCs w:val="22"/>
        </w:rPr>
        <w:t xml:space="preserve">, the </w:t>
      </w:r>
      <w:r>
        <w:rPr>
          <w:sz w:val="22"/>
          <w:szCs w:val="22"/>
        </w:rPr>
        <w:t xml:space="preserve">highest count of respondents </w:t>
      </w:r>
      <w:r w:rsidRPr="00D035A1">
        <w:rPr>
          <w:sz w:val="22"/>
          <w:szCs w:val="22"/>
        </w:rPr>
        <w:t>144</w:t>
      </w:r>
      <w:r>
        <w:rPr>
          <w:sz w:val="22"/>
          <w:szCs w:val="22"/>
        </w:rPr>
        <w:t xml:space="preserve"> (50%</w:t>
      </w:r>
      <w:r w:rsidRPr="00D035A1">
        <w:rPr>
          <w:sz w:val="22"/>
          <w:szCs w:val="22"/>
        </w:rPr>
        <w:t xml:space="preserve">) revealed that their supervisor always leads by example of how to work safely.  </w:t>
      </w:r>
    </w:p>
    <w:p w:rsidR="00C33D56" w:rsidRDefault="00C33D56" w:rsidP="00422413">
      <w:pPr>
        <w:rPr>
          <w:sz w:val="22"/>
          <w:szCs w:val="22"/>
        </w:rPr>
      </w:pPr>
      <w:r w:rsidRPr="00D035A1">
        <w:rPr>
          <w:sz w:val="22"/>
          <w:szCs w:val="22"/>
        </w:rPr>
        <w:t>In Table 1</w:t>
      </w:r>
      <w:r>
        <w:rPr>
          <w:sz w:val="22"/>
          <w:szCs w:val="22"/>
        </w:rPr>
        <w:t>5</w:t>
      </w:r>
      <w:r w:rsidRPr="00D035A1">
        <w:rPr>
          <w:sz w:val="22"/>
          <w:szCs w:val="22"/>
        </w:rPr>
        <w:t>, it can be seen that the hi</w:t>
      </w:r>
      <w:r>
        <w:rPr>
          <w:sz w:val="22"/>
          <w:szCs w:val="22"/>
        </w:rPr>
        <w:t xml:space="preserve">ghest count of respondents </w:t>
      </w:r>
      <w:r w:rsidRPr="00D035A1">
        <w:rPr>
          <w:sz w:val="22"/>
          <w:szCs w:val="22"/>
        </w:rPr>
        <w:t>148</w:t>
      </w:r>
      <w:r>
        <w:rPr>
          <w:sz w:val="22"/>
          <w:szCs w:val="22"/>
        </w:rPr>
        <w:t xml:space="preserve"> (51%</w:t>
      </w:r>
      <w:r w:rsidRPr="00D035A1">
        <w:rPr>
          <w:sz w:val="22"/>
          <w:szCs w:val="22"/>
        </w:rPr>
        <w:t>) indicated that their supervisor always obey safety rules.</w:t>
      </w:r>
    </w:p>
    <w:p w:rsidR="00C33D56" w:rsidRDefault="00C33D56" w:rsidP="00422413">
      <w:pPr>
        <w:rPr>
          <w:sz w:val="22"/>
          <w:szCs w:val="22"/>
        </w:rPr>
      </w:pPr>
    </w:p>
    <w:p w:rsidR="00C33D56" w:rsidRDefault="00C33D56" w:rsidP="00422413">
      <w:pPr>
        <w:spacing w:line="276" w:lineRule="auto"/>
        <w:rPr>
          <w:b/>
          <w:bCs/>
          <w:color w:val="000000"/>
          <w:sz w:val="22"/>
          <w:szCs w:val="22"/>
        </w:rPr>
      </w:pPr>
      <w:bookmarkStart w:id="316" w:name="_Toc404867027"/>
      <w:bookmarkStart w:id="317" w:name="_Toc404944321"/>
      <w:r w:rsidRPr="00D035A1">
        <w:rPr>
          <w:b/>
          <w:sz w:val="22"/>
          <w:szCs w:val="22"/>
        </w:rPr>
        <w:t xml:space="preserve">Table </w:t>
      </w:r>
      <w:r w:rsidRPr="00D035A1">
        <w:rPr>
          <w:b/>
          <w:sz w:val="22"/>
          <w:szCs w:val="22"/>
        </w:rPr>
        <w:fldChar w:fldCharType="begin"/>
      </w:r>
      <w:r w:rsidRPr="00D035A1">
        <w:rPr>
          <w:b/>
          <w:sz w:val="22"/>
          <w:szCs w:val="22"/>
        </w:rPr>
        <w:instrText xml:space="preserve"> SEQ Table \* ARABIC </w:instrText>
      </w:r>
      <w:r w:rsidRPr="00D035A1">
        <w:rPr>
          <w:b/>
          <w:sz w:val="22"/>
          <w:szCs w:val="22"/>
        </w:rPr>
        <w:fldChar w:fldCharType="separate"/>
      </w:r>
      <w:r w:rsidR="00FC092F">
        <w:rPr>
          <w:b/>
          <w:noProof/>
          <w:sz w:val="22"/>
          <w:szCs w:val="22"/>
        </w:rPr>
        <w:t>14</w:t>
      </w:r>
      <w:r w:rsidRPr="00D035A1">
        <w:rPr>
          <w:b/>
          <w:sz w:val="22"/>
          <w:szCs w:val="22"/>
        </w:rPr>
        <w:fldChar w:fldCharType="end"/>
      </w:r>
      <w:r w:rsidRPr="00D035A1">
        <w:rPr>
          <w:b/>
          <w:sz w:val="22"/>
          <w:szCs w:val="22"/>
        </w:rPr>
        <w:t xml:space="preserve"> – Question 17 (</w:t>
      </w:r>
      <w:r w:rsidRPr="00D035A1">
        <w:rPr>
          <w:b/>
          <w:bCs/>
          <w:color w:val="000000"/>
          <w:sz w:val="22"/>
          <w:szCs w:val="22"/>
        </w:rPr>
        <w:t>My supervisor leads by example of how to work safely)</w:t>
      </w:r>
      <w:bookmarkEnd w:id="316"/>
      <w:bookmarkEnd w:id="317"/>
    </w:p>
    <w:p w:rsidR="000656B9" w:rsidRPr="00D035A1" w:rsidRDefault="000656B9" w:rsidP="00422413">
      <w:pPr>
        <w:spacing w:line="276" w:lineRule="auto"/>
        <w:rPr>
          <w:b/>
          <w:sz w:val="22"/>
          <w:szCs w:val="22"/>
        </w:rPr>
      </w:pPr>
    </w:p>
    <w:tbl>
      <w:tblPr>
        <w:tblW w:w="714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362"/>
        <w:gridCol w:w="1162"/>
        <w:gridCol w:w="1024"/>
        <w:gridCol w:w="1392"/>
        <w:gridCol w:w="1469"/>
      </w:tblGrid>
      <w:tr w:rsidR="00C33D56" w:rsidRPr="001F341E" w:rsidTr="00675F6C">
        <w:trPr>
          <w:cantSplit/>
          <w:jc w:val="center"/>
        </w:trPr>
        <w:tc>
          <w:tcPr>
            <w:tcW w:w="7143" w:type="dxa"/>
            <w:gridSpan w:val="6"/>
            <w:tcBorders>
              <w:top w:val="nil"/>
              <w:left w:val="nil"/>
              <w:bottom w:val="nil"/>
              <w:right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b/>
                <w:bCs/>
                <w:color w:val="000000"/>
                <w:sz w:val="18"/>
                <w:szCs w:val="18"/>
              </w:rPr>
              <w:t>My supervisor leads by example of how to work safely</w:t>
            </w:r>
          </w:p>
        </w:tc>
      </w:tr>
      <w:tr w:rsidR="00C33D56" w:rsidRPr="001F341E" w:rsidTr="00675F6C">
        <w:trPr>
          <w:cantSplit/>
          <w:jc w:val="center"/>
        </w:trPr>
        <w:tc>
          <w:tcPr>
            <w:tcW w:w="2096" w:type="dxa"/>
            <w:gridSpan w:val="2"/>
            <w:tcBorders>
              <w:top w:val="single" w:sz="16" w:space="0" w:color="000000"/>
              <w:left w:val="single" w:sz="16" w:space="0" w:color="000000"/>
              <w:bottom w:val="single" w:sz="16" w:space="0" w:color="000000"/>
              <w:right w:val="nil"/>
            </w:tcBorders>
            <w:shd w:val="clear" w:color="auto" w:fill="FFFFFF"/>
            <w:vAlign w:val="bottom"/>
          </w:tcPr>
          <w:p w:rsidR="00C33D56" w:rsidRPr="001F341E" w:rsidRDefault="00C33D56" w:rsidP="00422413">
            <w:pPr>
              <w:autoSpaceDE w:val="0"/>
              <w:autoSpaceDN w:val="0"/>
              <w:adjustRightInd w:val="0"/>
              <w:spacing w:line="276" w:lineRule="auto"/>
              <w:rPr>
                <w:rFonts w:ascii="Times New Roman" w:hAnsi="Times New Roman"/>
              </w:rPr>
            </w:pPr>
          </w:p>
        </w:tc>
        <w:tc>
          <w:tcPr>
            <w:tcW w:w="1162" w:type="dxa"/>
            <w:tcBorders>
              <w:top w:val="single" w:sz="16" w:space="0" w:color="000000"/>
              <w:left w:val="single" w:sz="16" w:space="0" w:color="000000"/>
              <w:bottom w:val="single" w:sz="16" w:space="0" w:color="000000"/>
            </w:tcBorders>
            <w:shd w:val="clear" w:color="auto" w:fill="FFFFFF"/>
            <w:vAlign w:val="bottom"/>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Frequency</w:t>
            </w:r>
          </w:p>
        </w:tc>
        <w:tc>
          <w:tcPr>
            <w:tcW w:w="1024" w:type="dxa"/>
            <w:tcBorders>
              <w:top w:val="single" w:sz="16" w:space="0" w:color="000000"/>
              <w:bottom w:val="single" w:sz="16" w:space="0" w:color="000000"/>
            </w:tcBorders>
            <w:shd w:val="clear" w:color="auto" w:fill="FFFFFF"/>
            <w:vAlign w:val="bottom"/>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Percent</w:t>
            </w:r>
          </w:p>
        </w:tc>
        <w:tc>
          <w:tcPr>
            <w:tcW w:w="1392" w:type="dxa"/>
            <w:tcBorders>
              <w:top w:val="single" w:sz="16" w:space="0" w:color="000000"/>
              <w:bottom w:val="single" w:sz="16" w:space="0" w:color="000000"/>
            </w:tcBorders>
            <w:shd w:val="clear" w:color="auto" w:fill="FFFFFF"/>
            <w:vAlign w:val="bottom"/>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Valid Percent</w:t>
            </w:r>
          </w:p>
        </w:tc>
        <w:tc>
          <w:tcPr>
            <w:tcW w:w="1469" w:type="dxa"/>
            <w:tcBorders>
              <w:top w:val="single" w:sz="16" w:space="0" w:color="000000"/>
              <w:bottom w:val="single" w:sz="16" w:space="0" w:color="000000"/>
              <w:right w:val="single" w:sz="16" w:space="0" w:color="000000"/>
            </w:tcBorders>
            <w:shd w:val="clear" w:color="auto" w:fill="FFFFFF"/>
            <w:vAlign w:val="bottom"/>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Cumulative Percent</w:t>
            </w:r>
          </w:p>
        </w:tc>
      </w:tr>
      <w:tr w:rsidR="00C33D56" w:rsidRPr="001F341E" w:rsidTr="00675F6C">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Valid</w:t>
            </w:r>
          </w:p>
        </w:tc>
        <w:tc>
          <w:tcPr>
            <w:tcW w:w="1362" w:type="dxa"/>
            <w:tcBorders>
              <w:top w:val="single" w:sz="16" w:space="0" w:color="000000"/>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Always</w:t>
            </w:r>
          </w:p>
        </w:tc>
        <w:tc>
          <w:tcPr>
            <w:tcW w:w="1162" w:type="dxa"/>
            <w:tcBorders>
              <w:top w:val="single" w:sz="16" w:space="0" w:color="000000"/>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144</w:t>
            </w:r>
          </w:p>
        </w:tc>
        <w:tc>
          <w:tcPr>
            <w:tcW w:w="1024" w:type="dxa"/>
            <w:tcBorders>
              <w:top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49.8</w:t>
            </w:r>
          </w:p>
        </w:tc>
        <w:tc>
          <w:tcPr>
            <w:tcW w:w="1392" w:type="dxa"/>
            <w:tcBorders>
              <w:top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49.8</w:t>
            </w:r>
          </w:p>
        </w:tc>
        <w:tc>
          <w:tcPr>
            <w:tcW w:w="1469" w:type="dxa"/>
            <w:tcBorders>
              <w:top w:val="single" w:sz="16" w:space="0" w:color="000000"/>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49.8</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Mostly</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54</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18.7</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18.7</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68.5</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Sometimes</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49</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17.0</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17.0</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85.5</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Never</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26</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9.0</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9.0</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94.5</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Seldom</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12</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4.2</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4.2</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98.6</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No Respons</w:t>
            </w:r>
            <w:r>
              <w:rPr>
                <w:color w:val="000000"/>
                <w:sz w:val="18"/>
                <w:szCs w:val="18"/>
              </w:rPr>
              <w:t>e</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4</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1.4</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1.4</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100.0</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single" w:sz="16" w:space="0" w:color="000000"/>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Total</w:t>
            </w:r>
          </w:p>
        </w:tc>
        <w:tc>
          <w:tcPr>
            <w:tcW w:w="1162" w:type="dxa"/>
            <w:tcBorders>
              <w:top w:val="nil"/>
              <w:left w:val="single" w:sz="16" w:space="0" w:color="000000"/>
              <w:bottom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289</w:t>
            </w:r>
          </w:p>
        </w:tc>
        <w:tc>
          <w:tcPr>
            <w:tcW w:w="1024" w:type="dxa"/>
            <w:tcBorders>
              <w:top w:val="nil"/>
              <w:bottom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100.0</w:t>
            </w:r>
          </w:p>
        </w:tc>
        <w:tc>
          <w:tcPr>
            <w:tcW w:w="1392" w:type="dxa"/>
            <w:tcBorders>
              <w:top w:val="nil"/>
              <w:bottom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100.0</w:t>
            </w:r>
          </w:p>
        </w:tc>
        <w:tc>
          <w:tcPr>
            <w:tcW w:w="1469" w:type="dxa"/>
            <w:tcBorders>
              <w:top w:val="nil"/>
              <w:bottom w:val="single" w:sz="16" w:space="0" w:color="000000"/>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rPr>
                <w:rFonts w:ascii="Times New Roman" w:hAnsi="Times New Roman"/>
              </w:rPr>
            </w:pPr>
          </w:p>
        </w:tc>
      </w:tr>
    </w:tbl>
    <w:p w:rsidR="00C33D56" w:rsidRDefault="00C33D56" w:rsidP="00422413">
      <w:pPr>
        <w:spacing w:line="276" w:lineRule="auto"/>
        <w:rPr>
          <w:b/>
          <w:sz w:val="22"/>
          <w:szCs w:val="22"/>
        </w:rPr>
      </w:pPr>
    </w:p>
    <w:p w:rsidR="00C33D56" w:rsidRDefault="00C33D56" w:rsidP="00422413">
      <w:pPr>
        <w:spacing w:line="276" w:lineRule="auto"/>
        <w:rPr>
          <w:b/>
          <w:bCs/>
          <w:color w:val="000000"/>
          <w:sz w:val="22"/>
          <w:szCs w:val="22"/>
        </w:rPr>
      </w:pPr>
      <w:bookmarkStart w:id="318" w:name="_Toc404867028"/>
      <w:bookmarkStart w:id="319" w:name="_Toc404944322"/>
      <w:r w:rsidRPr="00D035A1">
        <w:rPr>
          <w:b/>
          <w:sz w:val="22"/>
          <w:szCs w:val="22"/>
        </w:rPr>
        <w:t xml:space="preserve">Table </w:t>
      </w:r>
      <w:r w:rsidRPr="00D035A1">
        <w:rPr>
          <w:b/>
          <w:sz w:val="22"/>
          <w:szCs w:val="22"/>
        </w:rPr>
        <w:fldChar w:fldCharType="begin"/>
      </w:r>
      <w:r w:rsidRPr="00D035A1">
        <w:rPr>
          <w:b/>
          <w:sz w:val="22"/>
          <w:szCs w:val="22"/>
        </w:rPr>
        <w:instrText xml:space="preserve"> SEQ Table \* ARABIC </w:instrText>
      </w:r>
      <w:r w:rsidRPr="00D035A1">
        <w:rPr>
          <w:b/>
          <w:sz w:val="22"/>
          <w:szCs w:val="22"/>
        </w:rPr>
        <w:fldChar w:fldCharType="separate"/>
      </w:r>
      <w:r w:rsidR="00FC092F">
        <w:rPr>
          <w:b/>
          <w:noProof/>
          <w:sz w:val="22"/>
          <w:szCs w:val="22"/>
        </w:rPr>
        <w:t>15</w:t>
      </w:r>
      <w:r w:rsidRPr="00D035A1">
        <w:rPr>
          <w:b/>
          <w:sz w:val="22"/>
          <w:szCs w:val="22"/>
        </w:rPr>
        <w:fldChar w:fldCharType="end"/>
      </w:r>
      <w:r w:rsidRPr="00D035A1">
        <w:rPr>
          <w:b/>
          <w:sz w:val="22"/>
          <w:szCs w:val="22"/>
        </w:rPr>
        <w:t xml:space="preserve"> – Question 18 (</w:t>
      </w:r>
      <w:r w:rsidRPr="00D035A1">
        <w:rPr>
          <w:b/>
          <w:bCs/>
          <w:color w:val="000000"/>
          <w:sz w:val="22"/>
          <w:szCs w:val="22"/>
        </w:rPr>
        <w:t>My supervisor obeys safety rules)</w:t>
      </w:r>
      <w:bookmarkEnd w:id="318"/>
      <w:bookmarkEnd w:id="319"/>
    </w:p>
    <w:p w:rsidR="000656B9" w:rsidRPr="00D035A1" w:rsidRDefault="000656B9" w:rsidP="00422413">
      <w:pPr>
        <w:spacing w:line="276" w:lineRule="auto"/>
        <w:rPr>
          <w:b/>
          <w:sz w:val="22"/>
          <w:szCs w:val="22"/>
        </w:rPr>
      </w:pPr>
    </w:p>
    <w:tbl>
      <w:tblPr>
        <w:tblW w:w="714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362"/>
        <w:gridCol w:w="1162"/>
        <w:gridCol w:w="1024"/>
        <w:gridCol w:w="1392"/>
        <w:gridCol w:w="1469"/>
      </w:tblGrid>
      <w:tr w:rsidR="00C33D56" w:rsidRPr="001F341E" w:rsidTr="00675F6C">
        <w:trPr>
          <w:cantSplit/>
          <w:jc w:val="center"/>
        </w:trPr>
        <w:tc>
          <w:tcPr>
            <w:tcW w:w="7143" w:type="dxa"/>
            <w:gridSpan w:val="6"/>
            <w:tcBorders>
              <w:top w:val="nil"/>
              <w:left w:val="nil"/>
              <w:bottom w:val="nil"/>
              <w:right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b/>
                <w:bCs/>
                <w:color w:val="000000"/>
                <w:sz w:val="18"/>
                <w:szCs w:val="18"/>
              </w:rPr>
              <w:t>My supervisor obeys safety rules</w:t>
            </w:r>
          </w:p>
        </w:tc>
      </w:tr>
      <w:tr w:rsidR="00C33D56" w:rsidRPr="001F341E" w:rsidTr="00675F6C">
        <w:trPr>
          <w:cantSplit/>
          <w:jc w:val="center"/>
        </w:trPr>
        <w:tc>
          <w:tcPr>
            <w:tcW w:w="2096" w:type="dxa"/>
            <w:gridSpan w:val="2"/>
            <w:tcBorders>
              <w:top w:val="single" w:sz="16" w:space="0" w:color="000000"/>
              <w:left w:val="single" w:sz="16" w:space="0" w:color="000000"/>
              <w:bottom w:val="single" w:sz="16" w:space="0" w:color="000000"/>
              <w:right w:val="nil"/>
            </w:tcBorders>
            <w:shd w:val="clear" w:color="auto" w:fill="FFFFFF"/>
            <w:vAlign w:val="bottom"/>
          </w:tcPr>
          <w:p w:rsidR="00C33D56" w:rsidRPr="001F341E" w:rsidRDefault="00C33D56" w:rsidP="00422413">
            <w:pPr>
              <w:autoSpaceDE w:val="0"/>
              <w:autoSpaceDN w:val="0"/>
              <w:adjustRightInd w:val="0"/>
              <w:spacing w:line="240" w:lineRule="auto"/>
              <w:rPr>
                <w:rFonts w:ascii="Times New Roman" w:hAnsi="Times New Roman"/>
              </w:rPr>
            </w:pPr>
          </w:p>
        </w:tc>
        <w:tc>
          <w:tcPr>
            <w:tcW w:w="1162" w:type="dxa"/>
            <w:tcBorders>
              <w:top w:val="single" w:sz="16" w:space="0" w:color="000000"/>
              <w:left w:val="single" w:sz="16" w:space="0" w:color="000000"/>
              <w:bottom w:val="single" w:sz="16" w:space="0" w:color="000000"/>
            </w:tcBorders>
            <w:shd w:val="clear" w:color="auto" w:fill="FFFFFF"/>
            <w:vAlign w:val="bottom"/>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Frequency</w:t>
            </w:r>
          </w:p>
        </w:tc>
        <w:tc>
          <w:tcPr>
            <w:tcW w:w="1024" w:type="dxa"/>
            <w:tcBorders>
              <w:top w:val="single" w:sz="16" w:space="0" w:color="000000"/>
              <w:bottom w:val="single" w:sz="16" w:space="0" w:color="000000"/>
            </w:tcBorders>
            <w:shd w:val="clear" w:color="auto" w:fill="FFFFFF"/>
            <w:vAlign w:val="bottom"/>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Percent</w:t>
            </w:r>
          </w:p>
        </w:tc>
        <w:tc>
          <w:tcPr>
            <w:tcW w:w="1392" w:type="dxa"/>
            <w:tcBorders>
              <w:top w:val="single" w:sz="16" w:space="0" w:color="000000"/>
              <w:bottom w:val="single" w:sz="16" w:space="0" w:color="000000"/>
            </w:tcBorders>
            <w:shd w:val="clear" w:color="auto" w:fill="FFFFFF"/>
            <w:vAlign w:val="bottom"/>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Valid Percent</w:t>
            </w:r>
          </w:p>
        </w:tc>
        <w:tc>
          <w:tcPr>
            <w:tcW w:w="1469" w:type="dxa"/>
            <w:tcBorders>
              <w:top w:val="single" w:sz="16" w:space="0" w:color="000000"/>
              <w:bottom w:val="single" w:sz="16" w:space="0" w:color="000000"/>
              <w:right w:val="single" w:sz="16" w:space="0" w:color="000000"/>
            </w:tcBorders>
            <w:shd w:val="clear" w:color="auto" w:fill="FFFFFF"/>
            <w:vAlign w:val="bottom"/>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Cumulative Percent</w:t>
            </w:r>
          </w:p>
        </w:tc>
      </w:tr>
      <w:tr w:rsidR="00C33D56" w:rsidRPr="001F341E" w:rsidTr="00675F6C">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Valid</w:t>
            </w:r>
          </w:p>
        </w:tc>
        <w:tc>
          <w:tcPr>
            <w:tcW w:w="1362" w:type="dxa"/>
            <w:tcBorders>
              <w:top w:val="single" w:sz="16" w:space="0" w:color="000000"/>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Always</w:t>
            </w:r>
          </w:p>
        </w:tc>
        <w:tc>
          <w:tcPr>
            <w:tcW w:w="1162" w:type="dxa"/>
            <w:tcBorders>
              <w:top w:val="single" w:sz="16" w:space="0" w:color="000000"/>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148</w:t>
            </w:r>
          </w:p>
        </w:tc>
        <w:tc>
          <w:tcPr>
            <w:tcW w:w="1024" w:type="dxa"/>
            <w:tcBorders>
              <w:top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51.2</w:t>
            </w:r>
          </w:p>
        </w:tc>
        <w:tc>
          <w:tcPr>
            <w:tcW w:w="1392" w:type="dxa"/>
            <w:tcBorders>
              <w:top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51.2</w:t>
            </w:r>
          </w:p>
        </w:tc>
        <w:tc>
          <w:tcPr>
            <w:tcW w:w="1469" w:type="dxa"/>
            <w:tcBorders>
              <w:top w:val="single" w:sz="16" w:space="0" w:color="000000"/>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51.2</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Mostly</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55</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19.0</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19.0</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70.2</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Sometimes</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49</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17.0</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17.0</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87.2</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Never</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22</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7.6</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7.6</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94.8</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No Respons</w:t>
            </w:r>
            <w:r>
              <w:rPr>
                <w:color w:val="000000"/>
                <w:sz w:val="18"/>
                <w:szCs w:val="18"/>
              </w:rPr>
              <w:t>e</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7</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2.4</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2.4</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97.2</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Seldom</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Pr>
                <w:color w:val="000000"/>
                <w:sz w:val="18"/>
                <w:szCs w:val="18"/>
              </w:rPr>
              <w:t>8</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Pr>
                <w:color w:val="000000"/>
                <w:sz w:val="18"/>
                <w:szCs w:val="18"/>
              </w:rPr>
              <w:t>2.7</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Pr>
                <w:color w:val="000000"/>
                <w:sz w:val="18"/>
                <w:szCs w:val="18"/>
              </w:rPr>
              <w:t>2.7</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Pr>
                <w:color w:val="000000"/>
                <w:sz w:val="18"/>
                <w:szCs w:val="18"/>
              </w:rPr>
              <w:t>100.0</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single" w:sz="16" w:space="0" w:color="000000"/>
              <w:right w:val="single" w:sz="16" w:space="0" w:color="000000"/>
            </w:tcBorders>
            <w:shd w:val="clear" w:color="auto" w:fill="FFFFFF"/>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Total</w:t>
            </w:r>
          </w:p>
        </w:tc>
        <w:tc>
          <w:tcPr>
            <w:tcW w:w="1162" w:type="dxa"/>
            <w:tcBorders>
              <w:top w:val="nil"/>
              <w:left w:val="single" w:sz="16" w:space="0" w:color="000000"/>
              <w:bottom w:val="single" w:sz="16" w:space="0" w:color="000000"/>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289</w:t>
            </w:r>
          </w:p>
        </w:tc>
        <w:tc>
          <w:tcPr>
            <w:tcW w:w="1024" w:type="dxa"/>
            <w:tcBorders>
              <w:top w:val="nil"/>
              <w:bottom w:val="single" w:sz="16" w:space="0" w:color="000000"/>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100.0</w:t>
            </w:r>
          </w:p>
        </w:tc>
        <w:tc>
          <w:tcPr>
            <w:tcW w:w="1392" w:type="dxa"/>
            <w:tcBorders>
              <w:top w:val="nil"/>
              <w:bottom w:val="single" w:sz="16" w:space="0" w:color="000000"/>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100.0</w:t>
            </w:r>
          </w:p>
        </w:tc>
        <w:tc>
          <w:tcPr>
            <w:tcW w:w="1469" w:type="dxa"/>
            <w:tcBorders>
              <w:top w:val="nil"/>
              <w:bottom w:val="single" w:sz="16" w:space="0" w:color="000000"/>
              <w:right w:val="single" w:sz="16" w:space="0" w:color="000000"/>
            </w:tcBorders>
            <w:shd w:val="clear" w:color="auto" w:fill="FFFFFF"/>
            <w:vAlign w:val="center"/>
          </w:tcPr>
          <w:p w:rsidR="00C33D56" w:rsidRPr="001F341E" w:rsidRDefault="00C33D56" w:rsidP="00422413">
            <w:pPr>
              <w:autoSpaceDE w:val="0"/>
              <w:autoSpaceDN w:val="0"/>
              <w:adjustRightInd w:val="0"/>
              <w:spacing w:line="240" w:lineRule="auto"/>
              <w:rPr>
                <w:rFonts w:ascii="Times New Roman" w:hAnsi="Times New Roman"/>
              </w:rPr>
            </w:pPr>
          </w:p>
        </w:tc>
      </w:tr>
    </w:tbl>
    <w:p w:rsidR="00C33D56" w:rsidRDefault="00C33D56" w:rsidP="00422413">
      <w:pPr>
        <w:pStyle w:val="Heading4"/>
        <w:numPr>
          <w:ilvl w:val="0"/>
          <w:numId w:val="0"/>
        </w:numPr>
        <w:ind w:left="2268"/>
      </w:pPr>
    </w:p>
    <w:p w:rsidR="00C33D56" w:rsidRPr="00D035A1" w:rsidRDefault="00C33D56" w:rsidP="00422413">
      <w:pPr>
        <w:rPr>
          <w:b/>
          <w:sz w:val="22"/>
          <w:szCs w:val="22"/>
        </w:rPr>
      </w:pPr>
      <w:r w:rsidRPr="00D035A1">
        <w:rPr>
          <w:b/>
          <w:sz w:val="22"/>
          <w:szCs w:val="22"/>
        </w:rPr>
        <w:t>Vision Articulation</w:t>
      </w:r>
    </w:p>
    <w:p w:rsidR="00C33D56" w:rsidRPr="00D035A1" w:rsidRDefault="00C33D56" w:rsidP="00422413">
      <w:pPr>
        <w:rPr>
          <w:sz w:val="22"/>
          <w:szCs w:val="22"/>
        </w:rPr>
      </w:pPr>
      <w:r w:rsidRPr="00D035A1">
        <w:rPr>
          <w:sz w:val="22"/>
          <w:szCs w:val="22"/>
        </w:rPr>
        <w:t xml:space="preserve">The result in Table 16 shows that the highest count of respondents 158 (55%) indicated that their supervisor always shows them the broader picture of why they should work safely.  </w:t>
      </w:r>
    </w:p>
    <w:p w:rsidR="00C33D56" w:rsidRDefault="00C33D56" w:rsidP="00422413">
      <w:pPr>
        <w:rPr>
          <w:sz w:val="22"/>
          <w:szCs w:val="22"/>
        </w:rPr>
      </w:pPr>
      <w:r w:rsidRPr="00D035A1">
        <w:rPr>
          <w:sz w:val="22"/>
          <w:szCs w:val="22"/>
        </w:rPr>
        <w:t xml:space="preserve">In Table 17, it can be seen that the </w:t>
      </w:r>
      <w:r>
        <w:rPr>
          <w:sz w:val="22"/>
          <w:szCs w:val="22"/>
        </w:rPr>
        <w:t xml:space="preserve">highest count of respondents </w:t>
      </w:r>
      <w:r w:rsidRPr="00D035A1">
        <w:rPr>
          <w:sz w:val="22"/>
          <w:szCs w:val="22"/>
        </w:rPr>
        <w:t>152</w:t>
      </w:r>
      <w:r>
        <w:rPr>
          <w:sz w:val="22"/>
          <w:szCs w:val="22"/>
        </w:rPr>
        <w:t xml:space="preserve"> (53%</w:t>
      </w:r>
      <w:r w:rsidRPr="00D035A1">
        <w:rPr>
          <w:sz w:val="22"/>
          <w:szCs w:val="22"/>
        </w:rPr>
        <w:t>) also indicated that their supervisor always gives them information about where their company is going in terms of safety.</w:t>
      </w:r>
    </w:p>
    <w:p w:rsidR="000656B9" w:rsidRDefault="000656B9" w:rsidP="00422413">
      <w:pPr>
        <w:rPr>
          <w:sz w:val="22"/>
          <w:szCs w:val="22"/>
        </w:rPr>
      </w:pPr>
    </w:p>
    <w:p w:rsidR="00C33D56" w:rsidRPr="00D035A1" w:rsidRDefault="00C33D56" w:rsidP="00422413">
      <w:pPr>
        <w:rPr>
          <w:b/>
          <w:sz w:val="22"/>
          <w:szCs w:val="22"/>
        </w:rPr>
      </w:pPr>
      <w:r w:rsidRPr="00D035A1">
        <w:rPr>
          <w:sz w:val="22"/>
          <w:szCs w:val="22"/>
        </w:rPr>
        <w:t xml:space="preserve">  </w:t>
      </w:r>
    </w:p>
    <w:p w:rsidR="00C33D56" w:rsidRPr="00D035A1" w:rsidRDefault="00C33D56" w:rsidP="00422413">
      <w:pPr>
        <w:spacing w:line="276" w:lineRule="auto"/>
        <w:rPr>
          <w:b/>
          <w:sz w:val="22"/>
          <w:szCs w:val="22"/>
        </w:rPr>
      </w:pPr>
      <w:bookmarkStart w:id="320" w:name="_Toc404867029"/>
      <w:bookmarkStart w:id="321" w:name="_Toc404944323"/>
      <w:r w:rsidRPr="00D035A1">
        <w:rPr>
          <w:b/>
          <w:sz w:val="22"/>
          <w:szCs w:val="22"/>
        </w:rPr>
        <w:t xml:space="preserve">Table </w:t>
      </w:r>
      <w:r w:rsidRPr="00D035A1">
        <w:rPr>
          <w:b/>
          <w:sz w:val="22"/>
          <w:szCs w:val="22"/>
        </w:rPr>
        <w:fldChar w:fldCharType="begin"/>
      </w:r>
      <w:r w:rsidRPr="00D035A1">
        <w:rPr>
          <w:b/>
          <w:sz w:val="22"/>
          <w:szCs w:val="22"/>
        </w:rPr>
        <w:instrText xml:space="preserve"> SEQ Table \* ARABIC </w:instrText>
      </w:r>
      <w:r w:rsidRPr="00D035A1">
        <w:rPr>
          <w:b/>
          <w:sz w:val="22"/>
          <w:szCs w:val="22"/>
        </w:rPr>
        <w:fldChar w:fldCharType="separate"/>
      </w:r>
      <w:r w:rsidR="00FC092F">
        <w:rPr>
          <w:b/>
          <w:noProof/>
          <w:sz w:val="22"/>
          <w:szCs w:val="22"/>
        </w:rPr>
        <w:t>16</w:t>
      </w:r>
      <w:r w:rsidRPr="00D035A1">
        <w:rPr>
          <w:b/>
          <w:sz w:val="22"/>
          <w:szCs w:val="22"/>
        </w:rPr>
        <w:fldChar w:fldCharType="end"/>
      </w:r>
      <w:r w:rsidRPr="00D035A1">
        <w:rPr>
          <w:b/>
          <w:sz w:val="22"/>
          <w:szCs w:val="22"/>
        </w:rPr>
        <w:t xml:space="preserve"> – Question 19 (</w:t>
      </w:r>
      <w:r w:rsidRPr="00D035A1">
        <w:rPr>
          <w:b/>
          <w:bCs/>
          <w:color w:val="000000"/>
          <w:sz w:val="22"/>
          <w:szCs w:val="22"/>
        </w:rPr>
        <w:t>My supervisor shows us the broader picture of why we should work safely)</w:t>
      </w:r>
      <w:bookmarkEnd w:id="320"/>
      <w:bookmarkEnd w:id="321"/>
    </w:p>
    <w:tbl>
      <w:tblPr>
        <w:tblW w:w="714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362"/>
        <w:gridCol w:w="1162"/>
        <w:gridCol w:w="1024"/>
        <w:gridCol w:w="1392"/>
        <w:gridCol w:w="1469"/>
      </w:tblGrid>
      <w:tr w:rsidR="00C33D56" w:rsidRPr="001F341E" w:rsidTr="00675F6C">
        <w:trPr>
          <w:cantSplit/>
          <w:jc w:val="center"/>
        </w:trPr>
        <w:tc>
          <w:tcPr>
            <w:tcW w:w="7143" w:type="dxa"/>
            <w:gridSpan w:val="6"/>
            <w:tcBorders>
              <w:top w:val="nil"/>
              <w:left w:val="nil"/>
              <w:bottom w:val="nil"/>
              <w:right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b/>
                <w:bCs/>
                <w:color w:val="000000"/>
                <w:sz w:val="18"/>
                <w:szCs w:val="18"/>
              </w:rPr>
              <w:t>My supervisor shows us the broader picture of why we should work safely</w:t>
            </w:r>
          </w:p>
        </w:tc>
      </w:tr>
      <w:tr w:rsidR="00C33D56" w:rsidRPr="001F341E" w:rsidTr="00675F6C">
        <w:trPr>
          <w:cantSplit/>
          <w:jc w:val="center"/>
        </w:trPr>
        <w:tc>
          <w:tcPr>
            <w:tcW w:w="2096" w:type="dxa"/>
            <w:gridSpan w:val="2"/>
            <w:tcBorders>
              <w:top w:val="single" w:sz="16" w:space="0" w:color="000000"/>
              <w:left w:val="single" w:sz="16" w:space="0" w:color="000000"/>
              <w:bottom w:val="single" w:sz="16" w:space="0" w:color="000000"/>
              <w:right w:val="nil"/>
            </w:tcBorders>
            <w:shd w:val="clear" w:color="auto" w:fill="FFFFFF"/>
            <w:vAlign w:val="bottom"/>
          </w:tcPr>
          <w:p w:rsidR="00C33D56" w:rsidRPr="001F341E" w:rsidRDefault="00C33D56" w:rsidP="00422413">
            <w:pPr>
              <w:autoSpaceDE w:val="0"/>
              <w:autoSpaceDN w:val="0"/>
              <w:adjustRightInd w:val="0"/>
              <w:spacing w:line="276" w:lineRule="auto"/>
              <w:rPr>
                <w:rFonts w:ascii="Times New Roman" w:hAnsi="Times New Roman"/>
              </w:rPr>
            </w:pPr>
          </w:p>
        </w:tc>
        <w:tc>
          <w:tcPr>
            <w:tcW w:w="1162" w:type="dxa"/>
            <w:tcBorders>
              <w:top w:val="single" w:sz="16" w:space="0" w:color="000000"/>
              <w:left w:val="single" w:sz="16" w:space="0" w:color="000000"/>
              <w:bottom w:val="single" w:sz="16" w:space="0" w:color="000000"/>
            </w:tcBorders>
            <w:shd w:val="clear" w:color="auto" w:fill="FFFFFF"/>
            <w:vAlign w:val="bottom"/>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Frequency</w:t>
            </w:r>
          </w:p>
        </w:tc>
        <w:tc>
          <w:tcPr>
            <w:tcW w:w="1024" w:type="dxa"/>
            <w:tcBorders>
              <w:top w:val="single" w:sz="16" w:space="0" w:color="000000"/>
              <w:bottom w:val="single" w:sz="16" w:space="0" w:color="000000"/>
            </w:tcBorders>
            <w:shd w:val="clear" w:color="auto" w:fill="FFFFFF"/>
            <w:vAlign w:val="bottom"/>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Percent</w:t>
            </w:r>
          </w:p>
        </w:tc>
        <w:tc>
          <w:tcPr>
            <w:tcW w:w="1392" w:type="dxa"/>
            <w:tcBorders>
              <w:top w:val="single" w:sz="16" w:space="0" w:color="000000"/>
              <w:bottom w:val="single" w:sz="16" w:space="0" w:color="000000"/>
            </w:tcBorders>
            <w:shd w:val="clear" w:color="auto" w:fill="FFFFFF"/>
            <w:vAlign w:val="bottom"/>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Valid Percent</w:t>
            </w:r>
          </w:p>
        </w:tc>
        <w:tc>
          <w:tcPr>
            <w:tcW w:w="1469" w:type="dxa"/>
            <w:tcBorders>
              <w:top w:val="single" w:sz="16" w:space="0" w:color="000000"/>
              <w:bottom w:val="single" w:sz="16" w:space="0" w:color="000000"/>
              <w:right w:val="single" w:sz="16" w:space="0" w:color="000000"/>
            </w:tcBorders>
            <w:shd w:val="clear" w:color="auto" w:fill="FFFFFF"/>
            <w:vAlign w:val="bottom"/>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Cumulative Percent</w:t>
            </w:r>
          </w:p>
        </w:tc>
      </w:tr>
      <w:tr w:rsidR="00C33D56" w:rsidRPr="001F341E" w:rsidTr="00675F6C">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Valid</w:t>
            </w:r>
          </w:p>
        </w:tc>
        <w:tc>
          <w:tcPr>
            <w:tcW w:w="1362" w:type="dxa"/>
            <w:tcBorders>
              <w:top w:val="single" w:sz="16" w:space="0" w:color="000000"/>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Always</w:t>
            </w:r>
          </w:p>
        </w:tc>
        <w:tc>
          <w:tcPr>
            <w:tcW w:w="1162" w:type="dxa"/>
            <w:tcBorders>
              <w:top w:val="single" w:sz="16" w:space="0" w:color="000000"/>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158</w:t>
            </w:r>
          </w:p>
        </w:tc>
        <w:tc>
          <w:tcPr>
            <w:tcW w:w="1024" w:type="dxa"/>
            <w:tcBorders>
              <w:top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54.7</w:t>
            </w:r>
          </w:p>
        </w:tc>
        <w:tc>
          <w:tcPr>
            <w:tcW w:w="1392" w:type="dxa"/>
            <w:tcBorders>
              <w:top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54.7</w:t>
            </w:r>
          </w:p>
        </w:tc>
        <w:tc>
          <w:tcPr>
            <w:tcW w:w="1469" w:type="dxa"/>
            <w:tcBorders>
              <w:top w:val="single" w:sz="16" w:space="0" w:color="000000"/>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54.7</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Mostly</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55</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19.0</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19.0</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73.7</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Sometimes</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47</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16.3</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16.3</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90.0</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Seldom</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14</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4.8</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4.8</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94.8</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Never</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13</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4.5</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4.5</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99.3</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No Respons</w:t>
            </w:r>
            <w:r>
              <w:rPr>
                <w:color w:val="000000"/>
                <w:sz w:val="18"/>
                <w:szCs w:val="18"/>
              </w:rPr>
              <w:t>e</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2</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.7</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.7</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100.0</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single" w:sz="16" w:space="0" w:color="000000"/>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Total</w:t>
            </w:r>
          </w:p>
        </w:tc>
        <w:tc>
          <w:tcPr>
            <w:tcW w:w="1162" w:type="dxa"/>
            <w:tcBorders>
              <w:top w:val="nil"/>
              <w:left w:val="single" w:sz="16" w:space="0" w:color="000000"/>
              <w:bottom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289</w:t>
            </w:r>
          </w:p>
        </w:tc>
        <w:tc>
          <w:tcPr>
            <w:tcW w:w="1024" w:type="dxa"/>
            <w:tcBorders>
              <w:top w:val="nil"/>
              <w:bottom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100.0</w:t>
            </w:r>
          </w:p>
        </w:tc>
        <w:tc>
          <w:tcPr>
            <w:tcW w:w="1392" w:type="dxa"/>
            <w:tcBorders>
              <w:top w:val="nil"/>
              <w:bottom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100.0</w:t>
            </w:r>
          </w:p>
        </w:tc>
        <w:tc>
          <w:tcPr>
            <w:tcW w:w="1469" w:type="dxa"/>
            <w:tcBorders>
              <w:top w:val="nil"/>
              <w:bottom w:val="single" w:sz="16" w:space="0" w:color="000000"/>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rPr>
                <w:rFonts w:ascii="Times New Roman" w:hAnsi="Times New Roman"/>
              </w:rPr>
            </w:pPr>
          </w:p>
        </w:tc>
      </w:tr>
    </w:tbl>
    <w:p w:rsidR="00C33D56" w:rsidRDefault="00C33D56" w:rsidP="00422413">
      <w:pPr>
        <w:autoSpaceDE w:val="0"/>
        <w:autoSpaceDN w:val="0"/>
        <w:adjustRightInd w:val="0"/>
        <w:spacing w:line="400" w:lineRule="atLeast"/>
        <w:rPr>
          <w:rFonts w:ascii="Times New Roman" w:hAnsi="Times New Roman"/>
        </w:rPr>
      </w:pPr>
    </w:p>
    <w:p w:rsidR="00C33D56" w:rsidRPr="00D035A1" w:rsidRDefault="00C33D56" w:rsidP="00422413">
      <w:pPr>
        <w:spacing w:line="276" w:lineRule="auto"/>
        <w:rPr>
          <w:b/>
          <w:sz w:val="22"/>
          <w:szCs w:val="22"/>
        </w:rPr>
      </w:pPr>
      <w:bookmarkStart w:id="322" w:name="_Toc404867030"/>
      <w:bookmarkStart w:id="323" w:name="_Toc404944324"/>
      <w:r w:rsidRPr="00D035A1">
        <w:rPr>
          <w:b/>
          <w:sz w:val="22"/>
          <w:szCs w:val="22"/>
        </w:rPr>
        <w:t xml:space="preserve">Table </w:t>
      </w:r>
      <w:r w:rsidRPr="00D035A1">
        <w:rPr>
          <w:b/>
          <w:sz w:val="22"/>
          <w:szCs w:val="22"/>
        </w:rPr>
        <w:fldChar w:fldCharType="begin"/>
      </w:r>
      <w:r w:rsidRPr="00D035A1">
        <w:rPr>
          <w:b/>
          <w:sz w:val="22"/>
          <w:szCs w:val="22"/>
        </w:rPr>
        <w:instrText xml:space="preserve"> SEQ Table \* ARABIC </w:instrText>
      </w:r>
      <w:r w:rsidRPr="00D035A1">
        <w:rPr>
          <w:b/>
          <w:sz w:val="22"/>
          <w:szCs w:val="22"/>
        </w:rPr>
        <w:fldChar w:fldCharType="separate"/>
      </w:r>
      <w:r w:rsidR="00FC092F">
        <w:rPr>
          <w:b/>
          <w:noProof/>
          <w:sz w:val="22"/>
          <w:szCs w:val="22"/>
        </w:rPr>
        <w:t>17</w:t>
      </w:r>
      <w:r w:rsidRPr="00D035A1">
        <w:rPr>
          <w:b/>
          <w:sz w:val="22"/>
          <w:szCs w:val="22"/>
        </w:rPr>
        <w:fldChar w:fldCharType="end"/>
      </w:r>
      <w:r w:rsidRPr="00D035A1">
        <w:rPr>
          <w:b/>
          <w:sz w:val="22"/>
          <w:szCs w:val="22"/>
        </w:rPr>
        <w:t xml:space="preserve"> – Question 20 (</w:t>
      </w:r>
      <w:r w:rsidRPr="00D035A1">
        <w:rPr>
          <w:b/>
          <w:bCs/>
          <w:color w:val="000000"/>
          <w:sz w:val="22"/>
          <w:szCs w:val="22"/>
        </w:rPr>
        <w:t>My supervisor gives us information about where our company is going in terms of safety)</w:t>
      </w:r>
      <w:bookmarkEnd w:id="322"/>
      <w:bookmarkEnd w:id="323"/>
    </w:p>
    <w:tbl>
      <w:tblPr>
        <w:tblW w:w="714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362"/>
        <w:gridCol w:w="1162"/>
        <w:gridCol w:w="1024"/>
        <w:gridCol w:w="1392"/>
        <w:gridCol w:w="1469"/>
      </w:tblGrid>
      <w:tr w:rsidR="00C33D56" w:rsidRPr="001F341E" w:rsidTr="00675F6C">
        <w:trPr>
          <w:cantSplit/>
          <w:jc w:val="center"/>
        </w:trPr>
        <w:tc>
          <w:tcPr>
            <w:tcW w:w="7143" w:type="dxa"/>
            <w:gridSpan w:val="6"/>
            <w:tcBorders>
              <w:top w:val="nil"/>
              <w:left w:val="nil"/>
              <w:bottom w:val="nil"/>
              <w:right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b/>
                <w:bCs/>
                <w:color w:val="000000"/>
                <w:sz w:val="18"/>
                <w:szCs w:val="18"/>
              </w:rPr>
              <w:t>My supervisor gives us information about where our company is going in terms of safety</w:t>
            </w:r>
          </w:p>
        </w:tc>
      </w:tr>
      <w:tr w:rsidR="00C33D56" w:rsidRPr="001F341E" w:rsidTr="00675F6C">
        <w:trPr>
          <w:cantSplit/>
          <w:jc w:val="center"/>
        </w:trPr>
        <w:tc>
          <w:tcPr>
            <w:tcW w:w="2096" w:type="dxa"/>
            <w:gridSpan w:val="2"/>
            <w:tcBorders>
              <w:top w:val="single" w:sz="16" w:space="0" w:color="000000"/>
              <w:left w:val="single" w:sz="16" w:space="0" w:color="000000"/>
              <w:bottom w:val="single" w:sz="16" w:space="0" w:color="000000"/>
              <w:right w:val="nil"/>
            </w:tcBorders>
            <w:shd w:val="clear" w:color="auto" w:fill="FFFFFF"/>
            <w:vAlign w:val="bottom"/>
          </w:tcPr>
          <w:p w:rsidR="00C33D56" w:rsidRPr="001F341E" w:rsidRDefault="00C33D56" w:rsidP="00422413">
            <w:pPr>
              <w:autoSpaceDE w:val="0"/>
              <w:autoSpaceDN w:val="0"/>
              <w:adjustRightInd w:val="0"/>
              <w:spacing w:line="276" w:lineRule="auto"/>
              <w:rPr>
                <w:rFonts w:ascii="Times New Roman" w:hAnsi="Times New Roman"/>
              </w:rPr>
            </w:pPr>
          </w:p>
        </w:tc>
        <w:tc>
          <w:tcPr>
            <w:tcW w:w="1162" w:type="dxa"/>
            <w:tcBorders>
              <w:top w:val="single" w:sz="16" w:space="0" w:color="000000"/>
              <w:left w:val="single" w:sz="16" w:space="0" w:color="000000"/>
              <w:bottom w:val="single" w:sz="16" w:space="0" w:color="000000"/>
            </w:tcBorders>
            <w:shd w:val="clear" w:color="auto" w:fill="FFFFFF"/>
            <w:vAlign w:val="bottom"/>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Frequency</w:t>
            </w:r>
          </w:p>
        </w:tc>
        <w:tc>
          <w:tcPr>
            <w:tcW w:w="1024" w:type="dxa"/>
            <w:tcBorders>
              <w:top w:val="single" w:sz="16" w:space="0" w:color="000000"/>
              <w:bottom w:val="single" w:sz="16" w:space="0" w:color="000000"/>
            </w:tcBorders>
            <w:shd w:val="clear" w:color="auto" w:fill="FFFFFF"/>
            <w:vAlign w:val="bottom"/>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Percent</w:t>
            </w:r>
          </w:p>
        </w:tc>
        <w:tc>
          <w:tcPr>
            <w:tcW w:w="1392" w:type="dxa"/>
            <w:tcBorders>
              <w:top w:val="single" w:sz="16" w:space="0" w:color="000000"/>
              <w:bottom w:val="single" w:sz="16" w:space="0" w:color="000000"/>
            </w:tcBorders>
            <w:shd w:val="clear" w:color="auto" w:fill="FFFFFF"/>
            <w:vAlign w:val="bottom"/>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Valid Percent</w:t>
            </w:r>
          </w:p>
        </w:tc>
        <w:tc>
          <w:tcPr>
            <w:tcW w:w="1469" w:type="dxa"/>
            <w:tcBorders>
              <w:top w:val="single" w:sz="16" w:space="0" w:color="000000"/>
              <w:bottom w:val="single" w:sz="16" w:space="0" w:color="000000"/>
              <w:right w:val="single" w:sz="16" w:space="0" w:color="000000"/>
            </w:tcBorders>
            <w:shd w:val="clear" w:color="auto" w:fill="FFFFFF"/>
            <w:vAlign w:val="bottom"/>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Cumulative Percent</w:t>
            </w:r>
          </w:p>
        </w:tc>
      </w:tr>
      <w:tr w:rsidR="00C33D56" w:rsidRPr="001F341E" w:rsidTr="00675F6C">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Valid</w:t>
            </w:r>
          </w:p>
        </w:tc>
        <w:tc>
          <w:tcPr>
            <w:tcW w:w="1362" w:type="dxa"/>
            <w:tcBorders>
              <w:top w:val="single" w:sz="16" w:space="0" w:color="000000"/>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Always</w:t>
            </w:r>
          </w:p>
        </w:tc>
        <w:tc>
          <w:tcPr>
            <w:tcW w:w="1162" w:type="dxa"/>
            <w:tcBorders>
              <w:top w:val="single" w:sz="16" w:space="0" w:color="000000"/>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152</w:t>
            </w:r>
          </w:p>
        </w:tc>
        <w:tc>
          <w:tcPr>
            <w:tcW w:w="1024" w:type="dxa"/>
            <w:tcBorders>
              <w:top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52.6</w:t>
            </w:r>
          </w:p>
        </w:tc>
        <w:tc>
          <w:tcPr>
            <w:tcW w:w="1392" w:type="dxa"/>
            <w:tcBorders>
              <w:top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52.6</w:t>
            </w:r>
          </w:p>
        </w:tc>
        <w:tc>
          <w:tcPr>
            <w:tcW w:w="1469" w:type="dxa"/>
            <w:tcBorders>
              <w:top w:val="single" w:sz="16" w:space="0" w:color="000000"/>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52.6</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Sometimes</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48</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16.6</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16.6</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69.2</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Mostly</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46</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15.9</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15.9</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85.1</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Never</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22</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7.6</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7.6</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92.7</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Seldom</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16</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5.5</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5.5</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98.3</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No Respons</w:t>
            </w:r>
            <w:r>
              <w:rPr>
                <w:color w:val="000000"/>
                <w:sz w:val="18"/>
                <w:szCs w:val="18"/>
              </w:rPr>
              <w:t>e</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Pr>
                <w:color w:val="000000"/>
                <w:sz w:val="18"/>
                <w:szCs w:val="18"/>
              </w:rPr>
              <w:t>5</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Pr>
                <w:color w:val="000000"/>
                <w:sz w:val="18"/>
                <w:szCs w:val="18"/>
              </w:rPr>
              <w:t>1.7</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Pr>
                <w:color w:val="000000"/>
                <w:sz w:val="18"/>
                <w:szCs w:val="18"/>
              </w:rPr>
              <w:t>1.7</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Pr>
                <w:color w:val="000000"/>
                <w:sz w:val="18"/>
                <w:szCs w:val="18"/>
              </w:rPr>
              <w:t>100.0</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single" w:sz="16" w:space="0" w:color="000000"/>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Total</w:t>
            </w:r>
          </w:p>
        </w:tc>
        <w:tc>
          <w:tcPr>
            <w:tcW w:w="1162" w:type="dxa"/>
            <w:tcBorders>
              <w:top w:val="nil"/>
              <w:left w:val="single" w:sz="16" w:space="0" w:color="000000"/>
              <w:bottom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289</w:t>
            </w:r>
          </w:p>
        </w:tc>
        <w:tc>
          <w:tcPr>
            <w:tcW w:w="1024" w:type="dxa"/>
            <w:tcBorders>
              <w:top w:val="nil"/>
              <w:bottom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100.0</w:t>
            </w:r>
          </w:p>
        </w:tc>
        <w:tc>
          <w:tcPr>
            <w:tcW w:w="1392" w:type="dxa"/>
            <w:tcBorders>
              <w:top w:val="nil"/>
              <w:bottom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100.0</w:t>
            </w:r>
          </w:p>
        </w:tc>
        <w:tc>
          <w:tcPr>
            <w:tcW w:w="1469" w:type="dxa"/>
            <w:tcBorders>
              <w:top w:val="nil"/>
              <w:bottom w:val="single" w:sz="16" w:space="0" w:color="000000"/>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rPr>
                <w:rFonts w:ascii="Times New Roman" w:hAnsi="Times New Roman"/>
              </w:rPr>
            </w:pPr>
          </w:p>
        </w:tc>
      </w:tr>
    </w:tbl>
    <w:p w:rsidR="000656B9" w:rsidRDefault="000656B9" w:rsidP="00422413">
      <w:pPr>
        <w:rPr>
          <w:b/>
          <w:sz w:val="22"/>
          <w:szCs w:val="22"/>
        </w:rPr>
      </w:pPr>
    </w:p>
    <w:p w:rsidR="00C33D56" w:rsidRPr="00D035A1" w:rsidRDefault="00C33D56" w:rsidP="00422413">
      <w:pPr>
        <w:rPr>
          <w:b/>
          <w:sz w:val="22"/>
          <w:szCs w:val="22"/>
        </w:rPr>
      </w:pPr>
      <w:r w:rsidRPr="00D035A1">
        <w:rPr>
          <w:b/>
          <w:sz w:val="22"/>
          <w:szCs w:val="22"/>
        </w:rPr>
        <w:t>Motivation and Stimulation</w:t>
      </w:r>
    </w:p>
    <w:p w:rsidR="00C33D56" w:rsidRPr="00D035A1" w:rsidRDefault="00C33D56" w:rsidP="00422413">
      <w:pPr>
        <w:rPr>
          <w:sz w:val="22"/>
          <w:szCs w:val="22"/>
        </w:rPr>
      </w:pPr>
      <w:r w:rsidRPr="00D035A1">
        <w:rPr>
          <w:sz w:val="22"/>
          <w:szCs w:val="22"/>
        </w:rPr>
        <w:t>The result in Table 1</w:t>
      </w:r>
      <w:r>
        <w:rPr>
          <w:sz w:val="22"/>
          <w:szCs w:val="22"/>
        </w:rPr>
        <w:t>8</w:t>
      </w:r>
      <w:r w:rsidRPr="00D035A1">
        <w:rPr>
          <w:sz w:val="22"/>
          <w:szCs w:val="22"/>
        </w:rPr>
        <w:t xml:space="preserve"> can reveal that the </w:t>
      </w:r>
      <w:r>
        <w:rPr>
          <w:sz w:val="22"/>
          <w:szCs w:val="22"/>
        </w:rPr>
        <w:t xml:space="preserve">highest count of respondents </w:t>
      </w:r>
      <w:r w:rsidRPr="00D035A1">
        <w:rPr>
          <w:sz w:val="22"/>
          <w:szCs w:val="22"/>
        </w:rPr>
        <w:t>158</w:t>
      </w:r>
      <w:r>
        <w:rPr>
          <w:sz w:val="22"/>
          <w:szCs w:val="22"/>
        </w:rPr>
        <w:t xml:space="preserve"> (55%</w:t>
      </w:r>
      <w:r w:rsidRPr="00D035A1">
        <w:rPr>
          <w:sz w:val="22"/>
          <w:szCs w:val="22"/>
        </w:rPr>
        <w:t xml:space="preserve">) indicated that their supervisor always motivates them to live and work safely.  The </w:t>
      </w:r>
      <w:r>
        <w:rPr>
          <w:sz w:val="22"/>
          <w:szCs w:val="22"/>
        </w:rPr>
        <w:t xml:space="preserve">highest count of respondents </w:t>
      </w:r>
      <w:r w:rsidRPr="00D035A1">
        <w:rPr>
          <w:sz w:val="22"/>
          <w:szCs w:val="22"/>
        </w:rPr>
        <w:t>146</w:t>
      </w:r>
      <w:r>
        <w:rPr>
          <w:sz w:val="22"/>
          <w:szCs w:val="22"/>
        </w:rPr>
        <w:t xml:space="preserve"> (60%</w:t>
      </w:r>
      <w:r w:rsidRPr="00D035A1">
        <w:rPr>
          <w:sz w:val="22"/>
          <w:szCs w:val="22"/>
        </w:rPr>
        <w:t>) also indicated that their supervisor always inspires them to work safely even if nobody is watching</w:t>
      </w:r>
      <w:r>
        <w:rPr>
          <w:sz w:val="22"/>
          <w:szCs w:val="22"/>
        </w:rPr>
        <w:t xml:space="preserve"> them as can be noted in Table 19</w:t>
      </w:r>
      <w:r w:rsidRPr="00D035A1">
        <w:rPr>
          <w:sz w:val="22"/>
          <w:szCs w:val="22"/>
        </w:rPr>
        <w:t>.</w:t>
      </w:r>
    </w:p>
    <w:p w:rsidR="00C33D56" w:rsidRDefault="00C33D56" w:rsidP="00422413">
      <w:pPr>
        <w:spacing w:line="276" w:lineRule="auto"/>
        <w:rPr>
          <w:b/>
          <w:sz w:val="22"/>
          <w:szCs w:val="22"/>
        </w:rPr>
      </w:pPr>
    </w:p>
    <w:p w:rsidR="00C33D56" w:rsidRPr="00D035A1" w:rsidRDefault="00C33D56" w:rsidP="00422413">
      <w:pPr>
        <w:spacing w:line="276" w:lineRule="auto"/>
        <w:rPr>
          <w:b/>
          <w:sz w:val="22"/>
          <w:szCs w:val="22"/>
        </w:rPr>
      </w:pPr>
      <w:bookmarkStart w:id="324" w:name="_Toc404867031"/>
      <w:bookmarkStart w:id="325" w:name="_Toc404944325"/>
      <w:r w:rsidRPr="00D035A1">
        <w:rPr>
          <w:b/>
          <w:sz w:val="22"/>
          <w:szCs w:val="22"/>
        </w:rPr>
        <w:t xml:space="preserve">Table </w:t>
      </w:r>
      <w:r w:rsidRPr="00D035A1">
        <w:rPr>
          <w:b/>
          <w:sz w:val="22"/>
          <w:szCs w:val="22"/>
        </w:rPr>
        <w:fldChar w:fldCharType="begin"/>
      </w:r>
      <w:r w:rsidRPr="00D035A1">
        <w:rPr>
          <w:b/>
          <w:sz w:val="22"/>
          <w:szCs w:val="22"/>
        </w:rPr>
        <w:instrText xml:space="preserve"> SEQ Table \* ARABIC </w:instrText>
      </w:r>
      <w:r w:rsidRPr="00D035A1">
        <w:rPr>
          <w:b/>
          <w:sz w:val="22"/>
          <w:szCs w:val="22"/>
        </w:rPr>
        <w:fldChar w:fldCharType="separate"/>
      </w:r>
      <w:r w:rsidR="00FC092F">
        <w:rPr>
          <w:b/>
          <w:noProof/>
          <w:sz w:val="22"/>
          <w:szCs w:val="22"/>
        </w:rPr>
        <w:t>18</w:t>
      </w:r>
      <w:r w:rsidRPr="00D035A1">
        <w:rPr>
          <w:b/>
          <w:sz w:val="22"/>
          <w:szCs w:val="22"/>
        </w:rPr>
        <w:fldChar w:fldCharType="end"/>
      </w:r>
      <w:r w:rsidRPr="00D035A1">
        <w:rPr>
          <w:b/>
          <w:sz w:val="22"/>
          <w:szCs w:val="22"/>
        </w:rPr>
        <w:t xml:space="preserve"> – Question 21 (</w:t>
      </w:r>
      <w:r w:rsidRPr="00D035A1">
        <w:rPr>
          <w:b/>
          <w:bCs/>
          <w:color w:val="000000"/>
          <w:sz w:val="22"/>
          <w:szCs w:val="22"/>
        </w:rPr>
        <w:t>My supervisor motivates us to live and work safely)</w:t>
      </w:r>
      <w:bookmarkEnd w:id="324"/>
      <w:bookmarkEnd w:id="325"/>
    </w:p>
    <w:tbl>
      <w:tblPr>
        <w:tblW w:w="714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362"/>
        <w:gridCol w:w="1162"/>
        <w:gridCol w:w="1024"/>
        <w:gridCol w:w="1392"/>
        <w:gridCol w:w="1469"/>
      </w:tblGrid>
      <w:tr w:rsidR="00C33D56" w:rsidRPr="001F341E" w:rsidTr="00675F6C">
        <w:trPr>
          <w:cantSplit/>
          <w:jc w:val="center"/>
        </w:trPr>
        <w:tc>
          <w:tcPr>
            <w:tcW w:w="7143" w:type="dxa"/>
            <w:gridSpan w:val="6"/>
            <w:tcBorders>
              <w:top w:val="nil"/>
              <w:left w:val="nil"/>
              <w:bottom w:val="nil"/>
              <w:right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b/>
                <w:bCs/>
                <w:color w:val="000000"/>
                <w:sz w:val="18"/>
                <w:szCs w:val="18"/>
              </w:rPr>
              <w:t>My supervisor motivates us to live and work safely</w:t>
            </w:r>
          </w:p>
        </w:tc>
      </w:tr>
      <w:tr w:rsidR="00C33D56" w:rsidRPr="001F341E" w:rsidTr="00675F6C">
        <w:trPr>
          <w:cantSplit/>
          <w:jc w:val="center"/>
        </w:trPr>
        <w:tc>
          <w:tcPr>
            <w:tcW w:w="2096" w:type="dxa"/>
            <w:gridSpan w:val="2"/>
            <w:tcBorders>
              <w:top w:val="single" w:sz="16" w:space="0" w:color="000000"/>
              <w:left w:val="single" w:sz="16" w:space="0" w:color="000000"/>
              <w:bottom w:val="single" w:sz="16" w:space="0" w:color="000000"/>
              <w:right w:val="nil"/>
            </w:tcBorders>
            <w:shd w:val="clear" w:color="auto" w:fill="FFFFFF"/>
            <w:vAlign w:val="bottom"/>
          </w:tcPr>
          <w:p w:rsidR="00C33D56" w:rsidRPr="001F341E" w:rsidRDefault="00C33D56" w:rsidP="00422413">
            <w:pPr>
              <w:autoSpaceDE w:val="0"/>
              <w:autoSpaceDN w:val="0"/>
              <w:adjustRightInd w:val="0"/>
              <w:spacing w:line="276" w:lineRule="auto"/>
              <w:rPr>
                <w:rFonts w:ascii="Times New Roman" w:hAnsi="Times New Roman"/>
              </w:rPr>
            </w:pPr>
          </w:p>
        </w:tc>
        <w:tc>
          <w:tcPr>
            <w:tcW w:w="1162" w:type="dxa"/>
            <w:tcBorders>
              <w:top w:val="single" w:sz="16" w:space="0" w:color="000000"/>
              <w:left w:val="single" w:sz="16" w:space="0" w:color="000000"/>
              <w:bottom w:val="single" w:sz="16" w:space="0" w:color="000000"/>
            </w:tcBorders>
            <w:shd w:val="clear" w:color="auto" w:fill="FFFFFF"/>
            <w:vAlign w:val="bottom"/>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Frequency</w:t>
            </w:r>
          </w:p>
        </w:tc>
        <w:tc>
          <w:tcPr>
            <w:tcW w:w="1024" w:type="dxa"/>
            <w:tcBorders>
              <w:top w:val="single" w:sz="16" w:space="0" w:color="000000"/>
              <w:bottom w:val="single" w:sz="16" w:space="0" w:color="000000"/>
            </w:tcBorders>
            <w:shd w:val="clear" w:color="auto" w:fill="FFFFFF"/>
            <w:vAlign w:val="bottom"/>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Percent</w:t>
            </w:r>
          </w:p>
        </w:tc>
        <w:tc>
          <w:tcPr>
            <w:tcW w:w="1392" w:type="dxa"/>
            <w:tcBorders>
              <w:top w:val="single" w:sz="16" w:space="0" w:color="000000"/>
              <w:bottom w:val="single" w:sz="16" w:space="0" w:color="000000"/>
            </w:tcBorders>
            <w:shd w:val="clear" w:color="auto" w:fill="FFFFFF"/>
            <w:vAlign w:val="bottom"/>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Valid Percent</w:t>
            </w:r>
          </w:p>
        </w:tc>
        <w:tc>
          <w:tcPr>
            <w:tcW w:w="1469" w:type="dxa"/>
            <w:tcBorders>
              <w:top w:val="single" w:sz="16" w:space="0" w:color="000000"/>
              <w:bottom w:val="single" w:sz="16" w:space="0" w:color="000000"/>
              <w:right w:val="single" w:sz="16" w:space="0" w:color="000000"/>
            </w:tcBorders>
            <w:shd w:val="clear" w:color="auto" w:fill="FFFFFF"/>
            <w:vAlign w:val="bottom"/>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Cumulative Percent</w:t>
            </w:r>
          </w:p>
        </w:tc>
      </w:tr>
      <w:tr w:rsidR="00C33D56" w:rsidRPr="001F341E" w:rsidTr="00675F6C">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Valid</w:t>
            </w:r>
          </w:p>
        </w:tc>
        <w:tc>
          <w:tcPr>
            <w:tcW w:w="1362" w:type="dxa"/>
            <w:tcBorders>
              <w:top w:val="single" w:sz="16" w:space="0" w:color="000000"/>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Always</w:t>
            </w:r>
          </w:p>
        </w:tc>
        <w:tc>
          <w:tcPr>
            <w:tcW w:w="1162" w:type="dxa"/>
            <w:tcBorders>
              <w:top w:val="single" w:sz="16" w:space="0" w:color="000000"/>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158</w:t>
            </w:r>
          </w:p>
        </w:tc>
        <w:tc>
          <w:tcPr>
            <w:tcW w:w="1024" w:type="dxa"/>
            <w:tcBorders>
              <w:top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54.7</w:t>
            </w:r>
          </w:p>
        </w:tc>
        <w:tc>
          <w:tcPr>
            <w:tcW w:w="1392" w:type="dxa"/>
            <w:tcBorders>
              <w:top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54.7</w:t>
            </w:r>
          </w:p>
        </w:tc>
        <w:tc>
          <w:tcPr>
            <w:tcW w:w="1469" w:type="dxa"/>
            <w:tcBorders>
              <w:top w:val="single" w:sz="16" w:space="0" w:color="000000"/>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54.7</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Sometimes</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53</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18.3</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18.3</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73.0</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Mostly</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48</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16.6</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16.6</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89.6</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Seldom</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15</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5.2</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5.2</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94.8</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Never</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8</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2.8</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2.8</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97.6</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No Respons</w:t>
            </w:r>
            <w:r>
              <w:rPr>
                <w:color w:val="000000"/>
                <w:sz w:val="18"/>
                <w:szCs w:val="18"/>
              </w:rPr>
              <w:t>e</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7</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2.4</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2.4</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100.0</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single" w:sz="16" w:space="0" w:color="000000"/>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Total</w:t>
            </w:r>
          </w:p>
        </w:tc>
        <w:tc>
          <w:tcPr>
            <w:tcW w:w="1162" w:type="dxa"/>
            <w:tcBorders>
              <w:top w:val="nil"/>
              <w:left w:val="single" w:sz="16" w:space="0" w:color="000000"/>
              <w:bottom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289</w:t>
            </w:r>
          </w:p>
        </w:tc>
        <w:tc>
          <w:tcPr>
            <w:tcW w:w="1024" w:type="dxa"/>
            <w:tcBorders>
              <w:top w:val="nil"/>
              <w:bottom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100.0</w:t>
            </w:r>
          </w:p>
        </w:tc>
        <w:tc>
          <w:tcPr>
            <w:tcW w:w="1392" w:type="dxa"/>
            <w:tcBorders>
              <w:top w:val="nil"/>
              <w:bottom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100.0</w:t>
            </w:r>
          </w:p>
        </w:tc>
        <w:tc>
          <w:tcPr>
            <w:tcW w:w="1469" w:type="dxa"/>
            <w:tcBorders>
              <w:top w:val="nil"/>
              <w:bottom w:val="single" w:sz="16" w:space="0" w:color="000000"/>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rPr>
                <w:rFonts w:ascii="Times New Roman" w:hAnsi="Times New Roman"/>
              </w:rPr>
            </w:pPr>
          </w:p>
        </w:tc>
      </w:tr>
    </w:tbl>
    <w:p w:rsidR="00C33D56" w:rsidRDefault="00C33D56" w:rsidP="00422413">
      <w:pPr>
        <w:spacing w:line="276" w:lineRule="auto"/>
        <w:rPr>
          <w:b/>
          <w:sz w:val="22"/>
          <w:szCs w:val="22"/>
        </w:rPr>
      </w:pPr>
    </w:p>
    <w:p w:rsidR="00C33D56" w:rsidRPr="00D035A1" w:rsidRDefault="00C33D56" w:rsidP="00422413">
      <w:pPr>
        <w:spacing w:line="276" w:lineRule="auto"/>
        <w:rPr>
          <w:b/>
          <w:sz w:val="22"/>
          <w:szCs w:val="22"/>
        </w:rPr>
      </w:pPr>
      <w:bookmarkStart w:id="326" w:name="_Toc404867032"/>
      <w:bookmarkStart w:id="327" w:name="_Toc404944326"/>
      <w:r w:rsidRPr="00D035A1">
        <w:rPr>
          <w:b/>
          <w:sz w:val="22"/>
          <w:szCs w:val="22"/>
        </w:rPr>
        <w:t xml:space="preserve">Table </w:t>
      </w:r>
      <w:r w:rsidRPr="00D035A1">
        <w:rPr>
          <w:b/>
          <w:sz w:val="22"/>
          <w:szCs w:val="22"/>
        </w:rPr>
        <w:fldChar w:fldCharType="begin"/>
      </w:r>
      <w:r w:rsidRPr="00D035A1">
        <w:rPr>
          <w:b/>
          <w:sz w:val="22"/>
          <w:szCs w:val="22"/>
        </w:rPr>
        <w:instrText xml:space="preserve"> SEQ Table \* ARABIC </w:instrText>
      </w:r>
      <w:r w:rsidRPr="00D035A1">
        <w:rPr>
          <w:b/>
          <w:sz w:val="22"/>
          <w:szCs w:val="22"/>
        </w:rPr>
        <w:fldChar w:fldCharType="separate"/>
      </w:r>
      <w:r w:rsidR="00FC092F">
        <w:rPr>
          <w:b/>
          <w:noProof/>
          <w:sz w:val="22"/>
          <w:szCs w:val="22"/>
        </w:rPr>
        <w:t>19</w:t>
      </w:r>
      <w:r w:rsidRPr="00D035A1">
        <w:rPr>
          <w:b/>
          <w:sz w:val="22"/>
          <w:szCs w:val="22"/>
        </w:rPr>
        <w:fldChar w:fldCharType="end"/>
      </w:r>
      <w:r w:rsidRPr="00D035A1">
        <w:rPr>
          <w:b/>
          <w:sz w:val="22"/>
          <w:szCs w:val="22"/>
        </w:rPr>
        <w:t xml:space="preserve"> – Question 22 (</w:t>
      </w:r>
      <w:r w:rsidRPr="00D035A1">
        <w:rPr>
          <w:b/>
          <w:bCs/>
          <w:color w:val="000000"/>
          <w:sz w:val="22"/>
          <w:szCs w:val="22"/>
        </w:rPr>
        <w:t>My supervisor inspires me to work safely even if nobody is watching)</w:t>
      </w:r>
      <w:bookmarkEnd w:id="326"/>
      <w:bookmarkEnd w:id="327"/>
    </w:p>
    <w:tbl>
      <w:tblPr>
        <w:tblW w:w="714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362"/>
        <w:gridCol w:w="1162"/>
        <w:gridCol w:w="1024"/>
        <w:gridCol w:w="1392"/>
        <w:gridCol w:w="1469"/>
      </w:tblGrid>
      <w:tr w:rsidR="00C33D56" w:rsidRPr="001F341E" w:rsidTr="00675F6C">
        <w:trPr>
          <w:cantSplit/>
          <w:jc w:val="center"/>
        </w:trPr>
        <w:tc>
          <w:tcPr>
            <w:tcW w:w="7143" w:type="dxa"/>
            <w:gridSpan w:val="6"/>
            <w:tcBorders>
              <w:top w:val="nil"/>
              <w:left w:val="nil"/>
              <w:bottom w:val="nil"/>
              <w:right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b/>
                <w:bCs/>
                <w:color w:val="000000"/>
                <w:sz w:val="18"/>
                <w:szCs w:val="18"/>
              </w:rPr>
              <w:t>My supervisor inspires me to work safely even if nobody is watching</w:t>
            </w:r>
          </w:p>
        </w:tc>
      </w:tr>
      <w:tr w:rsidR="00C33D56" w:rsidRPr="001F341E" w:rsidTr="00675F6C">
        <w:trPr>
          <w:cantSplit/>
          <w:jc w:val="center"/>
        </w:trPr>
        <w:tc>
          <w:tcPr>
            <w:tcW w:w="2096" w:type="dxa"/>
            <w:gridSpan w:val="2"/>
            <w:tcBorders>
              <w:top w:val="single" w:sz="16" w:space="0" w:color="000000"/>
              <w:left w:val="single" w:sz="16" w:space="0" w:color="000000"/>
              <w:bottom w:val="single" w:sz="16" w:space="0" w:color="000000"/>
              <w:right w:val="nil"/>
            </w:tcBorders>
            <w:shd w:val="clear" w:color="auto" w:fill="FFFFFF"/>
            <w:vAlign w:val="bottom"/>
          </w:tcPr>
          <w:p w:rsidR="00C33D56" w:rsidRPr="001F341E" w:rsidRDefault="00C33D56" w:rsidP="00422413">
            <w:pPr>
              <w:autoSpaceDE w:val="0"/>
              <w:autoSpaceDN w:val="0"/>
              <w:adjustRightInd w:val="0"/>
              <w:spacing w:line="276" w:lineRule="auto"/>
              <w:rPr>
                <w:rFonts w:ascii="Times New Roman" w:hAnsi="Times New Roman"/>
              </w:rPr>
            </w:pPr>
          </w:p>
        </w:tc>
        <w:tc>
          <w:tcPr>
            <w:tcW w:w="1162" w:type="dxa"/>
            <w:tcBorders>
              <w:top w:val="single" w:sz="16" w:space="0" w:color="000000"/>
              <w:left w:val="single" w:sz="16" w:space="0" w:color="000000"/>
              <w:bottom w:val="single" w:sz="16" w:space="0" w:color="000000"/>
            </w:tcBorders>
            <w:shd w:val="clear" w:color="auto" w:fill="FFFFFF"/>
            <w:vAlign w:val="bottom"/>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Frequency</w:t>
            </w:r>
          </w:p>
        </w:tc>
        <w:tc>
          <w:tcPr>
            <w:tcW w:w="1024" w:type="dxa"/>
            <w:tcBorders>
              <w:top w:val="single" w:sz="16" w:space="0" w:color="000000"/>
              <w:bottom w:val="single" w:sz="16" w:space="0" w:color="000000"/>
            </w:tcBorders>
            <w:shd w:val="clear" w:color="auto" w:fill="FFFFFF"/>
            <w:vAlign w:val="bottom"/>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Percent</w:t>
            </w:r>
          </w:p>
        </w:tc>
        <w:tc>
          <w:tcPr>
            <w:tcW w:w="1392" w:type="dxa"/>
            <w:tcBorders>
              <w:top w:val="single" w:sz="16" w:space="0" w:color="000000"/>
              <w:bottom w:val="single" w:sz="16" w:space="0" w:color="000000"/>
            </w:tcBorders>
            <w:shd w:val="clear" w:color="auto" w:fill="FFFFFF"/>
            <w:vAlign w:val="bottom"/>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Valid Percent</w:t>
            </w:r>
          </w:p>
        </w:tc>
        <w:tc>
          <w:tcPr>
            <w:tcW w:w="1469" w:type="dxa"/>
            <w:tcBorders>
              <w:top w:val="single" w:sz="16" w:space="0" w:color="000000"/>
              <w:bottom w:val="single" w:sz="16" w:space="0" w:color="000000"/>
              <w:right w:val="single" w:sz="16" w:space="0" w:color="000000"/>
            </w:tcBorders>
            <w:shd w:val="clear" w:color="auto" w:fill="FFFFFF"/>
            <w:vAlign w:val="bottom"/>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Cumulative Percent</w:t>
            </w:r>
          </w:p>
        </w:tc>
      </w:tr>
      <w:tr w:rsidR="00C33D56" w:rsidRPr="001F341E" w:rsidTr="00675F6C">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Valid</w:t>
            </w:r>
          </w:p>
        </w:tc>
        <w:tc>
          <w:tcPr>
            <w:tcW w:w="1362" w:type="dxa"/>
            <w:tcBorders>
              <w:top w:val="single" w:sz="16" w:space="0" w:color="000000"/>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Always</w:t>
            </w:r>
          </w:p>
        </w:tc>
        <w:tc>
          <w:tcPr>
            <w:tcW w:w="1162" w:type="dxa"/>
            <w:tcBorders>
              <w:top w:val="single" w:sz="16" w:space="0" w:color="000000"/>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146</w:t>
            </w:r>
          </w:p>
        </w:tc>
        <w:tc>
          <w:tcPr>
            <w:tcW w:w="1024" w:type="dxa"/>
            <w:tcBorders>
              <w:top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50.5</w:t>
            </w:r>
          </w:p>
        </w:tc>
        <w:tc>
          <w:tcPr>
            <w:tcW w:w="1392" w:type="dxa"/>
            <w:tcBorders>
              <w:top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50.5</w:t>
            </w:r>
          </w:p>
        </w:tc>
        <w:tc>
          <w:tcPr>
            <w:tcW w:w="1469" w:type="dxa"/>
            <w:tcBorders>
              <w:top w:val="single" w:sz="16" w:space="0" w:color="000000"/>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50.5</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Mostly</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54</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18.7</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18.7</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69.2</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Sometimes</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44</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15.2</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15.2</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84.4</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Never</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23</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8.0</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8.0</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92.4</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Seldom</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17</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5.9</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5.9</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98.3</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No Respons</w:t>
            </w:r>
            <w:r>
              <w:rPr>
                <w:color w:val="000000"/>
                <w:sz w:val="18"/>
                <w:szCs w:val="18"/>
              </w:rPr>
              <w:t>e</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5</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1.7</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1.7</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100.0</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single" w:sz="16" w:space="0" w:color="000000"/>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Total</w:t>
            </w:r>
          </w:p>
        </w:tc>
        <w:tc>
          <w:tcPr>
            <w:tcW w:w="1162" w:type="dxa"/>
            <w:tcBorders>
              <w:top w:val="nil"/>
              <w:left w:val="single" w:sz="16" w:space="0" w:color="000000"/>
              <w:bottom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289</w:t>
            </w:r>
          </w:p>
        </w:tc>
        <w:tc>
          <w:tcPr>
            <w:tcW w:w="1024" w:type="dxa"/>
            <w:tcBorders>
              <w:top w:val="nil"/>
              <w:bottom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100.0</w:t>
            </w:r>
          </w:p>
        </w:tc>
        <w:tc>
          <w:tcPr>
            <w:tcW w:w="1392" w:type="dxa"/>
            <w:tcBorders>
              <w:top w:val="nil"/>
              <w:bottom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100.0</w:t>
            </w:r>
          </w:p>
        </w:tc>
        <w:tc>
          <w:tcPr>
            <w:tcW w:w="1469" w:type="dxa"/>
            <w:tcBorders>
              <w:top w:val="nil"/>
              <w:bottom w:val="single" w:sz="16" w:space="0" w:color="000000"/>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rPr>
                <w:rFonts w:ascii="Times New Roman" w:hAnsi="Times New Roman"/>
              </w:rPr>
            </w:pPr>
          </w:p>
        </w:tc>
      </w:tr>
    </w:tbl>
    <w:p w:rsidR="00C33D56" w:rsidRDefault="00C33D56" w:rsidP="00422413">
      <w:pPr>
        <w:autoSpaceDE w:val="0"/>
        <w:autoSpaceDN w:val="0"/>
        <w:adjustRightInd w:val="0"/>
        <w:spacing w:line="400" w:lineRule="atLeast"/>
        <w:rPr>
          <w:rFonts w:ascii="Times New Roman" w:hAnsi="Times New Roman"/>
        </w:rPr>
      </w:pPr>
    </w:p>
    <w:p w:rsidR="00C33D56" w:rsidRPr="00D035A1" w:rsidRDefault="00C33D56" w:rsidP="00422413">
      <w:pPr>
        <w:rPr>
          <w:b/>
          <w:sz w:val="22"/>
          <w:szCs w:val="22"/>
        </w:rPr>
      </w:pPr>
      <w:r>
        <w:rPr>
          <w:b/>
          <w:sz w:val="22"/>
          <w:szCs w:val="22"/>
        </w:rPr>
        <w:t>Eff</w:t>
      </w:r>
      <w:r w:rsidRPr="00D035A1">
        <w:rPr>
          <w:b/>
          <w:sz w:val="22"/>
          <w:szCs w:val="22"/>
        </w:rPr>
        <w:t>ective Communication through Involving</w:t>
      </w:r>
    </w:p>
    <w:p w:rsidR="00C33D56" w:rsidRPr="00D035A1" w:rsidRDefault="00C33D56" w:rsidP="00422413">
      <w:pPr>
        <w:rPr>
          <w:sz w:val="22"/>
          <w:szCs w:val="22"/>
        </w:rPr>
      </w:pPr>
      <w:r w:rsidRPr="00D035A1">
        <w:rPr>
          <w:sz w:val="22"/>
          <w:szCs w:val="22"/>
        </w:rPr>
        <w:t xml:space="preserve">Results in Table 20 show that the </w:t>
      </w:r>
      <w:r>
        <w:rPr>
          <w:sz w:val="22"/>
          <w:szCs w:val="22"/>
        </w:rPr>
        <w:t xml:space="preserve">highest count of respondents </w:t>
      </w:r>
      <w:r w:rsidRPr="00D035A1">
        <w:rPr>
          <w:sz w:val="22"/>
          <w:szCs w:val="22"/>
        </w:rPr>
        <w:t>121</w:t>
      </w:r>
      <w:r>
        <w:rPr>
          <w:sz w:val="22"/>
          <w:szCs w:val="22"/>
        </w:rPr>
        <w:t xml:space="preserve"> (42%</w:t>
      </w:r>
      <w:r w:rsidRPr="00D035A1">
        <w:rPr>
          <w:sz w:val="22"/>
          <w:szCs w:val="22"/>
        </w:rPr>
        <w:t xml:space="preserve">) indicated that their supervisor always listens to them when they talk about their job.  In Table 21, a similar trend can be seen where the </w:t>
      </w:r>
      <w:r>
        <w:rPr>
          <w:sz w:val="22"/>
          <w:szCs w:val="22"/>
        </w:rPr>
        <w:t>highest count of respondents 1</w:t>
      </w:r>
      <w:r w:rsidRPr="00D035A1">
        <w:rPr>
          <w:sz w:val="22"/>
          <w:szCs w:val="22"/>
        </w:rPr>
        <w:t>16</w:t>
      </w:r>
      <w:r>
        <w:rPr>
          <w:sz w:val="22"/>
          <w:szCs w:val="22"/>
        </w:rPr>
        <w:t xml:space="preserve"> (40%</w:t>
      </w:r>
      <w:r w:rsidRPr="00D035A1">
        <w:rPr>
          <w:sz w:val="22"/>
          <w:szCs w:val="22"/>
        </w:rPr>
        <w:t>) indicated that their supervisor always asks them what they think they could do to improve safety.</w:t>
      </w:r>
    </w:p>
    <w:p w:rsidR="000656B9" w:rsidRDefault="000656B9" w:rsidP="00422413">
      <w:pPr>
        <w:rPr>
          <w:sz w:val="22"/>
          <w:szCs w:val="22"/>
        </w:rPr>
      </w:pPr>
    </w:p>
    <w:p w:rsidR="00C33D56" w:rsidRPr="00D035A1" w:rsidRDefault="00C33D56" w:rsidP="00422413">
      <w:pPr>
        <w:rPr>
          <w:sz w:val="22"/>
          <w:szCs w:val="22"/>
        </w:rPr>
      </w:pPr>
      <w:r w:rsidRPr="00D035A1">
        <w:rPr>
          <w:sz w:val="22"/>
          <w:szCs w:val="22"/>
        </w:rPr>
        <w:t xml:space="preserve">In Table 22, the result shows that the </w:t>
      </w:r>
      <w:r>
        <w:rPr>
          <w:sz w:val="22"/>
          <w:szCs w:val="22"/>
        </w:rPr>
        <w:t xml:space="preserve">highest count of respondents </w:t>
      </w:r>
      <w:r w:rsidRPr="00D035A1">
        <w:rPr>
          <w:sz w:val="22"/>
          <w:szCs w:val="22"/>
        </w:rPr>
        <w:t>113</w:t>
      </w:r>
      <w:r>
        <w:rPr>
          <w:sz w:val="22"/>
          <w:szCs w:val="22"/>
        </w:rPr>
        <w:t xml:space="preserve"> (39%</w:t>
      </w:r>
      <w:r w:rsidRPr="00D035A1">
        <w:rPr>
          <w:sz w:val="22"/>
          <w:szCs w:val="22"/>
        </w:rPr>
        <w:t xml:space="preserve">) indicated that their supervisors always give them an opportunity to explain when something goes wrong.  Table 23 reveals that the </w:t>
      </w:r>
      <w:r>
        <w:rPr>
          <w:sz w:val="22"/>
          <w:szCs w:val="22"/>
        </w:rPr>
        <w:t xml:space="preserve">highest count of respondents </w:t>
      </w:r>
      <w:r w:rsidRPr="00D035A1">
        <w:rPr>
          <w:sz w:val="22"/>
          <w:szCs w:val="22"/>
        </w:rPr>
        <w:t>132</w:t>
      </w:r>
      <w:r>
        <w:rPr>
          <w:sz w:val="22"/>
          <w:szCs w:val="22"/>
        </w:rPr>
        <w:t xml:space="preserve"> (46%</w:t>
      </w:r>
      <w:r w:rsidRPr="00D035A1">
        <w:rPr>
          <w:sz w:val="22"/>
          <w:szCs w:val="22"/>
        </w:rPr>
        <w:t xml:space="preserve">) indicated that their supervisor always involve them in safety meetings. </w:t>
      </w:r>
    </w:p>
    <w:p w:rsidR="00C33D56" w:rsidRDefault="00C33D56" w:rsidP="00422413">
      <w:pPr>
        <w:spacing w:line="276" w:lineRule="auto"/>
        <w:rPr>
          <w:b/>
          <w:sz w:val="22"/>
          <w:szCs w:val="22"/>
        </w:rPr>
      </w:pPr>
    </w:p>
    <w:p w:rsidR="00C33D56" w:rsidRDefault="00C33D56" w:rsidP="00422413">
      <w:pPr>
        <w:spacing w:line="276" w:lineRule="auto"/>
        <w:rPr>
          <w:b/>
          <w:sz w:val="22"/>
          <w:szCs w:val="22"/>
        </w:rPr>
      </w:pPr>
    </w:p>
    <w:p w:rsidR="00C33D56" w:rsidRDefault="00C33D56" w:rsidP="00422413">
      <w:pPr>
        <w:spacing w:line="276" w:lineRule="auto"/>
        <w:rPr>
          <w:b/>
          <w:bCs/>
          <w:color w:val="000000"/>
          <w:sz w:val="22"/>
          <w:szCs w:val="22"/>
        </w:rPr>
      </w:pPr>
      <w:bookmarkStart w:id="328" w:name="_Toc404867033"/>
      <w:bookmarkStart w:id="329" w:name="_Toc404944327"/>
      <w:r w:rsidRPr="00D035A1">
        <w:rPr>
          <w:b/>
          <w:sz w:val="22"/>
          <w:szCs w:val="22"/>
        </w:rPr>
        <w:t xml:space="preserve">Table </w:t>
      </w:r>
      <w:r w:rsidRPr="00D035A1">
        <w:rPr>
          <w:b/>
          <w:sz w:val="22"/>
          <w:szCs w:val="22"/>
        </w:rPr>
        <w:fldChar w:fldCharType="begin"/>
      </w:r>
      <w:r w:rsidRPr="00D035A1">
        <w:rPr>
          <w:b/>
          <w:sz w:val="22"/>
          <w:szCs w:val="22"/>
        </w:rPr>
        <w:instrText xml:space="preserve"> SEQ Table \* ARABIC </w:instrText>
      </w:r>
      <w:r w:rsidRPr="00D035A1">
        <w:rPr>
          <w:b/>
          <w:sz w:val="22"/>
          <w:szCs w:val="22"/>
        </w:rPr>
        <w:fldChar w:fldCharType="separate"/>
      </w:r>
      <w:r w:rsidR="00FC092F">
        <w:rPr>
          <w:b/>
          <w:noProof/>
          <w:sz w:val="22"/>
          <w:szCs w:val="22"/>
        </w:rPr>
        <w:t>20</w:t>
      </w:r>
      <w:r w:rsidRPr="00D035A1">
        <w:rPr>
          <w:b/>
          <w:sz w:val="22"/>
          <w:szCs w:val="22"/>
        </w:rPr>
        <w:fldChar w:fldCharType="end"/>
      </w:r>
      <w:r w:rsidRPr="00D035A1">
        <w:rPr>
          <w:b/>
          <w:sz w:val="22"/>
          <w:szCs w:val="22"/>
        </w:rPr>
        <w:t xml:space="preserve"> – Question 23 (</w:t>
      </w:r>
      <w:r w:rsidRPr="00D035A1">
        <w:rPr>
          <w:b/>
          <w:bCs/>
          <w:color w:val="000000"/>
          <w:sz w:val="22"/>
          <w:szCs w:val="22"/>
        </w:rPr>
        <w:t>My supervisor listens to us when we talk about our job)</w:t>
      </w:r>
      <w:bookmarkEnd w:id="328"/>
      <w:bookmarkEnd w:id="329"/>
    </w:p>
    <w:p w:rsidR="000656B9" w:rsidRPr="00D035A1" w:rsidRDefault="000656B9" w:rsidP="00422413">
      <w:pPr>
        <w:spacing w:line="276" w:lineRule="auto"/>
        <w:rPr>
          <w:b/>
          <w:sz w:val="22"/>
          <w:szCs w:val="22"/>
        </w:rPr>
      </w:pPr>
    </w:p>
    <w:tbl>
      <w:tblPr>
        <w:tblW w:w="714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362"/>
        <w:gridCol w:w="1162"/>
        <w:gridCol w:w="1024"/>
        <w:gridCol w:w="1392"/>
        <w:gridCol w:w="1469"/>
      </w:tblGrid>
      <w:tr w:rsidR="00C33D56" w:rsidRPr="001F341E" w:rsidTr="00675F6C">
        <w:trPr>
          <w:cantSplit/>
          <w:jc w:val="center"/>
        </w:trPr>
        <w:tc>
          <w:tcPr>
            <w:tcW w:w="7143" w:type="dxa"/>
            <w:gridSpan w:val="6"/>
            <w:tcBorders>
              <w:top w:val="nil"/>
              <w:left w:val="nil"/>
              <w:bottom w:val="nil"/>
              <w:right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b/>
                <w:bCs/>
                <w:color w:val="000000"/>
                <w:sz w:val="18"/>
                <w:szCs w:val="18"/>
              </w:rPr>
              <w:t>My supervisor listens to us when we talk about our job</w:t>
            </w:r>
          </w:p>
        </w:tc>
      </w:tr>
      <w:tr w:rsidR="00C33D56" w:rsidRPr="001F341E" w:rsidTr="00675F6C">
        <w:trPr>
          <w:cantSplit/>
          <w:jc w:val="center"/>
        </w:trPr>
        <w:tc>
          <w:tcPr>
            <w:tcW w:w="2096" w:type="dxa"/>
            <w:gridSpan w:val="2"/>
            <w:tcBorders>
              <w:top w:val="single" w:sz="16" w:space="0" w:color="000000"/>
              <w:left w:val="single" w:sz="16" w:space="0" w:color="000000"/>
              <w:bottom w:val="single" w:sz="16" w:space="0" w:color="000000"/>
              <w:right w:val="nil"/>
            </w:tcBorders>
            <w:shd w:val="clear" w:color="auto" w:fill="FFFFFF"/>
            <w:vAlign w:val="bottom"/>
          </w:tcPr>
          <w:p w:rsidR="00C33D56" w:rsidRPr="001F341E" w:rsidRDefault="00C33D56" w:rsidP="00422413">
            <w:pPr>
              <w:autoSpaceDE w:val="0"/>
              <w:autoSpaceDN w:val="0"/>
              <w:adjustRightInd w:val="0"/>
              <w:spacing w:line="276" w:lineRule="auto"/>
              <w:rPr>
                <w:rFonts w:ascii="Times New Roman" w:hAnsi="Times New Roman"/>
              </w:rPr>
            </w:pPr>
          </w:p>
        </w:tc>
        <w:tc>
          <w:tcPr>
            <w:tcW w:w="1162" w:type="dxa"/>
            <w:tcBorders>
              <w:top w:val="single" w:sz="16" w:space="0" w:color="000000"/>
              <w:left w:val="single" w:sz="16" w:space="0" w:color="000000"/>
              <w:bottom w:val="single" w:sz="16" w:space="0" w:color="000000"/>
            </w:tcBorders>
            <w:shd w:val="clear" w:color="auto" w:fill="FFFFFF"/>
            <w:vAlign w:val="bottom"/>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Frequency</w:t>
            </w:r>
          </w:p>
        </w:tc>
        <w:tc>
          <w:tcPr>
            <w:tcW w:w="1024" w:type="dxa"/>
            <w:tcBorders>
              <w:top w:val="single" w:sz="16" w:space="0" w:color="000000"/>
              <w:bottom w:val="single" w:sz="16" w:space="0" w:color="000000"/>
            </w:tcBorders>
            <w:shd w:val="clear" w:color="auto" w:fill="FFFFFF"/>
            <w:vAlign w:val="bottom"/>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Percent</w:t>
            </w:r>
          </w:p>
        </w:tc>
        <w:tc>
          <w:tcPr>
            <w:tcW w:w="1392" w:type="dxa"/>
            <w:tcBorders>
              <w:top w:val="single" w:sz="16" w:space="0" w:color="000000"/>
              <w:bottom w:val="single" w:sz="16" w:space="0" w:color="000000"/>
            </w:tcBorders>
            <w:shd w:val="clear" w:color="auto" w:fill="FFFFFF"/>
            <w:vAlign w:val="bottom"/>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Valid Percent</w:t>
            </w:r>
          </w:p>
        </w:tc>
        <w:tc>
          <w:tcPr>
            <w:tcW w:w="1469" w:type="dxa"/>
            <w:tcBorders>
              <w:top w:val="single" w:sz="16" w:space="0" w:color="000000"/>
              <w:bottom w:val="single" w:sz="16" w:space="0" w:color="000000"/>
              <w:right w:val="single" w:sz="16" w:space="0" w:color="000000"/>
            </w:tcBorders>
            <w:shd w:val="clear" w:color="auto" w:fill="FFFFFF"/>
            <w:vAlign w:val="bottom"/>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Cumulative Percent</w:t>
            </w:r>
          </w:p>
        </w:tc>
      </w:tr>
      <w:tr w:rsidR="00C33D56" w:rsidRPr="001F341E" w:rsidTr="00675F6C">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Valid</w:t>
            </w:r>
          </w:p>
        </w:tc>
        <w:tc>
          <w:tcPr>
            <w:tcW w:w="1362" w:type="dxa"/>
            <w:tcBorders>
              <w:top w:val="single" w:sz="16" w:space="0" w:color="000000"/>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Always</w:t>
            </w:r>
          </w:p>
        </w:tc>
        <w:tc>
          <w:tcPr>
            <w:tcW w:w="1162" w:type="dxa"/>
            <w:tcBorders>
              <w:top w:val="single" w:sz="16" w:space="0" w:color="000000"/>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121</w:t>
            </w:r>
          </w:p>
        </w:tc>
        <w:tc>
          <w:tcPr>
            <w:tcW w:w="1024" w:type="dxa"/>
            <w:tcBorders>
              <w:top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41.9</w:t>
            </w:r>
          </w:p>
        </w:tc>
        <w:tc>
          <w:tcPr>
            <w:tcW w:w="1392" w:type="dxa"/>
            <w:tcBorders>
              <w:top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41.9</w:t>
            </w:r>
          </w:p>
        </w:tc>
        <w:tc>
          <w:tcPr>
            <w:tcW w:w="1469" w:type="dxa"/>
            <w:tcBorders>
              <w:top w:val="single" w:sz="16" w:space="0" w:color="000000"/>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41.9</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Sometimes</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59</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20.4</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20.4</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62.3</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Mostly</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57</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19.7</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19.7</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82.0</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Never</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29</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10.0</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10.0</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92.0</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Seldom</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19</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6.6</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6.6</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98.6</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No Respons</w:t>
            </w:r>
            <w:r>
              <w:rPr>
                <w:color w:val="000000"/>
                <w:sz w:val="18"/>
                <w:szCs w:val="18"/>
              </w:rPr>
              <w:t>e</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4</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1.4</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1.4</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100.0</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single" w:sz="16" w:space="0" w:color="000000"/>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Total</w:t>
            </w:r>
          </w:p>
        </w:tc>
        <w:tc>
          <w:tcPr>
            <w:tcW w:w="1162" w:type="dxa"/>
            <w:tcBorders>
              <w:top w:val="nil"/>
              <w:left w:val="single" w:sz="16" w:space="0" w:color="000000"/>
              <w:bottom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289</w:t>
            </w:r>
          </w:p>
        </w:tc>
        <w:tc>
          <w:tcPr>
            <w:tcW w:w="1024" w:type="dxa"/>
            <w:tcBorders>
              <w:top w:val="nil"/>
              <w:bottom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100.0</w:t>
            </w:r>
          </w:p>
        </w:tc>
        <w:tc>
          <w:tcPr>
            <w:tcW w:w="1392" w:type="dxa"/>
            <w:tcBorders>
              <w:top w:val="nil"/>
              <w:bottom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100.0</w:t>
            </w:r>
          </w:p>
        </w:tc>
        <w:tc>
          <w:tcPr>
            <w:tcW w:w="1469" w:type="dxa"/>
            <w:tcBorders>
              <w:top w:val="nil"/>
              <w:bottom w:val="single" w:sz="16" w:space="0" w:color="000000"/>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rPr>
                <w:rFonts w:ascii="Times New Roman" w:hAnsi="Times New Roman"/>
              </w:rPr>
            </w:pPr>
          </w:p>
        </w:tc>
      </w:tr>
    </w:tbl>
    <w:p w:rsidR="00C33D56" w:rsidRDefault="00C33D56" w:rsidP="00422413">
      <w:pPr>
        <w:spacing w:line="276" w:lineRule="auto"/>
        <w:rPr>
          <w:b/>
        </w:rPr>
      </w:pPr>
    </w:p>
    <w:p w:rsidR="000656B9" w:rsidRDefault="000656B9" w:rsidP="00422413">
      <w:pPr>
        <w:spacing w:line="276" w:lineRule="auto"/>
        <w:rPr>
          <w:b/>
          <w:sz w:val="22"/>
          <w:szCs w:val="22"/>
        </w:rPr>
      </w:pPr>
      <w:bookmarkStart w:id="330" w:name="_Toc404867034"/>
    </w:p>
    <w:p w:rsidR="000656B9" w:rsidRDefault="000656B9" w:rsidP="00422413">
      <w:pPr>
        <w:spacing w:line="276" w:lineRule="auto"/>
        <w:rPr>
          <w:b/>
          <w:sz w:val="22"/>
          <w:szCs w:val="22"/>
        </w:rPr>
      </w:pPr>
    </w:p>
    <w:p w:rsidR="000656B9" w:rsidRDefault="000656B9" w:rsidP="00422413">
      <w:pPr>
        <w:spacing w:line="276" w:lineRule="auto"/>
        <w:rPr>
          <w:b/>
          <w:sz w:val="22"/>
          <w:szCs w:val="22"/>
        </w:rPr>
      </w:pPr>
    </w:p>
    <w:p w:rsidR="00C33D56" w:rsidRPr="00A7299E" w:rsidRDefault="00C33D56" w:rsidP="00422413">
      <w:pPr>
        <w:spacing w:line="276" w:lineRule="auto"/>
        <w:rPr>
          <w:b/>
          <w:sz w:val="22"/>
          <w:szCs w:val="22"/>
        </w:rPr>
      </w:pPr>
      <w:bookmarkStart w:id="331" w:name="_Toc404944328"/>
      <w:r w:rsidRPr="00A7299E">
        <w:rPr>
          <w:b/>
          <w:sz w:val="22"/>
          <w:szCs w:val="22"/>
        </w:rPr>
        <w:t xml:space="preserve">Table </w:t>
      </w:r>
      <w:r w:rsidRPr="00A7299E">
        <w:rPr>
          <w:b/>
          <w:sz w:val="22"/>
          <w:szCs w:val="22"/>
        </w:rPr>
        <w:fldChar w:fldCharType="begin"/>
      </w:r>
      <w:r w:rsidRPr="00A7299E">
        <w:rPr>
          <w:b/>
          <w:sz w:val="22"/>
          <w:szCs w:val="22"/>
        </w:rPr>
        <w:instrText xml:space="preserve"> SEQ Table \* ARABIC </w:instrText>
      </w:r>
      <w:r w:rsidRPr="00A7299E">
        <w:rPr>
          <w:b/>
          <w:sz w:val="22"/>
          <w:szCs w:val="22"/>
        </w:rPr>
        <w:fldChar w:fldCharType="separate"/>
      </w:r>
      <w:r w:rsidR="00FC092F">
        <w:rPr>
          <w:b/>
          <w:noProof/>
          <w:sz w:val="22"/>
          <w:szCs w:val="22"/>
        </w:rPr>
        <w:t>21</w:t>
      </w:r>
      <w:r w:rsidRPr="00A7299E">
        <w:rPr>
          <w:b/>
          <w:sz w:val="22"/>
          <w:szCs w:val="22"/>
        </w:rPr>
        <w:fldChar w:fldCharType="end"/>
      </w:r>
      <w:r w:rsidRPr="00A7299E">
        <w:rPr>
          <w:b/>
          <w:sz w:val="22"/>
          <w:szCs w:val="22"/>
        </w:rPr>
        <w:t xml:space="preserve"> – Survey Question 24 (</w:t>
      </w:r>
      <w:r w:rsidRPr="00A7299E">
        <w:rPr>
          <w:b/>
          <w:bCs/>
          <w:color w:val="000000"/>
          <w:sz w:val="22"/>
          <w:szCs w:val="22"/>
        </w:rPr>
        <w:t>My supervisor asks us what we think we can do to improve safety)</w:t>
      </w:r>
      <w:bookmarkEnd w:id="330"/>
      <w:bookmarkEnd w:id="331"/>
    </w:p>
    <w:tbl>
      <w:tblPr>
        <w:tblW w:w="714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362"/>
        <w:gridCol w:w="1162"/>
        <w:gridCol w:w="1024"/>
        <w:gridCol w:w="1392"/>
        <w:gridCol w:w="1469"/>
      </w:tblGrid>
      <w:tr w:rsidR="00C33D56" w:rsidRPr="001F341E" w:rsidTr="00675F6C">
        <w:trPr>
          <w:cantSplit/>
          <w:jc w:val="center"/>
        </w:trPr>
        <w:tc>
          <w:tcPr>
            <w:tcW w:w="7143" w:type="dxa"/>
            <w:gridSpan w:val="6"/>
            <w:tcBorders>
              <w:top w:val="nil"/>
              <w:left w:val="nil"/>
              <w:bottom w:val="nil"/>
              <w:right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b/>
                <w:bCs/>
                <w:color w:val="000000"/>
                <w:sz w:val="18"/>
                <w:szCs w:val="18"/>
              </w:rPr>
              <w:t>My supervisor asks us what we think we can do to improve safety</w:t>
            </w:r>
          </w:p>
        </w:tc>
      </w:tr>
      <w:tr w:rsidR="00C33D56" w:rsidRPr="001F341E" w:rsidTr="00675F6C">
        <w:trPr>
          <w:cantSplit/>
          <w:jc w:val="center"/>
        </w:trPr>
        <w:tc>
          <w:tcPr>
            <w:tcW w:w="2096" w:type="dxa"/>
            <w:gridSpan w:val="2"/>
            <w:tcBorders>
              <w:top w:val="single" w:sz="16" w:space="0" w:color="000000"/>
              <w:left w:val="single" w:sz="16" w:space="0" w:color="000000"/>
              <w:bottom w:val="single" w:sz="16" w:space="0" w:color="000000"/>
              <w:right w:val="nil"/>
            </w:tcBorders>
            <w:shd w:val="clear" w:color="auto" w:fill="FFFFFF"/>
            <w:vAlign w:val="bottom"/>
          </w:tcPr>
          <w:p w:rsidR="00C33D56" w:rsidRPr="001F341E" w:rsidRDefault="00C33D56" w:rsidP="00422413">
            <w:pPr>
              <w:autoSpaceDE w:val="0"/>
              <w:autoSpaceDN w:val="0"/>
              <w:adjustRightInd w:val="0"/>
              <w:spacing w:line="276" w:lineRule="auto"/>
              <w:rPr>
                <w:rFonts w:ascii="Times New Roman" w:hAnsi="Times New Roman"/>
              </w:rPr>
            </w:pPr>
          </w:p>
        </w:tc>
        <w:tc>
          <w:tcPr>
            <w:tcW w:w="1162" w:type="dxa"/>
            <w:tcBorders>
              <w:top w:val="single" w:sz="16" w:space="0" w:color="000000"/>
              <w:left w:val="single" w:sz="16" w:space="0" w:color="000000"/>
              <w:bottom w:val="single" w:sz="16" w:space="0" w:color="000000"/>
            </w:tcBorders>
            <w:shd w:val="clear" w:color="auto" w:fill="FFFFFF"/>
            <w:vAlign w:val="bottom"/>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Frequency</w:t>
            </w:r>
          </w:p>
        </w:tc>
        <w:tc>
          <w:tcPr>
            <w:tcW w:w="1024" w:type="dxa"/>
            <w:tcBorders>
              <w:top w:val="single" w:sz="16" w:space="0" w:color="000000"/>
              <w:bottom w:val="single" w:sz="16" w:space="0" w:color="000000"/>
            </w:tcBorders>
            <w:shd w:val="clear" w:color="auto" w:fill="FFFFFF"/>
            <w:vAlign w:val="bottom"/>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Percent</w:t>
            </w:r>
          </w:p>
        </w:tc>
        <w:tc>
          <w:tcPr>
            <w:tcW w:w="1392" w:type="dxa"/>
            <w:tcBorders>
              <w:top w:val="single" w:sz="16" w:space="0" w:color="000000"/>
              <w:bottom w:val="single" w:sz="16" w:space="0" w:color="000000"/>
            </w:tcBorders>
            <w:shd w:val="clear" w:color="auto" w:fill="FFFFFF"/>
            <w:vAlign w:val="bottom"/>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Valid Percent</w:t>
            </w:r>
          </w:p>
        </w:tc>
        <w:tc>
          <w:tcPr>
            <w:tcW w:w="1469" w:type="dxa"/>
            <w:tcBorders>
              <w:top w:val="single" w:sz="16" w:space="0" w:color="000000"/>
              <w:bottom w:val="single" w:sz="16" w:space="0" w:color="000000"/>
              <w:right w:val="single" w:sz="16" w:space="0" w:color="000000"/>
            </w:tcBorders>
            <w:shd w:val="clear" w:color="auto" w:fill="FFFFFF"/>
            <w:vAlign w:val="bottom"/>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Cumulative Percent</w:t>
            </w:r>
          </w:p>
        </w:tc>
      </w:tr>
      <w:tr w:rsidR="00C33D56" w:rsidRPr="001F341E" w:rsidTr="00675F6C">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Valid</w:t>
            </w:r>
          </w:p>
        </w:tc>
        <w:tc>
          <w:tcPr>
            <w:tcW w:w="1362" w:type="dxa"/>
            <w:tcBorders>
              <w:top w:val="single" w:sz="16" w:space="0" w:color="000000"/>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Always</w:t>
            </w:r>
          </w:p>
        </w:tc>
        <w:tc>
          <w:tcPr>
            <w:tcW w:w="1162" w:type="dxa"/>
            <w:tcBorders>
              <w:top w:val="single" w:sz="16" w:space="0" w:color="000000"/>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116</w:t>
            </w:r>
          </w:p>
        </w:tc>
        <w:tc>
          <w:tcPr>
            <w:tcW w:w="1024" w:type="dxa"/>
            <w:tcBorders>
              <w:top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40.1</w:t>
            </w:r>
          </w:p>
        </w:tc>
        <w:tc>
          <w:tcPr>
            <w:tcW w:w="1392" w:type="dxa"/>
            <w:tcBorders>
              <w:top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40.1</w:t>
            </w:r>
          </w:p>
        </w:tc>
        <w:tc>
          <w:tcPr>
            <w:tcW w:w="1469" w:type="dxa"/>
            <w:tcBorders>
              <w:top w:val="single" w:sz="16" w:space="0" w:color="000000"/>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40.1</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Mostly</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64</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22.1</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22.1</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62.3</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Sometimes</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60</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20.8</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20.8</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83.0</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Never</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23</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8.0</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8.0</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91.0</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Seldom</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23</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8.0</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8.0</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99.0</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No Respons</w:t>
            </w:r>
            <w:r>
              <w:rPr>
                <w:color w:val="000000"/>
                <w:sz w:val="18"/>
                <w:szCs w:val="18"/>
              </w:rPr>
              <w:t>e</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3</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1.0</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1.0</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100.0</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single" w:sz="16" w:space="0" w:color="000000"/>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Total</w:t>
            </w:r>
          </w:p>
        </w:tc>
        <w:tc>
          <w:tcPr>
            <w:tcW w:w="1162" w:type="dxa"/>
            <w:tcBorders>
              <w:top w:val="nil"/>
              <w:left w:val="single" w:sz="16" w:space="0" w:color="000000"/>
              <w:bottom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289</w:t>
            </w:r>
          </w:p>
        </w:tc>
        <w:tc>
          <w:tcPr>
            <w:tcW w:w="1024" w:type="dxa"/>
            <w:tcBorders>
              <w:top w:val="nil"/>
              <w:bottom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100.0</w:t>
            </w:r>
          </w:p>
        </w:tc>
        <w:tc>
          <w:tcPr>
            <w:tcW w:w="1392" w:type="dxa"/>
            <w:tcBorders>
              <w:top w:val="nil"/>
              <w:bottom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100.0</w:t>
            </w:r>
          </w:p>
        </w:tc>
        <w:tc>
          <w:tcPr>
            <w:tcW w:w="1469" w:type="dxa"/>
            <w:tcBorders>
              <w:top w:val="nil"/>
              <w:bottom w:val="single" w:sz="16" w:space="0" w:color="000000"/>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rPr>
                <w:rFonts w:ascii="Times New Roman" w:hAnsi="Times New Roman"/>
              </w:rPr>
            </w:pPr>
          </w:p>
        </w:tc>
      </w:tr>
    </w:tbl>
    <w:p w:rsidR="00C33D56" w:rsidRDefault="00C33D56" w:rsidP="00422413">
      <w:pPr>
        <w:autoSpaceDE w:val="0"/>
        <w:autoSpaceDN w:val="0"/>
        <w:adjustRightInd w:val="0"/>
        <w:spacing w:line="400" w:lineRule="atLeast"/>
        <w:rPr>
          <w:rFonts w:ascii="Times New Roman" w:hAnsi="Times New Roman"/>
        </w:rPr>
      </w:pPr>
    </w:p>
    <w:p w:rsidR="00C33D56" w:rsidRPr="00CA2D03" w:rsidRDefault="00C33D56" w:rsidP="00422413">
      <w:pPr>
        <w:spacing w:line="276" w:lineRule="auto"/>
        <w:rPr>
          <w:b/>
        </w:rPr>
      </w:pPr>
      <w:bookmarkStart w:id="332" w:name="_Toc404867035"/>
      <w:bookmarkStart w:id="333" w:name="_Toc404944329"/>
      <w:r w:rsidRPr="00CA2D03">
        <w:rPr>
          <w:b/>
        </w:rPr>
        <w:t xml:space="preserve">Table </w:t>
      </w:r>
      <w:r w:rsidRPr="00CA2D03">
        <w:rPr>
          <w:b/>
        </w:rPr>
        <w:fldChar w:fldCharType="begin"/>
      </w:r>
      <w:r w:rsidRPr="00CA2D03">
        <w:rPr>
          <w:b/>
        </w:rPr>
        <w:instrText xml:space="preserve"> SEQ Table \* ARABIC </w:instrText>
      </w:r>
      <w:r w:rsidRPr="00CA2D03">
        <w:rPr>
          <w:b/>
        </w:rPr>
        <w:fldChar w:fldCharType="separate"/>
      </w:r>
      <w:r w:rsidR="00FC092F">
        <w:rPr>
          <w:b/>
          <w:noProof/>
        </w:rPr>
        <w:t>22</w:t>
      </w:r>
      <w:r w:rsidRPr="00CA2D03">
        <w:rPr>
          <w:b/>
        </w:rPr>
        <w:fldChar w:fldCharType="end"/>
      </w:r>
      <w:r w:rsidRPr="00CA2D03">
        <w:rPr>
          <w:b/>
        </w:rPr>
        <w:t xml:space="preserve"> </w:t>
      </w:r>
      <w:r>
        <w:rPr>
          <w:b/>
        </w:rPr>
        <w:t>–</w:t>
      </w:r>
      <w:r w:rsidRPr="00CA2D03">
        <w:rPr>
          <w:b/>
        </w:rPr>
        <w:t xml:space="preserve"> </w:t>
      </w:r>
      <w:r>
        <w:rPr>
          <w:b/>
        </w:rPr>
        <w:t>Question 25 (</w:t>
      </w:r>
      <w:r w:rsidRPr="001F341E">
        <w:rPr>
          <w:b/>
          <w:bCs/>
          <w:color w:val="000000"/>
          <w:sz w:val="18"/>
          <w:szCs w:val="18"/>
        </w:rPr>
        <w:t>When something goes wrong, my supervisor gives us an opportunity to explain what happened</w:t>
      </w:r>
      <w:r>
        <w:rPr>
          <w:b/>
          <w:bCs/>
          <w:color w:val="000000"/>
          <w:sz w:val="18"/>
          <w:szCs w:val="18"/>
        </w:rPr>
        <w:t>)</w:t>
      </w:r>
      <w:bookmarkEnd w:id="332"/>
      <w:bookmarkEnd w:id="333"/>
    </w:p>
    <w:tbl>
      <w:tblPr>
        <w:tblW w:w="714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362"/>
        <w:gridCol w:w="1162"/>
        <w:gridCol w:w="1024"/>
        <w:gridCol w:w="1392"/>
        <w:gridCol w:w="1469"/>
      </w:tblGrid>
      <w:tr w:rsidR="00C33D56" w:rsidRPr="001F341E" w:rsidTr="00675F6C">
        <w:trPr>
          <w:cantSplit/>
          <w:jc w:val="center"/>
        </w:trPr>
        <w:tc>
          <w:tcPr>
            <w:tcW w:w="7143" w:type="dxa"/>
            <w:gridSpan w:val="6"/>
            <w:tcBorders>
              <w:top w:val="nil"/>
              <w:left w:val="nil"/>
              <w:bottom w:val="nil"/>
              <w:right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b/>
                <w:bCs/>
                <w:color w:val="000000"/>
                <w:sz w:val="18"/>
                <w:szCs w:val="18"/>
              </w:rPr>
              <w:t>When something goes wrong, my supervisor gives us an opportunity to explain what happened</w:t>
            </w:r>
          </w:p>
        </w:tc>
      </w:tr>
      <w:tr w:rsidR="00C33D56" w:rsidRPr="001F341E" w:rsidTr="00675F6C">
        <w:trPr>
          <w:cantSplit/>
          <w:jc w:val="center"/>
        </w:trPr>
        <w:tc>
          <w:tcPr>
            <w:tcW w:w="2096" w:type="dxa"/>
            <w:gridSpan w:val="2"/>
            <w:tcBorders>
              <w:top w:val="single" w:sz="16" w:space="0" w:color="000000"/>
              <w:left w:val="single" w:sz="16" w:space="0" w:color="000000"/>
              <w:bottom w:val="single" w:sz="16" w:space="0" w:color="000000"/>
              <w:right w:val="nil"/>
            </w:tcBorders>
            <w:shd w:val="clear" w:color="auto" w:fill="FFFFFF"/>
            <w:vAlign w:val="bottom"/>
          </w:tcPr>
          <w:p w:rsidR="00C33D56" w:rsidRPr="001F341E" w:rsidRDefault="00C33D56" w:rsidP="00422413">
            <w:pPr>
              <w:autoSpaceDE w:val="0"/>
              <w:autoSpaceDN w:val="0"/>
              <w:adjustRightInd w:val="0"/>
              <w:spacing w:line="276" w:lineRule="auto"/>
              <w:rPr>
                <w:rFonts w:ascii="Times New Roman" w:hAnsi="Times New Roman"/>
              </w:rPr>
            </w:pPr>
          </w:p>
        </w:tc>
        <w:tc>
          <w:tcPr>
            <w:tcW w:w="1162" w:type="dxa"/>
            <w:tcBorders>
              <w:top w:val="single" w:sz="16" w:space="0" w:color="000000"/>
              <w:left w:val="single" w:sz="16" w:space="0" w:color="000000"/>
              <w:bottom w:val="single" w:sz="16" w:space="0" w:color="000000"/>
            </w:tcBorders>
            <w:shd w:val="clear" w:color="auto" w:fill="FFFFFF"/>
            <w:vAlign w:val="bottom"/>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Frequency</w:t>
            </w:r>
          </w:p>
        </w:tc>
        <w:tc>
          <w:tcPr>
            <w:tcW w:w="1024" w:type="dxa"/>
            <w:tcBorders>
              <w:top w:val="single" w:sz="16" w:space="0" w:color="000000"/>
              <w:bottom w:val="single" w:sz="16" w:space="0" w:color="000000"/>
            </w:tcBorders>
            <w:shd w:val="clear" w:color="auto" w:fill="FFFFFF"/>
            <w:vAlign w:val="bottom"/>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Percent</w:t>
            </w:r>
          </w:p>
        </w:tc>
        <w:tc>
          <w:tcPr>
            <w:tcW w:w="1392" w:type="dxa"/>
            <w:tcBorders>
              <w:top w:val="single" w:sz="16" w:space="0" w:color="000000"/>
              <w:bottom w:val="single" w:sz="16" w:space="0" w:color="000000"/>
            </w:tcBorders>
            <w:shd w:val="clear" w:color="auto" w:fill="FFFFFF"/>
            <w:vAlign w:val="bottom"/>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Valid Percent</w:t>
            </w:r>
          </w:p>
        </w:tc>
        <w:tc>
          <w:tcPr>
            <w:tcW w:w="1469" w:type="dxa"/>
            <w:tcBorders>
              <w:top w:val="single" w:sz="16" w:space="0" w:color="000000"/>
              <w:bottom w:val="single" w:sz="16" w:space="0" w:color="000000"/>
              <w:right w:val="single" w:sz="16" w:space="0" w:color="000000"/>
            </w:tcBorders>
            <w:shd w:val="clear" w:color="auto" w:fill="FFFFFF"/>
            <w:vAlign w:val="bottom"/>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Cumulative Percent</w:t>
            </w:r>
          </w:p>
        </w:tc>
      </w:tr>
      <w:tr w:rsidR="00C33D56" w:rsidRPr="001F341E" w:rsidTr="00675F6C">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Valid</w:t>
            </w:r>
          </w:p>
        </w:tc>
        <w:tc>
          <w:tcPr>
            <w:tcW w:w="1362" w:type="dxa"/>
            <w:tcBorders>
              <w:top w:val="single" w:sz="16" w:space="0" w:color="000000"/>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Always</w:t>
            </w:r>
          </w:p>
        </w:tc>
        <w:tc>
          <w:tcPr>
            <w:tcW w:w="1162" w:type="dxa"/>
            <w:tcBorders>
              <w:top w:val="single" w:sz="16" w:space="0" w:color="000000"/>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113</w:t>
            </w:r>
          </w:p>
        </w:tc>
        <w:tc>
          <w:tcPr>
            <w:tcW w:w="1024" w:type="dxa"/>
            <w:tcBorders>
              <w:top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39.1</w:t>
            </w:r>
          </w:p>
        </w:tc>
        <w:tc>
          <w:tcPr>
            <w:tcW w:w="1392" w:type="dxa"/>
            <w:tcBorders>
              <w:top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39.1</w:t>
            </w:r>
          </w:p>
        </w:tc>
        <w:tc>
          <w:tcPr>
            <w:tcW w:w="1469" w:type="dxa"/>
            <w:tcBorders>
              <w:top w:val="single" w:sz="16" w:space="0" w:color="000000"/>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39.1</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Mostly</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64</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22.1</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22.1</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61.2</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Sometimes</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53</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18.3</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18.3</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79.6</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Never</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36</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12.5</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12.5</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92.0</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Seldom</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20</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6.9</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6.9</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99.0</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No Respons</w:t>
            </w:r>
            <w:r>
              <w:rPr>
                <w:color w:val="000000"/>
                <w:sz w:val="18"/>
                <w:szCs w:val="18"/>
              </w:rPr>
              <w:t>e</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3</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1.0</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1.0</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100.0</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single" w:sz="16" w:space="0" w:color="000000"/>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Total</w:t>
            </w:r>
          </w:p>
        </w:tc>
        <w:tc>
          <w:tcPr>
            <w:tcW w:w="1162" w:type="dxa"/>
            <w:tcBorders>
              <w:top w:val="nil"/>
              <w:left w:val="single" w:sz="16" w:space="0" w:color="000000"/>
              <w:bottom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289</w:t>
            </w:r>
          </w:p>
        </w:tc>
        <w:tc>
          <w:tcPr>
            <w:tcW w:w="1024" w:type="dxa"/>
            <w:tcBorders>
              <w:top w:val="nil"/>
              <w:bottom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100.0</w:t>
            </w:r>
          </w:p>
        </w:tc>
        <w:tc>
          <w:tcPr>
            <w:tcW w:w="1392" w:type="dxa"/>
            <w:tcBorders>
              <w:top w:val="nil"/>
              <w:bottom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100.0</w:t>
            </w:r>
          </w:p>
        </w:tc>
        <w:tc>
          <w:tcPr>
            <w:tcW w:w="1469" w:type="dxa"/>
            <w:tcBorders>
              <w:top w:val="nil"/>
              <w:bottom w:val="single" w:sz="16" w:space="0" w:color="000000"/>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rPr>
                <w:rFonts w:ascii="Times New Roman" w:hAnsi="Times New Roman"/>
              </w:rPr>
            </w:pPr>
          </w:p>
        </w:tc>
      </w:tr>
    </w:tbl>
    <w:p w:rsidR="00C33D56" w:rsidRDefault="00C33D56" w:rsidP="00422413">
      <w:pPr>
        <w:autoSpaceDE w:val="0"/>
        <w:autoSpaceDN w:val="0"/>
        <w:adjustRightInd w:val="0"/>
        <w:spacing w:line="400" w:lineRule="atLeast"/>
        <w:rPr>
          <w:rFonts w:ascii="Times New Roman" w:hAnsi="Times New Roman"/>
        </w:rPr>
      </w:pPr>
    </w:p>
    <w:p w:rsidR="00C33D56" w:rsidRPr="00A7299E" w:rsidRDefault="00C33D56" w:rsidP="00422413">
      <w:pPr>
        <w:spacing w:line="276" w:lineRule="auto"/>
        <w:rPr>
          <w:b/>
          <w:sz w:val="22"/>
          <w:szCs w:val="22"/>
        </w:rPr>
      </w:pPr>
      <w:bookmarkStart w:id="334" w:name="_Toc404867036"/>
      <w:bookmarkStart w:id="335" w:name="_Toc404944330"/>
      <w:r w:rsidRPr="00A7299E">
        <w:rPr>
          <w:b/>
          <w:sz w:val="22"/>
          <w:szCs w:val="22"/>
        </w:rPr>
        <w:t xml:space="preserve">Table </w:t>
      </w:r>
      <w:r w:rsidRPr="00A7299E">
        <w:rPr>
          <w:b/>
          <w:sz w:val="22"/>
          <w:szCs w:val="22"/>
        </w:rPr>
        <w:fldChar w:fldCharType="begin"/>
      </w:r>
      <w:r w:rsidRPr="00A7299E">
        <w:rPr>
          <w:b/>
          <w:sz w:val="22"/>
          <w:szCs w:val="22"/>
        </w:rPr>
        <w:instrText xml:space="preserve"> SEQ Table \* ARABIC </w:instrText>
      </w:r>
      <w:r w:rsidRPr="00A7299E">
        <w:rPr>
          <w:b/>
          <w:sz w:val="22"/>
          <w:szCs w:val="22"/>
        </w:rPr>
        <w:fldChar w:fldCharType="separate"/>
      </w:r>
      <w:r w:rsidR="00FC092F">
        <w:rPr>
          <w:b/>
          <w:noProof/>
          <w:sz w:val="22"/>
          <w:szCs w:val="22"/>
        </w:rPr>
        <w:t>23</w:t>
      </w:r>
      <w:r w:rsidRPr="00A7299E">
        <w:rPr>
          <w:b/>
          <w:sz w:val="22"/>
          <w:szCs w:val="22"/>
        </w:rPr>
        <w:fldChar w:fldCharType="end"/>
      </w:r>
      <w:r w:rsidRPr="00A7299E">
        <w:rPr>
          <w:b/>
          <w:sz w:val="22"/>
          <w:szCs w:val="22"/>
        </w:rPr>
        <w:t xml:space="preserve"> – Question 26 (</w:t>
      </w:r>
      <w:r w:rsidRPr="00A7299E">
        <w:rPr>
          <w:b/>
          <w:bCs/>
          <w:color w:val="000000"/>
          <w:sz w:val="22"/>
          <w:szCs w:val="22"/>
        </w:rPr>
        <w:t>Management involves us in meetings about safety)</w:t>
      </w:r>
      <w:bookmarkEnd w:id="334"/>
      <w:bookmarkEnd w:id="335"/>
    </w:p>
    <w:tbl>
      <w:tblPr>
        <w:tblW w:w="714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362"/>
        <w:gridCol w:w="1162"/>
        <w:gridCol w:w="1024"/>
        <w:gridCol w:w="1392"/>
        <w:gridCol w:w="1469"/>
      </w:tblGrid>
      <w:tr w:rsidR="00C33D56" w:rsidRPr="001F341E" w:rsidTr="00675F6C">
        <w:trPr>
          <w:cantSplit/>
          <w:jc w:val="center"/>
        </w:trPr>
        <w:tc>
          <w:tcPr>
            <w:tcW w:w="7143" w:type="dxa"/>
            <w:gridSpan w:val="6"/>
            <w:tcBorders>
              <w:top w:val="nil"/>
              <w:left w:val="nil"/>
              <w:bottom w:val="nil"/>
              <w:right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b/>
                <w:bCs/>
                <w:color w:val="000000"/>
                <w:sz w:val="18"/>
                <w:szCs w:val="18"/>
              </w:rPr>
              <w:t>Management involves us in meetings about safety</w:t>
            </w:r>
          </w:p>
        </w:tc>
      </w:tr>
      <w:tr w:rsidR="00C33D56" w:rsidRPr="001F341E" w:rsidTr="00675F6C">
        <w:trPr>
          <w:cantSplit/>
          <w:jc w:val="center"/>
        </w:trPr>
        <w:tc>
          <w:tcPr>
            <w:tcW w:w="2096" w:type="dxa"/>
            <w:gridSpan w:val="2"/>
            <w:tcBorders>
              <w:top w:val="single" w:sz="16" w:space="0" w:color="000000"/>
              <w:left w:val="single" w:sz="16" w:space="0" w:color="000000"/>
              <w:bottom w:val="single" w:sz="16" w:space="0" w:color="000000"/>
              <w:right w:val="nil"/>
            </w:tcBorders>
            <w:shd w:val="clear" w:color="auto" w:fill="FFFFFF"/>
            <w:vAlign w:val="bottom"/>
          </w:tcPr>
          <w:p w:rsidR="00C33D56" w:rsidRPr="001F341E" w:rsidRDefault="00C33D56" w:rsidP="00422413">
            <w:pPr>
              <w:autoSpaceDE w:val="0"/>
              <w:autoSpaceDN w:val="0"/>
              <w:adjustRightInd w:val="0"/>
              <w:spacing w:line="240" w:lineRule="auto"/>
              <w:rPr>
                <w:rFonts w:ascii="Times New Roman" w:hAnsi="Times New Roman"/>
              </w:rPr>
            </w:pPr>
          </w:p>
        </w:tc>
        <w:tc>
          <w:tcPr>
            <w:tcW w:w="1162" w:type="dxa"/>
            <w:tcBorders>
              <w:top w:val="single" w:sz="16" w:space="0" w:color="000000"/>
              <w:left w:val="single" w:sz="16" w:space="0" w:color="000000"/>
              <w:bottom w:val="single" w:sz="16" w:space="0" w:color="000000"/>
            </w:tcBorders>
            <w:shd w:val="clear" w:color="auto" w:fill="FFFFFF"/>
            <w:vAlign w:val="bottom"/>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Frequency</w:t>
            </w:r>
          </w:p>
        </w:tc>
        <w:tc>
          <w:tcPr>
            <w:tcW w:w="1024" w:type="dxa"/>
            <w:tcBorders>
              <w:top w:val="single" w:sz="16" w:space="0" w:color="000000"/>
              <w:bottom w:val="single" w:sz="16" w:space="0" w:color="000000"/>
            </w:tcBorders>
            <w:shd w:val="clear" w:color="auto" w:fill="FFFFFF"/>
            <w:vAlign w:val="bottom"/>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Percent</w:t>
            </w:r>
          </w:p>
        </w:tc>
        <w:tc>
          <w:tcPr>
            <w:tcW w:w="1392" w:type="dxa"/>
            <w:tcBorders>
              <w:top w:val="single" w:sz="16" w:space="0" w:color="000000"/>
              <w:bottom w:val="single" w:sz="16" w:space="0" w:color="000000"/>
            </w:tcBorders>
            <w:shd w:val="clear" w:color="auto" w:fill="FFFFFF"/>
            <w:vAlign w:val="bottom"/>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Valid Percent</w:t>
            </w:r>
          </w:p>
        </w:tc>
        <w:tc>
          <w:tcPr>
            <w:tcW w:w="1469" w:type="dxa"/>
            <w:tcBorders>
              <w:top w:val="single" w:sz="16" w:space="0" w:color="000000"/>
              <w:bottom w:val="single" w:sz="16" w:space="0" w:color="000000"/>
              <w:right w:val="single" w:sz="16" w:space="0" w:color="000000"/>
            </w:tcBorders>
            <w:shd w:val="clear" w:color="auto" w:fill="FFFFFF"/>
            <w:vAlign w:val="bottom"/>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Cumulative Percent</w:t>
            </w:r>
          </w:p>
        </w:tc>
      </w:tr>
      <w:tr w:rsidR="00C33D56" w:rsidRPr="001F341E" w:rsidTr="00675F6C">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Valid</w:t>
            </w:r>
          </w:p>
        </w:tc>
        <w:tc>
          <w:tcPr>
            <w:tcW w:w="1362" w:type="dxa"/>
            <w:tcBorders>
              <w:top w:val="single" w:sz="16" w:space="0" w:color="000000"/>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Always</w:t>
            </w:r>
          </w:p>
        </w:tc>
        <w:tc>
          <w:tcPr>
            <w:tcW w:w="1162" w:type="dxa"/>
            <w:tcBorders>
              <w:top w:val="single" w:sz="16" w:space="0" w:color="000000"/>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132</w:t>
            </w:r>
          </w:p>
        </w:tc>
        <w:tc>
          <w:tcPr>
            <w:tcW w:w="1024" w:type="dxa"/>
            <w:tcBorders>
              <w:top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45.7</w:t>
            </w:r>
          </w:p>
        </w:tc>
        <w:tc>
          <w:tcPr>
            <w:tcW w:w="1392" w:type="dxa"/>
            <w:tcBorders>
              <w:top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45.7</w:t>
            </w:r>
          </w:p>
        </w:tc>
        <w:tc>
          <w:tcPr>
            <w:tcW w:w="1469" w:type="dxa"/>
            <w:tcBorders>
              <w:top w:val="single" w:sz="16" w:space="0" w:color="000000"/>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45.7</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Mostly</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48</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16.6</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16.6</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62.3</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Sometimes</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45</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15.6</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15.6</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77.9</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Never</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38</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13.1</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13.1</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91.0</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Seldom</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22</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7.6</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7.6</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98.6</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No Respons</w:t>
            </w:r>
            <w:r>
              <w:rPr>
                <w:color w:val="000000"/>
                <w:sz w:val="18"/>
                <w:szCs w:val="18"/>
              </w:rPr>
              <w:t>e</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4</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1.4</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1.4</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100.0</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single" w:sz="16" w:space="0" w:color="000000"/>
              <w:right w:val="single" w:sz="16" w:space="0" w:color="000000"/>
            </w:tcBorders>
            <w:shd w:val="clear" w:color="auto" w:fill="FFFFFF"/>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Total</w:t>
            </w:r>
          </w:p>
        </w:tc>
        <w:tc>
          <w:tcPr>
            <w:tcW w:w="1162" w:type="dxa"/>
            <w:tcBorders>
              <w:top w:val="nil"/>
              <w:left w:val="single" w:sz="16" w:space="0" w:color="000000"/>
              <w:bottom w:val="single" w:sz="16" w:space="0" w:color="000000"/>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289</w:t>
            </w:r>
          </w:p>
        </w:tc>
        <w:tc>
          <w:tcPr>
            <w:tcW w:w="1024" w:type="dxa"/>
            <w:tcBorders>
              <w:top w:val="nil"/>
              <w:bottom w:val="single" w:sz="16" w:space="0" w:color="000000"/>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100.0</w:t>
            </w:r>
          </w:p>
        </w:tc>
        <w:tc>
          <w:tcPr>
            <w:tcW w:w="1392" w:type="dxa"/>
            <w:tcBorders>
              <w:top w:val="nil"/>
              <w:bottom w:val="single" w:sz="16" w:space="0" w:color="000000"/>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100.0</w:t>
            </w:r>
          </w:p>
        </w:tc>
        <w:tc>
          <w:tcPr>
            <w:tcW w:w="1469" w:type="dxa"/>
            <w:tcBorders>
              <w:top w:val="nil"/>
              <w:bottom w:val="single" w:sz="16" w:space="0" w:color="000000"/>
              <w:right w:val="single" w:sz="16" w:space="0" w:color="000000"/>
            </w:tcBorders>
            <w:shd w:val="clear" w:color="auto" w:fill="FFFFFF"/>
            <w:vAlign w:val="center"/>
          </w:tcPr>
          <w:p w:rsidR="00C33D56" w:rsidRPr="001F341E" w:rsidRDefault="00C33D56" w:rsidP="00422413">
            <w:pPr>
              <w:autoSpaceDE w:val="0"/>
              <w:autoSpaceDN w:val="0"/>
              <w:adjustRightInd w:val="0"/>
              <w:spacing w:line="240" w:lineRule="auto"/>
              <w:rPr>
                <w:rFonts w:ascii="Times New Roman" w:hAnsi="Times New Roman"/>
              </w:rPr>
            </w:pPr>
          </w:p>
        </w:tc>
      </w:tr>
    </w:tbl>
    <w:p w:rsidR="00C33D56" w:rsidRDefault="00C33D56" w:rsidP="00422413">
      <w:pPr>
        <w:autoSpaceDE w:val="0"/>
        <w:autoSpaceDN w:val="0"/>
        <w:adjustRightInd w:val="0"/>
        <w:spacing w:line="400" w:lineRule="atLeast"/>
        <w:rPr>
          <w:rFonts w:ascii="Times New Roman" w:hAnsi="Times New Roman"/>
        </w:rPr>
      </w:pPr>
    </w:p>
    <w:p w:rsidR="000656B9" w:rsidRDefault="000656B9" w:rsidP="00422413">
      <w:pPr>
        <w:rPr>
          <w:b/>
        </w:rPr>
      </w:pPr>
    </w:p>
    <w:p w:rsidR="00C33D56" w:rsidRPr="00A7299E" w:rsidRDefault="00C33D56" w:rsidP="00422413">
      <w:pPr>
        <w:rPr>
          <w:b/>
        </w:rPr>
      </w:pPr>
      <w:r w:rsidRPr="00A7299E">
        <w:rPr>
          <w:b/>
        </w:rPr>
        <w:t>Results Pertaining to Technical Abilities (Hypothesis 4)</w:t>
      </w:r>
    </w:p>
    <w:p w:rsidR="00C33D56" w:rsidRPr="00A7299E" w:rsidRDefault="00C33D56" w:rsidP="00422413">
      <w:pPr>
        <w:rPr>
          <w:sz w:val="22"/>
          <w:szCs w:val="22"/>
        </w:rPr>
      </w:pPr>
      <w:r w:rsidRPr="00A7299E">
        <w:rPr>
          <w:sz w:val="22"/>
          <w:szCs w:val="22"/>
        </w:rPr>
        <w:t xml:space="preserve">Technical abilities had been assigned variables such as control, management, technical competence, subordinate development and delegation.  </w:t>
      </w:r>
    </w:p>
    <w:p w:rsidR="000656B9" w:rsidRDefault="000656B9" w:rsidP="00422413">
      <w:pPr>
        <w:rPr>
          <w:b/>
          <w:sz w:val="22"/>
          <w:szCs w:val="22"/>
        </w:rPr>
      </w:pPr>
    </w:p>
    <w:p w:rsidR="000656B9" w:rsidRDefault="000656B9" w:rsidP="00422413">
      <w:pPr>
        <w:rPr>
          <w:b/>
          <w:sz w:val="22"/>
          <w:szCs w:val="22"/>
        </w:rPr>
      </w:pPr>
    </w:p>
    <w:p w:rsidR="00C33D56" w:rsidRPr="00A7299E" w:rsidRDefault="00C33D56" w:rsidP="00422413">
      <w:pPr>
        <w:rPr>
          <w:b/>
          <w:sz w:val="22"/>
          <w:szCs w:val="22"/>
        </w:rPr>
      </w:pPr>
      <w:r w:rsidRPr="00A7299E">
        <w:rPr>
          <w:b/>
          <w:sz w:val="22"/>
          <w:szCs w:val="22"/>
        </w:rPr>
        <w:t>Effective Control and Management</w:t>
      </w:r>
    </w:p>
    <w:p w:rsidR="00C33D56" w:rsidRDefault="00C33D56" w:rsidP="00422413">
      <w:pPr>
        <w:rPr>
          <w:sz w:val="22"/>
          <w:szCs w:val="22"/>
        </w:rPr>
      </w:pPr>
      <w:r w:rsidRPr="00A7299E">
        <w:rPr>
          <w:sz w:val="22"/>
          <w:szCs w:val="22"/>
        </w:rPr>
        <w:t xml:space="preserve">The result in Table 24 shows that the highest count of respondents 136 (47%) indicated that their supervisor always gives clear safety instructions on the job.  Table 25 reveals that the highest count of respondents 155 (54%) indicated that their supervisor makes sure that they understand safety practices well.  Similarly, results in Table 26 can reveal that the highest count of respondents 148 (51%) indicated that their supervisor always makes sure that they do the job properly. </w:t>
      </w:r>
    </w:p>
    <w:p w:rsidR="000656B9" w:rsidRDefault="000656B9" w:rsidP="00422413">
      <w:pPr>
        <w:rPr>
          <w:sz w:val="22"/>
          <w:szCs w:val="22"/>
        </w:rPr>
      </w:pPr>
    </w:p>
    <w:p w:rsidR="00C33D56" w:rsidRDefault="00C33D56" w:rsidP="00422413">
      <w:pPr>
        <w:rPr>
          <w:b/>
          <w:bCs/>
          <w:color w:val="000000"/>
          <w:sz w:val="22"/>
          <w:szCs w:val="22"/>
        </w:rPr>
      </w:pPr>
      <w:bookmarkStart w:id="336" w:name="_Toc404867037"/>
      <w:bookmarkStart w:id="337" w:name="_Toc404944331"/>
      <w:r w:rsidRPr="00A7299E">
        <w:rPr>
          <w:b/>
          <w:sz w:val="22"/>
          <w:szCs w:val="22"/>
        </w:rPr>
        <w:t xml:space="preserve">Table </w:t>
      </w:r>
      <w:r w:rsidRPr="00A7299E">
        <w:rPr>
          <w:b/>
          <w:sz w:val="22"/>
          <w:szCs w:val="22"/>
        </w:rPr>
        <w:fldChar w:fldCharType="begin"/>
      </w:r>
      <w:r w:rsidRPr="00A7299E">
        <w:rPr>
          <w:b/>
          <w:sz w:val="22"/>
          <w:szCs w:val="22"/>
        </w:rPr>
        <w:instrText xml:space="preserve"> SEQ Table \* ARABIC </w:instrText>
      </w:r>
      <w:r w:rsidRPr="00A7299E">
        <w:rPr>
          <w:b/>
          <w:sz w:val="22"/>
          <w:szCs w:val="22"/>
        </w:rPr>
        <w:fldChar w:fldCharType="separate"/>
      </w:r>
      <w:r w:rsidR="00FC092F">
        <w:rPr>
          <w:b/>
          <w:noProof/>
          <w:sz w:val="22"/>
          <w:szCs w:val="22"/>
        </w:rPr>
        <w:t>24</w:t>
      </w:r>
      <w:r w:rsidRPr="00A7299E">
        <w:rPr>
          <w:b/>
          <w:sz w:val="22"/>
          <w:szCs w:val="22"/>
        </w:rPr>
        <w:fldChar w:fldCharType="end"/>
      </w:r>
      <w:r w:rsidRPr="00A7299E">
        <w:rPr>
          <w:b/>
          <w:sz w:val="22"/>
          <w:szCs w:val="22"/>
        </w:rPr>
        <w:t xml:space="preserve"> – Question 27 (</w:t>
      </w:r>
      <w:r w:rsidRPr="00A7299E">
        <w:rPr>
          <w:b/>
          <w:bCs/>
          <w:color w:val="000000"/>
          <w:sz w:val="22"/>
          <w:szCs w:val="22"/>
        </w:rPr>
        <w:t>My supervisor gives clear safety instructions on the job)</w:t>
      </w:r>
      <w:bookmarkEnd w:id="336"/>
      <w:bookmarkEnd w:id="337"/>
    </w:p>
    <w:tbl>
      <w:tblPr>
        <w:tblW w:w="714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362"/>
        <w:gridCol w:w="1162"/>
        <w:gridCol w:w="1024"/>
        <w:gridCol w:w="1392"/>
        <w:gridCol w:w="1469"/>
      </w:tblGrid>
      <w:tr w:rsidR="00C33D56" w:rsidRPr="001F341E" w:rsidTr="00675F6C">
        <w:trPr>
          <w:cantSplit/>
          <w:jc w:val="center"/>
        </w:trPr>
        <w:tc>
          <w:tcPr>
            <w:tcW w:w="7143" w:type="dxa"/>
            <w:gridSpan w:val="6"/>
            <w:tcBorders>
              <w:top w:val="nil"/>
              <w:left w:val="nil"/>
              <w:bottom w:val="nil"/>
              <w:right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b/>
                <w:bCs/>
                <w:color w:val="000000"/>
                <w:sz w:val="18"/>
                <w:szCs w:val="18"/>
              </w:rPr>
              <w:t>My supervisor gives clear safety instructions on the job</w:t>
            </w:r>
          </w:p>
        </w:tc>
      </w:tr>
      <w:tr w:rsidR="00C33D56" w:rsidRPr="001F341E" w:rsidTr="00675F6C">
        <w:trPr>
          <w:cantSplit/>
          <w:jc w:val="center"/>
        </w:trPr>
        <w:tc>
          <w:tcPr>
            <w:tcW w:w="2096" w:type="dxa"/>
            <w:gridSpan w:val="2"/>
            <w:tcBorders>
              <w:top w:val="single" w:sz="16" w:space="0" w:color="000000"/>
              <w:left w:val="single" w:sz="16" w:space="0" w:color="000000"/>
              <w:bottom w:val="single" w:sz="16" w:space="0" w:color="000000"/>
              <w:right w:val="nil"/>
            </w:tcBorders>
            <w:shd w:val="clear" w:color="auto" w:fill="FFFFFF"/>
            <w:vAlign w:val="bottom"/>
          </w:tcPr>
          <w:p w:rsidR="00C33D56" w:rsidRPr="001F341E" w:rsidRDefault="00C33D56" w:rsidP="00422413">
            <w:pPr>
              <w:autoSpaceDE w:val="0"/>
              <w:autoSpaceDN w:val="0"/>
              <w:adjustRightInd w:val="0"/>
              <w:spacing w:line="240" w:lineRule="auto"/>
              <w:rPr>
                <w:rFonts w:ascii="Times New Roman" w:hAnsi="Times New Roman"/>
              </w:rPr>
            </w:pPr>
          </w:p>
        </w:tc>
        <w:tc>
          <w:tcPr>
            <w:tcW w:w="1162" w:type="dxa"/>
            <w:tcBorders>
              <w:top w:val="single" w:sz="16" w:space="0" w:color="000000"/>
              <w:left w:val="single" w:sz="16" w:space="0" w:color="000000"/>
              <w:bottom w:val="single" w:sz="16" w:space="0" w:color="000000"/>
            </w:tcBorders>
            <w:shd w:val="clear" w:color="auto" w:fill="FFFFFF"/>
            <w:vAlign w:val="bottom"/>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Frequency</w:t>
            </w:r>
          </w:p>
        </w:tc>
        <w:tc>
          <w:tcPr>
            <w:tcW w:w="1024" w:type="dxa"/>
            <w:tcBorders>
              <w:top w:val="single" w:sz="16" w:space="0" w:color="000000"/>
              <w:bottom w:val="single" w:sz="16" w:space="0" w:color="000000"/>
            </w:tcBorders>
            <w:shd w:val="clear" w:color="auto" w:fill="FFFFFF"/>
            <w:vAlign w:val="bottom"/>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Percent</w:t>
            </w:r>
          </w:p>
        </w:tc>
        <w:tc>
          <w:tcPr>
            <w:tcW w:w="1392" w:type="dxa"/>
            <w:tcBorders>
              <w:top w:val="single" w:sz="16" w:space="0" w:color="000000"/>
              <w:bottom w:val="single" w:sz="16" w:space="0" w:color="000000"/>
            </w:tcBorders>
            <w:shd w:val="clear" w:color="auto" w:fill="FFFFFF"/>
            <w:vAlign w:val="bottom"/>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Valid Percent</w:t>
            </w:r>
          </w:p>
        </w:tc>
        <w:tc>
          <w:tcPr>
            <w:tcW w:w="1469" w:type="dxa"/>
            <w:tcBorders>
              <w:top w:val="single" w:sz="16" w:space="0" w:color="000000"/>
              <w:bottom w:val="single" w:sz="16" w:space="0" w:color="000000"/>
              <w:right w:val="single" w:sz="16" w:space="0" w:color="000000"/>
            </w:tcBorders>
            <w:shd w:val="clear" w:color="auto" w:fill="FFFFFF"/>
            <w:vAlign w:val="bottom"/>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Cumulative Percent</w:t>
            </w:r>
          </w:p>
        </w:tc>
      </w:tr>
      <w:tr w:rsidR="00C33D56" w:rsidRPr="001F341E" w:rsidTr="00675F6C">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Valid</w:t>
            </w:r>
          </w:p>
        </w:tc>
        <w:tc>
          <w:tcPr>
            <w:tcW w:w="1362" w:type="dxa"/>
            <w:tcBorders>
              <w:top w:val="single" w:sz="16" w:space="0" w:color="000000"/>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Always</w:t>
            </w:r>
          </w:p>
        </w:tc>
        <w:tc>
          <w:tcPr>
            <w:tcW w:w="1162" w:type="dxa"/>
            <w:tcBorders>
              <w:top w:val="single" w:sz="16" w:space="0" w:color="000000"/>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136</w:t>
            </w:r>
          </w:p>
        </w:tc>
        <w:tc>
          <w:tcPr>
            <w:tcW w:w="1024" w:type="dxa"/>
            <w:tcBorders>
              <w:top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47.1</w:t>
            </w:r>
          </w:p>
        </w:tc>
        <w:tc>
          <w:tcPr>
            <w:tcW w:w="1392" w:type="dxa"/>
            <w:tcBorders>
              <w:top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47.1</w:t>
            </w:r>
          </w:p>
        </w:tc>
        <w:tc>
          <w:tcPr>
            <w:tcW w:w="1469" w:type="dxa"/>
            <w:tcBorders>
              <w:top w:val="single" w:sz="16" w:space="0" w:color="000000"/>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47.1</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Mostly</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69</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23.9</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23.9</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70.9</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Sometimes</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50</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17.3</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17.3</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88.2</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Seldom</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20</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6.9</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6.9</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95.2</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Never</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9</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3.1</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3.1</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98.3</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No Respons</w:t>
            </w:r>
            <w:r>
              <w:rPr>
                <w:color w:val="000000"/>
                <w:sz w:val="18"/>
                <w:szCs w:val="18"/>
              </w:rPr>
              <w:t>e</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5</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1.7</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1.7</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100.0</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single" w:sz="16" w:space="0" w:color="000000"/>
              <w:right w:val="single" w:sz="16" w:space="0" w:color="000000"/>
            </w:tcBorders>
            <w:shd w:val="clear" w:color="auto" w:fill="FFFFFF"/>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Total</w:t>
            </w:r>
          </w:p>
        </w:tc>
        <w:tc>
          <w:tcPr>
            <w:tcW w:w="1162" w:type="dxa"/>
            <w:tcBorders>
              <w:top w:val="nil"/>
              <w:left w:val="single" w:sz="16" w:space="0" w:color="000000"/>
              <w:bottom w:val="single" w:sz="16" w:space="0" w:color="000000"/>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289</w:t>
            </w:r>
          </w:p>
        </w:tc>
        <w:tc>
          <w:tcPr>
            <w:tcW w:w="1024" w:type="dxa"/>
            <w:tcBorders>
              <w:top w:val="nil"/>
              <w:bottom w:val="single" w:sz="16" w:space="0" w:color="000000"/>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100.0</w:t>
            </w:r>
          </w:p>
        </w:tc>
        <w:tc>
          <w:tcPr>
            <w:tcW w:w="1392" w:type="dxa"/>
            <w:tcBorders>
              <w:top w:val="nil"/>
              <w:bottom w:val="single" w:sz="16" w:space="0" w:color="000000"/>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100.0</w:t>
            </w:r>
          </w:p>
        </w:tc>
        <w:tc>
          <w:tcPr>
            <w:tcW w:w="1469" w:type="dxa"/>
            <w:tcBorders>
              <w:top w:val="nil"/>
              <w:bottom w:val="single" w:sz="16" w:space="0" w:color="000000"/>
              <w:right w:val="single" w:sz="16" w:space="0" w:color="000000"/>
            </w:tcBorders>
            <w:shd w:val="clear" w:color="auto" w:fill="FFFFFF"/>
            <w:vAlign w:val="center"/>
          </w:tcPr>
          <w:p w:rsidR="00C33D56" w:rsidRPr="001F341E" w:rsidRDefault="00C33D56" w:rsidP="00422413">
            <w:pPr>
              <w:autoSpaceDE w:val="0"/>
              <w:autoSpaceDN w:val="0"/>
              <w:adjustRightInd w:val="0"/>
              <w:spacing w:line="240" w:lineRule="auto"/>
              <w:rPr>
                <w:rFonts w:ascii="Times New Roman" w:hAnsi="Times New Roman"/>
              </w:rPr>
            </w:pPr>
          </w:p>
        </w:tc>
      </w:tr>
    </w:tbl>
    <w:p w:rsidR="00C33D56" w:rsidRDefault="00C33D56" w:rsidP="00422413">
      <w:pPr>
        <w:spacing w:line="276" w:lineRule="auto"/>
        <w:rPr>
          <w:b/>
          <w:sz w:val="22"/>
          <w:szCs w:val="22"/>
        </w:rPr>
      </w:pPr>
    </w:p>
    <w:p w:rsidR="00C33D56" w:rsidRPr="00A7299E" w:rsidRDefault="00C33D56" w:rsidP="00422413">
      <w:pPr>
        <w:spacing w:line="276" w:lineRule="auto"/>
        <w:rPr>
          <w:b/>
          <w:sz w:val="22"/>
          <w:szCs w:val="22"/>
        </w:rPr>
      </w:pPr>
      <w:bookmarkStart w:id="338" w:name="_Toc404867038"/>
      <w:bookmarkStart w:id="339" w:name="_Toc404944332"/>
      <w:r w:rsidRPr="00A7299E">
        <w:rPr>
          <w:b/>
          <w:sz w:val="22"/>
          <w:szCs w:val="22"/>
        </w:rPr>
        <w:t xml:space="preserve">Table </w:t>
      </w:r>
      <w:r w:rsidRPr="00A7299E">
        <w:rPr>
          <w:b/>
          <w:sz w:val="22"/>
          <w:szCs w:val="22"/>
        </w:rPr>
        <w:fldChar w:fldCharType="begin"/>
      </w:r>
      <w:r w:rsidRPr="00A7299E">
        <w:rPr>
          <w:b/>
          <w:sz w:val="22"/>
          <w:szCs w:val="22"/>
        </w:rPr>
        <w:instrText xml:space="preserve"> SEQ Table \* ARABIC </w:instrText>
      </w:r>
      <w:r w:rsidRPr="00A7299E">
        <w:rPr>
          <w:b/>
          <w:sz w:val="22"/>
          <w:szCs w:val="22"/>
        </w:rPr>
        <w:fldChar w:fldCharType="separate"/>
      </w:r>
      <w:r w:rsidR="00FC092F">
        <w:rPr>
          <w:b/>
          <w:noProof/>
          <w:sz w:val="22"/>
          <w:szCs w:val="22"/>
        </w:rPr>
        <w:t>25</w:t>
      </w:r>
      <w:r w:rsidRPr="00A7299E">
        <w:rPr>
          <w:b/>
          <w:sz w:val="22"/>
          <w:szCs w:val="22"/>
        </w:rPr>
        <w:fldChar w:fldCharType="end"/>
      </w:r>
      <w:r w:rsidRPr="00A7299E">
        <w:rPr>
          <w:b/>
          <w:sz w:val="22"/>
          <w:szCs w:val="22"/>
        </w:rPr>
        <w:t xml:space="preserve"> – Question 28 (</w:t>
      </w:r>
      <w:r w:rsidRPr="00A7299E">
        <w:rPr>
          <w:b/>
          <w:bCs/>
          <w:color w:val="000000"/>
          <w:sz w:val="22"/>
          <w:szCs w:val="22"/>
        </w:rPr>
        <w:t>My supervisor makes sure that we understand safety practices well)</w:t>
      </w:r>
      <w:bookmarkEnd w:id="338"/>
      <w:bookmarkEnd w:id="339"/>
    </w:p>
    <w:tbl>
      <w:tblPr>
        <w:tblW w:w="714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362"/>
        <w:gridCol w:w="1162"/>
        <w:gridCol w:w="1024"/>
        <w:gridCol w:w="1392"/>
        <w:gridCol w:w="1469"/>
      </w:tblGrid>
      <w:tr w:rsidR="00C33D56" w:rsidRPr="001F341E" w:rsidTr="00675F6C">
        <w:trPr>
          <w:cantSplit/>
          <w:jc w:val="center"/>
        </w:trPr>
        <w:tc>
          <w:tcPr>
            <w:tcW w:w="7143" w:type="dxa"/>
            <w:gridSpan w:val="6"/>
            <w:tcBorders>
              <w:top w:val="nil"/>
              <w:left w:val="nil"/>
              <w:bottom w:val="nil"/>
              <w:right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b/>
                <w:bCs/>
                <w:color w:val="000000"/>
                <w:sz w:val="18"/>
                <w:szCs w:val="18"/>
              </w:rPr>
              <w:t>My supervisor makes sure that we understand safety practices well</w:t>
            </w:r>
          </w:p>
        </w:tc>
      </w:tr>
      <w:tr w:rsidR="00C33D56" w:rsidRPr="001F341E" w:rsidTr="00675F6C">
        <w:trPr>
          <w:cantSplit/>
          <w:jc w:val="center"/>
        </w:trPr>
        <w:tc>
          <w:tcPr>
            <w:tcW w:w="2096" w:type="dxa"/>
            <w:gridSpan w:val="2"/>
            <w:tcBorders>
              <w:top w:val="single" w:sz="16" w:space="0" w:color="000000"/>
              <w:left w:val="single" w:sz="16" w:space="0" w:color="000000"/>
              <w:bottom w:val="single" w:sz="16" w:space="0" w:color="000000"/>
              <w:right w:val="nil"/>
            </w:tcBorders>
            <w:shd w:val="clear" w:color="auto" w:fill="FFFFFF"/>
            <w:vAlign w:val="bottom"/>
          </w:tcPr>
          <w:p w:rsidR="00C33D56" w:rsidRPr="001F341E" w:rsidRDefault="00C33D56" w:rsidP="00422413">
            <w:pPr>
              <w:autoSpaceDE w:val="0"/>
              <w:autoSpaceDN w:val="0"/>
              <w:adjustRightInd w:val="0"/>
              <w:spacing w:line="276" w:lineRule="auto"/>
              <w:rPr>
                <w:rFonts w:ascii="Times New Roman" w:hAnsi="Times New Roman"/>
              </w:rPr>
            </w:pPr>
          </w:p>
        </w:tc>
        <w:tc>
          <w:tcPr>
            <w:tcW w:w="1162" w:type="dxa"/>
            <w:tcBorders>
              <w:top w:val="single" w:sz="16" w:space="0" w:color="000000"/>
              <w:left w:val="single" w:sz="16" w:space="0" w:color="000000"/>
              <w:bottom w:val="single" w:sz="16" w:space="0" w:color="000000"/>
            </w:tcBorders>
            <w:shd w:val="clear" w:color="auto" w:fill="FFFFFF"/>
            <w:vAlign w:val="bottom"/>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Frequency</w:t>
            </w:r>
          </w:p>
        </w:tc>
        <w:tc>
          <w:tcPr>
            <w:tcW w:w="1024" w:type="dxa"/>
            <w:tcBorders>
              <w:top w:val="single" w:sz="16" w:space="0" w:color="000000"/>
              <w:bottom w:val="single" w:sz="16" w:space="0" w:color="000000"/>
            </w:tcBorders>
            <w:shd w:val="clear" w:color="auto" w:fill="FFFFFF"/>
            <w:vAlign w:val="bottom"/>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Percent</w:t>
            </w:r>
          </w:p>
        </w:tc>
        <w:tc>
          <w:tcPr>
            <w:tcW w:w="1392" w:type="dxa"/>
            <w:tcBorders>
              <w:top w:val="single" w:sz="16" w:space="0" w:color="000000"/>
              <w:bottom w:val="single" w:sz="16" w:space="0" w:color="000000"/>
            </w:tcBorders>
            <w:shd w:val="clear" w:color="auto" w:fill="FFFFFF"/>
            <w:vAlign w:val="bottom"/>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Valid Percent</w:t>
            </w:r>
          </w:p>
        </w:tc>
        <w:tc>
          <w:tcPr>
            <w:tcW w:w="1469" w:type="dxa"/>
            <w:tcBorders>
              <w:top w:val="single" w:sz="16" w:space="0" w:color="000000"/>
              <w:bottom w:val="single" w:sz="16" w:space="0" w:color="000000"/>
              <w:right w:val="single" w:sz="16" w:space="0" w:color="000000"/>
            </w:tcBorders>
            <w:shd w:val="clear" w:color="auto" w:fill="FFFFFF"/>
            <w:vAlign w:val="bottom"/>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Cumulative Percent</w:t>
            </w:r>
          </w:p>
        </w:tc>
      </w:tr>
      <w:tr w:rsidR="00C33D56" w:rsidRPr="001F341E" w:rsidTr="00675F6C">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Valid</w:t>
            </w:r>
          </w:p>
        </w:tc>
        <w:tc>
          <w:tcPr>
            <w:tcW w:w="1362" w:type="dxa"/>
            <w:tcBorders>
              <w:top w:val="single" w:sz="16" w:space="0" w:color="000000"/>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Always</w:t>
            </w:r>
          </w:p>
        </w:tc>
        <w:tc>
          <w:tcPr>
            <w:tcW w:w="1162" w:type="dxa"/>
            <w:tcBorders>
              <w:top w:val="single" w:sz="16" w:space="0" w:color="000000"/>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155</w:t>
            </w:r>
          </w:p>
        </w:tc>
        <w:tc>
          <w:tcPr>
            <w:tcW w:w="1024" w:type="dxa"/>
            <w:tcBorders>
              <w:top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53.6</w:t>
            </w:r>
          </w:p>
        </w:tc>
        <w:tc>
          <w:tcPr>
            <w:tcW w:w="1392" w:type="dxa"/>
            <w:tcBorders>
              <w:top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53.6</w:t>
            </w:r>
          </w:p>
        </w:tc>
        <w:tc>
          <w:tcPr>
            <w:tcW w:w="1469" w:type="dxa"/>
            <w:tcBorders>
              <w:top w:val="single" w:sz="16" w:space="0" w:color="000000"/>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53.6</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Mostly</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57</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19.7</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19.7</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73.4</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Sometimes</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48</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16.6</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16.6</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90.0</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Seldom</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16</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5.5</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5.5</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95.5</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Never</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9</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3.1</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3.1</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98.6</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No Respons</w:t>
            </w:r>
            <w:r>
              <w:rPr>
                <w:color w:val="000000"/>
                <w:sz w:val="18"/>
                <w:szCs w:val="18"/>
              </w:rPr>
              <w:t>e</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4</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1.4</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1.4</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100.0</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single" w:sz="16" w:space="0" w:color="000000"/>
              <w:right w:val="single" w:sz="16" w:space="0" w:color="000000"/>
            </w:tcBorders>
            <w:shd w:val="clear" w:color="auto" w:fill="FFFFFF"/>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Total</w:t>
            </w:r>
          </w:p>
        </w:tc>
        <w:tc>
          <w:tcPr>
            <w:tcW w:w="1162" w:type="dxa"/>
            <w:tcBorders>
              <w:top w:val="nil"/>
              <w:left w:val="single" w:sz="16" w:space="0" w:color="000000"/>
              <w:bottom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289</w:t>
            </w:r>
          </w:p>
        </w:tc>
        <w:tc>
          <w:tcPr>
            <w:tcW w:w="1024" w:type="dxa"/>
            <w:tcBorders>
              <w:top w:val="nil"/>
              <w:bottom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100.0</w:t>
            </w:r>
          </w:p>
        </w:tc>
        <w:tc>
          <w:tcPr>
            <w:tcW w:w="1392" w:type="dxa"/>
            <w:tcBorders>
              <w:top w:val="nil"/>
              <w:bottom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ind w:left="60" w:right="60"/>
              <w:rPr>
                <w:color w:val="000000"/>
                <w:sz w:val="18"/>
                <w:szCs w:val="18"/>
              </w:rPr>
            </w:pPr>
            <w:r w:rsidRPr="001F341E">
              <w:rPr>
                <w:color w:val="000000"/>
                <w:sz w:val="18"/>
                <w:szCs w:val="18"/>
              </w:rPr>
              <w:t>100.0</w:t>
            </w:r>
          </w:p>
        </w:tc>
        <w:tc>
          <w:tcPr>
            <w:tcW w:w="1469" w:type="dxa"/>
            <w:tcBorders>
              <w:top w:val="nil"/>
              <w:bottom w:val="single" w:sz="16" w:space="0" w:color="000000"/>
              <w:right w:val="single" w:sz="16" w:space="0" w:color="000000"/>
            </w:tcBorders>
            <w:shd w:val="clear" w:color="auto" w:fill="FFFFFF"/>
            <w:vAlign w:val="center"/>
          </w:tcPr>
          <w:p w:rsidR="00C33D56" w:rsidRPr="001F341E" w:rsidRDefault="00C33D56" w:rsidP="00422413">
            <w:pPr>
              <w:autoSpaceDE w:val="0"/>
              <w:autoSpaceDN w:val="0"/>
              <w:adjustRightInd w:val="0"/>
              <w:spacing w:line="276" w:lineRule="auto"/>
              <w:rPr>
                <w:rFonts w:ascii="Times New Roman" w:hAnsi="Times New Roman"/>
              </w:rPr>
            </w:pPr>
          </w:p>
        </w:tc>
      </w:tr>
    </w:tbl>
    <w:p w:rsidR="00C33D56" w:rsidRDefault="00C33D56" w:rsidP="00422413">
      <w:pPr>
        <w:autoSpaceDE w:val="0"/>
        <w:autoSpaceDN w:val="0"/>
        <w:adjustRightInd w:val="0"/>
        <w:spacing w:line="320" w:lineRule="atLeast"/>
        <w:ind w:left="60" w:right="60"/>
        <w:rPr>
          <w:b/>
          <w:bCs/>
          <w:color w:val="000000"/>
          <w:sz w:val="18"/>
          <w:szCs w:val="18"/>
        </w:rPr>
      </w:pPr>
    </w:p>
    <w:p w:rsidR="00C33D56" w:rsidRPr="00A7299E" w:rsidRDefault="00C33D56" w:rsidP="00422413">
      <w:pPr>
        <w:spacing w:line="276" w:lineRule="auto"/>
        <w:rPr>
          <w:b/>
          <w:sz w:val="22"/>
          <w:szCs w:val="22"/>
        </w:rPr>
      </w:pPr>
      <w:bookmarkStart w:id="340" w:name="_Toc404867039"/>
      <w:bookmarkStart w:id="341" w:name="_Toc404944333"/>
      <w:r w:rsidRPr="00A7299E">
        <w:rPr>
          <w:b/>
          <w:sz w:val="22"/>
          <w:szCs w:val="22"/>
        </w:rPr>
        <w:t xml:space="preserve">Table </w:t>
      </w:r>
      <w:r w:rsidRPr="00A7299E">
        <w:rPr>
          <w:b/>
          <w:sz w:val="22"/>
          <w:szCs w:val="22"/>
        </w:rPr>
        <w:fldChar w:fldCharType="begin"/>
      </w:r>
      <w:r w:rsidRPr="00A7299E">
        <w:rPr>
          <w:b/>
          <w:sz w:val="22"/>
          <w:szCs w:val="22"/>
        </w:rPr>
        <w:instrText xml:space="preserve"> SEQ Table \* ARABIC </w:instrText>
      </w:r>
      <w:r w:rsidRPr="00A7299E">
        <w:rPr>
          <w:b/>
          <w:sz w:val="22"/>
          <w:szCs w:val="22"/>
        </w:rPr>
        <w:fldChar w:fldCharType="separate"/>
      </w:r>
      <w:r w:rsidR="00FC092F">
        <w:rPr>
          <w:b/>
          <w:noProof/>
          <w:sz w:val="22"/>
          <w:szCs w:val="22"/>
        </w:rPr>
        <w:t>26</w:t>
      </w:r>
      <w:r w:rsidRPr="00A7299E">
        <w:rPr>
          <w:b/>
          <w:sz w:val="22"/>
          <w:szCs w:val="22"/>
        </w:rPr>
        <w:fldChar w:fldCharType="end"/>
      </w:r>
      <w:r w:rsidRPr="00A7299E">
        <w:rPr>
          <w:b/>
          <w:sz w:val="22"/>
          <w:szCs w:val="22"/>
        </w:rPr>
        <w:t xml:space="preserve"> – Question 29 (</w:t>
      </w:r>
      <w:r w:rsidRPr="00A7299E">
        <w:rPr>
          <w:b/>
          <w:bCs/>
          <w:color w:val="000000"/>
          <w:sz w:val="22"/>
          <w:szCs w:val="22"/>
        </w:rPr>
        <w:t>My supervisor makes sure we do our job properly)</w:t>
      </w:r>
      <w:bookmarkEnd w:id="340"/>
      <w:bookmarkEnd w:id="341"/>
    </w:p>
    <w:tbl>
      <w:tblPr>
        <w:tblW w:w="714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362"/>
        <w:gridCol w:w="1162"/>
        <w:gridCol w:w="1024"/>
        <w:gridCol w:w="1392"/>
        <w:gridCol w:w="1469"/>
      </w:tblGrid>
      <w:tr w:rsidR="00C33D56" w:rsidRPr="00221E3A" w:rsidTr="00675F6C">
        <w:trPr>
          <w:cantSplit/>
          <w:jc w:val="center"/>
        </w:trPr>
        <w:tc>
          <w:tcPr>
            <w:tcW w:w="7143" w:type="dxa"/>
            <w:gridSpan w:val="6"/>
            <w:tcBorders>
              <w:top w:val="nil"/>
              <w:left w:val="nil"/>
              <w:bottom w:val="nil"/>
              <w:right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b/>
                <w:bCs/>
                <w:color w:val="000000"/>
                <w:sz w:val="18"/>
                <w:szCs w:val="18"/>
              </w:rPr>
              <w:t>My supervisor makes sure we do our job properly</w:t>
            </w:r>
          </w:p>
        </w:tc>
      </w:tr>
      <w:tr w:rsidR="00C33D56" w:rsidRPr="00221E3A" w:rsidTr="00675F6C">
        <w:trPr>
          <w:cantSplit/>
          <w:jc w:val="center"/>
        </w:trPr>
        <w:tc>
          <w:tcPr>
            <w:tcW w:w="2096" w:type="dxa"/>
            <w:gridSpan w:val="2"/>
            <w:tcBorders>
              <w:top w:val="single" w:sz="16" w:space="0" w:color="000000"/>
              <w:left w:val="single" w:sz="16" w:space="0" w:color="000000"/>
              <w:bottom w:val="single" w:sz="16" w:space="0" w:color="000000"/>
              <w:right w:val="nil"/>
            </w:tcBorders>
            <w:shd w:val="clear" w:color="auto" w:fill="FFFFFF"/>
            <w:vAlign w:val="bottom"/>
          </w:tcPr>
          <w:p w:rsidR="00C33D56" w:rsidRPr="00221E3A" w:rsidRDefault="00C33D56" w:rsidP="00422413">
            <w:pPr>
              <w:autoSpaceDE w:val="0"/>
              <w:autoSpaceDN w:val="0"/>
              <w:adjustRightInd w:val="0"/>
              <w:spacing w:line="276" w:lineRule="auto"/>
              <w:rPr>
                <w:rFonts w:ascii="Times New Roman" w:hAnsi="Times New Roman"/>
              </w:rPr>
            </w:pPr>
          </w:p>
        </w:tc>
        <w:tc>
          <w:tcPr>
            <w:tcW w:w="1162" w:type="dxa"/>
            <w:tcBorders>
              <w:top w:val="single" w:sz="16" w:space="0" w:color="000000"/>
              <w:left w:val="single" w:sz="16" w:space="0" w:color="000000"/>
              <w:bottom w:val="single" w:sz="16" w:space="0" w:color="000000"/>
            </w:tcBorders>
            <w:shd w:val="clear" w:color="auto" w:fill="FFFFFF"/>
            <w:vAlign w:val="bottom"/>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Frequency</w:t>
            </w:r>
          </w:p>
        </w:tc>
        <w:tc>
          <w:tcPr>
            <w:tcW w:w="1024" w:type="dxa"/>
            <w:tcBorders>
              <w:top w:val="single" w:sz="16" w:space="0" w:color="000000"/>
              <w:bottom w:val="single" w:sz="16" w:space="0" w:color="000000"/>
            </w:tcBorders>
            <w:shd w:val="clear" w:color="auto" w:fill="FFFFFF"/>
            <w:vAlign w:val="bottom"/>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Percent</w:t>
            </w:r>
          </w:p>
        </w:tc>
        <w:tc>
          <w:tcPr>
            <w:tcW w:w="1392" w:type="dxa"/>
            <w:tcBorders>
              <w:top w:val="single" w:sz="16" w:space="0" w:color="000000"/>
              <w:bottom w:val="single" w:sz="16" w:space="0" w:color="000000"/>
            </w:tcBorders>
            <w:shd w:val="clear" w:color="auto" w:fill="FFFFFF"/>
            <w:vAlign w:val="bottom"/>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Valid Percent</w:t>
            </w:r>
          </w:p>
        </w:tc>
        <w:tc>
          <w:tcPr>
            <w:tcW w:w="1469" w:type="dxa"/>
            <w:tcBorders>
              <w:top w:val="single" w:sz="16" w:space="0" w:color="000000"/>
              <w:bottom w:val="single" w:sz="16" w:space="0" w:color="000000"/>
              <w:right w:val="single" w:sz="16" w:space="0" w:color="000000"/>
            </w:tcBorders>
            <w:shd w:val="clear" w:color="auto" w:fill="FFFFFF"/>
            <w:vAlign w:val="bottom"/>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Cumulative Percent</w:t>
            </w:r>
          </w:p>
        </w:tc>
      </w:tr>
      <w:tr w:rsidR="00C33D56" w:rsidRPr="00221E3A" w:rsidTr="00675F6C">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Valid</w:t>
            </w:r>
          </w:p>
        </w:tc>
        <w:tc>
          <w:tcPr>
            <w:tcW w:w="1362" w:type="dxa"/>
            <w:tcBorders>
              <w:top w:val="single" w:sz="16" w:space="0" w:color="000000"/>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Always</w:t>
            </w:r>
          </w:p>
        </w:tc>
        <w:tc>
          <w:tcPr>
            <w:tcW w:w="1162" w:type="dxa"/>
            <w:tcBorders>
              <w:top w:val="single" w:sz="16" w:space="0" w:color="000000"/>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148</w:t>
            </w:r>
          </w:p>
        </w:tc>
        <w:tc>
          <w:tcPr>
            <w:tcW w:w="1024" w:type="dxa"/>
            <w:tcBorders>
              <w:top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51.2</w:t>
            </w:r>
          </w:p>
        </w:tc>
        <w:tc>
          <w:tcPr>
            <w:tcW w:w="1392" w:type="dxa"/>
            <w:tcBorders>
              <w:top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51.2</w:t>
            </w:r>
          </w:p>
        </w:tc>
        <w:tc>
          <w:tcPr>
            <w:tcW w:w="1469" w:type="dxa"/>
            <w:tcBorders>
              <w:top w:val="single" w:sz="16" w:space="0" w:color="000000"/>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51.2</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Mostly</w:t>
            </w:r>
          </w:p>
        </w:tc>
        <w:tc>
          <w:tcPr>
            <w:tcW w:w="1162" w:type="dxa"/>
            <w:tcBorders>
              <w:top w:val="nil"/>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64</w:t>
            </w:r>
          </w:p>
        </w:tc>
        <w:tc>
          <w:tcPr>
            <w:tcW w:w="1024"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22.1</w:t>
            </w:r>
          </w:p>
        </w:tc>
        <w:tc>
          <w:tcPr>
            <w:tcW w:w="1392"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22.1</w:t>
            </w:r>
          </w:p>
        </w:tc>
        <w:tc>
          <w:tcPr>
            <w:tcW w:w="1469" w:type="dxa"/>
            <w:tcBorders>
              <w:top w:val="nil"/>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73.4</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Sometimes</w:t>
            </w:r>
          </w:p>
        </w:tc>
        <w:tc>
          <w:tcPr>
            <w:tcW w:w="1162" w:type="dxa"/>
            <w:tcBorders>
              <w:top w:val="nil"/>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51</w:t>
            </w:r>
          </w:p>
        </w:tc>
        <w:tc>
          <w:tcPr>
            <w:tcW w:w="1024"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17.6</w:t>
            </w:r>
          </w:p>
        </w:tc>
        <w:tc>
          <w:tcPr>
            <w:tcW w:w="1392"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17.6</w:t>
            </w:r>
          </w:p>
        </w:tc>
        <w:tc>
          <w:tcPr>
            <w:tcW w:w="1469" w:type="dxa"/>
            <w:tcBorders>
              <w:top w:val="nil"/>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91.0</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Seldom</w:t>
            </w:r>
          </w:p>
        </w:tc>
        <w:tc>
          <w:tcPr>
            <w:tcW w:w="1162" w:type="dxa"/>
            <w:tcBorders>
              <w:top w:val="nil"/>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13</w:t>
            </w:r>
          </w:p>
        </w:tc>
        <w:tc>
          <w:tcPr>
            <w:tcW w:w="1024"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4.5</w:t>
            </w:r>
          </w:p>
        </w:tc>
        <w:tc>
          <w:tcPr>
            <w:tcW w:w="1392"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4.5</w:t>
            </w:r>
          </w:p>
        </w:tc>
        <w:tc>
          <w:tcPr>
            <w:tcW w:w="1469" w:type="dxa"/>
            <w:tcBorders>
              <w:top w:val="nil"/>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95.5</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Never</w:t>
            </w:r>
          </w:p>
        </w:tc>
        <w:tc>
          <w:tcPr>
            <w:tcW w:w="1162" w:type="dxa"/>
            <w:tcBorders>
              <w:top w:val="nil"/>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10</w:t>
            </w:r>
          </w:p>
        </w:tc>
        <w:tc>
          <w:tcPr>
            <w:tcW w:w="1024"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3.5</w:t>
            </w:r>
          </w:p>
        </w:tc>
        <w:tc>
          <w:tcPr>
            <w:tcW w:w="1392"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3.5</w:t>
            </w:r>
          </w:p>
        </w:tc>
        <w:tc>
          <w:tcPr>
            <w:tcW w:w="1469" w:type="dxa"/>
            <w:tcBorders>
              <w:top w:val="nil"/>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99.0</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No Respons</w:t>
            </w:r>
            <w:r>
              <w:rPr>
                <w:color w:val="000000"/>
                <w:sz w:val="18"/>
                <w:szCs w:val="18"/>
              </w:rPr>
              <w:t>e</w:t>
            </w:r>
          </w:p>
        </w:tc>
        <w:tc>
          <w:tcPr>
            <w:tcW w:w="1162" w:type="dxa"/>
            <w:tcBorders>
              <w:top w:val="nil"/>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3</w:t>
            </w:r>
          </w:p>
        </w:tc>
        <w:tc>
          <w:tcPr>
            <w:tcW w:w="1024"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1.0</w:t>
            </w:r>
          </w:p>
        </w:tc>
        <w:tc>
          <w:tcPr>
            <w:tcW w:w="1392"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1.0</w:t>
            </w:r>
          </w:p>
        </w:tc>
        <w:tc>
          <w:tcPr>
            <w:tcW w:w="1469" w:type="dxa"/>
            <w:tcBorders>
              <w:top w:val="nil"/>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100.0</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single" w:sz="16" w:space="0" w:color="000000"/>
              <w:right w:val="single" w:sz="16" w:space="0" w:color="000000"/>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Total</w:t>
            </w:r>
          </w:p>
        </w:tc>
        <w:tc>
          <w:tcPr>
            <w:tcW w:w="1162" w:type="dxa"/>
            <w:tcBorders>
              <w:top w:val="nil"/>
              <w:left w:val="single" w:sz="16" w:space="0" w:color="000000"/>
              <w:bottom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289</w:t>
            </w:r>
          </w:p>
        </w:tc>
        <w:tc>
          <w:tcPr>
            <w:tcW w:w="1024" w:type="dxa"/>
            <w:tcBorders>
              <w:top w:val="nil"/>
              <w:bottom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100.0</w:t>
            </w:r>
          </w:p>
        </w:tc>
        <w:tc>
          <w:tcPr>
            <w:tcW w:w="1392" w:type="dxa"/>
            <w:tcBorders>
              <w:top w:val="nil"/>
              <w:bottom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100.0</w:t>
            </w:r>
          </w:p>
        </w:tc>
        <w:tc>
          <w:tcPr>
            <w:tcW w:w="1469" w:type="dxa"/>
            <w:tcBorders>
              <w:top w:val="nil"/>
              <w:bottom w:val="single" w:sz="16" w:space="0" w:color="000000"/>
              <w:right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rPr>
                <w:rFonts w:ascii="Times New Roman" w:hAnsi="Times New Roman"/>
              </w:rPr>
            </w:pPr>
          </w:p>
        </w:tc>
      </w:tr>
    </w:tbl>
    <w:p w:rsidR="000656B9" w:rsidRDefault="000656B9" w:rsidP="00422413">
      <w:pPr>
        <w:rPr>
          <w:b/>
          <w:sz w:val="22"/>
          <w:szCs w:val="22"/>
        </w:rPr>
      </w:pPr>
    </w:p>
    <w:p w:rsidR="00C33D56" w:rsidRPr="00A7299E" w:rsidRDefault="00C33D56" w:rsidP="00422413">
      <w:pPr>
        <w:rPr>
          <w:b/>
          <w:sz w:val="22"/>
          <w:szCs w:val="22"/>
        </w:rPr>
      </w:pPr>
      <w:r w:rsidRPr="00A7299E">
        <w:rPr>
          <w:b/>
          <w:sz w:val="22"/>
          <w:szCs w:val="22"/>
        </w:rPr>
        <w:t>Technical Competence</w:t>
      </w:r>
    </w:p>
    <w:p w:rsidR="00C33D56" w:rsidRPr="00A7299E" w:rsidRDefault="00C33D56" w:rsidP="00422413">
      <w:pPr>
        <w:rPr>
          <w:sz w:val="22"/>
          <w:szCs w:val="22"/>
        </w:rPr>
      </w:pPr>
      <w:r w:rsidRPr="00A7299E">
        <w:rPr>
          <w:sz w:val="22"/>
          <w:szCs w:val="22"/>
        </w:rPr>
        <w:t>The result in Table 2</w:t>
      </w:r>
      <w:r>
        <w:rPr>
          <w:sz w:val="22"/>
          <w:szCs w:val="22"/>
        </w:rPr>
        <w:t>7</w:t>
      </w:r>
      <w:r w:rsidRPr="00A7299E">
        <w:rPr>
          <w:sz w:val="22"/>
          <w:szCs w:val="22"/>
        </w:rPr>
        <w:t xml:space="preserve"> can reveal that t</w:t>
      </w:r>
      <w:r>
        <w:rPr>
          <w:sz w:val="22"/>
          <w:szCs w:val="22"/>
        </w:rPr>
        <w:t>he highest count of respondents 1</w:t>
      </w:r>
      <w:r w:rsidRPr="00A7299E">
        <w:rPr>
          <w:sz w:val="22"/>
          <w:szCs w:val="22"/>
        </w:rPr>
        <w:t>40</w:t>
      </w:r>
      <w:r>
        <w:rPr>
          <w:sz w:val="22"/>
          <w:szCs w:val="22"/>
        </w:rPr>
        <w:t xml:space="preserve"> (48%</w:t>
      </w:r>
      <w:r w:rsidRPr="00A7299E">
        <w:rPr>
          <w:sz w:val="22"/>
          <w:szCs w:val="22"/>
        </w:rPr>
        <w:t>) indicated that management always makes sure that they are equipped to work safely.  In Table 2</w:t>
      </w:r>
      <w:r>
        <w:rPr>
          <w:sz w:val="22"/>
          <w:szCs w:val="22"/>
        </w:rPr>
        <w:t>8</w:t>
      </w:r>
      <w:r w:rsidRPr="00A7299E">
        <w:rPr>
          <w:sz w:val="22"/>
          <w:szCs w:val="22"/>
        </w:rPr>
        <w:t>, it can be noted that the highest count of respon</w:t>
      </w:r>
      <w:r>
        <w:rPr>
          <w:sz w:val="22"/>
          <w:szCs w:val="22"/>
        </w:rPr>
        <w:t xml:space="preserve">dents </w:t>
      </w:r>
      <w:r w:rsidRPr="00A7299E">
        <w:rPr>
          <w:sz w:val="22"/>
          <w:szCs w:val="22"/>
        </w:rPr>
        <w:t>143</w:t>
      </w:r>
      <w:r>
        <w:rPr>
          <w:sz w:val="22"/>
          <w:szCs w:val="22"/>
        </w:rPr>
        <w:t xml:space="preserve"> (50%</w:t>
      </w:r>
      <w:r w:rsidRPr="00A7299E">
        <w:rPr>
          <w:sz w:val="22"/>
          <w:szCs w:val="22"/>
        </w:rPr>
        <w:t xml:space="preserve">) indicated that their supervisor knows the job well.  </w:t>
      </w:r>
    </w:p>
    <w:p w:rsidR="000656B9" w:rsidRDefault="000656B9" w:rsidP="00422413">
      <w:pPr>
        <w:rPr>
          <w:sz w:val="22"/>
          <w:szCs w:val="22"/>
        </w:rPr>
      </w:pPr>
    </w:p>
    <w:p w:rsidR="00C33D56" w:rsidRPr="00A7299E" w:rsidRDefault="00C33D56" w:rsidP="00422413">
      <w:pPr>
        <w:rPr>
          <w:sz w:val="22"/>
          <w:szCs w:val="22"/>
        </w:rPr>
      </w:pPr>
      <w:r>
        <w:rPr>
          <w:sz w:val="22"/>
          <w:szCs w:val="22"/>
        </w:rPr>
        <w:t>As can be seen in Table 29</w:t>
      </w:r>
      <w:r w:rsidRPr="00A7299E">
        <w:rPr>
          <w:sz w:val="22"/>
          <w:szCs w:val="22"/>
        </w:rPr>
        <w:t xml:space="preserve">, the </w:t>
      </w:r>
      <w:r>
        <w:rPr>
          <w:sz w:val="22"/>
          <w:szCs w:val="22"/>
        </w:rPr>
        <w:t xml:space="preserve">highest count of respondents </w:t>
      </w:r>
      <w:r w:rsidRPr="00A7299E">
        <w:rPr>
          <w:sz w:val="22"/>
          <w:szCs w:val="22"/>
        </w:rPr>
        <w:t>136</w:t>
      </w:r>
      <w:r>
        <w:rPr>
          <w:sz w:val="22"/>
          <w:szCs w:val="22"/>
        </w:rPr>
        <w:t xml:space="preserve"> (47%</w:t>
      </w:r>
      <w:r w:rsidRPr="00A7299E">
        <w:rPr>
          <w:sz w:val="22"/>
          <w:szCs w:val="22"/>
        </w:rPr>
        <w:t>) indicated that their supervisor makes plans that enable them to work safer.  Similarly, results in Table 3</w:t>
      </w:r>
      <w:r>
        <w:rPr>
          <w:sz w:val="22"/>
          <w:szCs w:val="22"/>
        </w:rPr>
        <w:t>0</w:t>
      </w:r>
      <w:r w:rsidRPr="00A7299E">
        <w:rPr>
          <w:sz w:val="22"/>
          <w:szCs w:val="22"/>
        </w:rPr>
        <w:t xml:space="preserve"> show that the </w:t>
      </w:r>
      <w:r>
        <w:rPr>
          <w:sz w:val="22"/>
          <w:szCs w:val="22"/>
        </w:rPr>
        <w:t xml:space="preserve">highest count of respondents </w:t>
      </w:r>
      <w:r w:rsidRPr="00A7299E">
        <w:rPr>
          <w:sz w:val="22"/>
          <w:szCs w:val="22"/>
        </w:rPr>
        <w:t>133</w:t>
      </w:r>
      <w:r>
        <w:rPr>
          <w:sz w:val="22"/>
          <w:szCs w:val="22"/>
        </w:rPr>
        <w:t xml:space="preserve"> (46%</w:t>
      </w:r>
      <w:r w:rsidRPr="00A7299E">
        <w:rPr>
          <w:sz w:val="22"/>
          <w:szCs w:val="22"/>
        </w:rPr>
        <w:t xml:space="preserve">) indicated that their supervisor takes immediate action when there’s a fault in operations.  </w:t>
      </w:r>
    </w:p>
    <w:p w:rsidR="00C33D56" w:rsidRDefault="00C33D56" w:rsidP="00422413">
      <w:pPr>
        <w:spacing w:line="276" w:lineRule="auto"/>
        <w:rPr>
          <w:b/>
          <w:sz w:val="22"/>
          <w:szCs w:val="22"/>
        </w:rPr>
      </w:pPr>
    </w:p>
    <w:p w:rsidR="00C33D56" w:rsidRDefault="00C33D56" w:rsidP="00422413">
      <w:pPr>
        <w:spacing w:line="276" w:lineRule="auto"/>
        <w:rPr>
          <w:b/>
          <w:bCs/>
          <w:color w:val="000000"/>
          <w:sz w:val="22"/>
          <w:szCs w:val="22"/>
        </w:rPr>
      </w:pPr>
      <w:bookmarkStart w:id="342" w:name="_Toc404867040"/>
      <w:bookmarkStart w:id="343" w:name="_Toc404944334"/>
      <w:r w:rsidRPr="00A7299E">
        <w:rPr>
          <w:b/>
          <w:sz w:val="22"/>
          <w:szCs w:val="22"/>
        </w:rPr>
        <w:t xml:space="preserve">Table </w:t>
      </w:r>
      <w:r w:rsidRPr="00A7299E">
        <w:rPr>
          <w:b/>
          <w:sz w:val="22"/>
          <w:szCs w:val="22"/>
        </w:rPr>
        <w:fldChar w:fldCharType="begin"/>
      </w:r>
      <w:r w:rsidRPr="00A7299E">
        <w:rPr>
          <w:b/>
          <w:sz w:val="22"/>
          <w:szCs w:val="22"/>
        </w:rPr>
        <w:instrText xml:space="preserve"> SEQ Table \* ARABIC </w:instrText>
      </w:r>
      <w:r w:rsidRPr="00A7299E">
        <w:rPr>
          <w:b/>
          <w:sz w:val="22"/>
          <w:szCs w:val="22"/>
        </w:rPr>
        <w:fldChar w:fldCharType="separate"/>
      </w:r>
      <w:r w:rsidR="00FC092F">
        <w:rPr>
          <w:b/>
          <w:noProof/>
          <w:sz w:val="22"/>
          <w:szCs w:val="22"/>
        </w:rPr>
        <w:t>27</w:t>
      </w:r>
      <w:r w:rsidRPr="00A7299E">
        <w:rPr>
          <w:b/>
          <w:sz w:val="22"/>
          <w:szCs w:val="22"/>
        </w:rPr>
        <w:fldChar w:fldCharType="end"/>
      </w:r>
      <w:r w:rsidRPr="00A7299E">
        <w:rPr>
          <w:b/>
          <w:sz w:val="22"/>
          <w:szCs w:val="22"/>
        </w:rPr>
        <w:t xml:space="preserve"> – Question 30 (</w:t>
      </w:r>
      <w:r w:rsidRPr="00A7299E">
        <w:rPr>
          <w:b/>
          <w:bCs/>
          <w:color w:val="000000"/>
          <w:sz w:val="22"/>
          <w:szCs w:val="22"/>
        </w:rPr>
        <w:t>Management makes sure we are equipped to work safely)</w:t>
      </w:r>
      <w:bookmarkEnd w:id="342"/>
      <w:bookmarkEnd w:id="343"/>
    </w:p>
    <w:p w:rsidR="000656B9" w:rsidRPr="00A7299E" w:rsidRDefault="000656B9" w:rsidP="00422413">
      <w:pPr>
        <w:spacing w:line="276" w:lineRule="auto"/>
        <w:rPr>
          <w:b/>
          <w:sz w:val="22"/>
          <w:szCs w:val="22"/>
        </w:rPr>
      </w:pPr>
    </w:p>
    <w:tbl>
      <w:tblPr>
        <w:tblW w:w="714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362"/>
        <w:gridCol w:w="1162"/>
        <w:gridCol w:w="1024"/>
        <w:gridCol w:w="1392"/>
        <w:gridCol w:w="1469"/>
      </w:tblGrid>
      <w:tr w:rsidR="00C33D56" w:rsidRPr="00221E3A" w:rsidTr="00675F6C">
        <w:trPr>
          <w:cantSplit/>
          <w:jc w:val="center"/>
        </w:trPr>
        <w:tc>
          <w:tcPr>
            <w:tcW w:w="7143" w:type="dxa"/>
            <w:gridSpan w:val="6"/>
            <w:tcBorders>
              <w:top w:val="nil"/>
              <w:left w:val="nil"/>
              <w:bottom w:val="nil"/>
              <w:right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b/>
                <w:bCs/>
                <w:color w:val="000000"/>
                <w:sz w:val="18"/>
                <w:szCs w:val="18"/>
              </w:rPr>
              <w:t>Management makes sure we are  equipped to work safely</w:t>
            </w:r>
          </w:p>
        </w:tc>
      </w:tr>
      <w:tr w:rsidR="00C33D56" w:rsidRPr="00221E3A" w:rsidTr="00675F6C">
        <w:trPr>
          <w:cantSplit/>
          <w:jc w:val="center"/>
        </w:trPr>
        <w:tc>
          <w:tcPr>
            <w:tcW w:w="2096" w:type="dxa"/>
            <w:gridSpan w:val="2"/>
            <w:tcBorders>
              <w:top w:val="single" w:sz="16" w:space="0" w:color="000000"/>
              <w:left w:val="single" w:sz="16" w:space="0" w:color="000000"/>
              <w:bottom w:val="single" w:sz="16" w:space="0" w:color="000000"/>
              <w:right w:val="nil"/>
            </w:tcBorders>
            <w:shd w:val="clear" w:color="auto" w:fill="FFFFFF"/>
            <w:vAlign w:val="bottom"/>
          </w:tcPr>
          <w:p w:rsidR="00C33D56" w:rsidRPr="00221E3A" w:rsidRDefault="00C33D56" w:rsidP="00422413">
            <w:pPr>
              <w:autoSpaceDE w:val="0"/>
              <w:autoSpaceDN w:val="0"/>
              <w:adjustRightInd w:val="0"/>
              <w:spacing w:line="276" w:lineRule="auto"/>
              <w:rPr>
                <w:rFonts w:ascii="Times New Roman" w:hAnsi="Times New Roman"/>
              </w:rPr>
            </w:pPr>
          </w:p>
        </w:tc>
        <w:tc>
          <w:tcPr>
            <w:tcW w:w="1162" w:type="dxa"/>
            <w:tcBorders>
              <w:top w:val="single" w:sz="16" w:space="0" w:color="000000"/>
              <w:left w:val="single" w:sz="16" w:space="0" w:color="000000"/>
              <w:bottom w:val="single" w:sz="16" w:space="0" w:color="000000"/>
            </w:tcBorders>
            <w:shd w:val="clear" w:color="auto" w:fill="FFFFFF"/>
            <w:vAlign w:val="bottom"/>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Frequency</w:t>
            </w:r>
          </w:p>
        </w:tc>
        <w:tc>
          <w:tcPr>
            <w:tcW w:w="1024" w:type="dxa"/>
            <w:tcBorders>
              <w:top w:val="single" w:sz="16" w:space="0" w:color="000000"/>
              <w:bottom w:val="single" w:sz="16" w:space="0" w:color="000000"/>
            </w:tcBorders>
            <w:shd w:val="clear" w:color="auto" w:fill="FFFFFF"/>
            <w:vAlign w:val="bottom"/>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Percent</w:t>
            </w:r>
          </w:p>
        </w:tc>
        <w:tc>
          <w:tcPr>
            <w:tcW w:w="1392" w:type="dxa"/>
            <w:tcBorders>
              <w:top w:val="single" w:sz="16" w:space="0" w:color="000000"/>
              <w:bottom w:val="single" w:sz="16" w:space="0" w:color="000000"/>
            </w:tcBorders>
            <w:shd w:val="clear" w:color="auto" w:fill="FFFFFF"/>
            <w:vAlign w:val="bottom"/>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Valid Percent</w:t>
            </w:r>
          </w:p>
        </w:tc>
        <w:tc>
          <w:tcPr>
            <w:tcW w:w="1469" w:type="dxa"/>
            <w:tcBorders>
              <w:top w:val="single" w:sz="16" w:space="0" w:color="000000"/>
              <w:bottom w:val="single" w:sz="16" w:space="0" w:color="000000"/>
              <w:right w:val="single" w:sz="16" w:space="0" w:color="000000"/>
            </w:tcBorders>
            <w:shd w:val="clear" w:color="auto" w:fill="FFFFFF"/>
            <w:vAlign w:val="bottom"/>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Cumulative Percent</w:t>
            </w:r>
          </w:p>
        </w:tc>
      </w:tr>
      <w:tr w:rsidR="00C33D56" w:rsidRPr="00221E3A" w:rsidTr="00675F6C">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Valid</w:t>
            </w:r>
          </w:p>
        </w:tc>
        <w:tc>
          <w:tcPr>
            <w:tcW w:w="1362" w:type="dxa"/>
            <w:tcBorders>
              <w:top w:val="single" w:sz="16" w:space="0" w:color="000000"/>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Always</w:t>
            </w:r>
          </w:p>
        </w:tc>
        <w:tc>
          <w:tcPr>
            <w:tcW w:w="1162" w:type="dxa"/>
            <w:tcBorders>
              <w:top w:val="single" w:sz="16" w:space="0" w:color="000000"/>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140</w:t>
            </w:r>
          </w:p>
        </w:tc>
        <w:tc>
          <w:tcPr>
            <w:tcW w:w="1024" w:type="dxa"/>
            <w:tcBorders>
              <w:top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48.4</w:t>
            </w:r>
          </w:p>
        </w:tc>
        <w:tc>
          <w:tcPr>
            <w:tcW w:w="1392" w:type="dxa"/>
            <w:tcBorders>
              <w:top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48.4</w:t>
            </w:r>
          </w:p>
        </w:tc>
        <w:tc>
          <w:tcPr>
            <w:tcW w:w="1469" w:type="dxa"/>
            <w:tcBorders>
              <w:top w:val="single" w:sz="16" w:space="0" w:color="000000"/>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48.4</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Mostly</w:t>
            </w:r>
          </w:p>
        </w:tc>
        <w:tc>
          <w:tcPr>
            <w:tcW w:w="1162" w:type="dxa"/>
            <w:tcBorders>
              <w:top w:val="nil"/>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67</w:t>
            </w:r>
          </w:p>
        </w:tc>
        <w:tc>
          <w:tcPr>
            <w:tcW w:w="1024"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23.2</w:t>
            </w:r>
          </w:p>
        </w:tc>
        <w:tc>
          <w:tcPr>
            <w:tcW w:w="1392"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23.2</w:t>
            </w:r>
          </w:p>
        </w:tc>
        <w:tc>
          <w:tcPr>
            <w:tcW w:w="1469" w:type="dxa"/>
            <w:tcBorders>
              <w:top w:val="nil"/>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71.6</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Sometimes</w:t>
            </w:r>
          </w:p>
        </w:tc>
        <w:tc>
          <w:tcPr>
            <w:tcW w:w="1162" w:type="dxa"/>
            <w:tcBorders>
              <w:top w:val="nil"/>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44</w:t>
            </w:r>
          </w:p>
        </w:tc>
        <w:tc>
          <w:tcPr>
            <w:tcW w:w="1024"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15.2</w:t>
            </w:r>
          </w:p>
        </w:tc>
        <w:tc>
          <w:tcPr>
            <w:tcW w:w="1392"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15.2</w:t>
            </w:r>
          </w:p>
        </w:tc>
        <w:tc>
          <w:tcPr>
            <w:tcW w:w="1469" w:type="dxa"/>
            <w:tcBorders>
              <w:top w:val="nil"/>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86.9</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Seldom</w:t>
            </w:r>
          </w:p>
        </w:tc>
        <w:tc>
          <w:tcPr>
            <w:tcW w:w="1162" w:type="dxa"/>
            <w:tcBorders>
              <w:top w:val="nil"/>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18</w:t>
            </w:r>
          </w:p>
        </w:tc>
        <w:tc>
          <w:tcPr>
            <w:tcW w:w="1024"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6.2</w:t>
            </w:r>
          </w:p>
        </w:tc>
        <w:tc>
          <w:tcPr>
            <w:tcW w:w="1392"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6.2</w:t>
            </w:r>
          </w:p>
        </w:tc>
        <w:tc>
          <w:tcPr>
            <w:tcW w:w="1469" w:type="dxa"/>
            <w:tcBorders>
              <w:top w:val="nil"/>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93.1</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Never</w:t>
            </w:r>
          </w:p>
        </w:tc>
        <w:tc>
          <w:tcPr>
            <w:tcW w:w="1162" w:type="dxa"/>
            <w:tcBorders>
              <w:top w:val="nil"/>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13</w:t>
            </w:r>
          </w:p>
        </w:tc>
        <w:tc>
          <w:tcPr>
            <w:tcW w:w="1024"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4.5</w:t>
            </w:r>
          </w:p>
        </w:tc>
        <w:tc>
          <w:tcPr>
            <w:tcW w:w="1392"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4.5</w:t>
            </w:r>
          </w:p>
        </w:tc>
        <w:tc>
          <w:tcPr>
            <w:tcW w:w="1469" w:type="dxa"/>
            <w:tcBorders>
              <w:top w:val="nil"/>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97.6</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No Respons</w:t>
            </w:r>
            <w:r>
              <w:rPr>
                <w:color w:val="000000"/>
                <w:sz w:val="18"/>
                <w:szCs w:val="18"/>
              </w:rPr>
              <w:t>e</w:t>
            </w:r>
          </w:p>
        </w:tc>
        <w:tc>
          <w:tcPr>
            <w:tcW w:w="1162" w:type="dxa"/>
            <w:tcBorders>
              <w:top w:val="nil"/>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7</w:t>
            </w:r>
          </w:p>
        </w:tc>
        <w:tc>
          <w:tcPr>
            <w:tcW w:w="1024"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2.4</w:t>
            </w:r>
          </w:p>
        </w:tc>
        <w:tc>
          <w:tcPr>
            <w:tcW w:w="1392"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2.4</w:t>
            </w:r>
          </w:p>
        </w:tc>
        <w:tc>
          <w:tcPr>
            <w:tcW w:w="1469" w:type="dxa"/>
            <w:tcBorders>
              <w:top w:val="nil"/>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100.0</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single" w:sz="16" w:space="0" w:color="000000"/>
              <w:right w:val="single" w:sz="16" w:space="0" w:color="000000"/>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Total</w:t>
            </w:r>
          </w:p>
        </w:tc>
        <w:tc>
          <w:tcPr>
            <w:tcW w:w="1162" w:type="dxa"/>
            <w:tcBorders>
              <w:top w:val="nil"/>
              <w:left w:val="single" w:sz="16" w:space="0" w:color="000000"/>
              <w:bottom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289</w:t>
            </w:r>
          </w:p>
        </w:tc>
        <w:tc>
          <w:tcPr>
            <w:tcW w:w="1024" w:type="dxa"/>
            <w:tcBorders>
              <w:top w:val="nil"/>
              <w:bottom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100.0</w:t>
            </w:r>
          </w:p>
        </w:tc>
        <w:tc>
          <w:tcPr>
            <w:tcW w:w="1392" w:type="dxa"/>
            <w:tcBorders>
              <w:top w:val="nil"/>
              <w:bottom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100.0</w:t>
            </w:r>
          </w:p>
        </w:tc>
        <w:tc>
          <w:tcPr>
            <w:tcW w:w="1469" w:type="dxa"/>
            <w:tcBorders>
              <w:top w:val="nil"/>
              <w:bottom w:val="single" w:sz="16" w:space="0" w:color="000000"/>
              <w:right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rPr>
                <w:rFonts w:ascii="Times New Roman" w:hAnsi="Times New Roman"/>
              </w:rPr>
            </w:pPr>
          </w:p>
        </w:tc>
      </w:tr>
    </w:tbl>
    <w:p w:rsidR="00C33D56" w:rsidRPr="00221E3A" w:rsidRDefault="00C33D56" w:rsidP="00422413">
      <w:pPr>
        <w:autoSpaceDE w:val="0"/>
        <w:autoSpaceDN w:val="0"/>
        <w:adjustRightInd w:val="0"/>
        <w:spacing w:line="400" w:lineRule="atLeast"/>
        <w:rPr>
          <w:rFonts w:ascii="Times New Roman" w:hAnsi="Times New Roman"/>
        </w:rPr>
      </w:pPr>
    </w:p>
    <w:p w:rsidR="00C33D56" w:rsidRDefault="00C33D56" w:rsidP="00422413">
      <w:pPr>
        <w:spacing w:line="276" w:lineRule="auto"/>
        <w:rPr>
          <w:b/>
          <w:bCs/>
          <w:color w:val="000000"/>
          <w:sz w:val="22"/>
          <w:szCs w:val="22"/>
        </w:rPr>
      </w:pPr>
      <w:bookmarkStart w:id="344" w:name="_Toc404867041"/>
      <w:bookmarkStart w:id="345" w:name="_Toc404944335"/>
      <w:r w:rsidRPr="00A7299E">
        <w:rPr>
          <w:b/>
          <w:sz w:val="22"/>
          <w:szCs w:val="22"/>
        </w:rPr>
        <w:t xml:space="preserve">Table </w:t>
      </w:r>
      <w:r w:rsidRPr="00A7299E">
        <w:rPr>
          <w:b/>
          <w:sz w:val="22"/>
          <w:szCs w:val="22"/>
        </w:rPr>
        <w:fldChar w:fldCharType="begin"/>
      </w:r>
      <w:r w:rsidRPr="00A7299E">
        <w:rPr>
          <w:b/>
          <w:sz w:val="22"/>
          <w:szCs w:val="22"/>
        </w:rPr>
        <w:instrText xml:space="preserve"> SEQ Table \* ARABIC </w:instrText>
      </w:r>
      <w:r w:rsidRPr="00A7299E">
        <w:rPr>
          <w:b/>
          <w:sz w:val="22"/>
          <w:szCs w:val="22"/>
        </w:rPr>
        <w:fldChar w:fldCharType="separate"/>
      </w:r>
      <w:r w:rsidR="00FC092F">
        <w:rPr>
          <w:b/>
          <w:noProof/>
          <w:sz w:val="22"/>
          <w:szCs w:val="22"/>
        </w:rPr>
        <w:t>28</w:t>
      </w:r>
      <w:r w:rsidRPr="00A7299E">
        <w:rPr>
          <w:b/>
          <w:sz w:val="22"/>
          <w:szCs w:val="22"/>
        </w:rPr>
        <w:fldChar w:fldCharType="end"/>
      </w:r>
      <w:r w:rsidRPr="00A7299E">
        <w:rPr>
          <w:b/>
          <w:sz w:val="22"/>
          <w:szCs w:val="22"/>
        </w:rPr>
        <w:t xml:space="preserve"> – Question 31 (</w:t>
      </w:r>
      <w:r w:rsidRPr="00A7299E">
        <w:rPr>
          <w:b/>
          <w:bCs/>
          <w:color w:val="000000"/>
          <w:sz w:val="22"/>
          <w:szCs w:val="22"/>
        </w:rPr>
        <w:t>My supervisor knows the job well)</w:t>
      </w:r>
      <w:bookmarkEnd w:id="344"/>
      <w:bookmarkEnd w:id="345"/>
    </w:p>
    <w:p w:rsidR="000656B9" w:rsidRPr="00A7299E" w:rsidRDefault="000656B9" w:rsidP="00422413">
      <w:pPr>
        <w:spacing w:line="276" w:lineRule="auto"/>
        <w:rPr>
          <w:sz w:val="22"/>
          <w:szCs w:val="22"/>
        </w:rPr>
      </w:pPr>
    </w:p>
    <w:tbl>
      <w:tblPr>
        <w:tblW w:w="714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362"/>
        <w:gridCol w:w="1162"/>
        <w:gridCol w:w="1024"/>
        <w:gridCol w:w="1392"/>
        <w:gridCol w:w="1469"/>
      </w:tblGrid>
      <w:tr w:rsidR="00C33D56" w:rsidRPr="00221E3A" w:rsidTr="00675F6C">
        <w:trPr>
          <w:cantSplit/>
          <w:jc w:val="center"/>
        </w:trPr>
        <w:tc>
          <w:tcPr>
            <w:tcW w:w="7143" w:type="dxa"/>
            <w:gridSpan w:val="6"/>
            <w:tcBorders>
              <w:top w:val="nil"/>
              <w:left w:val="nil"/>
              <w:bottom w:val="nil"/>
              <w:right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b/>
                <w:bCs/>
                <w:color w:val="000000"/>
                <w:sz w:val="18"/>
                <w:szCs w:val="18"/>
              </w:rPr>
              <w:t>My supervisor knows the job well</w:t>
            </w:r>
          </w:p>
        </w:tc>
      </w:tr>
      <w:tr w:rsidR="00C33D56" w:rsidRPr="00221E3A" w:rsidTr="00675F6C">
        <w:trPr>
          <w:cantSplit/>
          <w:jc w:val="center"/>
        </w:trPr>
        <w:tc>
          <w:tcPr>
            <w:tcW w:w="2096" w:type="dxa"/>
            <w:gridSpan w:val="2"/>
            <w:tcBorders>
              <w:top w:val="single" w:sz="16" w:space="0" w:color="000000"/>
              <w:left w:val="single" w:sz="16" w:space="0" w:color="000000"/>
              <w:bottom w:val="single" w:sz="16" w:space="0" w:color="000000"/>
              <w:right w:val="nil"/>
            </w:tcBorders>
            <w:shd w:val="clear" w:color="auto" w:fill="FFFFFF"/>
            <w:vAlign w:val="bottom"/>
          </w:tcPr>
          <w:p w:rsidR="00C33D56" w:rsidRPr="00221E3A" w:rsidRDefault="00C33D56" w:rsidP="00422413">
            <w:pPr>
              <w:autoSpaceDE w:val="0"/>
              <w:autoSpaceDN w:val="0"/>
              <w:adjustRightInd w:val="0"/>
              <w:spacing w:line="276" w:lineRule="auto"/>
              <w:rPr>
                <w:rFonts w:ascii="Times New Roman" w:hAnsi="Times New Roman"/>
              </w:rPr>
            </w:pPr>
          </w:p>
        </w:tc>
        <w:tc>
          <w:tcPr>
            <w:tcW w:w="1162" w:type="dxa"/>
            <w:tcBorders>
              <w:top w:val="single" w:sz="16" w:space="0" w:color="000000"/>
              <w:left w:val="single" w:sz="16" w:space="0" w:color="000000"/>
              <w:bottom w:val="single" w:sz="16" w:space="0" w:color="000000"/>
            </w:tcBorders>
            <w:shd w:val="clear" w:color="auto" w:fill="FFFFFF"/>
            <w:vAlign w:val="bottom"/>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Frequency</w:t>
            </w:r>
          </w:p>
        </w:tc>
        <w:tc>
          <w:tcPr>
            <w:tcW w:w="1024" w:type="dxa"/>
            <w:tcBorders>
              <w:top w:val="single" w:sz="16" w:space="0" w:color="000000"/>
              <w:bottom w:val="single" w:sz="16" w:space="0" w:color="000000"/>
            </w:tcBorders>
            <w:shd w:val="clear" w:color="auto" w:fill="FFFFFF"/>
            <w:vAlign w:val="bottom"/>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Percent</w:t>
            </w:r>
          </w:p>
        </w:tc>
        <w:tc>
          <w:tcPr>
            <w:tcW w:w="1392" w:type="dxa"/>
            <w:tcBorders>
              <w:top w:val="single" w:sz="16" w:space="0" w:color="000000"/>
              <w:bottom w:val="single" w:sz="16" w:space="0" w:color="000000"/>
            </w:tcBorders>
            <w:shd w:val="clear" w:color="auto" w:fill="FFFFFF"/>
            <w:vAlign w:val="bottom"/>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Valid Percent</w:t>
            </w:r>
          </w:p>
        </w:tc>
        <w:tc>
          <w:tcPr>
            <w:tcW w:w="1469" w:type="dxa"/>
            <w:tcBorders>
              <w:top w:val="single" w:sz="16" w:space="0" w:color="000000"/>
              <w:bottom w:val="single" w:sz="16" w:space="0" w:color="000000"/>
              <w:right w:val="single" w:sz="16" w:space="0" w:color="000000"/>
            </w:tcBorders>
            <w:shd w:val="clear" w:color="auto" w:fill="FFFFFF"/>
            <w:vAlign w:val="bottom"/>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Cumulative Percent</w:t>
            </w:r>
          </w:p>
        </w:tc>
      </w:tr>
      <w:tr w:rsidR="00C33D56" w:rsidRPr="00221E3A" w:rsidTr="00675F6C">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Valid</w:t>
            </w:r>
          </w:p>
        </w:tc>
        <w:tc>
          <w:tcPr>
            <w:tcW w:w="1362" w:type="dxa"/>
            <w:tcBorders>
              <w:top w:val="single" w:sz="16" w:space="0" w:color="000000"/>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Always</w:t>
            </w:r>
          </w:p>
        </w:tc>
        <w:tc>
          <w:tcPr>
            <w:tcW w:w="1162" w:type="dxa"/>
            <w:tcBorders>
              <w:top w:val="single" w:sz="16" w:space="0" w:color="000000"/>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143</w:t>
            </w:r>
          </w:p>
        </w:tc>
        <w:tc>
          <w:tcPr>
            <w:tcW w:w="1024" w:type="dxa"/>
            <w:tcBorders>
              <w:top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49.5</w:t>
            </w:r>
          </w:p>
        </w:tc>
        <w:tc>
          <w:tcPr>
            <w:tcW w:w="1392" w:type="dxa"/>
            <w:tcBorders>
              <w:top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49.5</w:t>
            </w:r>
          </w:p>
        </w:tc>
        <w:tc>
          <w:tcPr>
            <w:tcW w:w="1469" w:type="dxa"/>
            <w:tcBorders>
              <w:top w:val="single" w:sz="16" w:space="0" w:color="000000"/>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49.5</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Mostly</w:t>
            </w:r>
          </w:p>
        </w:tc>
        <w:tc>
          <w:tcPr>
            <w:tcW w:w="1162" w:type="dxa"/>
            <w:tcBorders>
              <w:top w:val="nil"/>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69</w:t>
            </w:r>
          </w:p>
        </w:tc>
        <w:tc>
          <w:tcPr>
            <w:tcW w:w="1024"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23.9</w:t>
            </w:r>
          </w:p>
        </w:tc>
        <w:tc>
          <w:tcPr>
            <w:tcW w:w="1392"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23.9</w:t>
            </w:r>
          </w:p>
        </w:tc>
        <w:tc>
          <w:tcPr>
            <w:tcW w:w="1469" w:type="dxa"/>
            <w:tcBorders>
              <w:top w:val="nil"/>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73.4</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Sometimes</w:t>
            </w:r>
          </w:p>
        </w:tc>
        <w:tc>
          <w:tcPr>
            <w:tcW w:w="1162" w:type="dxa"/>
            <w:tcBorders>
              <w:top w:val="nil"/>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42</w:t>
            </w:r>
          </w:p>
        </w:tc>
        <w:tc>
          <w:tcPr>
            <w:tcW w:w="1024"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14.5</w:t>
            </w:r>
          </w:p>
        </w:tc>
        <w:tc>
          <w:tcPr>
            <w:tcW w:w="1392"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14.5</w:t>
            </w:r>
          </w:p>
        </w:tc>
        <w:tc>
          <w:tcPr>
            <w:tcW w:w="1469" w:type="dxa"/>
            <w:tcBorders>
              <w:top w:val="nil"/>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87.9</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Never</w:t>
            </w:r>
          </w:p>
        </w:tc>
        <w:tc>
          <w:tcPr>
            <w:tcW w:w="1162" w:type="dxa"/>
            <w:tcBorders>
              <w:top w:val="nil"/>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19</w:t>
            </w:r>
          </w:p>
        </w:tc>
        <w:tc>
          <w:tcPr>
            <w:tcW w:w="1024"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6.6</w:t>
            </w:r>
          </w:p>
        </w:tc>
        <w:tc>
          <w:tcPr>
            <w:tcW w:w="1392"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6.6</w:t>
            </w:r>
          </w:p>
        </w:tc>
        <w:tc>
          <w:tcPr>
            <w:tcW w:w="1469" w:type="dxa"/>
            <w:tcBorders>
              <w:top w:val="nil"/>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94.5</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Seldom</w:t>
            </w:r>
          </w:p>
        </w:tc>
        <w:tc>
          <w:tcPr>
            <w:tcW w:w="1162" w:type="dxa"/>
            <w:tcBorders>
              <w:top w:val="nil"/>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12</w:t>
            </w:r>
          </w:p>
        </w:tc>
        <w:tc>
          <w:tcPr>
            <w:tcW w:w="1024"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4.2</w:t>
            </w:r>
          </w:p>
        </w:tc>
        <w:tc>
          <w:tcPr>
            <w:tcW w:w="1392"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4.2</w:t>
            </w:r>
          </w:p>
        </w:tc>
        <w:tc>
          <w:tcPr>
            <w:tcW w:w="1469" w:type="dxa"/>
            <w:tcBorders>
              <w:top w:val="nil"/>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98.6</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No Respons</w:t>
            </w:r>
            <w:r>
              <w:rPr>
                <w:color w:val="000000"/>
                <w:sz w:val="18"/>
                <w:szCs w:val="18"/>
              </w:rPr>
              <w:t>e</w:t>
            </w:r>
          </w:p>
        </w:tc>
        <w:tc>
          <w:tcPr>
            <w:tcW w:w="1162" w:type="dxa"/>
            <w:tcBorders>
              <w:top w:val="nil"/>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4</w:t>
            </w:r>
          </w:p>
        </w:tc>
        <w:tc>
          <w:tcPr>
            <w:tcW w:w="1024"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1.4</w:t>
            </w:r>
          </w:p>
        </w:tc>
        <w:tc>
          <w:tcPr>
            <w:tcW w:w="1392"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1.4</w:t>
            </w:r>
          </w:p>
        </w:tc>
        <w:tc>
          <w:tcPr>
            <w:tcW w:w="1469" w:type="dxa"/>
            <w:tcBorders>
              <w:top w:val="nil"/>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100.0</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single" w:sz="16" w:space="0" w:color="000000"/>
              <w:right w:val="single" w:sz="16" w:space="0" w:color="000000"/>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Total</w:t>
            </w:r>
          </w:p>
        </w:tc>
        <w:tc>
          <w:tcPr>
            <w:tcW w:w="1162" w:type="dxa"/>
            <w:tcBorders>
              <w:top w:val="nil"/>
              <w:left w:val="single" w:sz="16" w:space="0" w:color="000000"/>
              <w:bottom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289</w:t>
            </w:r>
          </w:p>
        </w:tc>
        <w:tc>
          <w:tcPr>
            <w:tcW w:w="1024" w:type="dxa"/>
            <w:tcBorders>
              <w:top w:val="nil"/>
              <w:bottom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100.0</w:t>
            </w:r>
          </w:p>
        </w:tc>
        <w:tc>
          <w:tcPr>
            <w:tcW w:w="1392" w:type="dxa"/>
            <w:tcBorders>
              <w:top w:val="nil"/>
              <w:bottom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100.0</w:t>
            </w:r>
          </w:p>
        </w:tc>
        <w:tc>
          <w:tcPr>
            <w:tcW w:w="1469" w:type="dxa"/>
            <w:tcBorders>
              <w:top w:val="nil"/>
              <w:bottom w:val="single" w:sz="16" w:space="0" w:color="000000"/>
              <w:right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rPr>
                <w:rFonts w:ascii="Times New Roman" w:hAnsi="Times New Roman"/>
              </w:rPr>
            </w:pPr>
          </w:p>
        </w:tc>
      </w:tr>
    </w:tbl>
    <w:p w:rsidR="00C33D56" w:rsidRPr="00221E3A" w:rsidRDefault="00C33D56" w:rsidP="00422413">
      <w:pPr>
        <w:autoSpaceDE w:val="0"/>
        <w:autoSpaceDN w:val="0"/>
        <w:adjustRightInd w:val="0"/>
        <w:spacing w:line="400" w:lineRule="atLeast"/>
        <w:rPr>
          <w:rFonts w:ascii="Times New Roman" w:hAnsi="Times New Roman"/>
        </w:rPr>
      </w:pPr>
    </w:p>
    <w:p w:rsidR="000656B9" w:rsidRDefault="000656B9" w:rsidP="00422413">
      <w:pPr>
        <w:spacing w:line="276" w:lineRule="auto"/>
        <w:rPr>
          <w:b/>
          <w:sz w:val="22"/>
          <w:szCs w:val="22"/>
        </w:rPr>
      </w:pPr>
      <w:bookmarkStart w:id="346" w:name="_Toc404867042"/>
    </w:p>
    <w:p w:rsidR="000656B9" w:rsidRDefault="000656B9" w:rsidP="00422413">
      <w:pPr>
        <w:spacing w:line="276" w:lineRule="auto"/>
        <w:rPr>
          <w:b/>
          <w:sz w:val="22"/>
          <w:szCs w:val="22"/>
        </w:rPr>
      </w:pPr>
    </w:p>
    <w:p w:rsidR="000656B9" w:rsidRDefault="000656B9" w:rsidP="00422413">
      <w:pPr>
        <w:spacing w:line="276" w:lineRule="auto"/>
        <w:rPr>
          <w:b/>
          <w:sz w:val="22"/>
          <w:szCs w:val="22"/>
        </w:rPr>
      </w:pPr>
    </w:p>
    <w:p w:rsidR="000656B9" w:rsidRDefault="000656B9" w:rsidP="00422413">
      <w:pPr>
        <w:spacing w:line="276" w:lineRule="auto"/>
        <w:rPr>
          <w:b/>
          <w:sz w:val="22"/>
          <w:szCs w:val="22"/>
        </w:rPr>
      </w:pPr>
    </w:p>
    <w:p w:rsidR="000656B9" w:rsidRDefault="000656B9" w:rsidP="00422413">
      <w:pPr>
        <w:spacing w:line="276" w:lineRule="auto"/>
        <w:rPr>
          <w:b/>
          <w:sz w:val="22"/>
          <w:szCs w:val="22"/>
        </w:rPr>
      </w:pPr>
    </w:p>
    <w:p w:rsidR="00C33D56" w:rsidRDefault="00C33D56" w:rsidP="00422413">
      <w:pPr>
        <w:spacing w:line="276" w:lineRule="auto"/>
        <w:rPr>
          <w:b/>
          <w:bCs/>
          <w:color w:val="000000"/>
          <w:sz w:val="22"/>
          <w:szCs w:val="22"/>
        </w:rPr>
      </w:pPr>
      <w:bookmarkStart w:id="347" w:name="_Toc404944336"/>
      <w:r w:rsidRPr="00A7299E">
        <w:rPr>
          <w:b/>
          <w:sz w:val="22"/>
          <w:szCs w:val="22"/>
        </w:rPr>
        <w:t xml:space="preserve">Table </w:t>
      </w:r>
      <w:r w:rsidRPr="00A7299E">
        <w:rPr>
          <w:b/>
          <w:sz w:val="22"/>
          <w:szCs w:val="22"/>
        </w:rPr>
        <w:fldChar w:fldCharType="begin"/>
      </w:r>
      <w:r w:rsidRPr="00A7299E">
        <w:rPr>
          <w:b/>
          <w:sz w:val="22"/>
          <w:szCs w:val="22"/>
        </w:rPr>
        <w:instrText xml:space="preserve"> SEQ Table \* ARABIC </w:instrText>
      </w:r>
      <w:r w:rsidRPr="00A7299E">
        <w:rPr>
          <w:b/>
          <w:sz w:val="22"/>
          <w:szCs w:val="22"/>
        </w:rPr>
        <w:fldChar w:fldCharType="separate"/>
      </w:r>
      <w:r w:rsidR="00FC092F">
        <w:rPr>
          <w:b/>
          <w:noProof/>
          <w:sz w:val="22"/>
          <w:szCs w:val="22"/>
        </w:rPr>
        <w:t>29</w:t>
      </w:r>
      <w:r w:rsidRPr="00A7299E">
        <w:rPr>
          <w:b/>
          <w:sz w:val="22"/>
          <w:szCs w:val="22"/>
        </w:rPr>
        <w:fldChar w:fldCharType="end"/>
      </w:r>
      <w:r w:rsidRPr="00A7299E">
        <w:rPr>
          <w:b/>
          <w:sz w:val="22"/>
          <w:szCs w:val="22"/>
        </w:rPr>
        <w:t xml:space="preserve"> – Question 32 (</w:t>
      </w:r>
      <w:r w:rsidRPr="00A7299E">
        <w:rPr>
          <w:b/>
          <w:bCs/>
          <w:color w:val="000000"/>
          <w:sz w:val="22"/>
          <w:szCs w:val="22"/>
        </w:rPr>
        <w:t>My supervisor makes plans that help us work safe)</w:t>
      </w:r>
      <w:bookmarkEnd w:id="346"/>
      <w:bookmarkEnd w:id="347"/>
    </w:p>
    <w:p w:rsidR="000656B9" w:rsidRPr="00A7299E" w:rsidRDefault="000656B9" w:rsidP="00422413">
      <w:pPr>
        <w:spacing w:line="276" w:lineRule="auto"/>
        <w:rPr>
          <w:b/>
          <w:sz w:val="22"/>
          <w:szCs w:val="22"/>
        </w:rPr>
      </w:pPr>
    </w:p>
    <w:tbl>
      <w:tblPr>
        <w:tblW w:w="714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362"/>
        <w:gridCol w:w="1162"/>
        <w:gridCol w:w="1024"/>
        <w:gridCol w:w="1392"/>
        <w:gridCol w:w="1469"/>
      </w:tblGrid>
      <w:tr w:rsidR="00C33D56" w:rsidRPr="00221E3A" w:rsidTr="00675F6C">
        <w:trPr>
          <w:cantSplit/>
          <w:jc w:val="center"/>
        </w:trPr>
        <w:tc>
          <w:tcPr>
            <w:tcW w:w="7143" w:type="dxa"/>
            <w:gridSpan w:val="6"/>
            <w:tcBorders>
              <w:top w:val="nil"/>
              <w:left w:val="nil"/>
              <w:bottom w:val="nil"/>
              <w:right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b/>
                <w:bCs/>
                <w:color w:val="000000"/>
                <w:sz w:val="18"/>
                <w:szCs w:val="18"/>
              </w:rPr>
              <w:t>My supervisor makes plans that help us work safer</w:t>
            </w:r>
          </w:p>
        </w:tc>
      </w:tr>
      <w:tr w:rsidR="00C33D56" w:rsidRPr="00221E3A" w:rsidTr="00675F6C">
        <w:trPr>
          <w:cantSplit/>
          <w:jc w:val="center"/>
        </w:trPr>
        <w:tc>
          <w:tcPr>
            <w:tcW w:w="2096" w:type="dxa"/>
            <w:gridSpan w:val="2"/>
            <w:tcBorders>
              <w:top w:val="single" w:sz="16" w:space="0" w:color="000000"/>
              <w:left w:val="single" w:sz="16" w:space="0" w:color="000000"/>
              <w:bottom w:val="single" w:sz="16" w:space="0" w:color="000000"/>
              <w:right w:val="nil"/>
            </w:tcBorders>
            <w:shd w:val="clear" w:color="auto" w:fill="FFFFFF"/>
            <w:vAlign w:val="bottom"/>
          </w:tcPr>
          <w:p w:rsidR="00C33D56" w:rsidRPr="00221E3A" w:rsidRDefault="00C33D56" w:rsidP="00422413">
            <w:pPr>
              <w:autoSpaceDE w:val="0"/>
              <w:autoSpaceDN w:val="0"/>
              <w:adjustRightInd w:val="0"/>
              <w:spacing w:line="276" w:lineRule="auto"/>
              <w:rPr>
                <w:rFonts w:ascii="Times New Roman" w:hAnsi="Times New Roman"/>
              </w:rPr>
            </w:pPr>
          </w:p>
        </w:tc>
        <w:tc>
          <w:tcPr>
            <w:tcW w:w="1162" w:type="dxa"/>
            <w:tcBorders>
              <w:top w:val="single" w:sz="16" w:space="0" w:color="000000"/>
              <w:left w:val="single" w:sz="16" w:space="0" w:color="000000"/>
              <w:bottom w:val="single" w:sz="16" w:space="0" w:color="000000"/>
            </w:tcBorders>
            <w:shd w:val="clear" w:color="auto" w:fill="FFFFFF"/>
            <w:vAlign w:val="bottom"/>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Frequency</w:t>
            </w:r>
          </w:p>
        </w:tc>
        <w:tc>
          <w:tcPr>
            <w:tcW w:w="1024" w:type="dxa"/>
            <w:tcBorders>
              <w:top w:val="single" w:sz="16" w:space="0" w:color="000000"/>
              <w:bottom w:val="single" w:sz="16" w:space="0" w:color="000000"/>
            </w:tcBorders>
            <w:shd w:val="clear" w:color="auto" w:fill="FFFFFF"/>
            <w:vAlign w:val="bottom"/>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Percent</w:t>
            </w:r>
          </w:p>
        </w:tc>
        <w:tc>
          <w:tcPr>
            <w:tcW w:w="1392" w:type="dxa"/>
            <w:tcBorders>
              <w:top w:val="single" w:sz="16" w:space="0" w:color="000000"/>
              <w:bottom w:val="single" w:sz="16" w:space="0" w:color="000000"/>
            </w:tcBorders>
            <w:shd w:val="clear" w:color="auto" w:fill="FFFFFF"/>
            <w:vAlign w:val="bottom"/>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Valid Percent</w:t>
            </w:r>
          </w:p>
        </w:tc>
        <w:tc>
          <w:tcPr>
            <w:tcW w:w="1469" w:type="dxa"/>
            <w:tcBorders>
              <w:top w:val="single" w:sz="16" w:space="0" w:color="000000"/>
              <w:bottom w:val="single" w:sz="16" w:space="0" w:color="000000"/>
              <w:right w:val="single" w:sz="16" w:space="0" w:color="000000"/>
            </w:tcBorders>
            <w:shd w:val="clear" w:color="auto" w:fill="FFFFFF"/>
            <w:vAlign w:val="bottom"/>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Cumulative Percent</w:t>
            </w:r>
          </w:p>
        </w:tc>
      </w:tr>
      <w:tr w:rsidR="00C33D56" w:rsidRPr="00221E3A" w:rsidTr="00675F6C">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Valid</w:t>
            </w:r>
          </w:p>
        </w:tc>
        <w:tc>
          <w:tcPr>
            <w:tcW w:w="1362" w:type="dxa"/>
            <w:tcBorders>
              <w:top w:val="single" w:sz="16" w:space="0" w:color="000000"/>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Always</w:t>
            </w:r>
          </w:p>
        </w:tc>
        <w:tc>
          <w:tcPr>
            <w:tcW w:w="1162" w:type="dxa"/>
            <w:tcBorders>
              <w:top w:val="single" w:sz="16" w:space="0" w:color="000000"/>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136</w:t>
            </w:r>
          </w:p>
        </w:tc>
        <w:tc>
          <w:tcPr>
            <w:tcW w:w="1024" w:type="dxa"/>
            <w:tcBorders>
              <w:top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47.1</w:t>
            </w:r>
          </w:p>
        </w:tc>
        <w:tc>
          <w:tcPr>
            <w:tcW w:w="1392" w:type="dxa"/>
            <w:tcBorders>
              <w:top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47.1</w:t>
            </w:r>
          </w:p>
        </w:tc>
        <w:tc>
          <w:tcPr>
            <w:tcW w:w="1469" w:type="dxa"/>
            <w:tcBorders>
              <w:top w:val="single" w:sz="16" w:space="0" w:color="000000"/>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47.1</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Mostly</w:t>
            </w:r>
          </w:p>
        </w:tc>
        <w:tc>
          <w:tcPr>
            <w:tcW w:w="1162" w:type="dxa"/>
            <w:tcBorders>
              <w:top w:val="nil"/>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61</w:t>
            </w:r>
          </w:p>
        </w:tc>
        <w:tc>
          <w:tcPr>
            <w:tcW w:w="1024"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21.1</w:t>
            </w:r>
          </w:p>
        </w:tc>
        <w:tc>
          <w:tcPr>
            <w:tcW w:w="1392"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21.1</w:t>
            </w:r>
          </w:p>
        </w:tc>
        <w:tc>
          <w:tcPr>
            <w:tcW w:w="1469" w:type="dxa"/>
            <w:tcBorders>
              <w:top w:val="nil"/>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68.2</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Sometimes</w:t>
            </w:r>
          </w:p>
        </w:tc>
        <w:tc>
          <w:tcPr>
            <w:tcW w:w="1162" w:type="dxa"/>
            <w:tcBorders>
              <w:top w:val="nil"/>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52</w:t>
            </w:r>
          </w:p>
        </w:tc>
        <w:tc>
          <w:tcPr>
            <w:tcW w:w="1024"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18.0</w:t>
            </w:r>
          </w:p>
        </w:tc>
        <w:tc>
          <w:tcPr>
            <w:tcW w:w="1392"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18.0</w:t>
            </w:r>
          </w:p>
        </w:tc>
        <w:tc>
          <w:tcPr>
            <w:tcW w:w="1469" w:type="dxa"/>
            <w:tcBorders>
              <w:top w:val="nil"/>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86.2</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Seldom</w:t>
            </w:r>
          </w:p>
        </w:tc>
        <w:tc>
          <w:tcPr>
            <w:tcW w:w="1162" w:type="dxa"/>
            <w:tcBorders>
              <w:top w:val="nil"/>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18</w:t>
            </w:r>
          </w:p>
        </w:tc>
        <w:tc>
          <w:tcPr>
            <w:tcW w:w="1024"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6.2</w:t>
            </w:r>
          </w:p>
        </w:tc>
        <w:tc>
          <w:tcPr>
            <w:tcW w:w="1392"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6.2</w:t>
            </w:r>
          </w:p>
        </w:tc>
        <w:tc>
          <w:tcPr>
            <w:tcW w:w="1469" w:type="dxa"/>
            <w:tcBorders>
              <w:top w:val="nil"/>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92.4</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Never</w:t>
            </w:r>
          </w:p>
        </w:tc>
        <w:tc>
          <w:tcPr>
            <w:tcW w:w="1162" w:type="dxa"/>
            <w:tcBorders>
              <w:top w:val="nil"/>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14</w:t>
            </w:r>
          </w:p>
        </w:tc>
        <w:tc>
          <w:tcPr>
            <w:tcW w:w="1024"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4.8</w:t>
            </w:r>
          </w:p>
        </w:tc>
        <w:tc>
          <w:tcPr>
            <w:tcW w:w="1392"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4.8</w:t>
            </w:r>
          </w:p>
        </w:tc>
        <w:tc>
          <w:tcPr>
            <w:tcW w:w="1469" w:type="dxa"/>
            <w:tcBorders>
              <w:top w:val="nil"/>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97.2</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No Respons</w:t>
            </w:r>
            <w:r>
              <w:rPr>
                <w:color w:val="000000"/>
                <w:sz w:val="18"/>
                <w:szCs w:val="18"/>
              </w:rPr>
              <w:t>e</w:t>
            </w:r>
          </w:p>
        </w:tc>
        <w:tc>
          <w:tcPr>
            <w:tcW w:w="1162" w:type="dxa"/>
            <w:tcBorders>
              <w:top w:val="nil"/>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8</w:t>
            </w:r>
          </w:p>
        </w:tc>
        <w:tc>
          <w:tcPr>
            <w:tcW w:w="1024"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2.8</w:t>
            </w:r>
          </w:p>
        </w:tc>
        <w:tc>
          <w:tcPr>
            <w:tcW w:w="1392"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2.8</w:t>
            </w:r>
          </w:p>
        </w:tc>
        <w:tc>
          <w:tcPr>
            <w:tcW w:w="1469" w:type="dxa"/>
            <w:tcBorders>
              <w:top w:val="nil"/>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100.0</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single" w:sz="16" w:space="0" w:color="000000"/>
              <w:right w:val="single" w:sz="16" w:space="0" w:color="000000"/>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Total</w:t>
            </w:r>
          </w:p>
        </w:tc>
        <w:tc>
          <w:tcPr>
            <w:tcW w:w="1162" w:type="dxa"/>
            <w:tcBorders>
              <w:top w:val="nil"/>
              <w:left w:val="single" w:sz="16" w:space="0" w:color="000000"/>
              <w:bottom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289</w:t>
            </w:r>
          </w:p>
        </w:tc>
        <w:tc>
          <w:tcPr>
            <w:tcW w:w="1024" w:type="dxa"/>
            <w:tcBorders>
              <w:top w:val="nil"/>
              <w:bottom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100.0</w:t>
            </w:r>
          </w:p>
        </w:tc>
        <w:tc>
          <w:tcPr>
            <w:tcW w:w="1392" w:type="dxa"/>
            <w:tcBorders>
              <w:top w:val="nil"/>
              <w:bottom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100.0</w:t>
            </w:r>
          </w:p>
        </w:tc>
        <w:tc>
          <w:tcPr>
            <w:tcW w:w="1469" w:type="dxa"/>
            <w:tcBorders>
              <w:top w:val="nil"/>
              <w:bottom w:val="single" w:sz="16" w:space="0" w:color="000000"/>
              <w:right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rPr>
                <w:rFonts w:ascii="Times New Roman" w:hAnsi="Times New Roman"/>
              </w:rPr>
            </w:pPr>
          </w:p>
        </w:tc>
      </w:tr>
    </w:tbl>
    <w:p w:rsidR="00C33D56" w:rsidRDefault="00C33D56" w:rsidP="00422413">
      <w:pPr>
        <w:autoSpaceDE w:val="0"/>
        <w:autoSpaceDN w:val="0"/>
        <w:adjustRightInd w:val="0"/>
        <w:spacing w:line="320" w:lineRule="atLeast"/>
        <w:ind w:left="60" w:right="60"/>
        <w:rPr>
          <w:b/>
          <w:bCs/>
          <w:color w:val="000000"/>
          <w:sz w:val="18"/>
          <w:szCs w:val="18"/>
        </w:rPr>
      </w:pPr>
    </w:p>
    <w:p w:rsidR="00C33D56" w:rsidRDefault="00C33D56" w:rsidP="00422413">
      <w:pPr>
        <w:spacing w:line="276" w:lineRule="auto"/>
        <w:rPr>
          <w:b/>
          <w:sz w:val="22"/>
          <w:szCs w:val="22"/>
        </w:rPr>
      </w:pPr>
    </w:p>
    <w:p w:rsidR="00C33D56" w:rsidRPr="00A7299E" w:rsidRDefault="00C33D56" w:rsidP="00422413">
      <w:pPr>
        <w:spacing w:line="276" w:lineRule="auto"/>
        <w:rPr>
          <w:b/>
          <w:sz w:val="22"/>
          <w:szCs w:val="22"/>
        </w:rPr>
      </w:pPr>
      <w:bookmarkStart w:id="348" w:name="_Toc404867043"/>
      <w:bookmarkStart w:id="349" w:name="_Toc404944337"/>
      <w:r w:rsidRPr="00A7299E">
        <w:rPr>
          <w:b/>
          <w:sz w:val="22"/>
          <w:szCs w:val="22"/>
        </w:rPr>
        <w:t xml:space="preserve">Table </w:t>
      </w:r>
      <w:r w:rsidRPr="00A7299E">
        <w:rPr>
          <w:b/>
          <w:sz w:val="22"/>
          <w:szCs w:val="22"/>
        </w:rPr>
        <w:fldChar w:fldCharType="begin"/>
      </w:r>
      <w:r w:rsidRPr="00A7299E">
        <w:rPr>
          <w:b/>
          <w:sz w:val="22"/>
          <w:szCs w:val="22"/>
        </w:rPr>
        <w:instrText xml:space="preserve"> SEQ Table \* ARABIC </w:instrText>
      </w:r>
      <w:r w:rsidRPr="00A7299E">
        <w:rPr>
          <w:b/>
          <w:sz w:val="22"/>
          <w:szCs w:val="22"/>
        </w:rPr>
        <w:fldChar w:fldCharType="separate"/>
      </w:r>
      <w:r w:rsidR="00FC092F">
        <w:rPr>
          <w:b/>
          <w:noProof/>
          <w:sz w:val="22"/>
          <w:szCs w:val="22"/>
        </w:rPr>
        <w:t>30</w:t>
      </w:r>
      <w:r w:rsidRPr="00A7299E">
        <w:rPr>
          <w:b/>
          <w:sz w:val="22"/>
          <w:szCs w:val="22"/>
        </w:rPr>
        <w:fldChar w:fldCharType="end"/>
      </w:r>
      <w:r w:rsidRPr="00A7299E">
        <w:rPr>
          <w:b/>
          <w:sz w:val="22"/>
          <w:szCs w:val="22"/>
        </w:rPr>
        <w:t xml:space="preserve"> – Question 33 (</w:t>
      </w:r>
      <w:r w:rsidRPr="00A7299E">
        <w:rPr>
          <w:b/>
          <w:bCs/>
          <w:color w:val="000000"/>
          <w:sz w:val="22"/>
          <w:szCs w:val="22"/>
        </w:rPr>
        <w:t>My supervisor takes immediate action when there is a fault in operations)</w:t>
      </w:r>
      <w:bookmarkEnd w:id="348"/>
      <w:bookmarkEnd w:id="349"/>
    </w:p>
    <w:tbl>
      <w:tblPr>
        <w:tblW w:w="714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362"/>
        <w:gridCol w:w="1162"/>
        <w:gridCol w:w="1024"/>
        <w:gridCol w:w="1392"/>
        <w:gridCol w:w="1469"/>
      </w:tblGrid>
      <w:tr w:rsidR="00C33D56" w:rsidRPr="00221E3A" w:rsidTr="00675F6C">
        <w:trPr>
          <w:cantSplit/>
          <w:jc w:val="center"/>
        </w:trPr>
        <w:tc>
          <w:tcPr>
            <w:tcW w:w="7143" w:type="dxa"/>
            <w:gridSpan w:val="6"/>
            <w:tcBorders>
              <w:top w:val="nil"/>
              <w:left w:val="nil"/>
              <w:bottom w:val="nil"/>
              <w:right w:val="nil"/>
            </w:tcBorders>
            <w:shd w:val="clear" w:color="auto" w:fill="FFFFFF"/>
            <w:vAlign w:val="center"/>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b/>
                <w:bCs/>
                <w:color w:val="000000"/>
                <w:sz w:val="18"/>
                <w:szCs w:val="18"/>
              </w:rPr>
              <w:t>My supervisor takes immediate action when there is a fault in operations</w:t>
            </w:r>
          </w:p>
        </w:tc>
      </w:tr>
      <w:tr w:rsidR="00C33D56" w:rsidRPr="00221E3A" w:rsidTr="00675F6C">
        <w:trPr>
          <w:cantSplit/>
          <w:jc w:val="center"/>
        </w:trPr>
        <w:tc>
          <w:tcPr>
            <w:tcW w:w="2096" w:type="dxa"/>
            <w:gridSpan w:val="2"/>
            <w:tcBorders>
              <w:top w:val="single" w:sz="16" w:space="0" w:color="000000"/>
              <w:left w:val="single" w:sz="16" w:space="0" w:color="000000"/>
              <w:bottom w:val="single" w:sz="16" w:space="0" w:color="000000"/>
              <w:right w:val="nil"/>
            </w:tcBorders>
            <w:shd w:val="clear" w:color="auto" w:fill="FFFFFF"/>
            <w:vAlign w:val="bottom"/>
          </w:tcPr>
          <w:p w:rsidR="00C33D56" w:rsidRPr="00221E3A" w:rsidRDefault="00C33D56" w:rsidP="00422413">
            <w:pPr>
              <w:autoSpaceDE w:val="0"/>
              <w:autoSpaceDN w:val="0"/>
              <w:adjustRightInd w:val="0"/>
              <w:spacing w:line="240" w:lineRule="auto"/>
              <w:rPr>
                <w:rFonts w:ascii="Times New Roman" w:hAnsi="Times New Roman"/>
              </w:rPr>
            </w:pPr>
          </w:p>
        </w:tc>
        <w:tc>
          <w:tcPr>
            <w:tcW w:w="1162" w:type="dxa"/>
            <w:tcBorders>
              <w:top w:val="single" w:sz="16" w:space="0" w:color="000000"/>
              <w:left w:val="single" w:sz="16" w:space="0" w:color="000000"/>
              <w:bottom w:val="single" w:sz="16" w:space="0" w:color="000000"/>
            </w:tcBorders>
            <w:shd w:val="clear" w:color="auto" w:fill="FFFFFF"/>
            <w:vAlign w:val="bottom"/>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Frequency</w:t>
            </w:r>
          </w:p>
        </w:tc>
        <w:tc>
          <w:tcPr>
            <w:tcW w:w="1024" w:type="dxa"/>
            <w:tcBorders>
              <w:top w:val="single" w:sz="16" w:space="0" w:color="000000"/>
              <w:bottom w:val="single" w:sz="16" w:space="0" w:color="000000"/>
            </w:tcBorders>
            <w:shd w:val="clear" w:color="auto" w:fill="FFFFFF"/>
            <w:vAlign w:val="bottom"/>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Percent</w:t>
            </w:r>
          </w:p>
        </w:tc>
        <w:tc>
          <w:tcPr>
            <w:tcW w:w="1392" w:type="dxa"/>
            <w:tcBorders>
              <w:top w:val="single" w:sz="16" w:space="0" w:color="000000"/>
              <w:bottom w:val="single" w:sz="16" w:space="0" w:color="000000"/>
            </w:tcBorders>
            <w:shd w:val="clear" w:color="auto" w:fill="FFFFFF"/>
            <w:vAlign w:val="bottom"/>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Valid Percent</w:t>
            </w:r>
          </w:p>
        </w:tc>
        <w:tc>
          <w:tcPr>
            <w:tcW w:w="1469" w:type="dxa"/>
            <w:tcBorders>
              <w:top w:val="single" w:sz="16" w:space="0" w:color="000000"/>
              <w:bottom w:val="single" w:sz="16" w:space="0" w:color="000000"/>
              <w:right w:val="single" w:sz="16" w:space="0" w:color="000000"/>
            </w:tcBorders>
            <w:shd w:val="clear" w:color="auto" w:fill="FFFFFF"/>
            <w:vAlign w:val="bottom"/>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Cumulative Percent</w:t>
            </w:r>
          </w:p>
        </w:tc>
      </w:tr>
      <w:tr w:rsidR="00C33D56" w:rsidRPr="00221E3A" w:rsidTr="00675F6C">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Valid</w:t>
            </w:r>
          </w:p>
        </w:tc>
        <w:tc>
          <w:tcPr>
            <w:tcW w:w="1362" w:type="dxa"/>
            <w:tcBorders>
              <w:top w:val="single" w:sz="16" w:space="0" w:color="000000"/>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Always</w:t>
            </w:r>
          </w:p>
        </w:tc>
        <w:tc>
          <w:tcPr>
            <w:tcW w:w="1162" w:type="dxa"/>
            <w:tcBorders>
              <w:top w:val="single" w:sz="16" w:space="0" w:color="000000"/>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133</w:t>
            </w:r>
          </w:p>
        </w:tc>
        <w:tc>
          <w:tcPr>
            <w:tcW w:w="1024" w:type="dxa"/>
            <w:tcBorders>
              <w:top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46.0</w:t>
            </w:r>
          </w:p>
        </w:tc>
        <w:tc>
          <w:tcPr>
            <w:tcW w:w="1392" w:type="dxa"/>
            <w:tcBorders>
              <w:top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46.0</w:t>
            </w:r>
          </w:p>
        </w:tc>
        <w:tc>
          <w:tcPr>
            <w:tcW w:w="1469" w:type="dxa"/>
            <w:tcBorders>
              <w:top w:val="single" w:sz="16" w:space="0" w:color="000000"/>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46.0</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Mostly</w:t>
            </w:r>
          </w:p>
        </w:tc>
        <w:tc>
          <w:tcPr>
            <w:tcW w:w="1162" w:type="dxa"/>
            <w:tcBorders>
              <w:top w:val="nil"/>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68</w:t>
            </w:r>
          </w:p>
        </w:tc>
        <w:tc>
          <w:tcPr>
            <w:tcW w:w="1024" w:type="dxa"/>
            <w:tcBorders>
              <w:top w:val="nil"/>
              <w:bottom w:val="nil"/>
            </w:tcBorders>
            <w:shd w:val="clear" w:color="auto" w:fill="FFFFFF"/>
            <w:vAlign w:val="center"/>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23.5</w:t>
            </w:r>
          </w:p>
        </w:tc>
        <w:tc>
          <w:tcPr>
            <w:tcW w:w="1392" w:type="dxa"/>
            <w:tcBorders>
              <w:top w:val="nil"/>
              <w:bottom w:val="nil"/>
            </w:tcBorders>
            <w:shd w:val="clear" w:color="auto" w:fill="FFFFFF"/>
            <w:vAlign w:val="center"/>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23.5</w:t>
            </w:r>
          </w:p>
        </w:tc>
        <w:tc>
          <w:tcPr>
            <w:tcW w:w="1469" w:type="dxa"/>
            <w:tcBorders>
              <w:top w:val="nil"/>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69.6</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Sometimes</w:t>
            </w:r>
          </w:p>
        </w:tc>
        <w:tc>
          <w:tcPr>
            <w:tcW w:w="1162" w:type="dxa"/>
            <w:tcBorders>
              <w:top w:val="nil"/>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51</w:t>
            </w:r>
          </w:p>
        </w:tc>
        <w:tc>
          <w:tcPr>
            <w:tcW w:w="1024" w:type="dxa"/>
            <w:tcBorders>
              <w:top w:val="nil"/>
              <w:bottom w:val="nil"/>
            </w:tcBorders>
            <w:shd w:val="clear" w:color="auto" w:fill="FFFFFF"/>
            <w:vAlign w:val="center"/>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17.6</w:t>
            </w:r>
          </w:p>
        </w:tc>
        <w:tc>
          <w:tcPr>
            <w:tcW w:w="1392" w:type="dxa"/>
            <w:tcBorders>
              <w:top w:val="nil"/>
              <w:bottom w:val="nil"/>
            </w:tcBorders>
            <w:shd w:val="clear" w:color="auto" w:fill="FFFFFF"/>
            <w:vAlign w:val="center"/>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17.6</w:t>
            </w:r>
          </w:p>
        </w:tc>
        <w:tc>
          <w:tcPr>
            <w:tcW w:w="1469" w:type="dxa"/>
            <w:tcBorders>
              <w:top w:val="nil"/>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87.2</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Never</w:t>
            </w:r>
          </w:p>
        </w:tc>
        <w:tc>
          <w:tcPr>
            <w:tcW w:w="1162" w:type="dxa"/>
            <w:tcBorders>
              <w:top w:val="nil"/>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20</w:t>
            </w:r>
          </w:p>
        </w:tc>
        <w:tc>
          <w:tcPr>
            <w:tcW w:w="1024" w:type="dxa"/>
            <w:tcBorders>
              <w:top w:val="nil"/>
              <w:bottom w:val="nil"/>
            </w:tcBorders>
            <w:shd w:val="clear" w:color="auto" w:fill="FFFFFF"/>
            <w:vAlign w:val="center"/>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6.9</w:t>
            </w:r>
          </w:p>
        </w:tc>
        <w:tc>
          <w:tcPr>
            <w:tcW w:w="1392" w:type="dxa"/>
            <w:tcBorders>
              <w:top w:val="nil"/>
              <w:bottom w:val="nil"/>
            </w:tcBorders>
            <w:shd w:val="clear" w:color="auto" w:fill="FFFFFF"/>
            <w:vAlign w:val="center"/>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6.9</w:t>
            </w:r>
          </w:p>
        </w:tc>
        <w:tc>
          <w:tcPr>
            <w:tcW w:w="1469" w:type="dxa"/>
            <w:tcBorders>
              <w:top w:val="nil"/>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94.1</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Seldom</w:t>
            </w:r>
          </w:p>
        </w:tc>
        <w:tc>
          <w:tcPr>
            <w:tcW w:w="1162" w:type="dxa"/>
            <w:tcBorders>
              <w:top w:val="nil"/>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13</w:t>
            </w:r>
          </w:p>
        </w:tc>
        <w:tc>
          <w:tcPr>
            <w:tcW w:w="1024" w:type="dxa"/>
            <w:tcBorders>
              <w:top w:val="nil"/>
              <w:bottom w:val="nil"/>
            </w:tcBorders>
            <w:shd w:val="clear" w:color="auto" w:fill="FFFFFF"/>
            <w:vAlign w:val="center"/>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4.5</w:t>
            </w:r>
          </w:p>
        </w:tc>
        <w:tc>
          <w:tcPr>
            <w:tcW w:w="1392" w:type="dxa"/>
            <w:tcBorders>
              <w:top w:val="nil"/>
              <w:bottom w:val="nil"/>
            </w:tcBorders>
            <w:shd w:val="clear" w:color="auto" w:fill="FFFFFF"/>
            <w:vAlign w:val="center"/>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4.5</w:t>
            </w:r>
          </w:p>
        </w:tc>
        <w:tc>
          <w:tcPr>
            <w:tcW w:w="1469" w:type="dxa"/>
            <w:tcBorders>
              <w:top w:val="nil"/>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98.6</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No Respons</w:t>
            </w:r>
            <w:r>
              <w:rPr>
                <w:color w:val="000000"/>
                <w:sz w:val="18"/>
                <w:szCs w:val="18"/>
              </w:rPr>
              <w:t>e</w:t>
            </w:r>
          </w:p>
        </w:tc>
        <w:tc>
          <w:tcPr>
            <w:tcW w:w="1162" w:type="dxa"/>
            <w:tcBorders>
              <w:top w:val="nil"/>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4</w:t>
            </w:r>
          </w:p>
        </w:tc>
        <w:tc>
          <w:tcPr>
            <w:tcW w:w="1024" w:type="dxa"/>
            <w:tcBorders>
              <w:top w:val="nil"/>
              <w:bottom w:val="nil"/>
            </w:tcBorders>
            <w:shd w:val="clear" w:color="auto" w:fill="FFFFFF"/>
            <w:vAlign w:val="center"/>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1.4</w:t>
            </w:r>
          </w:p>
        </w:tc>
        <w:tc>
          <w:tcPr>
            <w:tcW w:w="1392" w:type="dxa"/>
            <w:tcBorders>
              <w:top w:val="nil"/>
              <w:bottom w:val="nil"/>
            </w:tcBorders>
            <w:shd w:val="clear" w:color="auto" w:fill="FFFFFF"/>
            <w:vAlign w:val="center"/>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1.4</w:t>
            </w:r>
          </w:p>
        </w:tc>
        <w:tc>
          <w:tcPr>
            <w:tcW w:w="1469" w:type="dxa"/>
            <w:tcBorders>
              <w:top w:val="nil"/>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100.0</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single" w:sz="16" w:space="0" w:color="000000"/>
              <w:right w:val="single" w:sz="16" w:space="0" w:color="000000"/>
            </w:tcBorders>
            <w:shd w:val="clear" w:color="auto" w:fill="FFFFFF"/>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Total</w:t>
            </w:r>
          </w:p>
        </w:tc>
        <w:tc>
          <w:tcPr>
            <w:tcW w:w="1162" w:type="dxa"/>
            <w:tcBorders>
              <w:top w:val="nil"/>
              <w:left w:val="single" w:sz="16" w:space="0" w:color="000000"/>
              <w:bottom w:val="single" w:sz="16" w:space="0" w:color="000000"/>
            </w:tcBorders>
            <w:shd w:val="clear" w:color="auto" w:fill="FFFFFF"/>
            <w:vAlign w:val="center"/>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289</w:t>
            </w:r>
          </w:p>
        </w:tc>
        <w:tc>
          <w:tcPr>
            <w:tcW w:w="1024" w:type="dxa"/>
            <w:tcBorders>
              <w:top w:val="nil"/>
              <w:bottom w:val="single" w:sz="16" w:space="0" w:color="000000"/>
            </w:tcBorders>
            <w:shd w:val="clear" w:color="auto" w:fill="FFFFFF"/>
            <w:vAlign w:val="center"/>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100.0</w:t>
            </w:r>
          </w:p>
        </w:tc>
        <w:tc>
          <w:tcPr>
            <w:tcW w:w="1392" w:type="dxa"/>
            <w:tcBorders>
              <w:top w:val="nil"/>
              <w:bottom w:val="single" w:sz="16" w:space="0" w:color="000000"/>
            </w:tcBorders>
            <w:shd w:val="clear" w:color="auto" w:fill="FFFFFF"/>
            <w:vAlign w:val="center"/>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100.0</w:t>
            </w:r>
          </w:p>
        </w:tc>
        <w:tc>
          <w:tcPr>
            <w:tcW w:w="1469" w:type="dxa"/>
            <w:tcBorders>
              <w:top w:val="nil"/>
              <w:bottom w:val="single" w:sz="16" w:space="0" w:color="000000"/>
              <w:right w:val="single" w:sz="16" w:space="0" w:color="000000"/>
            </w:tcBorders>
            <w:shd w:val="clear" w:color="auto" w:fill="FFFFFF"/>
            <w:vAlign w:val="center"/>
          </w:tcPr>
          <w:p w:rsidR="00C33D56" w:rsidRPr="00221E3A" w:rsidRDefault="00C33D56" w:rsidP="00422413">
            <w:pPr>
              <w:autoSpaceDE w:val="0"/>
              <w:autoSpaceDN w:val="0"/>
              <w:adjustRightInd w:val="0"/>
              <w:spacing w:line="240" w:lineRule="auto"/>
              <w:rPr>
                <w:rFonts w:ascii="Times New Roman" w:hAnsi="Times New Roman"/>
              </w:rPr>
            </w:pPr>
          </w:p>
        </w:tc>
      </w:tr>
    </w:tbl>
    <w:p w:rsidR="00C33D56" w:rsidRDefault="00C33D56" w:rsidP="00422413">
      <w:pPr>
        <w:autoSpaceDE w:val="0"/>
        <w:autoSpaceDN w:val="0"/>
        <w:adjustRightInd w:val="0"/>
        <w:spacing w:line="320" w:lineRule="atLeast"/>
        <w:ind w:left="60" w:right="60"/>
        <w:rPr>
          <w:b/>
          <w:bCs/>
          <w:color w:val="000000"/>
          <w:sz w:val="18"/>
          <w:szCs w:val="18"/>
        </w:rPr>
      </w:pPr>
    </w:p>
    <w:p w:rsidR="00C33D56" w:rsidRPr="0064369B" w:rsidRDefault="00C33D56" w:rsidP="00422413">
      <w:pPr>
        <w:rPr>
          <w:b/>
          <w:sz w:val="22"/>
          <w:szCs w:val="22"/>
        </w:rPr>
      </w:pPr>
      <w:r w:rsidRPr="0064369B">
        <w:rPr>
          <w:b/>
          <w:sz w:val="22"/>
          <w:szCs w:val="22"/>
        </w:rPr>
        <w:t>Subordinate Development</w:t>
      </w:r>
    </w:p>
    <w:p w:rsidR="00C33D56" w:rsidRPr="0064369B" w:rsidRDefault="00C33D56" w:rsidP="00422413">
      <w:pPr>
        <w:rPr>
          <w:sz w:val="22"/>
          <w:szCs w:val="22"/>
        </w:rPr>
      </w:pPr>
      <w:r w:rsidRPr="0064369B">
        <w:rPr>
          <w:sz w:val="22"/>
          <w:szCs w:val="22"/>
        </w:rPr>
        <w:t>The result in Table 31 shows that the highest count of respondents 148 (51%) indicated that their supervisor always makes sure that they are properly trained for their jobs.   The highest count of respondents 116 (</w:t>
      </w:r>
      <w:r>
        <w:rPr>
          <w:sz w:val="22"/>
          <w:szCs w:val="22"/>
        </w:rPr>
        <w:t>40%</w:t>
      </w:r>
      <w:r w:rsidRPr="0064369B">
        <w:rPr>
          <w:sz w:val="22"/>
          <w:szCs w:val="22"/>
        </w:rPr>
        <w:t xml:space="preserve">) as shown in Table 32 indicated that their supervisor encourages them to develop themselves.  </w:t>
      </w:r>
    </w:p>
    <w:p w:rsidR="000656B9" w:rsidRDefault="000656B9" w:rsidP="00422413">
      <w:pPr>
        <w:spacing w:line="276" w:lineRule="auto"/>
        <w:rPr>
          <w:b/>
          <w:sz w:val="22"/>
          <w:szCs w:val="22"/>
        </w:rPr>
      </w:pPr>
      <w:bookmarkStart w:id="350" w:name="_Toc404867044"/>
    </w:p>
    <w:p w:rsidR="00C33D56" w:rsidRPr="0064369B" w:rsidRDefault="00C33D56" w:rsidP="00422413">
      <w:pPr>
        <w:spacing w:line="276" w:lineRule="auto"/>
        <w:rPr>
          <w:b/>
          <w:sz w:val="22"/>
          <w:szCs w:val="22"/>
        </w:rPr>
      </w:pPr>
      <w:bookmarkStart w:id="351" w:name="_Toc404944338"/>
      <w:r w:rsidRPr="0064369B">
        <w:rPr>
          <w:b/>
          <w:sz w:val="22"/>
          <w:szCs w:val="22"/>
        </w:rPr>
        <w:t xml:space="preserve">Table </w:t>
      </w:r>
      <w:r w:rsidRPr="0064369B">
        <w:rPr>
          <w:b/>
          <w:sz w:val="22"/>
          <w:szCs w:val="22"/>
        </w:rPr>
        <w:fldChar w:fldCharType="begin"/>
      </w:r>
      <w:r w:rsidRPr="0064369B">
        <w:rPr>
          <w:b/>
          <w:sz w:val="22"/>
          <w:szCs w:val="22"/>
        </w:rPr>
        <w:instrText xml:space="preserve"> SEQ Table \* ARABIC </w:instrText>
      </w:r>
      <w:r w:rsidRPr="0064369B">
        <w:rPr>
          <w:b/>
          <w:sz w:val="22"/>
          <w:szCs w:val="22"/>
        </w:rPr>
        <w:fldChar w:fldCharType="separate"/>
      </w:r>
      <w:r w:rsidR="00FC092F">
        <w:rPr>
          <w:b/>
          <w:noProof/>
          <w:sz w:val="22"/>
          <w:szCs w:val="22"/>
        </w:rPr>
        <w:t>31</w:t>
      </w:r>
      <w:r w:rsidRPr="0064369B">
        <w:rPr>
          <w:b/>
          <w:sz w:val="22"/>
          <w:szCs w:val="22"/>
        </w:rPr>
        <w:fldChar w:fldCharType="end"/>
      </w:r>
      <w:r w:rsidRPr="0064369B">
        <w:rPr>
          <w:b/>
          <w:sz w:val="22"/>
          <w:szCs w:val="22"/>
        </w:rPr>
        <w:t xml:space="preserve"> – Question 34 (</w:t>
      </w:r>
      <w:r w:rsidRPr="0064369B">
        <w:rPr>
          <w:b/>
          <w:bCs/>
          <w:color w:val="000000"/>
          <w:sz w:val="22"/>
          <w:szCs w:val="22"/>
        </w:rPr>
        <w:t>My supervisor makes sure that we are properly trained for our jobs)</w:t>
      </w:r>
      <w:bookmarkEnd w:id="350"/>
      <w:bookmarkEnd w:id="351"/>
    </w:p>
    <w:tbl>
      <w:tblPr>
        <w:tblW w:w="714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362"/>
        <w:gridCol w:w="1162"/>
        <w:gridCol w:w="1024"/>
        <w:gridCol w:w="1392"/>
        <w:gridCol w:w="1469"/>
      </w:tblGrid>
      <w:tr w:rsidR="00C33D56" w:rsidRPr="00221E3A" w:rsidTr="00675F6C">
        <w:trPr>
          <w:cantSplit/>
          <w:jc w:val="center"/>
        </w:trPr>
        <w:tc>
          <w:tcPr>
            <w:tcW w:w="7143" w:type="dxa"/>
            <w:gridSpan w:val="6"/>
            <w:tcBorders>
              <w:top w:val="nil"/>
              <w:left w:val="nil"/>
              <w:bottom w:val="nil"/>
              <w:right w:val="nil"/>
            </w:tcBorders>
            <w:shd w:val="clear" w:color="auto" w:fill="FFFFFF"/>
            <w:vAlign w:val="center"/>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b/>
                <w:bCs/>
                <w:color w:val="000000"/>
                <w:sz w:val="18"/>
                <w:szCs w:val="18"/>
              </w:rPr>
              <w:t>My supervisor makes sure that we are properly trained for our jobs</w:t>
            </w:r>
          </w:p>
        </w:tc>
      </w:tr>
      <w:tr w:rsidR="00C33D56" w:rsidRPr="00221E3A" w:rsidTr="00675F6C">
        <w:trPr>
          <w:cantSplit/>
          <w:jc w:val="center"/>
        </w:trPr>
        <w:tc>
          <w:tcPr>
            <w:tcW w:w="2096" w:type="dxa"/>
            <w:gridSpan w:val="2"/>
            <w:tcBorders>
              <w:top w:val="single" w:sz="16" w:space="0" w:color="000000"/>
              <w:left w:val="single" w:sz="16" w:space="0" w:color="000000"/>
              <w:bottom w:val="single" w:sz="16" w:space="0" w:color="000000"/>
              <w:right w:val="nil"/>
            </w:tcBorders>
            <w:shd w:val="clear" w:color="auto" w:fill="FFFFFF"/>
            <w:vAlign w:val="bottom"/>
          </w:tcPr>
          <w:p w:rsidR="00C33D56" w:rsidRPr="00221E3A" w:rsidRDefault="00C33D56" w:rsidP="00422413">
            <w:pPr>
              <w:autoSpaceDE w:val="0"/>
              <w:autoSpaceDN w:val="0"/>
              <w:adjustRightInd w:val="0"/>
              <w:spacing w:line="240" w:lineRule="auto"/>
              <w:rPr>
                <w:rFonts w:ascii="Times New Roman" w:hAnsi="Times New Roman"/>
              </w:rPr>
            </w:pPr>
          </w:p>
        </w:tc>
        <w:tc>
          <w:tcPr>
            <w:tcW w:w="1162" w:type="dxa"/>
            <w:tcBorders>
              <w:top w:val="single" w:sz="16" w:space="0" w:color="000000"/>
              <w:left w:val="single" w:sz="16" w:space="0" w:color="000000"/>
              <w:bottom w:val="single" w:sz="16" w:space="0" w:color="000000"/>
            </w:tcBorders>
            <w:shd w:val="clear" w:color="auto" w:fill="FFFFFF"/>
            <w:vAlign w:val="bottom"/>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Frequency</w:t>
            </w:r>
          </w:p>
        </w:tc>
        <w:tc>
          <w:tcPr>
            <w:tcW w:w="1024" w:type="dxa"/>
            <w:tcBorders>
              <w:top w:val="single" w:sz="16" w:space="0" w:color="000000"/>
              <w:bottom w:val="single" w:sz="16" w:space="0" w:color="000000"/>
            </w:tcBorders>
            <w:shd w:val="clear" w:color="auto" w:fill="FFFFFF"/>
            <w:vAlign w:val="bottom"/>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Percent</w:t>
            </w:r>
          </w:p>
        </w:tc>
        <w:tc>
          <w:tcPr>
            <w:tcW w:w="1392" w:type="dxa"/>
            <w:tcBorders>
              <w:top w:val="single" w:sz="16" w:space="0" w:color="000000"/>
              <w:bottom w:val="single" w:sz="16" w:space="0" w:color="000000"/>
            </w:tcBorders>
            <w:shd w:val="clear" w:color="auto" w:fill="FFFFFF"/>
            <w:vAlign w:val="bottom"/>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Valid Percent</w:t>
            </w:r>
          </w:p>
        </w:tc>
        <w:tc>
          <w:tcPr>
            <w:tcW w:w="1469" w:type="dxa"/>
            <w:tcBorders>
              <w:top w:val="single" w:sz="16" w:space="0" w:color="000000"/>
              <w:bottom w:val="single" w:sz="16" w:space="0" w:color="000000"/>
              <w:right w:val="single" w:sz="16" w:space="0" w:color="000000"/>
            </w:tcBorders>
            <w:shd w:val="clear" w:color="auto" w:fill="FFFFFF"/>
            <w:vAlign w:val="bottom"/>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Cumulative Percent</w:t>
            </w:r>
          </w:p>
        </w:tc>
      </w:tr>
      <w:tr w:rsidR="00C33D56" w:rsidRPr="00221E3A" w:rsidTr="00675F6C">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Valid</w:t>
            </w:r>
          </w:p>
        </w:tc>
        <w:tc>
          <w:tcPr>
            <w:tcW w:w="1362" w:type="dxa"/>
            <w:tcBorders>
              <w:top w:val="single" w:sz="16" w:space="0" w:color="000000"/>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Always</w:t>
            </w:r>
          </w:p>
        </w:tc>
        <w:tc>
          <w:tcPr>
            <w:tcW w:w="1162" w:type="dxa"/>
            <w:tcBorders>
              <w:top w:val="single" w:sz="16" w:space="0" w:color="000000"/>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148</w:t>
            </w:r>
          </w:p>
        </w:tc>
        <w:tc>
          <w:tcPr>
            <w:tcW w:w="1024" w:type="dxa"/>
            <w:tcBorders>
              <w:top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51.2</w:t>
            </w:r>
          </w:p>
        </w:tc>
        <w:tc>
          <w:tcPr>
            <w:tcW w:w="1392" w:type="dxa"/>
            <w:tcBorders>
              <w:top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51.2</w:t>
            </w:r>
          </w:p>
        </w:tc>
        <w:tc>
          <w:tcPr>
            <w:tcW w:w="1469" w:type="dxa"/>
            <w:tcBorders>
              <w:top w:val="single" w:sz="16" w:space="0" w:color="000000"/>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51.2</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Mostly</w:t>
            </w:r>
          </w:p>
        </w:tc>
        <w:tc>
          <w:tcPr>
            <w:tcW w:w="1162" w:type="dxa"/>
            <w:tcBorders>
              <w:top w:val="nil"/>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60</w:t>
            </w:r>
          </w:p>
        </w:tc>
        <w:tc>
          <w:tcPr>
            <w:tcW w:w="1024" w:type="dxa"/>
            <w:tcBorders>
              <w:top w:val="nil"/>
              <w:bottom w:val="nil"/>
            </w:tcBorders>
            <w:shd w:val="clear" w:color="auto" w:fill="FFFFFF"/>
            <w:vAlign w:val="center"/>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20.8</w:t>
            </w:r>
          </w:p>
        </w:tc>
        <w:tc>
          <w:tcPr>
            <w:tcW w:w="1392" w:type="dxa"/>
            <w:tcBorders>
              <w:top w:val="nil"/>
              <w:bottom w:val="nil"/>
            </w:tcBorders>
            <w:shd w:val="clear" w:color="auto" w:fill="FFFFFF"/>
            <w:vAlign w:val="center"/>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20.8</w:t>
            </w:r>
          </w:p>
        </w:tc>
        <w:tc>
          <w:tcPr>
            <w:tcW w:w="1469" w:type="dxa"/>
            <w:tcBorders>
              <w:top w:val="nil"/>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72.0</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Sometimes</w:t>
            </w:r>
          </w:p>
        </w:tc>
        <w:tc>
          <w:tcPr>
            <w:tcW w:w="1162" w:type="dxa"/>
            <w:tcBorders>
              <w:top w:val="nil"/>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46</w:t>
            </w:r>
          </w:p>
        </w:tc>
        <w:tc>
          <w:tcPr>
            <w:tcW w:w="1024" w:type="dxa"/>
            <w:tcBorders>
              <w:top w:val="nil"/>
              <w:bottom w:val="nil"/>
            </w:tcBorders>
            <w:shd w:val="clear" w:color="auto" w:fill="FFFFFF"/>
            <w:vAlign w:val="center"/>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15.9</w:t>
            </w:r>
          </w:p>
        </w:tc>
        <w:tc>
          <w:tcPr>
            <w:tcW w:w="1392" w:type="dxa"/>
            <w:tcBorders>
              <w:top w:val="nil"/>
              <w:bottom w:val="nil"/>
            </w:tcBorders>
            <w:shd w:val="clear" w:color="auto" w:fill="FFFFFF"/>
            <w:vAlign w:val="center"/>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15.9</w:t>
            </w:r>
          </w:p>
        </w:tc>
        <w:tc>
          <w:tcPr>
            <w:tcW w:w="1469" w:type="dxa"/>
            <w:tcBorders>
              <w:top w:val="nil"/>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87.9</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Seldom</w:t>
            </w:r>
          </w:p>
        </w:tc>
        <w:tc>
          <w:tcPr>
            <w:tcW w:w="1162" w:type="dxa"/>
            <w:tcBorders>
              <w:top w:val="nil"/>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16</w:t>
            </w:r>
          </w:p>
        </w:tc>
        <w:tc>
          <w:tcPr>
            <w:tcW w:w="1024" w:type="dxa"/>
            <w:tcBorders>
              <w:top w:val="nil"/>
              <w:bottom w:val="nil"/>
            </w:tcBorders>
            <w:shd w:val="clear" w:color="auto" w:fill="FFFFFF"/>
            <w:vAlign w:val="center"/>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5.5</w:t>
            </w:r>
          </w:p>
        </w:tc>
        <w:tc>
          <w:tcPr>
            <w:tcW w:w="1392" w:type="dxa"/>
            <w:tcBorders>
              <w:top w:val="nil"/>
              <w:bottom w:val="nil"/>
            </w:tcBorders>
            <w:shd w:val="clear" w:color="auto" w:fill="FFFFFF"/>
            <w:vAlign w:val="center"/>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5.5</w:t>
            </w:r>
          </w:p>
        </w:tc>
        <w:tc>
          <w:tcPr>
            <w:tcW w:w="1469" w:type="dxa"/>
            <w:tcBorders>
              <w:top w:val="nil"/>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93.4</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Never</w:t>
            </w:r>
          </w:p>
        </w:tc>
        <w:tc>
          <w:tcPr>
            <w:tcW w:w="1162" w:type="dxa"/>
            <w:tcBorders>
              <w:top w:val="nil"/>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13</w:t>
            </w:r>
          </w:p>
        </w:tc>
        <w:tc>
          <w:tcPr>
            <w:tcW w:w="1024" w:type="dxa"/>
            <w:tcBorders>
              <w:top w:val="nil"/>
              <w:bottom w:val="nil"/>
            </w:tcBorders>
            <w:shd w:val="clear" w:color="auto" w:fill="FFFFFF"/>
            <w:vAlign w:val="center"/>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4.5</w:t>
            </w:r>
          </w:p>
        </w:tc>
        <w:tc>
          <w:tcPr>
            <w:tcW w:w="1392" w:type="dxa"/>
            <w:tcBorders>
              <w:top w:val="nil"/>
              <w:bottom w:val="nil"/>
            </w:tcBorders>
            <w:shd w:val="clear" w:color="auto" w:fill="FFFFFF"/>
            <w:vAlign w:val="center"/>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4.5</w:t>
            </w:r>
          </w:p>
        </w:tc>
        <w:tc>
          <w:tcPr>
            <w:tcW w:w="1469" w:type="dxa"/>
            <w:tcBorders>
              <w:top w:val="nil"/>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97.9</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No Respons</w:t>
            </w:r>
            <w:r>
              <w:rPr>
                <w:color w:val="000000"/>
                <w:sz w:val="18"/>
                <w:szCs w:val="18"/>
              </w:rPr>
              <w:t>e</w:t>
            </w:r>
          </w:p>
        </w:tc>
        <w:tc>
          <w:tcPr>
            <w:tcW w:w="1162" w:type="dxa"/>
            <w:tcBorders>
              <w:top w:val="nil"/>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6</w:t>
            </w:r>
          </w:p>
        </w:tc>
        <w:tc>
          <w:tcPr>
            <w:tcW w:w="1024" w:type="dxa"/>
            <w:tcBorders>
              <w:top w:val="nil"/>
              <w:bottom w:val="nil"/>
            </w:tcBorders>
            <w:shd w:val="clear" w:color="auto" w:fill="FFFFFF"/>
            <w:vAlign w:val="center"/>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2.1</w:t>
            </w:r>
          </w:p>
        </w:tc>
        <w:tc>
          <w:tcPr>
            <w:tcW w:w="1392" w:type="dxa"/>
            <w:tcBorders>
              <w:top w:val="nil"/>
              <w:bottom w:val="nil"/>
            </w:tcBorders>
            <w:shd w:val="clear" w:color="auto" w:fill="FFFFFF"/>
            <w:vAlign w:val="center"/>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2.1</w:t>
            </w:r>
          </w:p>
        </w:tc>
        <w:tc>
          <w:tcPr>
            <w:tcW w:w="1469" w:type="dxa"/>
            <w:tcBorders>
              <w:top w:val="nil"/>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100.0</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single" w:sz="16" w:space="0" w:color="000000"/>
              <w:right w:val="single" w:sz="16" w:space="0" w:color="000000"/>
            </w:tcBorders>
            <w:shd w:val="clear" w:color="auto" w:fill="FFFFFF"/>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Total</w:t>
            </w:r>
          </w:p>
        </w:tc>
        <w:tc>
          <w:tcPr>
            <w:tcW w:w="1162" w:type="dxa"/>
            <w:tcBorders>
              <w:top w:val="nil"/>
              <w:left w:val="single" w:sz="16" w:space="0" w:color="000000"/>
              <w:bottom w:val="single" w:sz="16" w:space="0" w:color="000000"/>
            </w:tcBorders>
            <w:shd w:val="clear" w:color="auto" w:fill="FFFFFF"/>
            <w:vAlign w:val="center"/>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289</w:t>
            </w:r>
          </w:p>
        </w:tc>
        <w:tc>
          <w:tcPr>
            <w:tcW w:w="1024" w:type="dxa"/>
            <w:tcBorders>
              <w:top w:val="nil"/>
              <w:bottom w:val="single" w:sz="16" w:space="0" w:color="000000"/>
            </w:tcBorders>
            <w:shd w:val="clear" w:color="auto" w:fill="FFFFFF"/>
            <w:vAlign w:val="center"/>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100.0</w:t>
            </w:r>
          </w:p>
        </w:tc>
        <w:tc>
          <w:tcPr>
            <w:tcW w:w="1392" w:type="dxa"/>
            <w:tcBorders>
              <w:top w:val="nil"/>
              <w:bottom w:val="single" w:sz="16" w:space="0" w:color="000000"/>
            </w:tcBorders>
            <w:shd w:val="clear" w:color="auto" w:fill="FFFFFF"/>
            <w:vAlign w:val="center"/>
          </w:tcPr>
          <w:p w:rsidR="00C33D56" w:rsidRPr="00221E3A" w:rsidRDefault="00C33D56" w:rsidP="00422413">
            <w:pPr>
              <w:autoSpaceDE w:val="0"/>
              <w:autoSpaceDN w:val="0"/>
              <w:adjustRightInd w:val="0"/>
              <w:spacing w:line="240" w:lineRule="auto"/>
              <w:ind w:left="60" w:right="60"/>
              <w:rPr>
                <w:color w:val="000000"/>
                <w:sz w:val="18"/>
                <w:szCs w:val="18"/>
              </w:rPr>
            </w:pPr>
            <w:r w:rsidRPr="00221E3A">
              <w:rPr>
                <w:color w:val="000000"/>
                <w:sz w:val="18"/>
                <w:szCs w:val="18"/>
              </w:rPr>
              <w:t>100.0</w:t>
            </w:r>
          </w:p>
        </w:tc>
        <w:tc>
          <w:tcPr>
            <w:tcW w:w="1469" w:type="dxa"/>
            <w:tcBorders>
              <w:top w:val="nil"/>
              <w:bottom w:val="single" w:sz="16" w:space="0" w:color="000000"/>
              <w:right w:val="single" w:sz="16" w:space="0" w:color="000000"/>
            </w:tcBorders>
            <w:shd w:val="clear" w:color="auto" w:fill="FFFFFF"/>
            <w:vAlign w:val="center"/>
          </w:tcPr>
          <w:p w:rsidR="00C33D56" w:rsidRPr="00221E3A" w:rsidRDefault="00C33D56" w:rsidP="00422413">
            <w:pPr>
              <w:autoSpaceDE w:val="0"/>
              <w:autoSpaceDN w:val="0"/>
              <w:adjustRightInd w:val="0"/>
              <w:spacing w:line="240" w:lineRule="auto"/>
              <w:rPr>
                <w:rFonts w:ascii="Times New Roman" w:hAnsi="Times New Roman"/>
              </w:rPr>
            </w:pPr>
          </w:p>
        </w:tc>
      </w:tr>
    </w:tbl>
    <w:p w:rsidR="000656B9" w:rsidRDefault="000656B9" w:rsidP="00422413">
      <w:pPr>
        <w:spacing w:line="276" w:lineRule="auto"/>
        <w:rPr>
          <w:b/>
          <w:sz w:val="22"/>
          <w:szCs w:val="22"/>
        </w:rPr>
      </w:pPr>
      <w:bookmarkStart w:id="352" w:name="_Toc404867045"/>
    </w:p>
    <w:p w:rsidR="000656B9" w:rsidRDefault="000656B9" w:rsidP="00422413">
      <w:pPr>
        <w:spacing w:line="276" w:lineRule="auto"/>
        <w:rPr>
          <w:b/>
          <w:sz w:val="22"/>
          <w:szCs w:val="22"/>
        </w:rPr>
      </w:pPr>
    </w:p>
    <w:p w:rsidR="00C33D56" w:rsidRDefault="00C33D56" w:rsidP="00422413">
      <w:pPr>
        <w:spacing w:line="276" w:lineRule="auto"/>
        <w:rPr>
          <w:b/>
          <w:bCs/>
          <w:color w:val="000000"/>
          <w:sz w:val="22"/>
          <w:szCs w:val="22"/>
        </w:rPr>
      </w:pPr>
      <w:bookmarkStart w:id="353" w:name="_Toc404944339"/>
      <w:r w:rsidRPr="0064369B">
        <w:rPr>
          <w:b/>
          <w:sz w:val="22"/>
          <w:szCs w:val="22"/>
        </w:rPr>
        <w:t xml:space="preserve">Table </w:t>
      </w:r>
      <w:r w:rsidRPr="0064369B">
        <w:rPr>
          <w:b/>
          <w:sz w:val="22"/>
          <w:szCs w:val="22"/>
        </w:rPr>
        <w:fldChar w:fldCharType="begin"/>
      </w:r>
      <w:r w:rsidRPr="0064369B">
        <w:rPr>
          <w:b/>
          <w:sz w:val="22"/>
          <w:szCs w:val="22"/>
        </w:rPr>
        <w:instrText xml:space="preserve"> SEQ Table \* ARABIC </w:instrText>
      </w:r>
      <w:r w:rsidRPr="0064369B">
        <w:rPr>
          <w:b/>
          <w:sz w:val="22"/>
          <w:szCs w:val="22"/>
        </w:rPr>
        <w:fldChar w:fldCharType="separate"/>
      </w:r>
      <w:r w:rsidR="00FC092F">
        <w:rPr>
          <w:b/>
          <w:noProof/>
          <w:sz w:val="22"/>
          <w:szCs w:val="22"/>
        </w:rPr>
        <w:t>32</w:t>
      </w:r>
      <w:r w:rsidRPr="0064369B">
        <w:rPr>
          <w:b/>
          <w:sz w:val="22"/>
          <w:szCs w:val="22"/>
        </w:rPr>
        <w:fldChar w:fldCharType="end"/>
      </w:r>
      <w:r w:rsidRPr="0064369B">
        <w:rPr>
          <w:b/>
          <w:sz w:val="22"/>
          <w:szCs w:val="22"/>
        </w:rPr>
        <w:t xml:space="preserve"> – Question 35 (</w:t>
      </w:r>
      <w:r w:rsidRPr="0064369B">
        <w:rPr>
          <w:b/>
          <w:bCs/>
          <w:color w:val="000000"/>
          <w:sz w:val="22"/>
          <w:szCs w:val="22"/>
        </w:rPr>
        <w:t>My supervisor encourages us to develop ourselves)</w:t>
      </w:r>
      <w:bookmarkEnd w:id="352"/>
      <w:bookmarkEnd w:id="353"/>
    </w:p>
    <w:p w:rsidR="000656B9" w:rsidRPr="0064369B" w:rsidRDefault="000656B9" w:rsidP="00422413">
      <w:pPr>
        <w:spacing w:line="276" w:lineRule="auto"/>
        <w:rPr>
          <w:b/>
          <w:sz w:val="22"/>
          <w:szCs w:val="22"/>
        </w:rPr>
      </w:pPr>
    </w:p>
    <w:tbl>
      <w:tblPr>
        <w:tblW w:w="714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362"/>
        <w:gridCol w:w="1162"/>
        <w:gridCol w:w="1024"/>
        <w:gridCol w:w="1392"/>
        <w:gridCol w:w="1469"/>
      </w:tblGrid>
      <w:tr w:rsidR="00C33D56" w:rsidRPr="00221E3A" w:rsidTr="00675F6C">
        <w:trPr>
          <w:cantSplit/>
          <w:jc w:val="center"/>
        </w:trPr>
        <w:tc>
          <w:tcPr>
            <w:tcW w:w="7143" w:type="dxa"/>
            <w:gridSpan w:val="6"/>
            <w:tcBorders>
              <w:top w:val="nil"/>
              <w:left w:val="nil"/>
              <w:bottom w:val="nil"/>
              <w:right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b/>
                <w:bCs/>
                <w:color w:val="000000"/>
                <w:sz w:val="18"/>
                <w:szCs w:val="18"/>
              </w:rPr>
              <w:t>My supervisor encourages us to  develop ourselves</w:t>
            </w:r>
          </w:p>
        </w:tc>
      </w:tr>
      <w:tr w:rsidR="00C33D56" w:rsidRPr="00221E3A" w:rsidTr="00675F6C">
        <w:trPr>
          <w:cantSplit/>
          <w:jc w:val="center"/>
        </w:trPr>
        <w:tc>
          <w:tcPr>
            <w:tcW w:w="2096" w:type="dxa"/>
            <w:gridSpan w:val="2"/>
            <w:tcBorders>
              <w:top w:val="single" w:sz="16" w:space="0" w:color="000000"/>
              <w:left w:val="single" w:sz="16" w:space="0" w:color="000000"/>
              <w:bottom w:val="single" w:sz="16" w:space="0" w:color="000000"/>
              <w:right w:val="nil"/>
            </w:tcBorders>
            <w:shd w:val="clear" w:color="auto" w:fill="FFFFFF"/>
            <w:vAlign w:val="bottom"/>
          </w:tcPr>
          <w:p w:rsidR="00C33D56" w:rsidRPr="00221E3A" w:rsidRDefault="00C33D56" w:rsidP="00422413">
            <w:pPr>
              <w:autoSpaceDE w:val="0"/>
              <w:autoSpaceDN w:val="0"/>
              <w:adjustRightInd w:val="0"/>
              <w:spacing w:line="276" w:lineRule="auto"/>
              <w:rPr>
                <w:rFonts w:ascii="Times New Roman" w:hAnsi="Times New Roman"/>
              </w:rPr>
            </w:pPr>
          </w:p>
        </w:tc>
        <w:tc>
          <w:tcPr>
            <w:tcW w:w="1162" w:type="dxa"/>
            <w:tcBorders>
              <w:top w:val="single" w:sz="16" w:space="0" w:color="000000"/>
              <w:left w:val="single" w:sz="16" w:space="0" w:color="000000"/>
              <w:bottom w:val="single" w:sz="16" w:space="0" w:color="000000"/>
            </w:tcBorders>
            <w:shd w:val="clear" w:color="auto" w:fill="FFFFFF"/>
            <w:vAlign w:val="bottom"/>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Frequency</w:t>
            </w:r>
          </w:p>
        </w:tc>
        <w:tc>
          <w:tcPr>
            <w:tcW w:w="1024" w:type="dxa"/>
            <w:tcBorders>
              <w:top w:val="single" w:sz="16" w:space="0" w:color="000000"/>
              <w:bottom w:val="single" w:sz="16" w:space="0" w:color="000000"/>
            </w:tcBorders>
            <w:shd w:val="clear" w:color="auto" w:fill="FFFFFF"/>
            <w:vAlign w:val="bottom"/>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Percent</w:t>
            </w:r>
          </w:p>
        </w:tc>
        <w:tc>
          <w:tcPr>
            <w:tcW w:w="1392" w:type="dxa"/>
            <w:tcBorders>
              <w:top w:val="single" w:sz="16" w:space="0" w:color="000000"/>
              <w:bottom w:val="single" w:sz="16" w:space="0" w:color="000000"/>
            </w:tcBorders>
            <w:shd w:val="clear" w:color="auto" w:fill="FFFFFF"/>
            <w:vAlign w:val="bottom"/>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Valid Percent</w:t>
            </w:r>
          </w:p>
        </w:tc>
        <w:tc>
          <w:tcPr>
            <w:tcW w:w="1469" w:type="dxa"/>
            <w:tcBorders>
              <w:top w:val="single" w:sz="16" w:space="0" w:color="000000"/>
              <w:bottom w:val="single" w:sz="16" w:space="0" w:color="000000"/>
              <w:right w:val="single" w:sz="16" w:space="0" w:color="000000"/>
            </w:tcBorders>
            <w:shd w:val="clear" w:color="auto" w:fill="FFFFFF"/>
            <w:vAlign w:val="bottom"/>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Cumulative Percent</w:t>
            </w:r>
          </w:p>
        </w:tc>
      </w:tr>
      <w:tr w:rsidR="00C33D56" w:rsidRPr="00221E3A" w:rsidTr="00675F6C">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Valid</w:t>
            </w:r>
          </w:p>
        </w:tc>
        <w:tc>
          <w:tcPr>
            <w:tcW w:w="1362" w:type="dxa"/>
            <w:tcBorders>
              <w:top w:val="single" w:sz="16" w:space="0" w:color="000000"/>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Always</w:t>
            </w:r>
          </w:p>
        </w:tc>
        <w:tc>
          <w:tcPr>
            <w:tcW w:w="1162" w:type="dxa"/>
            <w:tcBorders>
              <w:top w:val="single" w:sz="16" w:space="0" w:color="000000"/>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116</w:t>
            </w:r>
          </w:p>
        </w:tc>
        <w:tc>
          <w:tcPr>
            <w:tcW w:w="1024" w:type="dxa"/>
            <w:tcBorders>
              <w:top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40.1</w:t>
            </w:r>
          </w:p>
        </w:tc>
        <w:tc>
          <w:tcPr>
            <w:tcW w:w="1392" w:type="dxa"/>
            <w:tcBorders>
              <w:top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40.1</w:t>
            </w:r>
          </w:p>
        </w:tc>
        <w:tc>
          <w:tcPr>
            <w:tcW w:w="1469" w:type="dxa"/>
            <w:tcBorders>
              <w:top w:val="single" w:sz="16" w:space="0" w:color="000000"/>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40.1</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Sometimes</w:t>
            </w:r>
          </w:p>
        </w:tc>
        <w:tc>
          <w:tcPr>
            <w:tcW w:w="1162" w:type="dxa"/>
            <w:tcBorders>
              <w:top w:val="nil"/>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55</w:t>
            </w:r>
          </w:p>
        </w:tc>
        <w:tc>
          <w:tcPr>
            <w:tcW w:w="1024"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19.0</w:t>
            </w:r>
          </w:p>
        </w:tc>
        <w:tc>
          <w:tcPr>
            <w:tcW w:w="1392"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19.0</w:t>
            </w:r>
          </w:p>
        </w:tc>
        <w:tc>
          <w:tcPr>
            <w:tcW w:w="1469" w:type="dxa"/>
            <w:tcBorders>
              <w:top w:val="nil"/>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59.2</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Never</w:t>
            </w:r>
          </w:p>
        </w:tc>
        <w:tc>
          <w:tcPr>
            <w:tcW w:w="1162" w:type="dxa"/>
            <w:tcBorders>
              <w:top w:val="nil"/>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48</w:t>
            </w:r>
          </w:p>
        </w:tc>
        <w:tc>
          <w:tcPr>
            <w:tcW w:w="1024"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16.6</w:t>
            </w:r>
          </w:p>
        </w:tc>
        <w:tc>
          <w:tcPr>
            <w:tcW w:w="1392"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16.6</w:t>
            </w:r>
          </w:p>
        </w:tc>
        <w:tc>
          <w:tcPr>
            <w:tcW w:w="1469" w:type="dxa"/>
            <w:tcBorders>
              <w:top w:val="nil"/>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75.8</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Mostly</w:t>
            </w:r>
          </w:p>
        </w:tc>
        <w:tc>
          <w:tcPr>
            <w:tcW w:w="1162" w:type="dxa"/>
            <w:tcBorders>
              <w:top w:val="nil"/>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41</w:t>
            </w:r>
          </w:p>
        </w:tc>
        <w:tc>
          <w:tcPr>
            <w:tcW w:w="1024"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14.2</w:t>
            </w:r>
          </w:p>
        </w:tc>
        <w:tc>
          <w:tcPr>
            <w:tcW w:w="1392"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14.2</w:t>
            </w:r>
          </w:p>
        </w:tc>
        <w:tc>
          <w:tcPr>
            <w:tcW w:w="1469" w:type="dxa"/>
            <w:tcBorders>
              <w:top w:val="nil"/>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90.0</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Seldom</w:t>
            </w:r>
          </w:p>
        </w:tc>
        <w:tc>
          <w:tcPr>
            <w:tcW w:w="1162" w:type="dxa"/>
            <w:tcBorders>
              <w:top w:val="nil"/>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21</w:t>
            </w:r>
          </w:p>
        </w:tc>
        <w:tc>
          <w:tcPr>
            <w:tcW w:w="1024"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7.3</w:t>
            </w:r>
          </w:p>
        </w:tc>
        <w:tc>
          <w:tcPr>
            <w:tcW w:w="1392"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7.3</w:t>
            </w:r>
          </w:p>
        </w:tc>
        <w:tc>
          <w:tcPr>
            <w:tcW w:w="1469" w:type="dxa"/>
            <w:tcBorders>
              <w:top w:val="nil"/>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97.2</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No Respons</w:t>
            </w:r>
            <w:r>
              <w:rPr>
                <w:color w:val="000000"/>
                <w:sz w:val="18"/>
                <w:szCs w:val="18"/>
              </w:rPr>
              <w:t>e</w:t>
            </w:r>
          </w:p>
        </w:tc>
        <w:tc>
          <w:tcPr>
            <w:tcW w:w="1162" w:type="dxa"/>
            <w:tcBorders>
              <w:top w:val="nil"/>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8</w:t>
            </w:r>
          </w:p>
        </w:tc>
        <w:tc>
          <w:tcPr>
            <w:tcW w:w="1024"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2.8</w:t>
            </w:r>
          </w:p>
        </w:tc>
        <w:tc>
          <w:tcPr>
            <w:tcW w:w="1392"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2.8</w:t>
            </w:r>
          </w:p>
        </w:tc>
        <w:tc>
          <w:tcPr>
            <w:tcW w:w="1469" w:type="dxa"/>
            <w:tcBorders>
              <w:top w:val="nil"/>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100.0</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single" w:sz="16" w:space="0" w:color="000000"/>
              <w:right w:val="single" w:sz="16" w:space="0" w:color="000000"/>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Total</w:t>
            </w:r>
          </w:p>
        </w:tc>
        <w:tc>
          <w:tcPr>
            <w:tcW w:w="1162" w:type="dxa"/>
            <w:tcBorders>
              <w:top w:val="nil"/>
              <w:left w:val="single" w:sz="16" w:space="0" w:color="000000"/>
              <w:bottom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289</w:t>
            </w:r>
          </w:p>
        </w:tc>
        <w:tc>
          <w:tcPr>
            <w:tcW w:w="1024" w:type="dxa"/>
            <w:tcBorders>
              <w:top w:val="nil"/>
              <w:bottom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100.0</w:t>
            </w:r>
          </w:p>
        </w:tc>
        <w:tc>
          <w:tcPr>
            <w:tcW w:w="1392" w:type="dxa"/>
            <w:tcBorders>
              <w:top w:val="nil"/>
              <w:bottom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100.0</w:t>
            </w:r>
          </w:p>
        </w:tc>
        <w:tc>
          <w:tcPr>
            <w:tcW w:w="1469" w:type="dxa"/>
            <w:tcBorders>
              <w:top w:val="nil"/>
              <w:bottom w:val="single" w:sz="16" w:space="0" w:color="000000"/>
              <w:right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rPr>
                <w:rFonts w:ascii="Times New Roman" w:hAnsi="Times New Roman"/>
              </w:rPr>
            </w:pPr>
          </w:p>
        </w:tc>
      </w:tr>
    </w:tbl>
    <w:p w:rsidR="000656B9" w:rsidRDefault="000656B9" w:rsidP="00422413">
      <w:pPr>
        <w:rPr>
          <w:b/>
          <w:sz w:val="22"/>
          <w:szCs w:val="22"/>
        </w:rPr>
      </w:pPr>
    </w:p>
    <w:p w:rsidR="00C33D56" w:rsidRPr="0064369B" w:rsidRDefault="00C33D56" w:rsidP="00422413">
      <w:pPr>
        <w:rPr>
          <w:b/>
          <w:sz w:val="22"/>
          <w:szCs w:val="22"/>
        </w:rPr>
      </w:pPr>
      <w:r w:rsidRPr="0064369B">
        <w:rPr>
          <w:b/>
          <w:sz w:val="22"/>
          <w:szCs w:val="22"/>
        </w:rPr>
        <w:t>Delegation</w:t>
      </w:r>
      <w:r>
        <w:rPr>
          <w:b/>
          <w:sz w:val="22"/>
          <w:szCs w:val="22"/>
        </w:rPr>
        <w:t xml:space="preserve"> of Authority</w:t>
      </w:r>
    </w:p>
    <w:p w:rsidR="00C33D56" w:rsidRPr="0064369B" w:rsidRDefault="00C33D56" w:rsidP="00422413">
      <w:pPr>
        <w:rPr>
          <w:rFonts w:ascii="Times New Roman" w:hAnsi="Times New Roman"/>
          <w:sz w:val="22"/>
          <w:szCs w:val="22"/>
        </w:rPr>
      </w:pPr>
      <w:r w:rsidRPr="0064369B">
        <w:rPr>
          <w:sz w:val="22"/>
          <w:szCs w:val="22"/>
        </w:rPr>
        <w:t>Results in Table 33 show that the m</w:t>
      </w:r>
      <w:r>
        <w:rPr>
          <w:sz w:val="22"/>
          <w:szCs w:val="22"/>
        </w:rPr>
        <w:t xml:space="preserve">ajority count of respondents </w:t>
      </w:r>
      <w:r w:rsidRPr="0064369B">
        <w:rPr>
          <w:sz w:val="22"/>
          <w:szCs w:val="22"/>
        </w:rPr>
        <w:t>135</w:t>
      </w:r>
      <w:r>
        <w:rPr>
          <w:sz w:val="22"/>
          <w:szCs w:val="22"/>
        </w:rPr>
        <w:t xml:space="preserve"> (47%</w:t>
      </w:r>
      <w:r w:rsidRPr="0064369B">
        <w:rPr>
          <w:sz w:val="22"/>
          <w:szCs w:val="22"/>
        </w:rPr>
        <w:t>) revealed that their supervisor always empowers them to make safety decisions.</w:t>
      </w:r>
    </w:p>
    <w:p w:rsidR="000656B9" w:rsidRDefault="000656B9" w:rsidP="00422413">
      <w:pPr>
        <w:spacing w:line="276" w:lineRule="auto"/>
        <w:rPr>
          <w:b/>
          <w:sz w:val="22"/>
          <w:szCs w:val="22"/>
        </w:rPr>
      </w:pPr>
      <w:bookmarkStart w:id="354" w:name="_Toc404867046"/>
    </w:p>
    <w:p w:rsidR="00C33D56" w:rsidRPr="0064369B" w:rsidRDefault="00C33D56" w:rsidP="00422413">
      <w:pPr>
        <w:spacing w:line="276" w:lineRule="auto"/>
        <w:rPr>
          <w:b/>
          <w:sz w:val="22"/>
          <w:szCs w:val="22"/>
        </w:rPr>
      </w:pPr>
      <w:bookmarkStart w:id="355" w:name="_Toc404944340"/>
      <w:r w:rsidRPr="0064369B">
        <w:rPr>
          <w:b/>
          <w:sz w:val="22"/>
          <w:szCs w:val="22"/>
        </w:rPr>
        <w:t xml:space="preserve">Table </w:t>
      </w:r>
      <w:r w:rsidRPr="0064369B">
        <w:rPr>
          <w:b/>
          <w:sz w:val="22"/>
          <w:szCs w:val="22"/>
        </w:rPr>
        <w:fldChar w:fldCharType="begin"/>
      </w:r>
      <w:r w:rsidRPr="0064369B">
        <w:rPr>
          <w:b/>
          <w:sz w:val="22"/>
          <w:szCs w:val="22"/>
        </w:rPr>
        <w:instrText xml:space="preserve"> SEQ Table \* ARABIC </w:instrText>
      </w:r>
      <w:r w:rsidRPr="0064369B">
        <w:rPr>
          <w:b/>
          <w:sz w:val="22"/>
          <w:szCs w:val="22"/>
        </w:rPr>
        <w:fldChar w:fldCharType="separate"/>
      </w:r>
      <w:r w:rsidR="00FC092F">
        <w:rPr>
          <w:b/>
          <w:noProof/>
          <w:sz w:val="22"/>
          <w:szCs w:val="22"/>
        </w:rPr>
        <w:t>33</w:t>
      </w:r>
      <w:r w:rsidRPr="0064369B">
        <w:rPr>
          <w:b/>
          <w:sz w:val="22"/>
          <w:szCs w:val="22"/>
        </w:rPr>
        <w:fldChar w:fldCharType="end"/>
      </w:r>
      <w:r w:rsidRPr="0064369B">
        <w:rPr>
          <w:b/>
          <w:sz w:val="22"/>
          <w:szCs w:val="22"/>
        </w:rPr>
        <w:t xml:space="preserve"> – Question 36 (</w:t>
      </w:r>
      <w:r w:rsidRPr="0064369B">
        <w:rPr>
          <w:b/>
          <w:bCs/>
          <w:color w:val="000000"/>
          <w:sz w:val="22"/>
          <w:szCs w:val="22"/>
        </w:rPr>
        <w:t>My supervisor empowers us to make safety decisions)</w:t>
      </w:r>
      <w:bookmarkEnd w:id="354"/>
      <w:bookmarkEnd w:id="355"/>
    </w:p>
    <w:tbl>
      <w:tblPr>
        <w:tblW w:w="714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362"/>
        <w:gridCol w:w="1162"/>
        <w:gridCol w:w="1024"/>
        <w:gridCol w:w="1392"/>
        <w:gridCol w:w="1469"/>
      </w:tblGrid>
      <w:tr w:rsidR="00C33D56" w:rsidRPr="00221E3A" w:rsidTr="00675F6C">
        <w:trPr>
          <w:cantSplit/>
          <w:jc w:val="center"/>
        </w:trPr>
        <w:tc>
          <w:tcPr>
            <w:tcW w:w="7143" w:type="dxa"/>
            <w:gridSpan w:val="6"/>
            <w:tcBorders>
              <w:top w:val="nil"/>
              <w:left w:val="nil"/>
              <w:bottom w:val="nil"/>
              <w:right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b/>
                <w:bCs/>
                <w:color w:val="000000"/>
                <w:sz w:val="18"/>
                <w:szCs w:val="18"/>
              </w:rPr>
              <w:t>My supervisor empowers us to make safety decisions</w:t>
            </w:r>
          </w:p>
        </w:tc>
      </w:tr>
      <w:tr w:rsidR="00C33D56" w:rsidRPr="00221E3A" w:rsidTr="00675F6C">
        <w:trPr>
          <w:cantSplit/>
          <w:jc w:val="center"/>
        </w:trPr>
        <w:tc>
          <w:tcPr>
            <w:tcW w:w="2096" w:type="dxa"/>
            <w:gridSpan w:val="2"/>
            <w:tcBorders>
              <w:top w:val="single" w:sz="16" w:space="0" w:color="000000"/>
              <w:left w:val="single" w:sz="16" w:space="0" w:color="000000"/>
              <w:bottom w:val="single" w:sz="16" w:space="0" w:color="000000"/>
              <w:right w:val="nil"/>
            </w:tcBorders>
            <w:shd w:val="clear" w:color="auto" w:fill="FFFFFF"/>
            <w:vAlign w:val="bottom"/>
          </w:tcPr>
          <w:p w:rsidR="00C33D56" w:rsidRPr="00221E3A" w:rsidRDefault="00C33D56" w:rsidP="00422413">
            <w:pPr>
              <w:autoSpaceDE w:val="0"/>
              <w:autoSpaceDN w:val="0"/>
              <w:adjustRightInd w:val="0"/>
              <w:spacing w:line="276" w:lineRule="auto"/>
              <w:rPr>
                <w:rFonts w:ascii="Times New Roman" w:hAnsi="Times New Roman"/>
              </w:rPr>
            </w:pPr>
          </w:p>
        </w:tc>
        <w:tc>
          <w:tcPr>
            <w:tcW w:w="1162" w:type="dxa"/>
            <w:tcBorders>
              <w:top w:val="single" w:sz="16" w:space="0" w:color="000000"/>
              <w:left w:val="single" w:sz="16" w:space="0" w:color="000000"/>
              <w:bottom w:val="single" w:sz="16" w:space="0" w:color="000000"/>
            </w:tcBorders>
            <w:shd w:val="clear" w:color="auto" w:fill="FFFFFF"/>
            <w:vAlign w:val="bottom"/>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Frequency</w:t>
            </w:r>
          </w:p>
        </w:tc>
        <w:tc>
          <w:tcPr>
            <w:tcW w:w="1024" w:type="dxa"/>
            <w:tcBorders>
              <w:top w:val="single" w:sz="16" w:space="0" w:color="000000"/>
              <w:bottom w:val="single" w:sz="16" w:space="0" w:color="000000"/>
            </w:tcBorders>
            <w:shd w:val="clear" w:color="auto" w:fill="FFFFFF"/>
            <w:vAlign w:val="bottom"/>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Percent</w:t>
            </w:r>
          </w:p>
        </w:tc>
        <w:tc>
          <w:tcPr>
            <w:tcW w:w="1392" w:type="dxa"/>
            <w:tcBorders>
              <w:top w:val="single" w:sz="16" w:space="0" w:color="000000"/>
              <w:bottom w:val="single" w:sz="16" w:space="0" w:color="000000"/>
            </w:tcBorders>
            <w:shd w:val="clear" w:color="auto" w:fill="FFFFFF"/>
            <w:vAlign w:val="bottom"/>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Valid Percent</w:t>
            </w:r>
          </w:p>
        </w:tc>
        <w:tc>
          <w:tcPr>
            <w:tcW w:w="1469" w:type="dxa"/>
            <w:tcBorders>
              <w:top w:val="single" w:sz="16" w:space="0" w:color="000000"/>
              <w:bottom w:val="single" w:sz="16" w:space="0" w:color="000000"/>
              <w:right w:val="single" w:sz="16" w:space="0" w:color="000000"/>
            </w:tcBorders>
            <w:shd w:val="clear" w:color="auto" w:fill="FFFFFF"/>
            <w:vAlign w:val="bottom"/>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Cumulative Percent</w:t>
            </w:r>
          </w:p>
        </w:tc>
      </w:tr>
      <w:tr w:rsidR="00C33D56" w:rsidRPr="00221E3A" w:rsidTr="00675F6C">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Valid</w:t>
            </w:r>
          </w:p>
        </w:tc>
        <w:tc>
          <w:tcPr>
            <w:tcW w:w="1362" w:type="dxa"/>
            <w:tcBorders>
              <w:top w:val="single" w:sz="16" w:space="0" w:color="000000"/>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Always</w:t>
            </w:r>
          </w:p>
        </w:tc>
        <w:tc>
          <w:tcPr>
            <w:tcW w:w="1162" w:type="dxa"/>
            <w:tcBorders>
              <w:top w:val="single" w:sz="16" w:space="0" w:color="000000"/>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135</w:t>
            </w:r>
          </w:p>
        </w:tc>
        <w:tc>
          <w:tcPr>
            <w:tcW w:w="1024" w:type="dxa"/>
            <w:tcBorders>
              <w:top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46.7</w:t>
            </w:r>
          </w:p>
        </w:tc>
        <w:tc>
          <w:tcPr>
            <w:tcW w:w="1392" w:type="dxa"/>
            <w:tcBorders>
              <w:top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46.7</w:t>
            </w:r>
          </w:p>
        </w:tc>
        <w:tc>
          <w:tcPr>
            <w:tcW w:w="1469" w:type="dxa"/>
            <w:tcBorders>
              <w:top w:val="single" w:sz="16" w:space="0" w:color="000000"/>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46.7</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Sometimes</w:t>
            </w:r>
          </w:p>
        </w:tc>
        <w:tc>
          <w:tcPr>
            <w:tcW w:w="1162" w:type="dxa"/>
            <w:tcBorders>
              <w:top w:val="nil"/>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58</w:t>
            </w:r>
          </w:p>
        </w:tc>
        <w:tc>
          <w:tcPr>
            <w:tcW w:w="1024"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20.1</w:t>
            </w:r>
          </w:p>
        </w:tc>
        <w:tc>
          <w:tcPr>
            <w:tcW w:w="1392"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20.1</w:t>
            </w:r>
          </w:p>
        </w:tc>
        <w:tc>
          <w:tcPr>
            <w:tcW w:w="1469" w:type="dxa"/>
            <w:tcBorders>
              <w:top w:val="nil"/>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66.8</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Mostly</w:t>
            </w:r>
          </w:p>
        </w:tc>
        <w:tc>
          <w:tcPr>
            <w:tcW w:w="1162" w:type="dxa"/>
            <w:tcBorders>
              <w:top w:val="nil"/>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52</w:t>
            </w:r>
          </w:p>
        </w:tc>
        <w:tc>
          <w:tcPr>
            <w:tcW w:w="1024"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18.0</w:t>
            </w:r>
          </w:p>
        </w:tc>
        <w:tc>
          <w:tcPr>
            <w:tcW w:w="1392"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18.0</w:t>
            </w:r>
          </w:p>
        </w:tc>
        <w:tc>
          <w:tcPr>
            <w:tcW w:w="1469" w:type="dxa"/>
            <w:tcBorders>
              <w:top w:val="nil"/>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84.8</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Never</w:t>
            </w:r>
          </w:p>
        </w:tc>
        <w:tc>
          <w:tcPr>
            <w:tcW w:w="1162" w:type="dxa"/>
            <w:tcBorders>
              <w:top w:val="nil"/>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23</w:t>
            </w:r>
          </w:p>
        </w:tc>
        <w:tc>
          <w:tcPr>
            <w:tcW w:w="1024"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8.0</w:t>
            </w:r>
          </w:p>
        </w:tc>
        <w:tc>
          <w:tcPr>
            <w:tcW w:w="1392"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8.0</w:t>
            </w:r>
          </w:p>
        </w:tc>
        <w:tc>
          <w:tcPr>
            <w:tcW w:w="1469" w:type="dxa"/>
            <w:tcBorders>
              <w:top w:val="nil"/>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92.7</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Seldom</w:t>
            </w:r>
          </w:p>
        </w:tc>
        <w:tc>
          <w:tcPr>
            <w:tcW w:w="1162" w:type="dxa"/>
            <w:tcBorders>
              <w:top w:val="nil"/>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18</w:t>
            </w:r>
          </w:p>
        </w:tc>
        <w:tc>
          <w:tcPr>
            <w:tcW w:w="1024"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6.2</w:t>
            </w:r>
          </w:p>
        </w:tc>
        <w:tc>
          <w:tcPr>
            <w:tcW w:w="1392"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6.2</w:t>
            </w:r>
          </w:p>
        </w:tc>
        <w:tc>
          <w:tcPr>
            <w:tcW w:w="1469" w:type="dxa"/>
            <w:tcBorders>
              <w:top w:val="nil"/>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99.0</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No Respons</w:t>
            </w:r>
            <w:r>
              <w:rPr>
                <w:color w:val="000000"/>
                <w:sz w:val="18"/>
                <w:szCs w:val="18"/>
              </w:rPr>
              <w:t>e</w:t>
            </w:r>
          </w:p>
        </w:tc>
        <w:tc>
          <w:tcPr>
            <w:tcW w:w="1162" w:type="dxa"/>
            <w:tcBorders>
              <w:top w:val="nil"/>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3</w:t>
            </w:r>
          </w:p>
        </w:tc>
        <w:tc>
          <w:tcPr>
            <w:tcW w:w="1024"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1.0</w:t>
            </w:r>
          </w:p>
        </w:tc>
        <w:tc>
          <w:tcPr>
            <w:tcW w:w="1392"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1.0</w:t>
            </w:r>
          </w:p>
        </w:tc>
        <w:tc>
          <w:tcPr>
            <w:tcW w:w="1469" w:type="dxa"/>
            <w:tcBorders>
              <w:top w:val="nil"/>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100.0</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single" w:sz="16" w:space="0" w:color="000000"/>
              <w:right w:val="single" w:sz="16" w:space="0" w:color="000000"/>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Total</w:t>
            </w:r>
          </w:p>
        </w:tc>
        <w:tc>
          <w:tcPr>
            <w:tcW w:w="1162" w:type="dxa"/>
            <w:tcBorders>
              <w:top w:val="nil"/>
              <w:left w:val="single" w:sz="16" w:space="0" w:color="000000"/>
              <w:bottom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289</w:t>
            </w:r>
          </w:p>
        </w:tc>
        <w:tc>
          <w:tcPr>
            <w:tcW w:w="1024" w:type="dxa"/>
            <w:tcBorders>
              <w:top w:val="nil"/>
              <w:bottom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100.0</w:t>
            </w:r>
          </w:p>
        </w:tc>
        <w:tc>
          <w:tcPr>
            <w:tcW w:w="1392" w:type="dxa"/>
            <w:tcBorders>
              <w:top w:val="nil"/>
              <w:bottom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100.0</w:t>
            </w:r>
          </w:p>
        </w:tc>
        <w:tc>
          <w:tcPr>
            <w:tcW w:w="1469" w:type="dxa"/>
            <w:tcBorders>
              <w:top w:val="nil"/>
              <w:bottom w:val="single" w:sz="16" w:space="0" w:color="000000"/>
              <w:right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rPr>
                <w:rFonts w:ascii="Times New Roman" w:hAnsi="Times New Roman"/>
              </w:rPr>
            </w:pPr>
          </w:p>
        </w:tc>
      </w:tr>
    </w:tbl>
    <w:p w:rsidR="00C33D56" w:rsidRPr="00221E3A" w:rsidRDefault="00C33D56" w:rsidP="00422413">
      <w:pPr>
        <w:autoSpaceDE w:val="0"/>
        <w:autoSpaceDN w:val="0"/>
        <w:adjustRightInd w:val="0"/>
        <w:spacing w:line="400" w:lineRule="atLeast"/>
        <w:rPr>
          <w:rFonts w:ascii="Times New Roman" w:hAnsi="Times New Roman"/>
        </w:rPr>
      </w:pPr>
    </w:p>
    <w:p w:rsidR="000656B9" w:rsidRDefault="000656B9" w:rsidP="00422413">
      <w:pPr>
        <w:rPr>
          <w:b/>
        </w:rPr>
      </w:pPr>
    </w:p>
    <w:p w:rsidR="00C33D56" w:rsidRPr="0064369B" w:rsidRDefault="00C33D56" w:rsidP="00422413">
      <w:pPr>
        <w:rPr>
          <w:b/>
        </w:rPr>
      </w:pPr>
      <w:r w:rsidRPr="0064369B">
        <w:rPr>
          <w:b/>
        </w:rPr>
        <w:t>Results Pertaining to Ethics (Hypothesis 5)</w:t>
      </w:r>
    </w:p>
    <w:p w:rsidR="00C33D56" w:rsidRDefault="00C33D56" w:rsidP="00422413">
      <w:r>
        <w:t xml:space="preserve">Ethics had been assigned variables such as professional work ethics and social responsibility.  </w:t>
      </w:r>
    </w:p>
    <w:p w:rsidR="000656B9" w:rsidRDefault="000656B9" w:rsidP="00422413">
      <w:pPr>
        <w:rPr>
          <w:b/>
          <w:sz w:val="22"/>
          <w:szCs w:val="22"/>
        </w:rPr>
      </w:pPr>
    </w:p>
    <w:p w:rsidR="00C33D56" w:rsidRPr="0064369B" w:rsidRDefault="00C33D56" w:rsidP="00422413">
      <w:pPr>
        <w:rPr>
          <w:b/>
          <w:sz w:val="22"/>
          <w:szCs w:val="22"/>
        </w:rPr>
      </w:pPr>
      <w:r w:rsidRPr="0064369B">
        <w:rPr>
          <w:b/>
          <w:sz w:val="22"/>
          <w:szCs w:val="22"/>
        </w:rPr>
        <w:t>Professional Work Ethics</w:t>
      </w:r>
    </w:p>
    <w:p w:rsidR="00C33D56" w:rsidRPr="0064369B" w:rsidRDefault="00C33D56" w:rsidP="00422413">
      <w:pPr>
        <w:rPr>
          <w:sz w:val="22"/>
          <w:szCs w:val="22"/>
        </w:rPr>
      </w:pPr>
      <w:r w:rsidRPr="0064369B">
        <w:rPr>
          <w:sz w:val="22"/>
          <w:szCs w:val="22"/>
        </w:rPr>
        <w:t xml:space="preserve">The highest count of respondents 111 (38%) indicated that their supervisor always does not bend rules or take short cuts to do work as is evident in Table 34.  </w:t>
      </w:r>
    </w:p>
    <w:p w:rsidR="00C33D56" w:rsidRPr="0064369B" w:rsidRDefault="00C33D56" w:rsidP="00422413">
      <w:pPr>
        <w:rPr>
          <w:sz w:val="22"/>
          <w:szCs w:val="22"/>
        </w:rPr>
      </w:pPr>
      <w:r w:rsidRPr="0064369B">
        <w:rPr>
          <w:sz w:val="22"/>
          <w:szCs w:val="22"/>
        </w:rPr>
        <w:t>In Table 35, the result reveals that the highest count of respondents 125 (</w:t>
      </w:r>
      <w:r>
        <w:rPr>
          <w:sz w:val="22"/>
          <w:szCs w:val="22"/>
        </w:rPr>
        <w:t>43%</w:t>
      </w:r>
      <w:r w:rsidRPr="0064369B">
        <w:rPr>
          <w:sz w:val="22"/>
          <w:szCs w:val="22"/>
        </w:rPr>
        <w:t>) indicated that their supervisor always speaks out against practices that are immoral.</w:t>
      </w:r>
    </w:p>
    <w:p w:rsidR="000656B9" w:rsidRDefault="000656B9" w:rsidP="00422413">
      <w:pPr>
        <w:rPr>
          <w:b/>
          <w:sz w:val="20"/>
          <w:szCs w:val="20"/>
        </w:rPr>
      </w:pPr>
      <w:bookmarkStart w:id="356" w:name="_Toc404867047"/>
    </w:p>
    <w:p w:rsidR="000656B9" w:rsidRDefault="000656B9" w:rsidP="00422413">
      <w:pPr>
        <w:rPr>
          <w:b/>
          <w:sz w:val="20"/>
          <w:szCs w:val="20"/>
        </w:rPr>
      </w:pPr>
    </w:p>
    <w:p w:rsidR="00C33D56" w:rsidRDefault="00C33D56" w:rsidP="00422413">
      <w:pPr>
        <w:rPr>
          <w:b/>
          <w:bCs/>
          <w:color w:val="000000"/>
          <w:sz w:val="20"/>
          <w:szCs w:val="20"/>
        </w:rPr>
      </w:pPr>
      <w:bookmarkStart w:id="357" w:name="_Toc404944341"/>
      <w:r w:rsidRPr="0073042A">
        <w:rPr>
          <w:b/>
          <w:sz w:val="20"/>
          <w:szCs w:val="20"/>
        </w:rPr>
        <w:t xml:space="preserve">Table </w:t>
      </w:r>
      <w:r w:rsidRPr="0073042A">
        <w:rPr>
          <w:b/>
          <w:sz w:val="20"/>
          <w:szCs w:val="20"/>
        </w:rPr>
        <w:fldChar w:fldCharType="begin"/>
      </w:r>
      <w:r w:rsidRPr="0073042A">
        <w:rPr>
          <w:b/>
          <w:sz w:val="20"/>
          <w:szCs w:val="20"/>
        </w:rPr>
        <w:instrText xml:space="preserve"> SEQ Table \* ARABIC </w:instrText>
      </w:r>
      <w:r w:rsidRPr="0073042A">
        <w:rPr>
          <w:b/>
          <w:sz w:val="20"/>
          <w:szCs w:val="20"/>
        </w:rPr>
        <w:fldChar w:fldCharType="separate"/>
      </w:r>
      <w:r w:rsidR="00FC092F">
        <w:rPr>
          <w:b/>
          <w:noProof/>
          <w:sz w:val="20"/>
          <w:szCs w:val="20"/>
        </w:rPr>
        <w:t>34</w:t>
      </w:r>
      <w:r w:rsidRPr="0073042A">
        <w:rPr>
          <w:b/>
          <w:sz w:val="20"/>
          <w:szCs w:val="20"/>
        </w:rPr>
        <w:fldChar w:fldCharType="end"/>
      </w:r>
      <w:r w:rsidRPr="0073042A">
        <w:rPr>
          <w:b/>
          <w:sz w:val="20"/>
          <w:szCs w:val="20"/>
        </w:rPr>
        <w:t xml:space="preserve"> – Question 12 (</w:t>
      </w:r>
      <w:r w:rsidRPr="0073042A">
        <w:rPr>
          <w:b/>
          <w:bCs/>
          <w:color w:val="000000"/>
          <w:sz w:val="20"/>
          <w:szCs w:val="20"/>
        </w:rPr>
        <w:t>My supervisor does not bend rules or take short cuts to do work)</w:t>
      </w:r>
      <w:bookmarkEnd w:id="356"/>
      <w:bookmarkEnd w:id="357"/>
    </w:p>
    <w:p w:rsidR="000656B9" w:rsidRPr="0073042A" w:rsidRDefault="000656B9" w:rsidP="00422413">
      <w:pPr>
        <w:rPr>
          <w:b/>
          <w:sz w:val="20"/>
          <w:szCs w:val="20"/>
        </w:rPr>
      </w:pPr>
    </w:p>
    <w:tbl>
      <w:tblPr>
        <w:tblW w:w="714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362"/>
        <w:gridCol w:w="1162"/>
        <w:gridCol w:w="1024"/>
        <w:gridCol w:w="1392"/>
        <w:gridCol w:w="1469"/>
      </w:tblGrid>
      <w:tr w:rsidR="00C33D56" w:rsidRPr="001F341E" w:rsidTr="00675F6C">
        <w:trPr>
          <w:cantSplit/>
          <w:jc w:val="center"/>
        </w:trPr>
        <w:tc>
          <w:tcPr>
            <w:tcW w:w="7143" w:type="dxa"/>
            <w:gridSpan w:val="6"/>
            <w:tcBorders>
              <w:top w:val="nil"/>
              <w:left w:val="nil"/>
              <w:bottom w:val="nil"/>
              <w:right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b/>
                <w:bCs/>
                <w:color w:val="000000"/>
                <w:sz w:val="18"/>
                <w:szCs w:val="18"/>
              </w:rPr>
              <w:t>My supervisor does not bend rules or take short cuts to do work</w:t>
            </w:r>
          </w:p>
        </w:tc>
      </w:tr>
      <w:tr w:rsidR="00C33D56" w:rsidRPr="001F341E" w:rsidTr="00675F6C">
        <w:trPr>
          <w:cantSplit/>
          <w:jc w:val="center"/>
        </w:trPr>
        <w:tc>
          <w:tcPr>
            <w:tcW w:w="2096" w:type="dxa"/>
            <w:gridSpan w:val="2"/>
            <w:tcBorders>
              <w:top w:val="single" w:sz="16" w:space="0" w:color="000000"/>
              <w:left w:val="single" w:sz="16" w:space="0" w:color="000000"/>
              <w:bottom w:val="single" w:sz="16" w:space="0" w:color="000000"/>
              <w:right w:val="nil"/>
            </w:tcBorders>
            <w:shd w:val="clear" w:color="auto" w:fill="FFFFFF"/>
            <w:vAlign w:val="bottom"/>
          </w:tcPr>
          <w:p w:rsidR="00C33D56" w:rsidRPr="001F341E" w:rsidRDefault="00C33D56" w:rsidP="00422413">
            <w:pPr>
              <w:autoSpaceDE w:val="0"/>
              <w:autoSpaceDN w:val="0"/>
              <w:adjustRightInd w:val="0"/>
              <w:spacing w:line="240" w:lineRule="auto"/>
              <w:rPr>
                <w:rFonts w:ascii="Times New Roman" w:hAnsi="Times New Roman"/>
              </w:rPr>
            </w:pPr>
          </w:p>
        </w:tc>
        <w:tc>
          <w:tcPr>
            <w:tcW w:w="1162" w:type="dxa"/>
            <w:tcBorders>
              <w:top w:val="single" w:sz="16" w:space="0" w:color="000000"/>
              <w:left w:val="single" w:sz="16" w:space="0" w:color="000000"/>
              <w:bottom w:val="single" w:sz="16" w:space="0" w:color="000000"/>
            </w:tcBorders>
            <w:shd w:val="clear" w:color="auto" w:fill="FFFFFF"/>
            <w:vAlign w:val="bottom"/>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Frequency</w:t>
            </w:r>
          </w:p>
        </w:tc>
        <w:tc>
          <w:tcPr>
            <w:tcW w:w="1024" w:type="dxa"/>
            <w:tcBorders>
              <w:top w:val="single" w:sz="16" w:space="0" w:color="000000"/>
              <w:bottom w:val="single" w:sz="16" w:space="0" w:color="000000"/>
            </w:tcBorders>
            <w:shd w:val="clear" w:color="auto" w:fill="FFFFFF"/>
            <w:vAlign w:val="bottom"/>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Percent</w:t>
            </w:r>
          </w:p>
        </w:tc>
        <w:tc>
          <w:tcPr>
            <w:tcW w:w="1392" w:type="dxa"/>
            <w:tcBorders>
              <w:top w:val="single" w:sz="16" w:space="0" w:color="000000"/>
              <w:bottom w:val="single" w:sz="16" w:space="0" w:color="000000"/>
            </w:tcBorders>
            <w:shd w:val="clear" w:color="auto" w:fill="FFFFFF"/>
            <w:vAlign w:val="bottom"/>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Valid Percent</w:t>
            </w:r>
          </w:p>
        </w:tc>
        <w:tc>
          <w:tcPr>
            <w:tcW w:w="1469" w:type="dxa"/>
            <w:tcBorders>
              <w:top w:val="single" w:sz="16" w:space="0" w:color="000000"/>
              <w:bottom w:val="single" w:sz="16" w:space="0" w:color="000000"/>
              <w:right w:val="single" w:sz="16" w:space="0" w:color="000000"/>
            </w:tcBorders>
            <w:shd w:val="clear" w:color="auto" w:fill="FFFFFF"/>
            <w:vAlign w:val="bottom"/>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Cumulative Percent</w:t>
            </w:r>
          </w:p>
        </w:tc>
      </w:tr>
      <w:tr w:rsidR="00C33D56" w:rsidRPr="001F341E" w:rsidTr="00675F6C">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Valid</w:t>
            </w:r>
          </w:p>
        </w:tc>
        <w:tc>
          <w:tcPr>
            <w:tcW w:w="1362" w:type="dxa"/>
            <w:tcBorders>
              <w:top w:val="single" w:sz="16" w:space="0" w:color="000000"/>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Always</w:t>
            </w:r>
          </w:p>
        </w:tc>
        <w:tc>
          <w:tcPr>
            <w:tcW w:w="1162" w:type="dxa"/>
            <w:tcBorders>
              <w:top w:val="single" w:sz="16" w:space="0" w:color="000000"/>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111</w:t>
            </w:r>
          </w:p>
        </w:tc>
        <w:tc>
          <w:tcPr>
            <w:tcW w:w="1024" w:type="dxa"/>
            <w:tcBorders>
              <w:top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38.4</w:t>
            </w:r>
          </w:p>
        </w:tc>
        <w:tc>
          <w:tcPr>
            <w:tcW w:w="1392" w:type="dxa"/>
            <w:tcBorders>
              <w:top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38.4</w:t>
            </w:r>
          </w:p>
        </w:tc>
        <w:tc>
          <w:tcPr>
            <w:tcW w:w="1469" w:type="dxa"/>
            <w:tcBorders>
              <w:top w:val="single" w:sz="16" w:space="0" w:color="000000"/>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38.4</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Sometimes</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59</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20.4</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20.4</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58.8</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Never</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48</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16.6</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16.6</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75.4</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Mostly</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47</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16.3</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16.3</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91.7</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Seldom</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19</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6.6</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6.6</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98.3</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No Respons</w:t>
            </w:r>
            <w:r>
              <w:rPr>
                <w:color w:val="000000"/>
                <w:sz w:val="18"/>
                <w:szCs w:val="18"/>
              </w:rPr>
              <w:t>e</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5</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1.7</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1.7</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100.0</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single" w:sz="16" w:space="0" w:color="000000"/>
              <w:right w:val="single" w:sz="16" w:space="0" w:color="000000"/>
            </w:tcBorders>
            <w:shd w:val="clear" w:color="auto" w:fill="FFFFFF"/>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Total</w:t>
            </w:r>
          </w:p>
        </w:tc>
        <w:tc>
          <w:tcPr>
            <w:tcW w:w="1162" w:type="dxa"/>
            <w:tcBorders>
              <w:top w:val="nil"/>
              <w:left w:val="single" w:sz="16" w:space="0" w:color="000000"/>
              <w:bottom w:val="single" w:sz="16" w:space="0" w:color="000000"/>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289</w:t>
            </w:r>
          </w:p>
        </w:tc>
        <w:tc>
          <w:tcPr>
            <w:tcW w:w="1024" w:type="dxa"/>
            <w:tcBorders>
              <w:top w:val="nil"/>
              <w:bottom w:val="single" w:sz="16" w:space="0" w:color="000000"/>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100.0</w:t>
            </w:r>
          </w:p>
        </w:tc>
        <w:tc>
          <w:tcPr>
            <w:tcW w:w="1392" w:type="dxa"/>
            <w:tcBorders>
              <w:top w:val="nil"/>
              <w:bottom w:val="single" w:sz="16" w:space="0" w:color="000000"/>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100.0</w:t>
            </w:r>
          </w:p>
        </w:tc>
        <w:tc>
          <w:tcPr>
            <w:tcW w:w="1469" w:type="dxa"/>
            <w:tcBorders>
              <w:top w:val="nil"/>
              <w:bottom w:val="single" w:sz="16" w:space="0" w:color="000000"/>
              <w:right w:val="single" w:sz="16" w:space="0" w:color="000000"/>
            </w:tcBorders>
            <w:shd w:val="clear" w:color="auto" w:fill="FFFFFF"/>
            <w:vAlign w:val="center"/>
          </w:tcPr>
          <w:p w:rsidR="00C33D56" w:rsidRPr="001F341E" w:rsidRDefault="00C33D56" w:rsidP="00422413">
            <w:pPr>
              <w:autoSpaceDE w:val="0"/>
              <w:autoSpaceDN w:val="0"/>
              <w:adjustRightInd w:val="0"/>
              <w:spacing w:line="240" w:lineRule="auto"/>
              <w:rPr>
                <w:rFonts w:ascii="Times New Roman" w:hAnsi="Times New Roman"/>
              </w:rPr>
            </w:pPr>
          </w:p>
        </w:tc>
      </w:tr>
    </w:tbl>
    <w:p w:rsidR="00C33D56" w:rsidRDefault="00C33D56" w:rsidP="00422413">
      <w:pPr>
        <w:autoSpaceDE w:val="0"/>
        <w:autoSpaceDN w:val="0"/>
        <w:adjustRightInd w:val="0"/>
        <w:spacing w:line="240" w:lineRule="auto"/>
        <w:rPr>
          <w:rFonts w:ascii="Times New Roman" w:hAnsi="Times New Roman"/>
        </w:rPr>
      </w:pPr>
    </w:p>
    <w:p w:rsidR="000656B9" w:rsidRDefault="000656B9" w:rsidP="00422413">
      <w:pPr>
        <w:spacing w:line="276" w:lineRule="auto"/>
        <w:rPr>
          <w:b/>
          <w:sz w:val="22"/>
          <w:szCs w:val="22"/>
        </w:rPr>
      </w:pPr>
      <w:bookmarkStart w:id="358" w:name="_Toc404867048"/>
    </w:p>
    <w:p w:rsidR="00C33D56" w:rsidRDefault="00C33D56" w:rsidP="00422413">
      <w:pPr>
        <w:spacing w:line="276" w:lineRule="auto"/>
        <w:rPr>
          <w:b/>
          <w:bCs/>
          <w:color w:val="000000"/>
          <w:sz w:val="22"/>
          <w:szCs w:val="22"/>
        </w:rPr>
      </w:pPr>
      <w:bookmarkStart w:id="359" w:name="_Toc404944342"/>
      <w:r w:rsidRPr="0064369B">
        <w:rPr>
          <w:b/>
          <w:sz w:val="22"/>
          <w:szCs w:val="22"/>
        </w:rPr>
        <w:t xml:space="preserve">Table </w:t>
      </w:r>
      <w:r w:rsidRPr="0064369B">
        <w:rPr>
          <w:b/>
          <w:sz w:val="22"/>
          <w:szCs w:val="22"/>
        </w:rPr>
        <w:fldChar w:fldCharType="begin"/>
      </w:r>
      <w:r w:rsidRPr="0064369B">
        <w:rPr>
          <w:b/>
          <w:sz w:val="22"/>
          <w:szCs w:val="22"/>
        </w:rPr>
        <w:instrText xml:space="preserve"> SEQ Table \* ARABIC </w:instrText>
      </w:r>
      <w:r w:rsidRPr="0064369B">
        <w:rPr>
          <w:b/>
          <w:sz w:val="22"/>
          <w:szCs w:val="22"/>
        </w:rPr>
        <w:fldChar w:fldCharType="separate"/>
      </w:r>
      <w:r w:rsidR="00FC092F">
        <w:rPr>
          <w:b/>
          <w:noProof/>
          <w:sz w:val="22"/>
          <w:szCs w:val="22"/>
        </w:rPr>
        <w:t>35</w:t>
      </w:r>
      <w:r w:rsidRPr="0064369B">
        <w:rPr>
          <w:b/>
          <w:sz w:val="22"/>
          <w:szCs w:val="22"/>
        </w:rPr>
        <w:fldChar w:fldCharType="end"/>
      </w:r>
      <w:r w:rsidRPr="0064369B">
        <w:rPr>
          <w:b/>
          <w:sz w:val="22"/>
          <w:szCs w:val="22"/>
        </w:rPr>
        <w:t xml:space="preserve"> – Question 13 (</w:t>
      </w:r>
      <w:r w:rsidRPr="0064369B">
        <w:rPr>
          <w:b/>
          <w:bCs/>
          <w:color w:val="000000"/>
          <w:sz w:val="22"/>
          <w:szCs w:val="22"/>
        </w:rPr>
        <w:t>My supervisor speaks out against practices that are immoral)</w:t>
      </w:r>
      <w:bookmarkEnd w:id="358"/>
      <w:bookmarkEnd w:id="359"/>
    </w:p>
    <w:p w:rsidR="000656B9" w:rsidRPr="0064369B" w:rsidRDefault="000656B9" w:rsidP="00422413">
      <w:pPr>
        <w:spacing w:line="276" w:lineRule="auto"/>
        <w:rPr>
          <w:b/>
          <w:sz w:val="22"/>
          <w:szCs w:val="22"/>
        </w:rPr>
      </w:pPr>
    </w:p>
    <w:tbl>
      <w:tblPr>
        <w:tblW w:w="714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362"/>
        <w:gridCol w:w="1162"/>
        <w:gridCol w:w="1024"/>
        <w:gridCol w:w="1392"/>
        <w:gridCol w:w="1469"/>
      </w:tblGrid>
      <w:tr w:rsidR="00C33D56" w:rsidRPr="001F341E" w:rsidTr="00675F6C">
        <w:trPr>
          <w:cantSplit/>
          <w:jc w:val="center"/>
        </w:trPr>
        <w:tc>
          <w:tcPr>
            <w:tcW w:w="7143" w:type="dxa"/>
            <w:gridSpan w:val="6"/>
            <w:tcBorders>
              <w:top w:val="nil"/>
              <w:left w:val="nil"/>
              <w:bottom w:val="nil"/>
              <w:right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b/>
                <w:bCs/>
                <w:color w:val="000000"/>
                <w:sz w:val="18"/>
                <w:szCs w:val="18"/>
              </w:rPr>
              <w:t>My supervisor speaks out against practices that are immoral</w:t>
            </w:r>
          </w:p>
        </w:tc>
      </w:tr>
      <w:tr w:rsidR="00C33D56" w:rsidRPr="001F341E" w:rsidTr="00675F6C">
        <w:trPr>
          <w:cantSplit/>
          <w:jc w:val="center"/>
        </w:trPr>
        <w:tc>
          <w:tcPr>
            <w:tcW w:w="2096" w:type="dxa"/>
            <w:gridSpan w:val="2"/>
            <w:tcBorders>
              <w:top w:val="single" w:sz="16" w:space="0" w:color="000000"/>
              <w:left w:val="single" w:sz="16" w:space="0" w:color="000000"/>
              <w:bottom w:val="single" w:sz="16" w:space="0" w:color="000000"/>
              <w:right w:val="nil"/>
            </w:tcBorders>
            <w:shd w:val="clear" w:color="auto" w:fill="FFFFFF"/>
            <w:vAlign w:val="bottom"/>
          </w:tcPr>
          <w:p w:rsidR="00C33D56" w:rsidRPr="001F341E" w:rsidRDefault="00C33D56" w:rsidP="00422413">
            <w:pPr>
              <w:autoSpaceDE w:val="0"/>
              <w:autoSpaceDN w:val="0"/>
              <w:adjustRightInd w:val="0"/>
              <w:spacing w:line="240" w:lineRule="auto"/>
              <w:rPr>
                <w:rFonts w:ascii="Times New Roman" w:hAnsi="Times New Roman"/>
              </w:rPr>
            </w:pPr>
          </w:p>
        </w:tc>
        <w:tc>
          <w:tcPr>
            <w:tcW w:w="1162" w:type="dxa"/>
            <w:tcBorders>
              <w:top w:val="single" w:sz="16" w:space="0" w:color="000000"/>
              <w:left w:val="single" w:sz="16" w:space="0" w:color="000000"/>
              <w:bottom w:val="single" w:sz="16" w:space="0" w:color="000000"/>
            </w:tcBorders>
            <w:shd w:val="clear" w:color="auto" w:fill="FFFFFF"/>
            <w:vAlign w:val="bottom"/>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Frequency</w:t>
            </w:r>
          </w:p>
        </w:tc>
        <w:tc>
          <w:tcPr>
            <w:tcW w:w="1024" w:type="dxa"/>
            <w:tcBorders>
              <w:top w:val="single" w:sz="16" w:space="0" w:color="000000"/>
              <w:bottom w:val="single" w:sz="16" w:space="0" w:color="000000"/>
            </w:tcBorders>
            <w:shd w:val="clear" w:color="auto" w:fill="FFFFFF"/>
            <w:vAlign w:val="bottom"/>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Percent</w:t>
            </w:r>
          </w:p>
        </w:tc>
        <w:tc>
          <w:tcPr>
            <w:tcW w:w="1392" w:type="dxa"/>
            <w:tcBorders>
              <w:top w:val="single" w:sz="16" w:space="0" w:color="000000"/>
              <w:bottom w:val="single" w:sz="16" w:space="0" w:color="000000"/>
            </w:tcBorders>
            <w:shd w:val="clear" w:color="auto" w:fill="FFFFFF"/>
            <w:vAlign w:val="bottom"/>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Valid Percent</w:t>
            </w:r>
          </w:p>
        </w:tc>
        <w:tc>
          <w:tcPr>
            <w:tcW w:w="1469" w:type="dxa"/>
            <w:tcBorders>
              <w:top w:val="single" w:sz="16" w:space="0" w:color="000000"/>
              <w:bottom w:val="single" w:sz="16" w:space="0" w:color="000000"/>
              <w:right w:val="single" w:sz="16" w:space="0" w:color="000000"/>
            </w:tcBorders>
            <w:shd w:val="clear" w:color="auto" w:fill="FFFFFF"/>
            <w:vAlign w:val="bottom"/>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Cumulative Percent</w:t>
            </w:r>
          </w:p>
        </w:tc>
      </w:tr>
      <w:tr w:rsidR="00C33D56" w:rsidRPr="001F341E" w:rsidTr="00675F6C">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Valid</w:t>
            </w:r>
          </w:p>
        </w:tc>
        <w:tc>
          <w:tcPr>
            <w:tcW w:w="1362" w:type="dxa"/>
            <w:tcBorders>
              <w:top w:val="single" w:sz="16" w:space="0" w:color="000000"/>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Always</w:t>
            </w:r>
          </w:p>
        </w:tc>
        <w:tc>
          <w:tcPr>
            <w:tcW w:w="1162" w:type="dxa"/>
            <w:tcBorders>
              <w:top w:val="single" w:sz="16" w:space="0" w:color="000000"/>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125</w:t>
            </w:r>
          </w:p>
        </w:tc>
        <w:tc>
          <w:tcPr>
            <w:tcW w:w="1024" w:type="dxa"/>
            <w:tcBorders>
              <w:top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43.3</w:t>
            </w:r>
          </w:p>
        </w:tc>
        <w:tc>
          <w:tcPr>
            <w:tcW w:w="1392" w:type="dxa"/>
            <w:tcBorders>
              <w:top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43.3</w:t>
            </w:r>
          </w:p>
        </w:tc>
        <w:tc>
          <w:tcPr>
            <w:tcW w:w="1469" w:type="dxa"/>
            <w:tcBorders>
              <w:top w:val="single" w:sz="16" w:space="0" w:color="000000"/>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43.3</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Mostly</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66</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22.8</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22.8</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66.1</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Sometimes</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50</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17.3</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17.3</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83.4</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Seldom</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26</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9.0</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9.0</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92.4</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Never</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13</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4.5</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4.5</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96.9</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No Respons</w:t>
            </w:r>
            <w:r>
              <w:rPr>
                <w:color w:val="000000"/>
                <w:sz w:val="18"/>
                <w:szCs w:val="18"/>
              </w:rPr>
              <w:t>e</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9</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3.1</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3.1</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100.0</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single" w:sz="16" w:space="0" w:color="000000"/>
              <w:right w:val="single" w:sz="16" w:space="0" w:color="000000"/>
            </w:tcBorders>
            <w:shd w:val="clear" w:color="auto" w:fill="FFFFFF"/>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Total</w:t>
            </w:r>
          </w:p>
        </w:tc>
        <w:tc>
          <w:tcPr>
            <w:tcW w:w="1162" w:type="dxa"/>
            <w:tcBorders>
              <w:top w:val="nil"/>
              <w:left w:val="single" w:sz="16" w:space="0" w:color="000000"/>
              <w:bottom w:val="single" w:sz="16" w:space="0" w:color="000000"/>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289</w:t>
            </w:r>
          </w:p>
        </w:tc>
        <w:tc>
          <w:tcPr>
            <w:tcW w:w="1024" w:type="dxa"/>
            <w:tcBorders>
              <w:top w:val="nil"/>
              <w:bottom w:val="single" w:sz="16" w:space="0" w:color="000000"/>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100.0</w:t>
            </w:r>
          </w:p>
        </w:tc>
        <w:tc>
          <w:tcPr>
            <w:tcW w:w="1392" w:type="dxa"/>
            <w:tcBorders>
              <w:top w:val="nil"/>
              <w:bottom w:val="single" w:sz="16" w:space="0" w:color="000000"/>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100.0</w:t>
            </w:r>
          </w:p>
        </w:tc>
        <w:tc>
          <w:tcPr>
            <w:tcW w:w="1469" w:type="dxa"/>
            <w:tcBorders>
              <w:top w:val="nil"/>
              <w:bottom w:val="single" w:sz="16" w:space="0" w:color="000000"/>
              <w:right w:val="single" w:sz="16" w:space="0" w:color="000000"/>
            </w:tcBorders>
            <w:shd w:val="clear" w:color="auto" w:fill="FFFFFF"/>
            <w:vAlign w:val="center"/>
          </w:tcPr>
          <w:p w:rsidR="00C33D56" w:rsidRPr="001F341E" w:rsidRDefault="00C33D56" w:rsidP="00422413">
            <w:pPr>
              <w:autoSpaceDE w:val="0"/>
              <w:autoSpaceDN w:val="0"/>
              <w:adjustRightInd w:val="0"/>
              <w:spacing w:line="240" w:lineRule="auto"/>
              <w:rPr>
                <w:rFonts w:ascii="Times New Roman" w:hAnsi="Times New Roman"/>
              </w:rPr>
            </w:pPr>
          </w:p>
        </w:tc>
      </w:tr>
    </w:tbl>
    <w:p w:rsidR="00C33D56" w:rsidRDefault="00C33D56" w:rsidP="00422413">
      <w:pPr>
        <w:autoSpaceDE w:val="0"/>
        <w:autoSpaceDN w:val="0"/>
        <w:adjustRightInd w:val="0"/>
        <w:spacing w:line="400" w:lineRule="atLeast"/>
        <w:rPr>
          <w:rFonts w:ascii="Times New Roman" w:hAnsi="Times New Roman"/>
        </w:rPr>
      </w:pPr>
    </w:p>
    <w:p w:rsidR="000656B9" w:rsidRDefault="000656B9" w:rsidP="00422413">
      <w:pPr>
        <w:autoSpaceDE w:val="0"/>
        <w:autoSpaceDN w:val="0"/>
        <w:adjustRightInd w:val="0"/>
        <w:spacing w:line="400" w:lineRule="atLeast"/>
        <w:rPr>
          <w:rFonts w:ascii="Times New Roman" w:hAnsi="Times New Roman"/>
        </w:rPr>
      </w:pPr>
    </w:p>
    <w:p w:rsidR="00C33D56" w:rsidRPr="0064369B" w:rsidRDefault="00C33D56" w:rsidP="00422413">
      <w:pPr>
        <w:rPr>
          <w:b/>
          <w:sz w:val="22"/>
          <w:szCs w:val="22"/>
        </w:rPr>
      </w:pPr>
      <w:r w:rsidRPr="0064369B">
        <w:rPr>
          <w:b/>
          <w:sz w:val="22"/>
          <w:szCs w:val="22"/>
        </w:rPr>
        <w:t>Social Responsibility</w:t>
      </w:r>
    </w:p>
    <w:p w:rsidR="00C33D56" w:rsidRPr="0064369B" w:rsidRDefault="00C33D56" w:rsidP="00422413">
      <w:pPr>
        <w:rPr>
          <w:rFonts w:ascii="Times New Roman" w:hAnsi="Times New Roman"/>
          <w:sz w:val="22"/>
          <w:szCs w:val="22"/>
        </w:rPr>
      </w:pPr>
      <w:r w:rsidRPr="0064369B">
        <w:rPr>
          <w:sz w:val="22"/>
          <w:szCs w:val="22"/>
        </w:rPr>
        <w:t>It was revealed in the result that supervisors always prevent practices that are harmful to the environment according to the highest count of respondents 147 (51%) as evident in Table 36.</w:t>
      </w:r>
      <w:r w:rsidRPr="0064369B">
        <w:rPr>
          <w:rFonts w:ascii="Times New Roman" w:hAnsi="Times New Roman"/>
          <w:sz w:val="22"/>
          <w:szCs w:val="22"/>
        </w:rPr>
        <w:t xml:space="preserve"> </w:t>
      </w:r>
    </w:p>
    <w:p w:rsidR="00C33D56" w:rsidRPr="0064369B" w:rsidRDefault="00C33D56" w:rsidP="00422413">
      <w:pPr>
        <w:spacing w:line="276" w:lineRule="auto"/>
        <w:rPr>
          <w:b/>
          <w:sz w:val="22"/>
          <w:szCs w:val="22"/>
        </w:rPr>
      </w:pPr>
      <w:bookmarkStart w:id="360" w:name="_Toc404867049"/>
      <w:bookmarkStart w:id="361" w:name="_Toc404944343"/>
      <w:r w:rsidRPr="0064369B">
        <w:rPr>
          <w:b/>
          <w:sz w:val="22"/>
          <w:szCs w:val="22"/>
        </w:rPr>
        <w:t xml:space="preserve">Table </w:t>
      </w:r>
      <w:r w:rsidRPr="0064369B">
        <w:rPr>
          <w:b/>
          <w:sz w:val="22"/>
          <w:szCs w:val="22"/>
        </w:rPr>
        <w:fldChar w:fldCharType="begin"/>
      </w:r>
      <w:r w:rsidRPr="0064369B">
        <w:rPr>
          <w:b/>
          <w:sz w:val="22"/>
          <w:szCs w:val="22"/>
        </w:rPr>
        <w:instrText xml:space="preserve"> SEQ Table \* ARABIC </w:instrText>
      </w:r>
      <w:r w:rsidRPr="0064369B">
        <w:rPr>
          <w:b/>
          <w:sz w:val="22"/>
          <w:szCs w:val="22"/>
        </w:rPr>
        <w:fldChar w:fldCharType="separate"/>
      </w:r>
      <w:r w:rsidR="00FC092F">
        <w:rPr>
          <w:b/>
          <w:noProof/>
          <w:sz w:val="22"/>
          <w:szCs w:val="22"/>
        </w:rPr>
        <w:t>36</w:t>
      </w:r>
      <w:r w:rsidRPr="0064369B">
        <w:rPr>
          <w:b/>
          <w:sz w:val="22"/>
          <w:szCs w:val="22"/>
        </w:rPr>
        <w:fldChar w:fldCharType="end"/>
      </w:r>
      <w:r w:rsidRPr="0064369B">
        <w:rPr>
          <w:b/>
          <w:sz w:val="22"/>
          <w:szCs w:val="22"/>
        </w:rPr>
        <w:t xml:space="preserve"> – Question 14 (</w:t>
      </w:r>
      <w:r w:rsidRPr="0064369B">
        <w:rPr>
          <w:b/>
          <w:bCs/>
          <w:color w:val="000000"/>
          <w:sz w:val="22"/>
          <w:szCs w:val="22"/>
        </w:rPr>
        <w:t>My supervisor prevents practices that are harmful to the environment)</w:t>
      </w:r>
      <w:bookmarkEnd w:id="360"/>
      <w:bookmarkEnd w:id="361"/>
    </w:p>
    <w:tbl>
      <w:tblPr>
        <w:tblW w:w="714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362"/>
        <w:gridCol w:w="1162"/>
        <w:gridCol w:w="1024"/>
        <w:gridCol w:w="1392"/>
        <w:gridCol w:w="1469"/>
      </w:tblGrid>
      <w:tr w:rsidR="00C33D56" w:rsidRPr="001F341E" w:rsidTr="00675F6C">
        <w:trPr>
          <w:cantSplit/>
          <w:jc w:val="center"/>
        </w:trPr>
        <w:tc>
          <w:tcPr>
            <w:tcW w:w="7143" w:type="dxa"/>
            <w:gridSpan w:val="6"/>
            <w:tcBorders>
              <w:top w:val="nil"/>
              <w:left w:val="nil"/>
              <w:bottom w:val="nil"/>
              <w:right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b/>
                <w:bCs/>
                <w:color w:val="000000"/>
                <w:sz w:val="18"/>
                <w:szCs w:val="18"/>
              </w:rPr>
              <w:t>My supervisor prevents practices that are harmful to the environment</w:t>
            </w:r>
          </w:p>
        </w:tc>
      </w:tr>
      <w:tr w:rsidR="00C33D56" w:rsidRPr="001F341E" w:rsidTr="00675F6C">
        <w:trPr>
          <w:cantSplit/>
          <w:jc w:val="center"/>
        </w:trPr>
        <w:tc>
          <w:tcPr>
            <w:tcW w:w="2096" w:type="dxa"/>
            <w:gridSpan w:val="2"/>
            <w:tcBorders>
              <w:top w:val="single" w:sz="16" w:space="0" w:color="000000"/>
              <w:left w:val="single" w:sz="16" w:space="0" w:color="000000"/>
              <w:bottom w:val="single" w:sz="16" w:space="0" w:color="000000"/>
              <w:right w:val="nil"/>
            </w:tcBorders>
            <w:shd w:val="clear" w:color="auto" w:fill="FFFFFF"/>
            <w:vAlign w:val="bottom"/>
          </w:tcPr>
          <w:p w:rsidR="00C33D56" w:rsidRPr="001F341E" w:rsidRDefault="00C33D56" w:rsidP="00422413">
            <w:pPr>
              <w:autoSpaceDE w:val="0"/>
              <w:autoSpaceDN w:val="0"/>
              <w:adjustRightInd w:val="0"/>
              <w:spacing w:line="240" w:lineRule="auto"/>
              <w:rPr>
                <w:rFonts w:ascii="Times New Roman" w:hAnsi="Times New Roman"/>
              </w:rPr>
            </w:pPr>
          </w:p>
        </w:tc>
        <w:tc>
          <w:tcPr>
            <w:tcW w:w="1162" w:type="dxa"/>
            <w:tcBorders>
              <w:top w:val="single" w:sz="16" w:space="0" w:color="000000"/>
              <w:left w:val="single" w:sz="16" w:space="0" w:color="000000"/>
              <w:bottom w:val="single" w:sz="16" w:space="0" w:color="000000"/>
            </w:tcBorders>
            <w:shd w:val="clear" w:color="auto" w:fill="FFFFFF"/>
            <w:vAlign w:val="bottom"/>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Frequency</w:t>
            </w:r>
          </w:p>
        </w:tc>
        <w:tc>
          <w:tcPr>
            <w:tcW w:w="1024" w:type="dxa"/>
            <w:tcBorders>
              <w:top w:val="single" w:sz="16" w:space="0" w:color="000000"/>
              <w:bottom w:val="single" w:sz="16" w:space="0" w:color="000000"/>
            </w:tcBorders>
            <w:shd w:val="clear" w:color="auto" w:fill="FFFFFF"/>
            <w:vAlign w:val="bottom"/>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Percent</w:t>
            </w:r>
          </w:p>
        </w:tc>
        <w:tc>
          <w:tcPr>
            <w:tcW w:w="1392" w:type="dxa"/>
            <w:tcBorders>
              <w:top w:val="single" w:sz="16" w:space="0" w:color="000000"/>
              <w:bottom w:val="single" w:sz="16" w:space="0" w:color="000000"/>
            </w:tcBorders>
            <w:shd w:val="clear" w:color="auto" w:fill="FFFFFF"/>
            <w:vAlign w:val="bottom"/>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Valid Percent</w:t>
            </w:r>
          </w:p>
        </w:tc>
        <w:tc>
          <w:tcPr>
            <w:tcW w:w="1469" w:type="dxa"/>
            <w:tcBorders>
              <w:top w:val="single" w:sz="16" w:space="0" w:color="000000"/>
              <w:bottom w:val="single" w:sz="16" w:space="0" w:color="000000"/>
              <w:right w:val="single" w:sz="16" w:space="0" w:color="000000"/>
            </w:tcBorders>
            <w:shd w:val="clear" w:color="auto" w:fill="FFFFFF"/>
            <w:vAlign w:val="bottom"/>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Cumulative Percent</w:t>
            </w:r>
          </w:p>
        </w:tc>
      </w:tr>
      <w:tr w:rsidR="00C33D56" w:rsidRPr="001F341E" w:rsidTr="00675F6C">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Valid</w:t>
            </w:r>
          </w:p>
        </w:tc>
        <w:tc>
          <w:tcPr>
            <w:tcW w:w="1362" w:type="dxa"/>
            <w:tcBorders>
              <w:top w:val="single" w:sz="16" w:space="0" w:color="000000"/>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Always</w:t>
            </w:r>
          </w:p>
        </w:tc>
        <w:tc>
          <w:tcPr>
            <w:tcW w:w="1162" w:type="dxa"/>
            <w:tcBorders>
              <w:top w:val="single" w:sz="16" w:space="0" w:color="000000"/>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147</w:t>
            </w:r>
          </w:p>
        </w:tc>
        <w:tc>
          <w:tcPr>
            <w:tcW w:w="1024" w:type="dxa"/>
            <w:tcBorders>
              <w:top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50.9</w:t>
            </w:r>
          </w:p>
        </w:tc>
        <w:tc>
          <w:tcPr>
            <w:tcW w:w="1392" w:type="dxa"/>
            <w:tcBorders>
              <w:top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50.9</w:t>
            </w:r>
          </w:p>
        </w:tc>
        <w:tc>
          <w:tcPr>
            <w:tcW w:w="1469" w:type="dxa"/>
            <w:tcBorders>
              <w:top w:val="single" w:sz="16" w:space="0" w:color="000000"/>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50.9</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Mostly</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55</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19.0</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19.0</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69.9</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Sometimes</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48</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16.6</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16.6</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86.5</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Never</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17</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5.9</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5.9</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92.4</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Seldom</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16</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5.5</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5.5</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9</w:t>
            </w:r>
            <w:r>
              <w:rPr>
                <w:color w:val="000000"/>
                <w:sz w:val="18"/>
                <w:szCs w:val="18"/>
              </w:rPr>
              <w:t>7</w:t>
            </w:r>
            <w:r w:rsidRPr="001F341E">
              <w:rPr>
                <w:color w:val="000000"/>
                <w:sz w:val="18"/>
                <w:szCs w:val="18"/>
              </w:rPr>
              <w:t>.</w:t>
            </w:r>
            <w:r>
              <w:rPr>
                <w:color w:val="000000"/>
                <w:sz w:val="18"/>
                <w:szCs w:val="18"/>
              </w:rPr>
              <w:t>9</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No Respons</w:t>
            </w:r>
            <w:r>
              <w:rPr>
                <w:color w:val="000000"/>
                <w:sz w:val="18"/>
                <w:szCs w:val="18"/>
              </w:rPr>
              <w:t>e</w:t>
            </w:r>
          </w:p>
        </w:tc>
        <w:tc>
          <w:tcPr>
            <w:tcW w:w="1162" w:type="dxa"/>
            <w:tcBorders>
              <w:top w:val="nil"/>
              <w:left w:val="single" w:sz="16" w:space="0" w:color="000000"/>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Pr>
                <w:color w:val="000000"/>
                <w:sz w:val="18"/>
                <w:szCs w:val="18"/>
              </w:rPr>
              <w:t>6</w:t>
            </w:r>
          </w:p>
        </w:tc>
        <w:tc>
          <w:tcPr>
            <w:tcW w:w="1024" w:type="dxa"/>
            <w:tcBorders>
              <w:top w:val="nil"/>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Pr>
                <w:color w:val="000000"/>
                <w:sz w:val="18"/>
                <w:szCs w:val="18"/>
              </w:rPr>
              <w:t>2.1</w:t>
            </w:r>
          </w:p>
        </w:tc>
        <w:tc>
          <w:tcPr>
            <w:tcW w:w="1392" w:type="dxa"/>
            <w:tcBorders>
              <w:top w:val="nil"/>
              <w:bottom w:val="nil"/>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Pr>
                <w:color w:val="000000"/>
                <w:sz w:val="18"/>
                <w:szCs w:val="18"/>
              </w:rPr>
              <w:t>2.1</w:t>
            </w:r>
          </w:p>
        </w:tc>
        <w:tc>
          <w:tcPr>
            <w:tcW w:w="1469" w:type="dxa"/>
            <w:tcBorders>
              <w:top w:val="nil"/>
              <w:bottom w:val="nil"/>
              <w:right w:val="single" w:sz="16" w:space="0" w:color="000000"/>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Pr>
                <w:color w:val="000000"/>
                <w:sz w:val="18"/>
                <w:szCs w:val="18"/>
              </w:rPr>
              <w:t>100.0</w:t>
            </w:r>
          </w:p>
        </w:tc>
      </w:tr>
      <w:tr w:rsidR="00C33D56" w:rsidRPr="001F341E"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1F341E" w:rsidRDefault="00C33D56" w:rsidP="00422413">
            <w:pPr>
              <w:autoSpaceDE w:val="0"/>
              <w:autoSpaceDN w:val="0"/>
              <w:adjustRightInd w:val="0"/>
              <w:spacing w:line="240" w:lineRule="auto"/>
              <w:rPr>
                <w:color w:val="000000"/>
                <w:sz w:val="18"/>
                <w:szCs w:val="18"/>
              </w:rPr>
            </w:pPr>
          </w:p>
        </w:tc>
        <w:tc>
          <w:tcPr>
            <w:tcW w:w="1362" w:type="dxa"/>
            <w:tcBorders>
              <w:top w:val="nil"/>
              <w:left w:val="nil"/>
              <w:bottom w:val="single" w:sz="16" w:space="0" w:color="000000"/>
              <w:right w:val="single" w:sz="16" w:space="0" w:color="000000"/>
            </w:tcBorders>
            <w:shd w:val="clear" w:color="auto" w:fill="FFFFFF"/>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Total</w:t>
            </w:r>
          </w:p>
        </w:tc>
        <w:tc>
          <w:tcPr>
            <w:tcW w:w="1162" w:type="dxa"/>
            <w:tcBorders>
              <w:top w:val="nil"/>
              <w:left w:val="single" w:sz="16" w:space="0" w:color="000000"/>
              <w:bottom w:val="single" w:sz="16" w:space="0" w:color="000000"/>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289</w:t>
            </w:r>
          </w:p>
        </w:tc>
        <w:tc>
          <w:tcPr>
            <w:tcW w:w="1024" w:type="dxa"/>
            <w:tcBorders>
              <w:top w:val="nil"/>
              <w:bottom w:val="single" w:sz="16" w:space="0" w:color="000000"/>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100.0</w:t>
            </w:r>
          </w:p>
        </w:tc>
        <w:tc>
          <w:tcPr>
            <w:tcW w:w="1392" w:type="dxa"/>
            <w:tcBorders>
              <w:top w:val="nil"/>
              <w:bottom w:val="single" w:sz="16" w:space="0" w:color="000000"/>
            </w:tcBorders>
            <w:shd w:val="clear" w:color="auto" w:fill="FFFFFF"/>
            <w:vAlign w:val="center"/>
          </w:tcPr>
          <w:p w:rsidR="00C33D56" w:rsidRPr="001F341E" w:rsidRDefault="00C33D56" w:rsidP="00422413">
            <w:pPr>
              <w:autoSpaceDE w:val="0"/>
              <w:autoSpaceDN w:val="0"/>
              <w:adjustRightInd w:val="0"/>
              <w:spacing w:line="240" w:lineRule="auto"/>
              <w:ind w:left="60" w:right="60"/>
              <w:rPr>
                <w:color w:val="000000"/>
                <w:sz w:val="18"/>
                <w:szCs w:val="18"/>
              </w:rPr>
            </w:pPr>
            <w:r w:rsidRPr="001F341E">
              <w:rPr>
                <w:color w:val="000000"/>
                <w:sz w:val="18"/>
                <w:szCs w:val="18"/>
              </w:rPr>
              <w:t>100.0</w:t>
            </w:r>
          </w:p>
        </w:tc>
        <w:tc>
          <w:tcPr>
            <w:tcW w:w="1469" w:type="dxa"/>
            <w:tcBorders>
              <w:top w:val="nil"/>
              <w:bottom w:val="single" w:sz="16" w:space="0" w:color="000000"/>
              <w:right w:val="single" w:sz="16" w:space="0" w:color="000000"/>
            </w:tcBorders>
            <w:shd w:val="clear" w:color="auto" w:fill="FFFFFF"/>
            <w:vAlign w:val="center"/>
          </w:tcPr>
          <w:p w:rsidR="00C33D56" w:rsidRPr="001F341E" w:rsidRDefault="00C33D56" w:rsidP="00422413">
            <w:pPr>
              <w:autoSpaceDE w:val="0"/>
              <w:autoSpaceDN w:val="0"/>
              <w:adjustRightInd w:val="0"/>
              <w:spacing w:line="240" w:lineRule="auto"/>
              <w:rPr>
                <w:rFonts w:ascii="Times New Roman" w:hAnsi="Times New Roman"/>
              </w:rPr>
            </w:pPr>
          </w:p>
        </w:tc>
      </w:tr>
    </w:tbl>
    <w:p w:rsidR="00C33D56" w:rsidRDefault="00C33D56" w:rsidP="00422413">
      <w:pPr>
        <w:pStyle w:val="Footer"/>
        <w:tabs>
          <w:tab w:val="clear" w:pos="4320"/>
          <w:tab w:val="clear" w:pos="8640"/>
        </w:tabs>
        <w:spacing w:line="336" w:lineRule="auto"/>
        <w:rPr>
          <w:b/>
        </w:rPr>
      </w:pPr>
    </w:p>
    <w:p w:rsidR="000656B9" w:rsidRDefault="000656B9" w:rsidP="00422413">
      <w:pPr>
        <w:rPr>
          <w:b/>
        </w:rPr>
      </w:pPr>
    </w:p>
    <w:p w:rsidR="000656B9" w:rsidRDefault="000656B9" w:rsidP="00422413">
      <w:pPr>
        <w:rPr>
          <w:b/>
        </w:rPr>
      </w:pPr>
    </w:p>
    <w:p w:rsidR="00C33D56" w:rsidRPr="0064369B" w:rsidRDefault="00C33D56" w:rsidP="00422413">
      <w:pPr>
        <w:rPr>
          <w:b/>
        </w:rPr>
      </w:pPr>
      <w:r w:rsidRPr="0064369B">
        <w:rPr>
          <w:b/>
        </w:rPr>
        <w:t>Results Pertaining to Emotional Intelligence (Hypothesis 6)</w:t>
      </w:r>
    </w:p>
    <w:p w:rsidR="00C33D56" w:rsidRPr="0064369B" w:rsidRDefault="00C33D56" w:rsidP="00422413">
      <w:pPr>
        <w:rPr>
          <w:sz w:val="22"/>
          <w:szCs w:val="22"/>
        </w:rPr>
      </w:pPr>
      <w:r w:rsidRPr="0064369B">
        <w:rPr>
          <w:sz w:val="22"/>
          <w:szCs w:val="22"/>
        </w:rPr>
        <w:t xml:space="preserve">Emotional Intelligence had been assigned variables such as self-awareness and self-management.  </w:t>
      </w:r>
    </w:p>
    <w:p w:rsidR="000656B9" w:rsidRDefault="000656B9" w:rsidP="00422413">
      <w:pPr>
        <w:rPr>
          <w:b/>
          <w:sz w:val="22"/>
          <w:szCs w:val="22"/>
        </w:rPr>
      </w:pPr>
    </w:p>
    <w:p w:rsidR="00C33D56" w:rsidRPr="0064369B" w:rsidRDefault="00C33D56" w:rsidP="00422413">
      <w:pPr>
        <w:rPr>
          <w:b/>
          <w:sz w:val="22"/>
          <w:szCs w:val="22"/>
        </w:rPr>
      </w:pPr>
      <w:r w:rsidRPr="0064369B">
        <w:rPr>
          <w:b/>
          <w:sz w:val="22"/>
          <w:szCs w:val="22"/>
        </w:rPr>
        <w:t>Self-Awareness</w:t>
      </w:r>
    </w:p>
    <w:p w:rsidR="00C33D56" w:rsidRPr="0064369B" w:rsidRDefault="00C33D56" w:rsidP="00422413">
      <w:pPr>
        <w:rPr>
          <w:b/>
          <w:sz w:val="22"/>
          <w:szCs w:val="22"/>
        </w:rPr>
      </w:pPr>
      <w:r w:rsidRPr="0064369B">
        <w:rPr>
          <w:sz w:val="22"/>
          <w:szCs w:val="22"/>
        </w:rPr>
        <w:t>The result in Table 3</w:t>
      </w:r>
      <w:r>
        <w:rPr>
          <w:sz w:val="22"/>
          <w:szCs w:val="22"/>
        </w:rPr>
        <w:t>7</w:t>
      </w:r>
      <w:r w:rsidRPr="0064369B">
        <w:rPr>
          <w:sz w:val="22"/>
          <w:szCs w:val="22"/>
        </w:rPr>
        <w:t xml:space="preserve"> shows that the </w:t>
      </w:r>
      <w:r>
        <w:rPr>
          <w:sz w:val="22"/>
          <w:szCs w:val="22"/>
        </w:rPr>
        <w:t xml:space="preserve">highest count of respondents </w:t>
      </w:r>
      <w:r w:rsidRPr="0064369B">
        <w:rPr>
          <w:sz w:val="22"/>
          <w:szCs w:val="22"/>
        </w:rPr>
        <w:t>117</w:t>
      </w:r>
      <w:r>
        <w:rPr>
          <w:sz w:val="22"/>
          <w:szCs w:val="22"/>
        </w:rPr>
        <w:t xml:space="preserve"> (41%</w:t>
      </w:r>
      <w:r w:rsidRPr="0064369B">
        <w:rPr>
          <w:sz w:val="22"/>
          <w:szCs w:val="22"/>
        </w:rPr>
        <w:t xml:space="preserve">) indicated that their supervisor is always humble and willing to learn.  </w:t>
      </w:r>
    </w:p>
    <w:p w:rsidR="00C33D56" w:rsidRPr="0064369B" w:rsidRDefault="00C33D56" w:rsidP="00422413">
      <w:pPr>
        <w:rPr>
          <w:sz w:val="22"/>
          <w:szCs w:val="22"/>
        </w:rPr>
      </w:pPr>
      <w:r w:rsidRPr="0064369B">
        <w:rPr>
          <w:sz w:val="22"/>
          <w:szCs w:val="22"/>
        </w:rPr>
        <w:t>Similarly, the result in Table 3</w:t>
      </w:r>
      <w:r>
        <w:rPr>
          <w:sz w:val="22"/>
          <w:szCs w:val="22"/>
        </w:rPr>
        <w:t>8</w:t>
      </w:r>
      <w:r w:rsidRPr="0064369B">
        <w:rPr>
          <w:sz w:val="22"/>
          <w:szCs w:val="22"/>
        </w:rPr>
        <w:t xml:space="preserve"> shows the </w:t>
      </w:r>
      <w:r>
        <w:rPr>
          <w:sz w:val="22"/>
          <w:szCs w:val="22"/>
        </w:rPr>
        <w:t xml:space="preserve">highest count of respondents of </w:t>
      </w:r>
      <w:r w:rsidRPr="0064369B">
        <w:rPr>
          <w:sz w:val="22"/>
          <w:szCs w:val="22"/>
        </w:rPr>
        <w:t>92</w:t>
      </w:r>
      <w:r>
        <w:rPr>
          <w:sz w:val="22"/>
          <w:szCs w:val="22"/>
        </w:rPr>
        <w:t xml:space="preserve"> (32%</w:t>
      </w:r>
      <w:r w:rsidRPr="0064369B">
        <w:rPr>
          <w:sz w:val="22"/>
          <w:szCs w:val="22"/>
        </w:rPr>
        <w:t>) who indicated that their supervisor is always able to admit when he/she is wrong.</w:t>
      </w:r>
    </w:p>
    <w:p w:rsidR="000656B9" w:rsidRDefault="000656B9" w:rsidP="00422413">
      <w:pPr>
        <w:spacing w:line="276" w:lineRule="auto"/>
        <w:rPr>
          <w:b/>
          <w:sz w:val="22"/>
          <w:szCs w:val="22"/>
        </w:rPr>
      </w:pPr>
      <w:bookmarkStart w:id="362" w:name="_Toc404867050"/>
    </w:p>
    <w:p w:rsidR="00C33D56" w:rsidRDefault="00C33D56" w:rsidP="00422413">
      <w:pPr>
        <w:spacing w:line="276" w:lineRule="auto"/>
        <w:rPr>
          <w:b/>
          <w:bCs/>
          <w:color w:val="000000"/>
          <w:sz w:val="22"/>
          <w:szCs w:val="22"/>
        </w:rPr>
      </w:pPr>
      <w:bookmarkStart w:id="363" w:name="_Toc404944344"/>
      <w:r w:rsidRPr="0064369B">
        <w:rPr>
          <w:b/>
          <w:sz w:val="22"/>
          <w:szCs w:val="22"/>
        </w:rPr>
        <w:t xml:space="preserve">Table </w:t>
      </w:r>
      <w:r w:rsidRPr="0064369B">
        <w:rPr>
          <w:b/>
          <w:sz w:val="22"/>
          <w:szCs w:val="22"/>
        </w:rPr>
        <w:fldChar w:fldCharType="begin"/>
      </w:r>
      <w:r w:rsidRPr="0064369B">
        <w:rPr>
          <w:b/>
          <w:sz w:val="22"/>
          <w:szCs w:val="22"/>
        </w:rPr>
        <w:instrText xml:space="preserve"> SEQ Table \* ARABIC </w:instrText>
      </w:r>
      <w:r w:rsidRPr="0064369B">
        <w:rPr>
          <w:b/>
          <w:sz w:val="22"/>
          <w:szCs w:val="22"/>
        </w:rPr>
        <w:fldChar w:fldCharType="separate"/>
      </w:r>
      <w:r w:rsidR="00FC092F">
        <w:rPr>
          <w:b/>
          <w:noProof/>
          <w:sz w:val="22"/>
          <w:szCs w:val="22"/>
        </w:rPr>
        <w:t>37</w:t>
      </w:r>
      <w:r w:rsidRPr="0064369B">
        <w:rPr>
          <w:b/>
          <w:sz w:val="22"/>
          <w:szCs w:val="22"/>
        </w:rPr>
        <w:fldChar w:fldCharType="end"/>
      </w:r>
      <w:r w:rsidRPr="0064369B">
        <w:rPr>
          <w:b/>
          <w:sz w:val="22"/>
          <w:szCs w:val="22"/>
        </w:rPr>
        <w:t xml:space="preserve"> – Question 37 (</w:t>
      </w:r>
      <w:r w:rsidRPr="0064369B">
        <w:rPr>
          <w:b/>
          <w:bCs/>
          <w:color w:val="000000"/>
          <w:sz w:val="22"/>
          <w:szCs w:val="22"/>
        </w:rPr>
        <w:t>My supervisor is humble and willing to learn)</w:t>
      </w:r>
      <w:bookmarkEnd w:id="362"/>
      <w:bookmarkEnd w:id="363"/>
    </w:p>
    <w:p w:rsidR="000656B9" w:rsidRPr="0064369B" w:rsidRDefault="000656B9" w:rsidP="00422413">
      <w:pPr>
        <w:spacing w:line="276" w:lineRule="auto"/>
        <w:rPr>
          <w:b/>
          <w:sz w:val="22"/>
          <w:szCs w:val="22"/>
        </w:rPr>
      </w:pPr>
    </w:p>
    <w:tbl>
      <w:tblPr>
        <w:tblW w:w="714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362"/>
        <w:gridCol w:w="1162"/>
        <w:gridCol w:w="1024"/>
        <w:gridCol w:w="1392"/>
        <w:gridCol w:w="1469"/>
      </w:tblGrid>
      <w:tr w:rsidR="00C33D56" w:rsidRPr="00221E3A" w:rsidTr="00675F6C">
        <w:trPr>
          <w:cantSplit/>
          <w:jc w:val="center"/>
        </w:trPr>
        <w:tc>
          <w:tcPr>
            <w:tcW w:w="7143" w:type="dxa"/>
            <w:gridSpan w:val="6"/>
            <w:tcBorders>
              <w:top w:val="nil"/>
              <w:left w:val="nil"/>
              <w:bottom w:val="nil"/>
              <w:right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b/>
                <w:bCs/>
                <w:color w:val="000000"/>
                <w:sz w:val="18"/>
                <w:szCs w:val="18"/>
              </w:rPr>
              <w:t>My supervisor is humble and willing to learn</w:t>
            </w:r>
          </w:p>
        </w:tc>
      </w:tr>
      <w:tr w:rsidR="00C33D56" w:rsidRPr="00221E3A" w:rsidTr="00675F6C">
        <w:trPr>
          <w:cantSplit/>
          <w:jc w:val="center"/>
        </w:trPr>
        <w:tc>
          <w:tcPr>
            <w:tcW w:w="2096" w:type="dxa"/>
            <w:gridSpan w:val="2"/>
            <w:tcBorders>
              <w:top w:val="single" w:sz="16" w:space="0" w:color="000000"/>
              <w:left w:val="single" w:sz="16" w:space="0" w:color="000000"/>
              <w:bottom w:val="single" w:sz="16" w:space="0" w:color="000000"/>
              <w:right w:val="nil"/>
            </w:tcBorders>
            <w:shd w:val="clear" w:color="auto" w:fill="FFFFFF"/>
            <w:vAlign w:val="bottom"/>
          </w:tcPr>
          <w:p w:rsidR="00C33D56" w:rsidRPr="00221E3A" w:rsidRDefault="00C33D56" w:rsidP="00422413">
            <w:pPr>
              <w:autoSpaceDE w:val="0"/>
              <w:autoSpaceDN w:val="0"/>
              <w:adjustRightInd w:val="0"/>
              <w:spacing w:line="276" w:lineRule="auto"/>
              <w:rPr>
                <w:rFonts w:ascii="Times New Roman" w:hAnsi="Times New Roman"/>
              </w:rPr>
            </w:pPr>
          </w:p>
        </w:tc>
        <w:tc>
          <w:tcPr>
            <w:tcW w:w="1162" w:type="dxa"/>
            <w:tcBorders>
              <w:top w:val="single" w:sz="16" w:space="0" w:color="000000"/>
              <w:left w:val="single" w:sz="16" w:space="0" w:color="000000"/>
              <w:bottom w:val="single" w:sz="16" w:space="0" w:color="000000"/>
            </w:tcBorders>
            <w:shd w:val="clear" w:color="auto" w:fill="FFFFFF"/>
            <w:vAlign w:val="bottom"/>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Frequency</w:t>
            </w:r>
          </w:p>
        </w:tc>
        <w:tc>
          <w:tcPr>
            <w:tcW w:w="1024" w:type="dxa"/>
            <w:tcBorders>
              <w:top w:val="single" w:sz="16" w:space="0" w:color="000000"/>
              <w:bottom w:val="single" w:sz="16" w:space="0" w:color="000000"/>
            </w:tcBorders>
            <w:shd w:val="clear" w:color="auto" w:fill="FFFFFF"/>
            <w:vAlign w:val="bottom"/>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Percent</w:t>
            </w:r>
          </w:p>
        </w:tc>
        <w:tc>
          <w:tcPr>
            <w:tcW w:w="1392" w:type="dxa"/>
            <w:tcBorders>
              <w:top w:val="single" w:sz="16" w:space="0" w:color="000000"/>
              <w:bottom w:val="single" w:sz="16" w:space="0" w:color="000000"/>
            </w:tcBorders>
            <w:shd w:val="clear" w:color="auto" w:fill="FFFFFF"/>
            <w:vAlign w:val="bottom"/>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Valid Percent</w:t>
            </w:r>
          </w:p>
        </w:tc>
        <w:tc>
          <w:tcPr>
            <w:tcW w:w="1469" w:type="dxa"/>
            <w:tcBorders>
              <w:top w:val="single" w:sz="16" w:space="0" w:color="000000"/>
              <w:bottom w:val="single" w:sz="16" w:space="0" w:color="000000"/>
              <w:right w:val="single" w:sz="16" w:space="0" w:color="000000"/>
            </w:tcBorders>
            <w:shd w:val="clear" w:color="auto" w:fill="FFFFFF"/>
            <w:vAlign w:val="bottom"/>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Cumulative Percent</w:t>
            </w:r>
          </w:p>
        </w:tc>
      </w:tr>
      <w:tr w:rsidR="00C33D56" w:rsidRPr="00221E3A" w:rsidTr="00675F6C">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Valid</w:t>
            </w:r>
          </w:p>
        </w:tc>
        <w:tc>
          <w:tcPr>
            <w:tcW w:w="1362" w:type="dxa"/>
            <w:tcBorders>
              <w:top w:val="single" w:sz="16" w:space="0" w:color="000000"/>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Always</w:t>
            </w:r>
          </w:p>
        </w:tc>
        <w:tc>
          <w:tcPr>
            <w:tcW w:w="1162" w:type="dxa"/>
            <w:tcBorders>
              <w:top w:val="single" w:sz="16" w:space="0" w:color="000000"/>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117</w:t>
            </w:r>
          </w:p>
        </w:tc>
        <w:tc>
          <w:tcPr>
            <w:tcW w:w="1024" w:type="dxa"/>
            <w:tcBorders>
              <w:top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40.5</w:t>
            </w:r>
          </w:p>
        </w:tc>
        <w:tc>
          <w:tcPr>
            <w:tcW w:w="1392" w:type="dxa"/>
            <w:tcBorders>
              <w:top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40.5</w:t>
            </w:r>
          </w:p>
        </w:tc>
        <w:tc>
          <w:tcPr>
            <w:tcW w:w="1469" w:type="dxa"/>
            <w:tcBorders>
              <w:top w:val="single" w:sz="16" w:space="0" w:color="000000"/>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40.5</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Mostly</w:t>
            </w:r>
          </w:p>
        </w:tc>
        <w:tc>
          <w:tcPr>
            <w:tcW w:w="1162" w:type="dxa"/>
            <w:tcBorders>
              <w:top w:val="nil"/>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58</w:t>
            </w:r>
          </w:p>
        </w:tc>
        <w:tc>
          <w:tcPr>
            <w:tcW w:w="1024"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20.1</w:t>
            </w:r>
          </w:p>
        </w:tc>
        <w:tc>
          <w:tcPr>
            <w:tcW w:w="1392"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20.1</w:t>
            </w:r>
          </w:p>
        </w:tc>
        <w:tc>
          <w:tcPr>
            <w:tcW w:w="1469" w:type="dxa"/>
            <w:tcBorders>
              <w:top w:val="nil"/>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60.6</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Sometimes</w:t>
            </w:r>
          </w:p>
        </w:tc>
        <w:tc>
          <w:tcPr>
            <w:tcW w:w="1162" w:type="dxa"/>
            <w:tcBorders>
              <w:top w:val="nil"/>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56</w:t>
            </w:r>
          </w:p>
        </w:tc>
        <w:tc>
          <w:tcPr>
            <w:tcW w:w="1024"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19.4</w:t>
            </w:r>
          </w:p>
        </w:tc>
        <w:tc>
          <w:tcPr>
            <w:tcW w:w="1392"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19.4</w:t>
            </w:r>
          </w:p>
        </w:tc>
        <w:tc>
          <w:tcPr>
            <w:tcW w:w="1469" w:type="dxa"/>
            <w:tcBorders>
              <w:top w:val="nil"/>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79.9</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Never</w:t>
            </w:r>
          </w:p>
        </w:tc>
        <w:tc>
          <w:tcPr>
            <w:tcW w:w="1162" w:type="dxa"/>
            <w:tcBorders>
              <w:top w:val="nil"/>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34</w:t>
            </w:r>
          </w:p>
        </w:tc>
        <w:tc>
          <w:tcPr>
            <w:tcW w:w="1024"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11.8</w:t>
            </w:r>
          </w:p>
        </w:tc>
        <w:tc>
          <w:tcPr>
            <w:tcW w:w="1392"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11.8</w:t>
            </w:r>
          </w:p>
        </w:tc>
        <w:tc>
          <w:tcPr>
            <w:tcW w:w="1469" w:type="dxa"/>
            <w:tcBorders>
              <w:top w:val="nil"/>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91.7</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Seldom</w:t>
            </w:r>
          </w:p>
        </w:tc>
        <w:tc>
          <w:tcPr>
            <w:tcW w:w="1162" w:type="dxa"/>
            <w:tcBorders>
              <w:top w:val="nil"/>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20</w:t>
            </w:r>
          </w:p>
        </w:tc>
        <w:tc>
          <w:tcPr>
            <w:tcW w:w="1024"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6.9</w:t>
            </w:r>
          </w:p>
        </w:tc>
        <w:tc>
          <w:tcPr>
            <w:tcW w:w="1392"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6.9</w:t>
            </w:r>
          </w:p>
        </w:tc>
        <w:tc>
          <w:tcPr>
            <w:tcW w:w="1469" w:type="dxa"/>
            <w:tcBorders>
              <w:top w:val="nil"/>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98.6</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No Respons</w:t>
            </w:r>
            <w:r>
              <w:rPr>
                <w:color w:val="000000"/>
                <w:sz w:val="18"/>
                <w:szCs w:val="18"/>
              </w:rPr>
              <w:t>e</w:t>
            </w:r>
          </w:p>
        </w:tc>
        <w:tc>
          <w:tcPr>
            <w:tcW w:w="1162" w:type="dxa"/>
            <w:tcBorders>
              <w:top w:val="nil"/>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4</w:t>
            </w:r>
          </w:p>
        </w:tc>
        <w:tc>
          <w:tcPr>
            <w:tcW w:w="1024"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1.4</w:t>
            </w:r>
          </w:p>
        </w:tc>
        <w:tc>
          <w:tcPr>
            <w:tcW w:w="1392"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1.4</w:t>
            </w:r>
          </w:p>
        </w:tc>
        <w:tc>
          <w:tcPr>
            <w:tcW w:w="1469" w:type="dxa"/>
            <w:tcBorders>
              <w:top w:val="nil"/>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100.0</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single" w:sz="16" w:space="0" w:color="000000"/>
              <w:right w:val="single" w:sz="16" w:space="0" w:color="000000"/>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Total</w:t>
            </w:r>
          </w:p>
        </w:tc>
        <w:tc>
          <w:tcPr>
            <w:tcW w:w="1162" w:type="dxa"/>
            <w:tcBorders>
              <w:top w:val="nil"/>
              <w:left w:val="single" w:sz="16" w:space="0" w:color="000000"/>
              <w:bottom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289</w:t>
            </w:r>
          </w:p>
        </w:tc>
        <w:tc>
          <w:tcPr>
            <w:tcW w:w="1024" w:type="dxa"/>
            <w:tcBorders>
              <w:top w:val="nil"/>
              <w:bottom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100.0</w:t>
            </w:r>
          </w:p>
        </w:tc>
        <w:tc>
          <w:tcPr>
            <w:tcW w:w="1392" w:type="dxa"/>
            <w:tcBorders>
              <w:top w:val="nil"/>
              <w:bottom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100.0</w:t>
            </w:r>
          </w:p>
        </w:tc>
        <w:tc>
          <w:tcPr>
            <w:tcW w:w="1469" w:type="dxa"/>
            <w:tcBorders>
              <w:top w:val="nil"/>
              <w:bottom w:val="single" w:sz="16" w:space="0" w:color="000000"/>
              <w:right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rPr>
                <w:rFonts w:ascii="Times New Roman" w:hAnsi="Times New Roman"/>
              </w:rPr>
            </w:pPr>
          </w:p>
        </w:tc>
      </w:tr>
    </w:tbl>
    <w:p w:rsidR="000656B9" w:rsidRDefault="000656B9" w:rsidP="00422413">
      <w:pPr>
        <w:spacing w:line="276" w:lineRule="auto"/>
        <w:rPr>
          <w:b/>
          <w:sz w:val="22"/>
          <w:szCs w:val="22"/>
        </w:rPr>
      </w:pPr>
      <w:bookmarkStart w:id="364" w:name="_Toc404867051"/>
    </w:p>
    <w:p w:rsidR="000656B9" w:rsidRDefault="000656B9" w:rsidP="00422413">
      <w:pPr>
        <w:spacing w:line="276" w:lineRule="auto"/>
        <w:rPr>
          <w:b/>
          <w:sz w:val="22"/>
          <w:szCs w:val="22"/>
        </w:rPr>
      </w:pPr>
    </w:p>
    <w:p w:rsidR="00C33D56" w:rsidRDefault="00C33D56" w:rsidP="00422413">
      <w:pPr>
        <w:spacing w:line="276" w:lineRule="auto"/>
        <w:rPr>
          <w:b/>
          <w:bCs/>
          <w:color w:val="000000"/>
          <w:sz w:val="22"/>
          <w:szCs w:val="22"/>
        </w:rPr>
      </w:pPr>
      <w:bookmarkStart w:id="365" w:name="_Toc404944345"/>
      <w:r w:rsidRPr="00DC3BA3">
        <w:rPr>
          <w:b/>
          <w:sz w:val="22"/>
          <w:szCs w:val="22"/>
        </w:rPr>
        <w:t xml:space="preserve">Table </w:t>
      </w:r>
      <w:r w:rsidRPr="00DC3BA3">
        <w:rPr>
          <w:b/>
          <w:sz w:val="22"/>
          <w:szCs w:val="22"/>
        </w:rPr>
        <w:fldChar w:fldCharType="begin"/>
      </w:r>
      <w:r w:rsidRPr="00DC3BA3">
        <w:rPr>
          <w:b/>
          <w:sz w:val="22"/>
          <w:szCs w:val="22"/>
        </w:rPr>
        <w:instrText xml:space="preserve"> SEQ Table \* ARABIC </w:instrText>
      </w:r>
      <w:r w:rsidRPr="00DC3BA3">
        <w:rPr>
          <w:b/>
          <w:sz w:val="22"/>
          <w:szCs w:val="22"/>
        </w:rPr>
        <w:fldChar w:fldCharType="separate"/>
      </w:r>
      <w:r w:rsidR="00FC092F">
        <w:rPr>
          <w:b/>
          <w:noProof/>
          <w:sz w:val="22"/>
          <w:szCs w:val="22"/>
        </w:rPr>
        <w:t>38</w:t>
      </w:r>
      <w:r w:rsidRPr="00DC3BA3">
        <w:rPr>
          <w:b/>
          <w:sz w:val="22"/>
          <w:szCs w:val="22"/>
        </w:rPr>
        <w:fldChar w:fldCharType="end"/>
      </w:r>
      <w:r w:rsidRPr="00DC3BA3">
        <w:rPr>
          <w:b/>
          <w:sz w:val="22"/>
          <w:szCs w:val="22"/>
        </w:rPr>
        <w:t xml:space="preserve"> – Question 38 (</w:t>
      </w:r>
      <w:r w:rsidRPr="00DC3BA3">
        <w:rPr>
          <w:b/>
          <w:bCs/>
          <w:color w:val="000000"/>
          <w:sz w:val="22"/>
          <w:szCs w:val="22"/>
        </w:rPr>
        <w:t>My supervisor is able to admit when he/she is wrong)</w:t>
      </w:r>
      <w:bookmarkEnd w:id="364"/>
      <w:bookmarkEnd w:id="365"/>
    </w:p>
    <w:p w:rsidR="000656B9" w:rsidRPr="00DC3BA3" w:rsidRDefault="000656B9" w:rsidP="00422413">
      <w:pPr>
        <w:spacing w:line="276" w:lineRule="auto"/>
        <w:rPr>
          <w:b/>
          <w:sz w:val="22"/>
          <w:szCs w:val="22"/>
        </w:rPr>
      </w:pPr>
    </w:p>
    <w:tbl>
      <w:tblPr>
        <w:tblW w:w="714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362"/>
        <w:gridCol w:w="1162"/>
        <w:gridCol w:w="1024"/>
        <w:gridCol w:w="1392"/>
        <w:gridCol w:w="1469"/>
      </w:tblGrid>
      <w:tr w:rsidR="00C33D56" w:rsidRPr="00221E3A" w:rsidTr="00675F6C">
        <w:trPr>
          <w:cantSplit/>
          <w:jc w:val="center"/>
        </w:trPr>
        <w:tc>
          <w:tcPr>
            <w:tcW w:w="7143" w:type="dxa"/>
            <w:gridSpan w:val="6"/>
            <w:tcBorders>
              <w:top w:val="nil"/>
              <w:left w:val="nil"/>
              <w:bottom w:val="nil"/>
              <w:right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b/>
                <w:bCs/>
                <w:color w:val="000000"/>
                <w:sz w:val="18"/>
                <w:szCs w:val="18"/>
              </w:rPr>
              <w:t>My supervisor is able to admit when he/she is wrong</w:t>
            </w:r>
          </w:p>
        </w:tc>
      </w:tr>
      <w:tr w:rsidR="00C33D56" w:rsidRPr="00221E3A" w:rsidTr="00675F6C">
        <w:trPr>
          <w:cantSplit/>
          <w:jc w:val="center"/>
        </w:trPr>
        <w:tc>
          <w:tcPr>
            <w:tcW w:w="2096" w:type="dxa"/>
            <w:gridSpan w:val="2"/>
            <w:tcBorders>
              <w:top w:val="single" w:sz="16" w:space="0" w:color="000000"/>
              <w:left w:val="single" w:sz="16" w:space="0" w:color="000000"/>
              <w:bottom w:val="single" w:sz="16" w:space="0" w:color="000000"/>
              <w:right w:val="nil"/>
            </w:tcBorders>
            <w:shd w:val="clear" w:color="auto" w:fill="FFFFFF"/>
            <w:vAlign w:val="bottom"/>
          </w:tcPr>
          <w:p w:rsidR="00C33D56" w:rsidRPr="00221E3A" w:rsidRDefault="00C33D56" w:rsidP="00422413">
            <w:pPr>
              <w:autoSpaceDE w:val="0"/>
              <w:autoSpaceDN w:val="0"/>
              <w:adjustRightInd w:val="0"/>
              <w:spacing w:line="276" w:lineRule="auto"/>
              <w:rPr>
                <w:rFonts w:ascii="Times New Roman" w:hAnsi="Times New Roman"/>
              </w:rPr>
            </w:pPr>
          </w:p>
        </w:tc>
        <w:tc>
          <w:tcPr>
            <w:tcW w:w="1162" w:type="dxa"/>
            <w:tcBorders>
              <w:top w:val="single" w:sz="16" w:space="0" w:color="000000"/>
              <w:left w:val="single" w:sz="16" w:space="0" w:color="000000"/>
              <w:bottom w:val="single" w:sz="16" w:space="0" w:color="000000"/>
            </w:tcBorders>
            <w:shd w:val="clear" w:color="auto" w:fill="FFFFFF"/>
            <w:vAlign w:val="bottom"/>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Frequency</w:t>
            </w:r>
          </w:p>
        </w:tc>
        <w:tc>
          <w:tcPr>
            <w:tcW w:w="1024" w:type="dxa"/>
            <w:tcBorders>
              <w:top w:val="single" w:sz="16" w:space="0" w:color="000000"/>
              <w:bottom w:val="single" w:sz="16" w:space="0" w:color="000000"/>
            </w:tcBorders>
            <w:shd w:val="clear" w:color="auto" w:fill="FFFFFF"/>
            <w:vAlign w:val="bottom"/>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Percent</w:t>
            </w:r>
          </w:p>
        </w:tc>
        <w:tc>
          <w:tcPr>
            <w:tcW w:w="1392" w:type="dxa"/>
            <w:tcBorders>
              <w:top w:val="single" w:sz="16" w:space="0" w:color="000000"/>
              <w:bottom w:val="single" w:sz="16" w:space="0" w:color="000000"/>
            </w:tcBorders>
            <w:shd w:val="clear" w:color="auto" w:fill="FFFFFF"/>
            <w:vAlign w:val="bottom"/>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Valid Percent</w:t>
            </w:r>
          </w:p>
        </w:tc>
        <w:tc>
          <w:tcPr>
            <w:tcW w:w="1469" w:type="dxa"/>
            <w:tcBorders>
              <w:top w:val="single" w:sz="16" w:space="0" w:color="000000"/>
              <w:bottom w:val="single" w:sz="16" w:space="0" w:color="000000"/>
              <w:right w:val="single" w:sz="16" w:space="0" w:color="000000"/>
            </w:tcBorders>
            <w:shd w:val="clear" w:color="auto" w:fill="FFFFFF"/>
            <w:vAlign w:val="bottom"/>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Cumulative Percent</w:t>
            </w:r>
          </w:p>
        </w:tc>
      </w:tr>
      <w:tr w:rsidR="00C33D56" w:rsidRPr="00221E3A" w:rsidTr="00675F6C">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Valid</w:t>
            </w:r>
          </w:p>
        </w:tc>
        <w:tc>
          <w:tcPr>
            <w:tcW w:w="1362" w:type="dxa"/>
            <w:tcBorders>
              <w:top w:val="single" w:sz="16" w:space="0" w:color="000000"/>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Always</w:t>
            </w:r>
          </w:p>
        </w:tc>
        <w:tc>
          <w:tcPr>
            <w:tcW w:w="1162" w:type="dxa"/>
            <w:tcBorders>
              <w:top w:val="single" w:sz="16" w:space="0" w:color="000000"/>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92</w:t>
            </w:r>
          </w:p>
        </w:tc>
        <w:tc>
          <w:tcPr>
            <w:tcW w:w="1024" w:type="dxa"/>
            <w:tcBorders>
              <w:top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31.8</w:t>
            </w:r>
          </w:p>
        </w:tc>
        <w:tc>
          <w:tcPr>
            <w:tcW w:w="1392" w:type="dxa"/>
            <w:tcBorders>
              <w:top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31.8</w:t>
            </w:r>
          </w:p>
        </w:tc>
        <w:tc>
          <w:tcPr>
            <w:tcW w:w="1469" w:type="dxa"/>
            <w:tcBorders>
              <w:top w:val="single" w:sz="16" w:space="0" w:color="000000"/>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31.8</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Sometimes</w:t>
            </w:r>
          </w:p>
        </w:tc>
        <w:tc>
          <w:tcPr>
            <w:tcW w:w="1162" w:type="dxa"/>
            <w:tcBorders>
              <w:top w:val="nil"/>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61</w:t>
            </w:r>
          </w:p>
        </w:tc>
        <w:tc>
          <w:tcPr>
            <w:tcW w:w="1024"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21.1</w:t>
            </w:r>
          </w:p>
        </w:tc>
        <w:tc>
          <w:tcPr>
            <w:tcW w:w="1392"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21.1</w:t>
            </w:r>
          </w:p>
        </w:tc>
        <w:tc>
          <w:tcPr>
            <w:tcW w:w="1469" w:type="dxa"/>
            <w:tcBorders>
              <w:top w:val="nil"/>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52.9</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Never</w:t>
            </w:r>
          </w:p>
        </w:tc>
        <w:tc>
          <w:tcPr>
            <w:tcW w:w="1162" w:type="dxa"/>
            <w:tcBorders>
              <w:top w:val="nil"/>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52</w:t>
            </w:r>
          </w:p>
        </w:tc>
        <w:tc>
          <w:tcPr>
            <w:tcW w:w="1024"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18.0</w:t>
            </w:r>
          </w:p>
        </w:tc>
        <w:tc>
          <w:tcPr>
            <w:tcW w:w="1392"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18.0</w:t>
            </w:r>
          </w:p>
        </w:tc>
        <w:tc>
          <w:tcPr>
            <w:tcW w:w="1469" w:type="dxa"/>
            <w:tcBorders>
              <w:top w:val="nil"/>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70.9</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Mostly</w:t>
            </w:r>
          </w:p>
        </w:tc>
        <w:tc>
          <w:tcPr>
            <w:tcW w:w="1162" w:type="dxa"/>
            <w:tcBorders>
              <w:top w:val="nil"/>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Pr>
                <w:color w:val="000000"/>
                <w:sz w:val="18"/>
                <w:szCs w:val="18"/>
              </w:rPr>
              <w:t xml:space="preserve">                </w:t>
            </w:r>
            <w:r w:rsidRPr="00221E3A">
              <w:rPr>
                <w:color w:val="000000"/>
                <w:sz w:val="18"/>
                <w:szCs w:val="18"/>
              </w:rPr>
              <w:t>49</w:t>
            </w:r>
          </w:p>
        </w:tc>
        <w:tc>
          <w:tcPr>
            <w:tcW w:w="1024"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17.0</w:t>
            </w:r>
          </w:p>
        </w:tc>
        <w:tc>
          <w:tcPr>
            <w:tcW w:w="1392"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17.0</w:t>
            </w:r>
          </w:p>
        </w:tc>
        <w:tc>
          <w:tcPr>
            <w:tcW w:w="1469" w:type="dxa"/>
            <w:tcBorders>
              <w:top w:val="nil"/>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87.9</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Seldom</w:t>
            </w:r>
          </w:p>
        </w:tc>
        <w:tc>
          <w:tcPr>
            <w:tcW w:w="1162" w:type="dxa"/>
            <w:tcBorders>
              <w:top w:val="nil"/>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29</w:t>
            </w:r>
          </w:p>
        </w:tc>
        <w:tc>
          <w:tcPr>
            <w:tcW w:w="1024"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10.0</w:t>
            </w:r>
          </w:p>
        </w:tc>
        <w:tc>
          <w:tcPr>
            <w:tcW w:w="1392"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10.0</w:t>
            </w:r>
          </w:p>
        </w:tc>
        <w:tc>
          <w:tcPr>
            <w:tcW w:w="1469" w:type="dxa"/>
            <w:tcBorders>
              <w:top w:val="nil"/>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97.9</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No Respons</w:t>
            </w:r>
            <w:r>
              <w:rPr>
                <w:color w:val="000000"/>
                <w:sz w:val="18"/>
                <w:szCs w:val="18"/>
              </w:rPr>
              <w:t>e</w:t>
            </w:r>
          </w:p>
        </w:tc>
        <w:tc>
          <w:tcPr>
            <w:tcW w:w="1162" w:type="dxa"/>
            <w:tcBorders>
              <w:top w:val="nil"/>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6</w:t>
            </w:r>
          </w:p>
        </w:tc>
        <w:tc>
          <w:tcPr>
            <w:tcW w:w="1024"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2.1</w:t>
            </w:r>
          </w:p>
        </w:tc>
        <w:tc>
          <w:tcPr>
            <w:tcW w:w="1392"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2.1</w:t>
            </w:r>
          </w:p>
        </w:tc>
        <w:tc>
          <w:tcPr>
            <w:tcW w:w="1469" w:type="dxa"/>
            <w:tcBorders>
              <w:top w:val="nil"/>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100.0</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single" w:sz="16" w:space="0" w:color="000000"/>
              <w:right w:val="single" w:sz="16" w:space="0" w:color="000000"/>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Total</w:t>
            </w:r>
          </w:p>
        </w:tc>
        <w:tc>
          <w:tcPr>
            <w:tcW w:w="1162" w:type="dxa"/>
            <w:tcBorders>
              <w:top w:val="nil"/>
              <w:left w:val="single" w:sz="16" w:space="0" w:color="000000"/>
              <w:bottom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289</w:t>
            </w:r>
          </w:p>
        </w:tc>
        <w:tc>
          <w:tcPr>
            <w:tcW w:w="1024" w:type="dxa"/>
            <w:tcBorders>
              <w:top w:val="nil"/>
              <w:bottom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100.0</w:t>
            </w:r>
          </w:p>
        </w:tc>
        <w:tc>
          <w:tcPr>
            <w:tcW w:w="1392" w:type="dxa"/>
            <w:tcBorders>
              <w:top w:val="nil"/>
              <w:bottom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100.0</w:t>
            </w:r>
          </w:p>
        </w:tc>
        <w:tc>
          <w:tcPr>
            <w:tcW w:w="1469" w:type="dxa"/>
            <w:tcBorders>
              <w:top w:val="nil"/>
              <w:bottom w:val="single" w:sz="16" w:space="0" w:color="000000"/>
              <w:right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rPr>
                <w:rFonts w:ascii="Times New Roman" w:hAnsi="Times New Roman"/>
              </w:rPr>
            </w:pPr>
          </w:p>
        </w:tc>
      </w:tr>
    </w:tbl>
    <w:p w:rsidR="000656B9" w:rsidRDefault="000656B9" w:rsidP="00422413">
      <w:pPr>
        <w:rPr>
          <w:b/>
          <w:sz w:val="22"/>
          <w:szCs w:val="22"/>
        </w:rPr>
      </w:pPr>
    </w:p>
    <w:p w:rsidR="000656B9" w:rsidRDefault="00C33D56" w:rsidP="00422413">
      <w:pPr>
        <w:rPr>
          <w:b/>
          <w:sz w:val="22"/>
          <w:szCs w:val="22"/>
        </w:rPr>
      </w:pPr>
      <w:r w:rsidRPr="00C46A28">
        <w:rPr>
          <w:b/>
          <w:sz w:val="22"/>
          <w:szCs w:val="22"/>
        </w:rPr>
        <w:t>Self-Management</w:t>
      </w:r>
    </w:p>
    <w:p w:rsidR="00C33D56" w:rsidRDefault="00C33D56" w:rsidP="00422413">
      <w:pPr>
        <w:rPr>
          <w:sz w:val="22"/>
          <w:szCs w:val="22"/>
        </w:rPr>
      </w:pPr>
      <w:r w:rsidRPr="00C46A28">
        <w:rPr>
          <w:sz w:val="22"/>
          <w:szCs w:val="22"/>
        </w:rPr>
        <w:t xml:space="preserve">The majority count of respondents 160 (55%) revealed that their supervisor always looks after him/herself well as can be seen in Table 39.  </w:t>
      </w:r>
    </w:p>
    <w:p w:rsidR="000656B9" w:rsidRDefault="000656B9" w:rsidP="00422413">
      <w:pPr>
        <w:rPr>
          <w:sz w:val="22"/>
          <w:szCs w:val="22"/>
        </w:rPr>
      </w:pPr>
    </w:p>
    <w:p w:rsidR="000656B9" w:rsidRPr="00C46A28" w:rsidRDefault="000656B9" w:rsidP="00422413">
      <w:pPr>
        <w:rPr>
          <w:sz w:val="22"/>
          <w:szCs w:val="22"/>
        </w:rPr>
      </w:pPr>
    </w:p>
    <w:p w:rsidR="00C33D56" w:rsidRDefault="00C33D56" w:rsidP="00422413">
      <w:pPr>
        <w:spacing w:line="276" w:lineRule="auto"/>
        <w:rPr>
          <w:b/>
          <w:bCs/>
          <w:color w:val="000000"/>
          <w:sz w:val="22"/>
          <w:szCs w:val="22"/>
        </w:rPr>
      </w:pPr>
      <w:bookmarkStart w:id="366" w:name="_Toc404867052"/>
      <w:bookmarkStart w:id="367" w:name="_Toc404944346"/>
      <w:r w:rsidRPr="00C46A28">
        <w:rPr>
          <w:b/>
          <w:sz w:val="22"/>
          <w:szCs w:val="22"/>
        </w:rPr>
        <w:t xml:space="preserve">Table </w:t>
      </w:r>
      <w:r w:rsidRPr="00C46A28">
        <w:rPr>
          <w:b/>
          <w:sz w:val="22"/>
          <w:szCs w:val="22"/>
        </w:rPr>
        <w:fldChar w:fldCharType="begin"/>
      </w:r>
      <w:r w:rsidRPr="00C46A28">
        <w:rPr>
          <w:b/>
          <w:sz w:val="22"/>
          <w:szCs w:val="22"/>
        </w:rPr>
        <w:instrText xml:space="preserve"> SEQ Table \* ARABIC </w:instrText>
      </w:r>
      <w:r w:rsidRPr="00C46A28">
        <w:rPr>
          <w:b/>
          <w:sz w:val="22"/>
          <w:szCs w:val="22"/>
        </w:rPr>
        <w:fldChar w:fldCharType="separate"/>
      </w:r>
      <w:r w:rsidR="00FC092F">
        <w:rPr>
          <w:b/>
          <w:noProof/>
          <w:sz w:val="22"/>
          <w:szCs w:val="22"/>
        </w:rPr>
        <w:t>39</w:t>
      </w:r>
      <w:r w:rsidRPr="00C46A28">
        <w:rPr>
          <w:b/>
          <w:sz w:val="22"/>
          <w:szCs w:val="22"/>
        </w:rPr>
        <w:fldChar w:fldCharType="end"/>
      </w:r>
      <w:r w:rsidRPr="00C46A28">
        <w:rPr>
          <w:b/>
          <w:sz w:val="22"/>
          <w:szCs w:val="22"/>
        </w:rPr>
        <w:t xml:space="preserve"> – Question 39 (</w:t>
      </w:r>
      <w:r w:rsidRPr="00C46A28">
        <w:rPr>
          <w:b/>
          <w:bCs/>
          <w:color w:val="000000"/>
          <w:sz w:val="22"/>
          <w:szCs w:val="22"/>
        </w:rPr>
        <w:t>My supervisor looks after himself/herself well)</w:t>
      </w:r>
      <w:bookmarkEnd w:id="366"/>
      <w:bookmarkEnd w:id="367"/>
    </w:p>
    <w:p w:rsidR="000656B9" w:rsidRPr="00C46A28" w:rsidRDefault="000656B9" w:rsidP="00422413">
      <w:pPr>
        <w:spacing w:line="276" w:lineRule="auto"/>
        <w:rPr>
          <w:b/>
          <w:sz w:val="22"/>
          <w:szCs w:val="22"/>
        </w:rPr>
      </w:pPr>
    </w:p>
    <w:tbl>
      <w:tblPr>
        <w:tblW w:w="714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362"/>
        <w:gridCol w:w="1162"/>
        <w:gridCol w:w="1024"/>
        <w:gridCol w:w="1392"/>
        <w:gridCol w:w="1469"/>
      </w:tblGrid>
      <w:tr w:rsidR="00C33D56" w:rsidRPr="00221E3A" w:rsidTr="00675F6C">
        <w:trPr>
          <w:cantSplit/>
          <w:jc w:val="center"/>
        </w:trPr>
        <w:tc>
          <w:tcPr>
            <w:tcW w:w="7143" w:type="dxa"/>
            <w:gridSpan w:val="6"/>
            <w:tcBorders>
              <w:top w:val="nil"/>
              <w:left w:val="nil"/>
              <w:bottom w:val="nil"/>
              <w:right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b/>
                <w:bCs/>
                <w:color w:val="000000"/>
                <w:sz w:val="18"/>
                <w:szCs w:val="18"/>
              </w:rPr>
              <w:t>My supervisor looks after himself/herself well</w:t>
            </w:r>
          </w:p>
        </w:tc>
      </w:tr>
      <w:tr w:rsidR="00C33D56" w:rsidRPr="00221E3A" w:rsidTr="00675F6C">
        <w:trPr>
          <w:cantSplit/>
          <w:jc w:val="center"/>
        </w:trPr>
        <w:tc>
          <w:tcPr>
            <w:tcW w:w="2096" w:type="dxa"/>
            <w:gridSpan w:val="2"/>
            <w:tcBorders>
              <w:top w:val="single" w:sz="16" w:space="0" w:color="000000"/>
              <w:left w:val="single" w:sz="16" w:space="0" w:color="000000"/>
              <w:bottom w:val="single" w:sz="16" w:space="0" w:color="000000"/>
              <w:right w:val="nil"/>
            </w:tcBorders>
            <w:shd w:val="clear" w:color="auto" w:fill="FFFFFF"/>
            <w:vAlign w:val="bottom"/>
          </w:tcPr>
          <w:p w:rsidR="00C33D56" w:rsidRPr="00221E3A" w:rsidRDefault="00C33D56" w:rsidP="00422413">
            <w:pPr>
              <w:autoSpaceDE w:val="0"/>
              <w:autoSpaceDN w:val="0"/>
              <w:adjustRightInd w:val="0"/>
              <w:spacing w:line="276" w:lineRule="auto"/>
              <w:rPr>
                <w:rFonts w:ascii="Times New Roman" w:hAnsi="Times New Roman"/>
              </w:rPr>
            </w:pPr>
          </w:p>
        </w:tc>
        <w:tc>
          <w:tcPr>
            <w:tcW w:w="1162" w:type="dxa"/>
            <w:tcBorders>
              <w:top w:val="single" w:sz="16" w:space="0" w:color="000000"/>
              <w:left w:val="single" w:sz="16" w:space="0" w:color="000000"/>
              <w:bottom w:val="single" w:sz="16" w:space="0" w:color="000000"/>
            </w:tcBorders>
            <w:shd w:val="clear" w:color="auto" w:fill="FFFFFF"/>
            <w:vAlign w:val="bottom"/>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Frequency</w:t>
            </w:r>
          </w:p>
        </w:tc>
        <w:tc>
          <w:tcPr>
            <w:tcW w:w="1024" w:type="dxa"/>
            <w:tcBorders>
              <w:top w:val="single" w:sz="16" w:space="0" w:color="000000"/>
              <w:bottom w:val="single" w:sz="16" w:space="0" w:color="000000"/>
            </w:tcBorders>
            <w:shd w:val="clear" w:color="auto" w:fill="FFFFFF"/>
            <w:vAlign w:val="bottom"/>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Percent</w:t>
            </w:r>
          </w:p>
        </w:tc>
        <w:tc>
          <w:tcPr>
            <w:tcW w:w="1392" w:type="dxa"/>
            <w:tcBorders>
              <w:top w:val="single" w:sz="16" w:space="0" w:color="000000"/>
              <w:bottom w:val="single" w:sz="16" w:space="0" w:color="000000"/>
            </w:tcBorders>
            <w:shd w:val="clear" w:color="auto" w:fill="FFFFFF"/>
            <w:vAlign w:val="bottom"/>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Valid Percent</w:t>
            </w:r>
          </w:p>
        </w:tc>
        <w:tc>
          <w:tcPr>
            <w:tcW w:w="1469" w:type="dxa"/>
            <w:tcBorders>
              <w:top w:val="single" w:sz="16" w:space="0" w:color="000000"/>
              <w:bottom w:val="single" w:sz="16" w:space="0" w:color="000000"/>
              <w:right w:val="single" w:sz="16" w:space="0" w:color="000000"/>
            </w:tcBorders>
            <w:shd w:val="clear" w:color="auto" w:fill="FFFFFF"/>
            <w:vAlign w:val="bottom"/>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Cumulative Percent</w:t>
            </w:r>
          </w:p>
        </w:tc>
      </w:tr>
      <w:tr w:rsidR="00C33D56" w:rsidRPr="00221E3A" w:rsidTr="00675F6C">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Valid</w:t>
            </w:r>
          </w:p>
        </w:tc>
        <w:tc>
          <w:tcPr>
            <w:tcW w:w="1362" w:type="dxa"/>
            <w:tcBorders>
              <w:top w:val="single" w:sz="16" w:space="0" w:color="000000"/>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Always</w:t>
            </w:r>
          </w:p>
        </w:tc>
        <w:tc>
          <w:tcPr>
            <w:tcW w:w="1162" w:type="dxa"/>
            <w:tcBorders>
              <w:top w:val="single" w:sz="16" w:space="0" w:color="000000"/>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160</w:t>
            </w:r>
          </w:p>
        </w:tc>
        <w:tc>
          <w:tcPr>
            <w:tcW w:w="1024" w:type="dxa"/>
            <w:tcBorders>
              <w:top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55.4</w:t>
            </w:r>
          </w:p>
        </w:tc>
        <w:tc>
          <w:tcPr>
            <w:tcW w:w="1392" w:type="dxa"/>
            <w:tcBorders>
              <w:top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55.4</w:t>
            </w:r>
          </w:p>
        </w:tc>
        <w:tc>
          <w:tcPr>
            <w:tcW w:w="1469" w:type="dxa"/>
            <w:tcBorders>
              <w:top w:val="single" w:sz="16" w:space="0" w:color="000000"/>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55.4</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Mostly</w:t>
            </w:r>
          </w:p>
        </w:tc>
        <w:tc>
          <w:tcPr>
            <w:tcW w:w="1162" w:type="dxa"/>
            <w:tcBorders>
              <w:top w:val="nil"/>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70</w:t>
            </w:r>
          </w:p>
        </w:tc>
        <w:tc>
          <w:tcPr>
            <w:tcW w:w="1024"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24.2</w:t>
            </w:r>
          </w:p>
        </w:tc>
        <w:tc>
          <w:tcPr>
            <w:tcW w:w="1392"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24.2</w:t>
            </w:r>
          </w:p>
        </w:tc>
        <w:tc>
          <w:tcPr>
            <w:tcW w:w="1469" w:type="dxa"/>
            <w:tcBorders>
              <w:top w:val="nil"/>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79.6</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Sometimes</w:t>
            </w:r>
          </w:p>
        </w:tc>
        <w:tc>
          <w:tcPr>
            <w:tcW w:w="1162" w:type="dxa"/>
            <w:tcBorders>
              <w:top w:val="nil"/>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27</w:t>
            </w:r>
          </w:p>
        </w:tc>
        <w:tc>
          <w:tcPr>
            <w:tcW w:w="1024"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9.3</w:t>
            </w:r>
          </w:p>
        </w:tc>
        <w:tc>
          <w:tcPr>
            <w:tcW w:w="1392"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9.3</w:t>
            </w:r>
          </w:p>
        </w:tc>
        <w:tc>
          <w:tcPr>
            <w:tcW w:w="1469" w:type="dxa"/>
            <w:tcBorders>
              <w:top w:val="nil"/>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88.9</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Never</w:t>
            </w:r>
          </w:p>
        </w:tc>
        <w:tc>
          <w:tcPr>
            <w:tcW w:w="1162" w:type="dxa"/>
            <w:tcBorders>
              <w:top w:val="nil"/>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19</w:t>
            </w:r>
          </w:p>
        </w:tc>
        <w:tc>
          <w:tcPr>
            <w:tcW w:w="1024"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6.6</w:t>
            </w:r>
          </w:p>
        </w:tc>
        <w:tc>
          <w:tcPr>
            <w:tcW w:w="1392"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6.6</w:t>
            </w:r>
          </w:p>
        </w:tc>
        <w:tc>
          <w:tcPr>
            <w:tcW w:w="1469" w:type="dxa"/>
            <w:tcBorders>
              <w:top w:val="nil"/>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95.5</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Seldom</w:t>
            </w:r>
          </w:p>
        </w:tc>
        <w:tc>
          <w:tcPr>
            <w:tcW w:w="1162" w:type="dxa"/>
            <w:tcBorders>
              <w:top w:val="nil"/>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9</w:t>
            </w:r>
          </w:p>
        </w:tc>
        <w:tc>
          <w:tcPr>
            <w:tcW w:w="1024"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3.1</w:t>
            </w:r>
          </w:p>
        </w:tc>
        <w:tc>
          <w:tcPr>
            <w:tcW w:w="1392"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3.1</w:t>
            </w:r>
          </w:p>
        </w:tc>
        <w:tc>
          <w:tcPr>
            <w:tcW w:w="1469" w:type="dxa"/>
            <w:tcBorders>
              <w:top w:val="nil"/>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98.6</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nil"/>
              <w:right w:val="single" w:sz="16" w:space="0" w:color="000000"/>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No Respons</w:t>
            </w:r>
            <w:r>
              <w:rPr>
                <w:color w:val="000000"/>
                <w:sz w:val="18"/>
                <w:szCs w:val="18"/>
              </w:rPr>
              <w:t>e</w:t>
            </w:r>
          </w:p>
        </w:tc>
        <w:tc>
          <w:tcPr>
            <w:tcW w:w="1162" w:type="dxa"/>
            <w:tcBorders>
              <w:top w:val="nil"/>
              <w:left w:val="single" w:sz="16" w:space="0" w:color="000000"/>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4</w:t>
            </w:r>
          </w:p>
        </w:tc>
        <w:tc>
          <w:tcPr>
            <w:tcW w:w="1024"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1.4</w:t>
            </w:r>
          </w:p>
        </w:tc>
        <w:tc>
          <w:tcPr>
            <w:tcW w:w="1392" w:type="dxa"/>
            <w:tcBorders>
              <w:top w:val="nil"/>
              <w:bottom w:val="nil"/>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1.4</w:t>
            </w:r>
          </w:p>
        </w:tc>
        <w:tc>
          <w:tcPr>
            <w:tcW w:w="1469" w:type="dxa"/>
            <w:tcBorders>
              <w:top w:val="nil"/>
              <w:bottom w:val="nil"/>
              <w:right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100.0</w:t>
            </w:r>
          </w:p>
        </w:tc>
      </w:tr>
      <w:tr w:rsidR="00C33D56" w:rsidRPr="00221E3A" w:rsidTr="00675F6C">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tcPr>
          <w:p w:rsidR="00C33D56" w:rsidRPr="00221E3A" w:rsidRDefault="00C33D56" w:rsidP="00422413">
            <w:pPr>
              <w:autoSpaceDE w:val="0"/>
              <w:autoSpaceDN w:val="0"/>
              <w:adjustRightInd w:val="0"/>
              <w:spacing w:line="276" w:lineRule="auto"/>
              <w:rPr>
                <w:color w:val="000000"/>
                <w:sz w:val="18"/>
                <w:szCs w:val="18"/>
              </w:rPr>
            </w:pPr>
          </w:p>
        </w:tc>
        <w:tc>
          <w:tcPr>
            <w:tcW w:w="1362" w:type="dxa"/>
            <w:tcBorders>
              <w:top w:val="nil"/>
              <w:left w:val="nil"/>
              <w:bottom w:val="single" w:sz="16" w:space="0" w:color="000000"/>
              <w:right w:val="single" w:sz="16" w:space="0" w:color="000000"/>
            </w:tcBorders>
            <w:shd w:val="clear" w:color="auto" w:fill="FFFFFF"/>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Total</w:t>
            </w:r>
          </w:p>
        </w:tc>
        <w:tc>
          <w:tcPr>
            <w:tcW w:w="1162" w:type="dxa"/>
            <w:tcBorders>
              <w:top w:val="nil"/>
              <w:left w:val="single" w:sz="16" w:space="0" w:color="000000"/>
              <w:bottom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289</w:t>
            </w:r>
          </w:p>
        </w:tc>
        <w:tc>
          <w:tcPr>
            <w:tcW w:w="1024" w:type="dxa"/>
            <w:tcBorders>
              <w:top w:val="nil"/>
              <w:bottom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100.0</w:t>
            </w:r>
          </w:p>
        </w:tc>
        <w:tc>
          <w:tcPr>
            <w:tcW w:w="1392" w:type="dxa"/>
            <w:tcBorders>
              <w:top w:val="nil"/>
              <w:bottom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ind w:left="60" w:right="60"/>
              <w:rPr>
                <w:color w:val="000000"/>
                <w:sz w:val="18"/>
                <w:szCs w:val="18"/>
              </w:rPr>
            </w:pPr>
            <w:r w:rsidRPr="00221E3A">
              <w:rPr>
                <w:color w:val="000000"/>
                <w:sz w:val="18"/>
                <w:szCs w:val="18"/>
              </w:rPr>
              <w:t>100.0</w:t>
            </w:r>
          </w:p>
        </w:tc>
        <w:tc>
          <w:tcPr>
            <w:tcW w:w="1469" w:type="dxa"/>
            <w:tcBorders>
              <w:top w:val="nil"/>
              <w:bottom w:val="single" w:sz="16" w:space="0" w:color="000000"/>
              <w:right w:val="single" w:sz="16" w:space="0" w:color="000000"/>
            </w:tcBorders>
            <w:shd w:val="clear" w:color="auto" w:fill="FFFFFF"/>
            <w:vAlign w:val="center"/>
          </w:tcPr>
          <w:p w:rsidR="00C33D56" w:rsidRPr="00221E3A" w:rsidRDefault="00C33D56" w:rsidP="00422413">
            <w:pPr>
              <w:autoSpaceDE w:val="0"/>
              <w:autoSpaceDN w:val="0"/>
              <w:adjustRightInd w:val="0"/>
              <w:spacing w:line="276" w:lineRule="auto"/>
              <w:rPr>
                <w:rFonts w:ascii="Times New Roman" w:hAnsi="Times New Roman"/>
              </w:rPr>
            </w:pPr>
          </w:p>
        </w:tc>
      </w:tr>
    </w:tbl>
    <w:p w:rsidR="00675F6C" w:rsidRDefault="00675F6C" w:rsidP="00422413">
      <w:pPr>
        <w:pStyle w:val="Heading2"/>
        <w:numPr>
          <w:ilvl w:val="0"/>
          <w:numId w:val="0"/>
        </w:numPr>
        <w:ind w:left="576"/>
        <w:rPr>
          <w:i w:val="0"/>
        </w:rPr>
      </w:pPr>
      <w:bookmarkStart w:id="368" w:name="_Toc404867968"/>
    </w:p>
    <w:p w:rsidR="00C33D56" w:rsidRPr="00675F6C" w:rsidRDefault="00C33D56" w:rsidP="00422413">
      <w:pPr>
        <w:pStyle w:val="Heading2"/>
        <w:rPr>
          <w:i w:val="0"/>
        </w:rPr>
      </w:pPr>
      <w:bookmarkStart w:id="369" w:name="_Toc404949573"/>
      <w:r w:rsidRPr="00675F6C">
        <w:rPr>
          <w:i w:val="0"/>
        </w:rPr>
        <w:t>Results of Hypothesis Testing</w:t>
      </w:r>
      <w:bookmarkEnd w:id="368"/>
      <w:bookmarkEnd w:id="369"/>
      <w:r w:rsidRPr="00675F6C">
        <w:rPr>
          <w:i w:val="0"/>
        </w:rPr>
        <w:t xml:space="preserve">  </w:t>
      </w:r>
    </w:p>
    <w:p w:rsidR="00C33D56" w:rsidRPr="000C2B46" w:rsidRDefault="00C33D56" w:rsidP="00422413">
      <w:pPr>
        <w:autoSpaceDE w:val="0"/>
        <w:autoSpaceDN w:val="0"/>
        <w:adjustRightInd w:val="0"/>
        <w:rPr>
          <w:sz w:val="22"/>
          <w:szCs w:val="22"/>
        </w:rPr>
      </w:pPr>
      <w:r w:rsidRPr="000C2B46">
        <w:rPr>
          <w:sz w:val="22"/>
          <w:szCs w:val="22"/>
        </w:rPr>
        <w:t xml:space="preserve">This section of study shows analysis of results using the Principle Component Analysis technique, Cronbach’s Alpha Coefficient and Keiser-Meyer-Olkin criterion generated from the SPSS system forming basis on which to reject of accept hypotheses. </w:t>
      </w:r>
    </w:p>
    <w:p w:rsidR="00675F6C" w:rsidRDefault="00675F6C" w:rsidP="00422413">
      <w:pPr>
        <w:rPr>
          <w:b/>
          <w:sz w:val="22"/>
          <w:szCs w:val="22"/>
        </w:rPr>
      </w:pPr>
    </w:p>
    <w:p w:rsidR="00C33D56" w:rsidRPr="000C2B46" w:rsidRDefault="00C33D56" w:rsidP="00422413">
      <w:pPr>
        <w:rPr>
          <w:b/>
          <w:sz w:val="22"/>
          <w:szCs w:val="22"/>
        </w:rPr>
      </w:pPr>
      <w:r w:rsidRPr="000C2B46">
        <w:rPr>
          <w:b/>
          <w:sz w:val="22"/>
          <w:szCs w:val="22"/>
        </w:rPr>
        <w:t>Hypothesis Testing Criterion</w:t>
      </w:r>
    </w:p>
    <w:p w:rsidR="00C33D56" w:rsidRPr="000C2B46" w:rsidRDefault="00C33D56" w:rsidP="00422413">
      <w:pPr>
        <w:rPr>
          <w:sz w:val="22"/>
          <w:szCs w:val="22"/>
        </w:rPr>
      </w:pPr>
      <w:r w:rsidRPr="000C2B46">
        <w:rPr>
          <w:sz w:val="22"/>
          <w:szCs w:val="22"/>
        </w:rPr>
        <w:t xml:space="preserve">The testing of hypothesis was conducted using the Principle Component Analysis (PCA) technique.    </w:t>
      </w:r>
    </w:p>
    <w:p w:rsidR="00675F6C" w:rsidRDefault="00675F6C" w:rsidP="00422413">
      <w:pPr>
        <w:rPr>
          <w:sz w:val="22"/>
          <w:szCs w:val="22"/>
        </w:rPr>
      </w:pPr>
    </w:p>
    <w:p w:rsidR="00C33D56" w:rsidRPr="000C2B46" w:rsidRDefault="00C33D56" w:rsidP="00422413">
      <w:pPr>
        <w:rPr>
          <w:sz w:val="22"/>
          <w:szCs w:val="22"/>
        </w:rPr>
      </w:pPr>
      <w:r w:rsidRPr="000C2B46">
        <w:rPr>
          <w:sz w:val="22"/>
          <w:szCs w:val="22"/>
        </w:rPr>
        <w:t>The components tested in this study for the 6 hypotheses are as follows:</w:t>
      </w:r>
    </w:p>
    <w:p w:rsidR="00C33D56" w:rsidRPr="000C2B46" w:rsidRDefault="00C33D56" w:rsidP="00422413">
      <w:pPr>
        <w:numPr>
          <w:ilvl w:val="0"/>
          <w:numId w:val="27"/>
        </w:numPr>
        <w:spacing w:before="240" w:after="240"/>
        <w:rPr>
          <w:sz w:val="22"/>
          <w:szCs w:val="22"/>
        </w:rPr>
      </w:pPr>
      <w:r w:rsidRPr="000C2B46">
        <w:rPr>
          <w:sz w:val="22"/>
          <w:szCs w:val="22"/>
        </w:rPr>
        <w:t>Relationships (H1 &amp; H2) -&gt; Trust, care, respect for diversity, team building and employee recognition.</w:t>
      </w:r>
    </w:p>
    <w:p w:rsidR="00C33D56" w:rsidRPr="000C2B46" w:rsidRDefault="00C33D56" w:rsidP="00422413">
      <w:pPr>
        <w:numPr>
          <w:ilvl w:val="0"/>
          <w:numId w:val="27"/>
        </w:numPr>
        <w:spacing w:before="240" w:after="240"/>
        <w:rPr>
          <w:sz w:val="22"/>
          <w:szCs w:val="22"/>
        </w:rPr>
      </w:pPr>
      <w:r w:rsidRPr="000C2B46">
        <w:rPr>
          <w:sz w:val="22"/>
          <w:szCs w:val="22"/>
        </w:rPr>
        <w:t>Communication (H3) -&gt; Engaging, role modelling, vision articulation, involving, motivation and stimulation.</w:t>
      </w:r>
    </w:p>
    <w:p w:rsidR="00C33D56" w:rsidRPr="000C2B46" w:rsidRDefault="00C33D56" w:rsidP="00422413">
      <w:pPr>
        <w:numPr>
          <w:ilvl w:val="0"/>
          <w:numId w:val="27"/>
        </w:numPr>
        <w:spacing w:before="240" w:after="240"/>
        <w:rPr>
          <w:sz w:val="22"/>
          <w:szCs w:val="22"/>
        </w:rPr>
      </w:pPr>
      <w:r w:rsidRPr="000C2B46">
        <w:rPr>
          <w:sz w:val="22"/>
          <w:szCs w:val="22"/>
        </w:rPr>
        <w:t>Technical Abilities (H4) -&gt; Control, technical competence, subordinate development and delegation.</w:t>
      </w:r>
    </w:p>
    <w:p w:rsidR="00C33D56" w:rsidRPr="000C2B46" w:rsidRDefault="00C33D56" w:rsidP="00422413">
      <w:pPr>
        <w:numPr>
          <w:ilvl w:val="0"/>
          <w:numId w:val="27"/>
        </w:numPr>
        <w:spacing w:before="240" w:after="240"/>
        <w:rPr>
          <w:sz w:val="22"/>
          <w:szCs w:val="22"/>
        </w:rPr>
      </w:pPr>
      <w:r w:rsidRPr="000C2B46">
        <w:rPr>
          <w:sz w:val="22"/>
          <w:szCs w:val="22"/>
        </w:rPr>
        <w:t>Ethics (H5) -&gt; Work ethics and social responsibility.</w:t>
      </w:r>
    </w:p>
    <w:p w:rsidR="00C33D56" w:rsidRPr="000C2B46" w:rsidRDefault="00C33D56" w:rsidP="00422413">
      <w:pPr>
        <w:numPr>
          <w:ilvl w:val="0"/>
          <w:numId w:val="27"/>
        </w:numPr>
        <w:spacing w:before="240" w:after="240"/>
        <w:rPr>
          <w:sz w:val="22"/>
          <w:szCs w:val="22"/>
        </w:rPr>
      </w:pPr>
      <w:r w:rsidRPr="000C2B46">
        <w:rPr>
          <w:sz w:val="22"/>
          <w:szCs w:val="22"/>
        </w:rPr>
        <w:t>Emotional Intelligence (H6) –&gt; Self-awareness and self-management.</w:t>
      </w:r>
    </w:p>
    <w:p w:rsidR="00C33D56" w:rsidRPr="000C2B46" w:rsidRDefault="00C33D56" w:rsidP="00422413">
      <w:pPr>
        <w:rPr>
          <w:sz w:val="22"/>
          <w:szCs w:val="22"/>
        </w:rPr>
      </w:pPr>
      <w:r w:rsidRPr="000C2B46">
        <w:rPr>
          <w:sz w:val="22"/>
          <w:szCs w:val="22"/>
        </w:rPr>
        <w:t xml:space="preserve">Prior to performing the PCA test, it was necessary to test data for reliability (internal consistency) using the Cronbach’s Alpha Coefficient and to test for validity (sampling adequacy) using the Keiser-Meyer-Olkin (KMO) criterion, the results of which are presented in appendix D and E respectively.  </w:t>
      </w:r>
    </w:p>
    <w:p w:rsidR="00675F6C" w:rsidRDefault="00675F6C" w:rsidP="00422413">
      <w:pPr>
        <w:rPr>
          <w:sz w:val="22"/>
          <w:szCs w:val="22"/>
        </w:rPr>
      </w:pPr>
    </w:p>
    <w:p w:rsidR="00C33D56" w:rsidRPr="000C2B46" w:rsidRDefault="00C33D56" w:rsidP="00422413">
      <w:pPr>
        <w:rPr>
          <w:sz w:val="22"/>
          <w:szCs w:val="22"/>
        </w:rPr>
      </w:pPr>
      <w:r w:rsidRPr="000C2B46">
        <w:rPr>
          <w:sz w:val="22"/>
          <w:szCs w:val="22"/>
        </w:rPr>
        <w:t xml:space="preserve">Statistically, the minimum acceptable value for the Cronbach’s alpha coefficient is 0.7 according to Anderson (1999); hence a higher coefficient value implies higher reliability of items.  The overall internal consistency of data for this study was 0.962 showing high reliability. </w:t>
      </w:r>
    </w:p>
    <w:p w:rsidR="00675F6C" w:rsidRDefault="00675F6C" w:rsidP="00422413">
      <w:pPr>
        <w:rPr>
          <w:sz w:val="22"/>
          <w:szCs w:val="22"/>
        </w:rPr>
      </w:pPr>
    </w:p>
    <w:p w:rsidR="00C33D56" w:rsidRPr="000C2B46" w:rsidRDefault="00C33D56" w:rsidP="00422413">
      <w:pPr>
        <w:rPr>
          <w:rFonts w:ascii="Times New Roman" w:hAnsi="Times New Roman"/>
          <w:bCs/>
          <w:color w:val="000000"/>
          <w:sz w:val="22"/>
          <w:szCs w:val="22"/>
        </w:rPr>
      </w:pPr>
      <w:r w:rsidRPr="000C2B46">
        <w:rPr>
          <w:sz w:val="22"/>
          <w:szCs w:val="22"/>
        </w:rPr>
        <w:t>Correspondingly, the minimum acceptable KMO value is 0.6, hence a higher value indicates higher sampling adequacy. The overall measure of sampling adequacy for this study was 0.956 showing high validity of data.</w:t>
      </w:r>
    </w:p>
    <w:p w:rsidR="00675F6C" w:rsidRDefault="00675F6C" w:rsidP="00422413">
      <w:pPr>
        <w:rPr>
          <w:sz w:val="22"/>
          <w:szCs w:val="22"/>
        </w:rPr>
      </w:pPr>
    </w:p>
    <w:p w:rsidR="00C33D56" w:rsidRPr="000C2B46" w:rsidRDefault="00C33D56" w:rsidP="00422413">
      <w:pPr>
        <w:rPr>
          <w:sz w:val="22"/>
          <w:szCs w:val="22"/>
        </w:rPr>
      </w:pPr>
      <w:r w:rsidRPr="000C2B46">
        <w:rPr>
          <w:sz w:val="22"/>
          <w:szCs w:val="22"/>
        </w:rPr>
        <w:t xml:space="preserve">Having performed the reliability and validity tests, the PCA was then conducted to determine relationships of given components to hypotheses.  According to Anderson (1999), the minimum acceptable level of significance for the PCA output is 0.5 from a scale of 0 to 1.  Therefore, a higher value than 0.5 in a component matrix implies a higher weighting of relationship to the desired leadership </w:t>
      </w:r>
      <w:r w:rsidR="003966C3" w:rsidRPr="000C2B46">
        <w:rPr>
          <w:sz w:val="22"/>
          <w:szCs w:val="22"/>
        </w:rPr>
        <w:t>behavior</w:t>
      </w:r>
      <w:r w:rsidRPr="000C2B46">
        <w:rPr>
          <w:sz w:val="22"/>
          <w:szCs w:val="22"/>
        </w:rPr>
        <w:t xml:space="preserve"> in this study.  </w:t>
      </w:r>
    </w:p>
    <w:p w:rsidR="00675F6C" w:rsidRDefault="00675F6C" w:rsidP="00422413">
      <w:pPr>
        <w:rPr>
          <w:sz w:val="22"/>
          <w:szCs w:val="22"/>
        </w:rPr>
      </w:pPr>
    </w:p>
    <w:p w:rsidR="00C33D56" w:rsidRPr="00CA2D03" w:rsidRDefault="00C33D56" w:rsidP="00422413">
      <w:r w:rsidRPr="000C2B46">
        <w:rPr>
          <w:sz w:val="22"/>
          <w:szCs w:val="22"/>
        </w:rPr>
        <w:t xml:space="preserve">The overall PCA test results for each hypothesis are given below.  Detailed PCA results for each component matrix are given in appendix C.  </w:t>
      </w:r>
    </w:p>
    <w:p w:rsidR="00675F6C" w:rsidRDefault="00675F6C" w:rsidP="00422413">
      <w:pPr>
        <w:rPr>
          <w:b/>
          <w:sz w:val="22"/>
          <w:szCs w:val="22"/>
        </w:rPr>
      </w:pPr>
    </w:p>
    <w:p w:rsidR="00C33D56" w:rsidRPr="000C2B46" w:rsidRDefault="00C33D56" w:rsidP="00422413">
      <w:pPr>
        <w:rPr>
          <w:b/>
          <w:sz w:val="22"/>
          <w:szCs w:val="22"/>
        </w:rPr>
      </w:pPr>
      <w:r w:rsidRPr="000C2B46">
        <w:rPr>
          <w:b/>
          <w:sz w:val="22"/>
          <w:szCs w:val="22"/>
        </w:rPr>
        <w:t xml:space="preserve">Results pertaining to Hypothesis 1 </w:t>
      </w:r>
    </w:p>
    <w:p w:rsidR="00C33D56" w:rsidRPr="000C2B46" w:rsidRDefault="00C33D56" w:rsidP="00422413">
      <w:pPr>
        <w:rPr>
          <w:sz w:val="22"/>
          <w:szCs w:val="22"/>
        </w:rPr>
      </w:pPr>
      <w:r w:rsidRPr="000C2B46">
        <w:rPr>
          <w:sz w:val="22"/>
          <w:szCs w:val="22"/>
        </w:rPr>
        <w:t>The PCA test results for Hypothesis 1 comprising of the trust and care component are shown in Table 4</w:t>
      </w:r>
      <w:r>
        <w:rPr>
          <w:sz w:val="22"/>
          <w:szCs w:val="22"/>
        </w:rPr>
        <w:t>0</w:t>
      </w:r>
      <w:r w:rsidRPr="000C2B46">
        <w:rPr>
          <w:sz w:val="22"/>
          <w:szCs w:val="22"/>
        </w:rPr>
        <w:t xml:space="preserve">.    </w:t>
      </w:r>
    </w:p>
    <w:p w:rsidR="00C33D56" w:rsidRDefault="00C33D56" w:rsidP="00422413">
      <w:pPr>
        <w:rPr>
          <w:rFonts w:ascii="Times New Roman" w:hAnsi="Times New Roman"/>
          <w:sz w:val="20"/>
          <w:szCs w:val="20"/>
        </w:rPr>
      </w:pPr>
      <w:bookmarkStart w:id="370" w:name="_Toc404867053"/>
      <w:bookmarkStart w:id="371" w:name="_Toc404944347"/>
      <w:r w:rsidRPr="00CA2D03">
        <w:rPr>
          <w:b/>
        </w:rPr>
        <w:t xml:space="preserve">Table </w:t>
      </w:r>
      <w:r w:rsidRPr="00CA2D03">
        <w:rPr>
          <w:b/>
        </w:rPr>
        <w:fldChar w:fldCharType="begin"/>
      </w:r>
      <w:r w:rsidRPr="00CA2D03">
        <w:rPr>
          <w:b/>
        </w:rPr>
        <w:instrText xml:space="preserve"> SEQ Table \* ARABIC </w:instrText>
      </w:r>
      <w:r w:rsidRPr="00CA2D03">
        <w:rPr>
          <w:b/>
        </w:rPr>
        <w:fldChar w:fldCharType="separate"/>
      </w:r>
      <w:r w:rsidR="00FC092F">
        <w:rPr>
          <w:b/>
          <w:noProof/>
        </w:rPr>
        <w:t>40</w:t>
      </w:r>
      <w:r w:rsidRPr="00CA2D03">
        <w:rPr>
          <w:b/>
        </w:rPr>
        <w:fldChar w:fldCharType="end"/>
      </w:r>
      <w:r w:rsidRPr="00CA2D03">
        <w:rPr>
          <w:b/>
        </w:rPr>
        <w:t xml:space="preserve"> </w:t>
      </w:r>
      <w:r>
        <w:rPr>
          <w:b/>
        </w:rPr>
        <w:t>–</w:t>
      </w:r>
      <w:r w:rsidRPr="00CA2D03">
        <w:rPr>
          <w:b/>
        </w:rPr>
        <w:t xml:space="preserve"> </w:t>
      </w:r>
      <w:r>
        <w:rPr>
          <w:b/>
        </w:rPr>
        <w:t>Component Matrix (Trust and Care)</w:t>
      </w:r>
      <w:bookmarkEnd w:id="370"/>
      <w:bookmarkEnd w:id="371"/>
      <w:r>
        <w:fldChar w:fldCharType="begin"/>
      </w:r>
      <w:r>
        <w:instrText xml:space="preserve"> LINK Word.Document.12 "C:\\Debby\\Home Office\\Mining Research Project\\Monitoring\\Reports\\07 Intepretation &amp; Discussion\\RESULTS AND ANALYSIS.docx" "OLE_LINK1" \a \h  \* MERGEFORMAT </w:instrText>
      </w:r>
      <w:r>
        <w:fldChar w:fldCharType="separate"/>
      </w:r>
    </w:p>
    <w:tbl>
      <w:tblPr>
        <w:tblpPr w:leftFromText="180" w:rightFromText="180" w:vertAnchor="text" w:horzAnchor="margin" w:tblpXSpec="center" w:tblpY="482"/>
        <w:tblW w:w="29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1"/>
        <w:gridCol w:w="1327"/>
        <w:gridCol w:w="1317"/>
        <w:gridCol w:w="974"/>
      </w:tblGrid>
      <w:tr w:rsidR="00C33D56" w:rsidTr="00675F6C">
        <w:trPr>
          <w:trHeight w:val="393"/>
        </w:trPr>
        <w:tc>
          <w:tcPr>
            <w:tcW w:w="1955" w:type="dxa"/>
            <w:vMerge w:val="restart"/>
            <w:shd w:val="clear" w:color="auto" w:fill="auto"/>
          </w:tcPr>
          <w:p w:rsidR="00C33D56" w:rsidRPr="0014646D" w:rsidRDefault="00C33D56" w:rsidP="00422413">
            <w:pPr>
              <w:widowControl w:val="0"/>
              <w:adjustRightInd w:val="0"/>
              <w:textAlignment w:val="baseline"/>
              <w:rPr>
                <w:sz w:val="20"/>
                <w:szCs w:val="20"/>
              </w:rPr>
            </w:pPr>
          </w:p>
        </w:tc>
        <w:tc>
          <w:tcPr>
            <w:tcW w:w="1250" w:type="dxa"/>
            <w:shd w:val="clear" w:color="auto" w:fill="auto"/>
          </w:tcPr>
          <w:p w:rsidR="00C33D56" w:rsidRPr="0014646D" w:rsidRDefault="00C33D56" w:rsidP="00422413">
            <w:pPr>
              <w:widowControl w:val="0"/>
              <w:adjustRightInd w:val="0"/>
              <w:textAlignment w:val="baseline"/>
              <w:rPr>
                <w:b/>
                <w:sz w:val="20"/>
                <w:szCs w:val="20"/>
              </w:rPr>
            </w:pPr>
            <w:r w:rsidRPr="0014646D">
              <w:rPr>
                <w:b/>
                <w:sz w:val="20"/>
                <w:szCs w:val="20"/>
              </w:rPr>
              <w:t>Component</w:t>
            </w:r>
          </w:p>
        </w:tc>
        <w:tc>
          <w:tcPr>
            <w:tcW w:w="1317" w:type="dxa"/>
            <w:vMerge w:val="restart"/>
            <w:shd w:val="clear" w:color="auto" w:fill="auto"/>
            <w:vAlign w:val="center"/>
          </w:tcPr>
          <w:p w:rsidR="00C33D56" w:rsidRPr="0014646D" w:rsidRDefault="00C33D56" w:rsidP="00422413">
            <w:pPr>
              <w:widowControl w:val="0"/>
              <w:adjustRightInd w:val="0"/>
              <w:textAlignment w:val="baseline"/>
              <w:rPr>
                <w:b/>
                <w:sz w:val="20"/>
                <w:szCs w:val="20"/>
              </w:rPr>
            </w:pPr>
            <w:r w:rsidRPr="0014646D">
              <w:rPr>
                <w:b/>
                <w:color w:val="000000"/>
                <w:sz w:val="20"/>
                <w:szCs w:val="20"/>
              </w:rPr>
              <w:t>Cronbach’s Alpha</w:t>
            </w:r>
          </w:p>
        </w:tc>
        <w:tc>
          <w:tcPr>
            <w:tcW w:w="987" w:type="dxa"/>
            <w:vMerge w:val="restart"/>
            <w:shd w:val="clear" w:color="auto" w:fill="auto"/>
            <w:vAlign w:val="center"/>
          </w:tcPr>
          <w:p w:rsidR="00C33D56" w:rsidRPr="0014646D" w:rsidRDefault="00C33D56" w:rsidP="00422413">
            <w:pPr>
              <w:widowControl w:val="0"/>
              <w:adjustRightInd w:val="0"/>
              <w:textAlignment w:val="baseline"/>
              <w:rPr>
                <w:b/>
                <w:sz w:val="20"/>
                <w:szCs w:val="20"/>
              </w:rPr>
            </w:pPr>
            <w:r w:rsidRPr="0014646D">
              <w:rPr>
                <w:b/>
                <w:sz w:val="20"/>
                <w:szCs w:val="20"/>
              </w:rPr>
              <w:t>KMO</w:t>
            </w:r>
          </w:p>
        </w:tc>
      </w:tr>
      <w:tr w:rsidR="00C33D56" w:rsidTr="00675F6C">
        <w:trPr>
          <w:trHeight w:val="393"/>
        </w:trPr>
        <w:tc>
          <w:tcPr>
            <w:tcW w:w="1955" w:type="dxa"/>
            <w:vMerge/>
            <w:shd w:val="clear" w:color="auto" w:fill="auto"/>
          </w:tcPr>
          <w:p w:rsidR="00C33D56" w:rsidRPr="0014646D" w:rsidRDefault="00C33D56" w:rsidP="00422413">
            <w:pPr>
              <w:widowControl w:val="0"/>
              <w:adjustRightInd w:val="0"/>
              <w:textAlignment w:val="baseline"/>
              <w:rPr>
                <w:sz w:val="20"/>
                <w:szCs w:val="20"/>
              </w:rPr>
            </w:pPr>
          </w:p>
        </w:tc>
        <w:tc>
          <w:tcPr>
            <w:tcW w:w="1250" w:type="dxa"/>
            <w:shd w:val="clear" w:color="auto" w:fill="auto"/>
          </w:tcPr>
          <w:p w:rsidR="00C33D56" w:rsidRPr="0014646D" w:rsidRDefault="00C33D56" w:rsidP="00422413">
            <w:pPr>
              <w:widowControl w:val="0"/>
              <w:adjustRightInd w:val="0"/>
              <w:textAlignment w:val="baseline"/>
              <w:rPr>
                <w:b/>
                <w:sz w:val="20"/>
                <w:szCs w:val="20"/>
              </w:rPr>
            </w:pPr>
            <w:r w:rsidRPr="0014646D">
              <w:rPr>
                <w:b/>
                <w:sz w:val="20"/>
                <w:szCs w:val="20"/>
              </w:rPr>
              <w:t>1</w:t>
            </w:r>
          </w:p>
        </w:tc>
        <w:tc>
          <w:tcPr>
            <w:tcW w:w="1317" w:type="dxa"/>
            <w:vMerge/>
            <w:shd w:val="clear" w:color="auto" w:fill="auto"/>
            <w:vAlign w:val="center"/>
          </w:tcPr>
          <w:p w:rsidR="00C33D56" w:rsidRPr="0014646D" w:rsidRDefault="00C33D56" w:rsidP="00422413">
            <w:pPr>
              <w:widowControl w:val="0"/>
              <w:adjustRightInd w:val="0"/>
              <w:textAlignment w:val="baseline"/>
              <w:rPr>
                <w:b/>
                <w:sz w:val="20"/>
                <w:szCs w:val="20"/>
              </w:rPr>
            </w:pPr>
          </w:p>
        </w:tc>
        <w:tc>
          <w:tcPr>
            <w:tcW w:w="987" w:type="dxa"/>
            <w:vMerge/>
            <w:shd w:val="clear" w:color="auto" w:fill="auto"/>
          </w:tcPr>
          <w:p w:rsidR="00C33D56" w:rsidRPr="0014646D" w:rsidRDefault="00C33D56" w:rsidP="00422413">
            <w:pPr>
              <w:widowControl w:val="0"/>
              <w:adjustRightInd w:val="0"/>
              <w:textAlignment w:val="baseline"/>
              <w:rPr>
                <w:b/>
                <w:sz w:val="20"/>
                <w:szCs w:val="20"/>
              </w:rPr>
            </w:pPr>
          </w:p>
        </w:tc>
      </w:tr>
      <w:tr w:rsidR="00C33D56" w:rsidTr="00675F6C">
        <w:trPr>
          <w:trHeight w:val="487"/>
        </w:trPr>
        <w:tc>
          <w:tcPr>
            <w:tcW w:w="1955" w:type="dxa"/>
            <w:shd w:val="clear" w:color="auto" w:fill="auto"/>
          </w:tcPr>
          <w:p w:rsidR="00C33D56" w:rsidRPr="0014646D" w:rsidRDefault="00C33D56" w:rsidP="00422413">
            <w:pPr>
              <w:widowControl w:val="0"/>
              <w:adjustRightInd w:val="0"/>
              <w:textAlignment w:val="baseline"/>
              <w:rPr>
                <w:sz w:val="20"/>
                <w:szCs w:val="20"/>
              </w:rPr>
            </w:pPr>
            <w:r w:rsidRPr="0014646D">
              <w:rPr>
                <w:sz w:val="20"/>
                <w:szCs w:val="20"/>
              </w:rPr>
              <w:t>Trust</w:t>
            </w:r>
          </w:p>
          <w:p w:rsidR="00C33D56" w:rsidRPr="0014646D" w:rsidRDefault="00C33D56" w:rsidP="00422413">
            <w:pPr>
              <w:widowControl w:val="0"/>
              <w:adjustRightInd w:val="0"/>
              <w:textAlignment w:val="baseline"/>
              <w:rPr>
                <w:sz w:val="20"/>
                <w:szCs w:val="20"/>
              </w:rPr>
            </w:pPr>
            <w:r w:rsidRPr="0014646D">
              <w:rPr>
                <w:sz w:val="20"/>
                <w:szCs w:val="20"/>
              </w:rPr>
              <w:t>Care</w:t>
            </w:r>
          </w:p>
        </w:tc>
        <w:tc>
          <w:tcPr>
            <w:tcW w:w="1250" w:type="dxa"/>
            <w:shd w:val="clear" w:color="auto" w:fill="auto"/>
          </w:tcPr>
          <w:p w:rsidR="00C33D56" w:rsidRPr="0014646D" w:rsidRDefault="00C33D56" w:rsidP="00422413">
            <w:pPr>
              <w:widowControl w:val="0"/>
              <w:adjustRightInd w:val="0"/>
              <w:textAlignment w:val="baseline"/>
              <w:rPr>
                <w:sz w:val="20"/>
                <w:szCs w:val="20"/>
              </w:rPr>
            </w:pPr>
            <w:r w:rsidRPr="0014646D">
              <w:rPr>
                <w:sz w:val="20"/>
                <w:szCs w:val="20"/>
              </w:rPr>
              <w:t>.862</w:t>
            </w:r>
          </w:p>
          <w:p w:rsidR="00C33D56" w:rsidRPr="0014646D" w:rsidRDefault="00C33D56" w:rsidP="00422413">
            <w:pPr>
              <w:widowControl w:val="0"/>
              <w:adjustRightInd w:val="0"/>
              <w:textAlignment w:val="baseline"/>
              <w:rPr>
                <w:sz w:val="20"/>
                <w:szCs w:val="20"/>
              </w:rPr>
            </w:pPr>
            <w:r w:rsidRPr="0014646D">
              <w:rPr>
                <w:sz w:val="20"/>
                <w:szCs w:val="20"/>
              </w:rPr>
              <w:t>.878</w:t>
            </w:r>
          </w:p>
        </w:tc>
        <w:tc>
          <w:tcPr>
            <w:tcW w:w="1317" w:type="dxa"/>
            <w:shd w:val="clear" w:color="auto" w:fill="auto"/>
            <w:vAlign w:val="center"/>
          </w:tcPr>
          <w:p w:rsidR="00C33D56" w:rsidRPr="0014646D" w:rsidRDefault="00C33D56" w:rsidP="00422413">
            <w:pPr>
              <w:widowControl w:val="0"/>
              <w:adjustRightInd w:val="0"/>
              <w:textAlignment w:val="baseline"/>
              <w:rPr>
                <w:sz w:val="20"/>
                <w:szCs w:val="20"/>
              </w:rPr>
            </w:pPr>
            <w:r w:rsidRPr="0014646D">
              <w:rPr>
                <w:sz w:val="20"/>
                <w:szCs w:val="20"/>
              </w:rPr>
              <w:t>0.726</w:t>
            </w:r>
          </w:p>
        </w:tc>
        <w:tc>
          <w:tcPr>
            <w:tcW w:w="987" w:type="dxa"/>
            <w:shd w:val="clear" w:color="auto" w:fill="auto"/>
            <w:vAlign w:val="center"/>
          </w:tcPr>
          <w:p w:rsidR="00C33D56" w:rsidRPr="0014646D" w:rsidRDefault="00C33D56" w:rsidP="00422413">
            <w:pPr>
              <w:widowControl w:val="0"/>
              <w:adjustRightInd w:val="0"/>
              <w:textAlignment w:val="baseline"/>
              <w:rPr>
                <w:sz w:val="20"/>
                <w:szCs w:val="20"/>
              </w:rPr>
            </w:pPr>
            <w:r w:rsidRPr="0014646D">
              <w:rPr>
                <w:sz w:val="20"/>
                <w:szCs w:val="20"/>
              </w:rPr>
              <w:t>0.745</w:t>
            </w:r>
          </w:p>
        </w:tc>
      </w:tr>
    </w:tbl>
    <w:p w:rsidR="00C33D56" w:rsidRDefault="00C33D56" w:rsidP="00422413">
      <w:pPr>
        <w:spacing w:line="240" w:lineRule="auto"/>
      </w:pPr>
      <w:r>
        <w:fldChar w:fldCharType="end"/>
      </w:r>
    </w:p>
    <w:p w:rsidR="00C33D56" w:rsidRDefault="00C33D56" w:rsidP="00422413">
      <w:pPr>
        <w:spacing w:line="240" w:lineRule="auto"/>
      </w:pPr>
    </w:p>
    <w:p w:rsidR="00C33D56" w:rsidRDefault="00C33D56" w:rsidP="00422413">
      <w:pPr>
        <w:spacing w:line="240" w:lineRule="auto"/>
      </w:pPr>
    </w:p>
    <w:p w:rsidR="00C33D56" w:rsidRDefault="00C33D56" w:rsidP="00422413">
      <w:pPr>
        <w:rPr>
          <w:color w:val="231F20"/>
        </w:rPr>
      </w:pPr>
    </w:p>
    <w:p w:rsidR="00675F6C" w:rsidRDefault="00675F6C" w:rsidP="00422413">
      <w:pPr>
        <w:rPr>
          <w:color w:val="231F20"/>
          <w:sz w:val="22"/>
          <w:szCs w:val="22"/>
        </w:rPr>
      </w:pPr>
    </w:p>
    <w:p w:rsidR="00675F6C" w:rsidRDefault="00675F6C" w:rsidP="00422413">
      <w:pPr>
        <w:rPr>
          <w:color w:val="231F20"/>
          <w:sz w:val="22"/>
          <w:szCs w:val="22"/>
        </w:rPr>
      </w:pPr>
    </w:p>
    <w:p w:rsidR="00675F6C" w:rsidRDefault="00675F6C" w:rsidP="00422413">
      <w:pPr>
        <w:rPr>
          <w:color w:val="231F20"/>
          <w:sz w:val="22"/>
          <w:szCs w:val="22"/>
        </w:rPr>
      </w:pPr>
    </w:p>
    <w:p w:rsidR="00C33D56" w:rsidRPr="000C2B46" w:rsidRDefault="00C33D56" w:rsidP="00422413">
      <w:pPr>
        <w:rPr>
          <w:color w:val="231F20"/>
          <w:sz w:val="22"/>
          <w:szCs w:val="22"/>
        </w:rPr>
      </w:pPr>
      <w:r w:rsidRPr="000C2B46">
        <w:rPr>
          <w:color w:val="231F20"/>
          <w:sz w:val="22"/>
          <w:szCs w:val="22"/>
        </w:rPr>
        <w:t xml:space="preserve">Given higher values of constructs in the extracted component for trust (0.862) and care (0.878) compared to the minimum level of significance of 0.5 in PCA, the proposition that leaders and those affected by the LP adoption process have not improved </w:t>
      </w:r>
      <w:r w:rsidR="003966C3" w:rsidRPr="000C2B46">
        <w:rPr>
          <w:color w:val="231F20"/>
          <w:sz w:val="22"/>
          <w:szCs w:val="22"/>
        </w:rPr>
        <w:t>behavior</w:t>
      </w:r>
      <w:r w:rsidRPr="000C2B46">
        <w:rPr>
          <w:color w:val="231F20"/>
          <w:sz w:val="22"/>
          <w:szCs w:val="22"/>
        </w:rPr>
        <w:t xml:space="preserve"> in building trusting and caring relationships to enhance a positive safety and health climate in South African mines cannot be accepted. Construct values higher than 0.5 imply that trusting and caring relationships have improved.</w:t>
      </w:r>
    </w:p>
    <w:p w:rsidR="00675F6C" w:rsidRDefault="00675F6C" w:rsidP="00422413">
      <w:pPr>
        <w:rPr>
          <w:b/>
          <w:sz w:val="22"/>
          <w:szCs w:val="22"/>
        </w:rPr>
      </w:pPr>
    </w:p>
    <w:p w:rsidR="00C33D56" w:rsidRPr="000C2B46" w:rsidRDefault="00C33D56" w:rsidP="00422413">
      <w:pPr>
        <w:rPr>
          <w:b/>
          <w:sz w:val="22"/>
          <w:szCs w:val="22"/>
        </w:rPr>
      </w:pPr>
      <w:r w:rsidRPr="000C2B46">
        <w:rPr>
          <w:b/>
          <w:sz w:val="22"/>
          <w:szCs w:val="22"/>
        </w:rPr>
        <w:t>Results pertaining to Hypothesis 2</w:t>
      </w:r>
    </w:p>
    <w:p w:rsidR="00C33D56" w:rsidRDefault="00C33D56" w:rsidP="00422413">
      <w:pPr>
        <w:rPr>
          <w:sz w:val="22"/>
          <w:szCs w:val="22"/>
        </w:rPr>
      </w:pPr>
      <w:r w:rsidRPr="000C2B46">
        <w:rPr>
          <w:sz w:val="22"/>
          <w:szCs w:val="22"/>
        </w:rPr>
        <w:t>The PCA test results for Hypothesis 2 comprising of the respect for diversity, employee recognition and team building components are shown in Table 4</w:t>
      </w:r>
      <w:r>
        <w:rPr>
          <w:sz w:val="22"/>
          <w:szCs w:val="22"/>
        </w:rPr>
        <w:t>1</w:t>
      </w:r>
      <w:r w:rsidRPr="000C2B46">
        <w:rPr>
          <w:sz w:val="22"/>
          <w:szCs w:val="22"/>
        </w:rPr>
        <w:t xml:space="preserve">.    </w:t>
      </w:r>
    </w:p>
    <w:p w:rsidR="00C33D56" w:rsidRPr="000C2B46" w:rsidRDefault="00C33D56" w:rsidP="00422413">
      <w:pPr>
        <w:rPr>
          <w:sz w:val="22"/>
          <w:szCs w:val="22"/>
        </w:rPr>
      </w:pPr>
    </w:p>
    <w:p w:rsidR="00C33D56" w:rsidRPr="000C2B46" w:rsidRDefault="00C33D56" w:rsidP="00422413">
      <w:pPr>
        <w:rPr>
          <w:b/>
          <w:sz w:val="22"/>
          <w:szCs w:val="22"/>
        </w:rPr>
      </w:pPr>
      <w:bookmarkStart w:id="372" w:name="_Toc404867054"/>
      <w:bookmarkStart w:id="373" w:name="_Toc404944348"/>
      <w:r w:rsidRPr="000C2B46">
        <w:rPr>
          <w:b/>
          <w:sz w:val="22"/>
          <w:szCs w:val="22"/>
        </w:rPr>
        <w:t xml:space="preserve">Table </w:t>
      </w:r>
      <w:r w:rsidRPr="000C2B46">
        <w:rPr>
          <w:b/>
          <w:sz w:val="22"/>
          <w:szCs w:val="22"/>
        </w:rPr>
        <w:fldChar w:fldCharType="begin"/>
      </w:r>
      <w:r w:rsidRPr="000C2B46">
        <w:rPr>
          <w:b/>
          <w:sz w:val="22"/>
          <w:szCs w:val="22"/>
        </w:rPr>
        <w:instrText xml:space="preserve"> SEQ Table \* ARABIC </w:instrText>
      </w:r>
      <w:r w:rsidRPr="000C2B46">
        <w:rPr>
          <w:b/>
          <w:sz w:val="22"/>
          <w:szCs w:val="22"/>
        </w:rPr>
        <w:fldChar w:fldCharType="separate"/>
      </w:r>
      <w:r w:rsidR="00FC092F">
        <w:rPr>
          <w:b/>
          <w:noProof/>
          <w:sz w:val="22"/>
          <w:szCs w:val="22"/>
        </w:rPr>
        <w:t>41</w:t>
      </w:r>
      <w:r w:rsidRPr="000C2B46">
        <w:rPr>
          <w:b/>
          <w:sz w:val="22"/>
          <w:szCs w:val="22"/>
        </w:rPr>
        <w:fldChar w:fldCharType="end"/>
      </w:r>
      <w:r w:rsidRPr="000C2B46">
        <w:rPr>
          <w:b/>
          <w:sz w:val="22"/>
          <w:szCs w:val="22"/>
        </w:rPr>
        <w:t xml:space="preserve"> – Component Matrix (Diversity, Recognition and Team Building)</w:t>
      </w:r>
      <w:bookmarkEnd w:id="372"/>
      <w:bookmarkEnd w:id="373"/>
    </w:p>
    <w:tbl>
      <w:tblPr>
        <w:tblpPr w:leftFromText="180" w:rightFromText="180" w:vertAnchor="text" w:horzAnchor="margin" w:tblpXSpec="center" w:tblpY="482"/>
        <w:tblW w:w="32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3"/>
        <w:gridCol w:w="1327"/>
        <w:gridCol w:w="1317"/>
        <w:gridCol w:w="974"/>
      </w:tblGrid>
      <w:tr w:rsidR="00C33D56" w:rsidRPr="000C2B46" w:rsidTr="00675F6C">
        <w:trPr>
          <w:trHeight w:val="393"/>
        </w:trPr>
        <w:tc>
          <w:tcPr>
            <w:tcW w:w="2323" w:type="dxa"/>
            <w:vMerge w:val="restart"/>
            <w:shd w:val="clear" w:color="auto" w:fill="auto"/>
          </w:tcPr>
          <w:p w:rsidR="00C33D56" w:rsidRPr="000C2B46" w:rsidRDefault="00C33D56" w:rsidP="00422413">
            <w:pPr>
              <w:widowControl w:val="0"/>
              <w:adjustRightInd w:val="0"/>
              <w:textAlignment w:val="baseline"/>
              <w:rPr>
                <w:sz w:val="20"/>
                <w:szCs w:val="20"/>
              </w:rPr>
            </w:pPr>
          </w:p>
        </w:tc>
        <w:tc>
          <w:tcPr>
            <w:tcW w:w="1327" w:type="dxa"/>
            <w:shd w:val="clear" w:color="auto" w:fill="auto"/>
          </w:tcPr>
          <w:p w:rsidR="00C33D56" w:rsidRPr="000C2B46" w:rsidRDefault="00C33D56" w:rsidP="00422413">
            <w:pPr>
              <w:widowControl w:val="0"/>
              <w:adjustRightInd w:val="0"/>
              <w:textAlignment w:val="baseline"/>
              <w:rPr>
                <w:b/>
                <w:sz w:val="20"/>
                <w:szCs w:val="20"/>
              </w:rPr>
            </w:pPr>
            <w:r w:rsidRPr="000C2B46">
              <w:rPr>
                <w:b/>
                <w:sz w:val="20"/>
                <w:szCs w:val="20"/>
              </w:rPr>
              <w:t>Component</w:t>
            </w:r>
          </w:p>
        </w:tc>
        <w:tc>
          <w:tcPr>
            <w:tcW w:w="1317" w:type="dxa"/>
            <w:vMerge w:val="restart"/>
            <w:shd w:val="clear" w:color="auto" w:fill="auto"/>
            <w:vAlign w:val="center"/>
          </w:tcPr>
          <w:p w:rsidR="00C33D56" w:rsidRPr="000C2B46" w:rsidRDefault="00C33D56" w:rsidP="00422413">
            <w:pPr>
              <w:widowControl w:val="0"/>
              <w:adjustRightInd w:val="0"/>
              <w:textAlignment w:val="baseline"/>
              <w:rPr>
                <w:b/>
                <w:sz w:val="20"/>
                <w:szCs w:val="20"/>
              </w:rPr>
            </w:pPr>
            <w:r w:rsidRPr="000C2B46">
              <w:rPr>
                <w:b/>
                <w:color w:val="000000"/>
                <w:sz w:val="20"/>
                <w:szCs w:val="20"/>
              </w:rPr>
              <w:t>Cronbach’s Alpha</w:t>
            </w:r>
          </w:p>
        </w:tc>
        <w:tc>
          <w:tcPr>
            <w:tcW w:w="974" w:type="dxa"/>
            <w:vMerge w:val="restart"/>
            <w:shd w:val="clear" w:color="auto" w:fill="auto"/>
            <w:vAlign w:val="center"/>
          </w:tcPr>
          <w:p w:rsidR="00C33D56" w:rsidRPr="000C2B46" w:rsidRDefault="00C33D56" w:rsidP="00422413">
            <w:pPr>
              <w:widowControl w:val="0"/>
              <w:adjustRightInd w:val="0"/>
              <w:textAlignment w:val="baseline"/>
              <w:rPr>
                <w:b/>
                <w:sz w:val="20"/>
                <w:szCs w:val="20"/>
              </w:rPr>
            </w:pPr>
            <w:r w:rsidRPr="000C2B46">
              <w:rPr>
                <w:b/>
                <w:sz w:val="20"/>
                <w:szCs w:val="20"/>
              </w:rPr>
              <w:t>KMO</w:t>
            </w:r>
          </w:p>
        </w:tc>
      </w:tr>
      <w:tr w:rsidR="00C33D56" w:rsidRPr="000C2B46" w:rsidTr="00675F6C">
        <w:trPr>
          <w:trHeight w:val="393"/>
        </w:trPr>
        <w:tc>
          <w:tcPr>
            <w:tcW w:w="2323" w:type="dxa"/>
            <w:vMerge/>
            <w:shd w:val="clear" w:color="auto" w:fill="auto"/>
          </w:tcPr>
          <w:p w:rsidR="00C33D56" w:rsidRPr="000C2B46" w:rsidRDefault="00C33D56" w:rsidP="00422413">
            <w:pPr>
              <w:widowControl w:val="0"/>
              <w:adjustRightInd w:val="0"/>
              <w:textAlignment w:val="baseline"/>
              <w:rPr>
                <w:sz w:val="20"/>
                <w:szCs w:val="20"/>
              </w:rPr>
            </w:pPr>
          </w:p>
        </w:tc>
        <w:tc>
          <w:tcPr>
            <w:tcW w:w="1327" w:type="dxa"/>
            <w:shd w:val="clear" w:color="auto" w:fill="auto"/>
          </w:tcPr>
          <w:p w:rsidR="00C33D56" w:rsidRPr="000C2B46" w:rsidRDefault="00C33D56" w:rsidP="00422413">
            <w:pPr>
              <w:widowControl w:val="0"/>
              <w:adjustRightInd w:val="0"/>
              <w:textAlignment w:val="baseline"/>
              <w:rPr>
                <w:b/>
                <w:sz w:val="20"/>
                <w:szCs w:val="20"/>
              </w:rPr>
            </w:pPr>
            <w:r w:rsidRPr="000C2B46">
              <w:rPr>
                <w:b/>
                <w:sz w:val="20"/>
                <w:szCs w:val="20"/>
              </w:rPr>
              <w:t>1</w:t>
            </w:r>
          </w:p>
        </w:tc>
        <w:tc>
          <w:tcPr>
            <w:tcW w:w="1317" w:type="dxa"/>
            <w:vMerge/>
            <w:shd w:val="clear" w:color="auto" w:fill="auto"/>
            <w:vAlign w:val="center"/>
          </w:tcPr>
          <w:p w:rsidR="00C33D56" w:rsidRPr="000C2B46" w:rsidRDefault="00C33D56" w:rsidP="00422413">
            <w:pPr>
              <w:widowControl w:val="0"/>
              <w:adjustRightInd w:val="0"/>
              <w:textAlignment w:val="baseline"/>
              <w:rPr>
                <w:b/>
                <w:sz w:val="20"/>
                <w:szCs w:val="20"/>
              </w:rPr>
            </w:pPr>
          </w:p>
        </w:tc>
        <w:tc>
          <w:tcPr>
            <w:tcW w:w="974" w:type="dxa"/>
            <w:vMerge/>
            <w:shd w:val="clear" w:color="auto" w:fill="auto"/>
          </w:tcPr>
          <w:p w:rsidR="00C33D56" w:rsidRPr="000C2B46" w:rsidRDefault="00C33D56" w:rsidP="00422413">
            <w:pPr>
              <w:widowControl w:val="0"/>
              <w:adjustRightInd w:val="0"/>
              <w:textAlignment w:val="baseline"/>
              <w:rPr>
                <w:b/>
                <w:sz w:val="20"/>
                <w:szCs w:val="20"/>
              </w:rPr>
            </w:pPr>
          </w:p>
        </w:tc>
      </w:tr>
      <w:tr w:rsidR="00C33D56" w:rsidRPr="000C2B46" w:rsidTr="00675F6C">
        <w:trPr>
          <w:trHeight w:val="487"/>
        </w:trPr>
        <w:tc>
          <w:tcPr>
            <w:tcW w:w="2323" w:type="dxa"/>
            <w:shd w:val="clear" w:color="auto" w:fill="auto"/>
          </w:tcPr>
          <w:p w:rsidR="00C33D56" w:rsidRPr="000C2B46" w:rsidRDefault="00C33D56" w:rsidP="00422413">
            <w:pPr>
              <w:widowControl w:val="0"/>
              <w:adjustRightInd w:val="0"/>
              <w:textAlignment w:val="baseline"/>
              <w:rPr>
                <w:sz w:val="20"/>
                <w:szCs w:val="20"/>
              </w:rPr>
            </w:pPr>
            <w:r w:rsidRPr="000C2B46">
              <w:rPr>
                <w:sz w:val="20"/>
                <w:szCs w:val="20"/>
              </w:rPr>
              <w:t>Respect for Diversity</w:t>
            </w:r>
          </w:p>
          <w:p w:rsidR="00C33D56" w:rsidRPr="000C2B46" w:rsidRDefault="00C33D56" w:rsidP="00422413">
            <w:pPr>
              <w:widowControl w:val="0"/>
              <w:adjustRightInd w:val="0"/>
              <w:textAlignment w:val="baseline"/>
              <w:rPr>
                <w:sz w:val="20"/>
                <w:szCs w:val="20"/>
              </w:rPr>
            </w:pPr>
            <w:r w:rsidRPr="000C2B46">
              <w:rPr>
                <w:sz w:val="20"/>
                <w:szCs w:val="20"/>
              </w:rPr>
              <w:t>Employee Recognition</w:t>
            </w:r>
          </w:p>
          <w:p w:rsidR="00C33D56" w:rsidRPr="000C2B46" w:rsidRDefault="00C33D56" w:rsidP="00422413">
            <w:pPr>
              <w:widowControl w:val="0"/>
              <w:adjustRightInd w:val="0"/>
              <w:textAlignment w:val="baseline"/>
              <w:rPr>
                <w:sz w:val="20"/>
                <w:szCs w:val="20"/>
              </w:rPr>
            </w:pPr>
            <w:r w:rsidRPr="000C2B46">
              <w:rPr>
                <w:sz w:val="20"/>
                <w:szCs w:val="20"/>
              </w:rPr>
              <w:t>Team Building</w:t>
            </w:r>
          </w:p>
        </w:tc>
        <w:tc>
          <w:tcPr>
            <w:tcW w:w="1327" w:type="dxa"/>
            <w:shd w:val="clear" w:color="auto" w:fill="auto"/>
          </w:tcPr>
          <w:p w:rsidR="00C33D56" w:rsidRPr="000C2B46" w:rsidRDefault="00C33D56" w:rsidP="00422413">
            <w:pPr>
              <w:widowControl w:val="0"/>
              <w:adjustRightInd w:val="0"/>
              <w:textAlignment w:val="baseline"/>
              <w:rPr>
                <w:sz w:val="20"/>
                <w:szCs w:val="20"/>
              </w:rPr>
            </w:pPr>
            <w:r w:rsidRPr="000C2B46">
              <w:rPr>
                <w:sz w:val="20"/>
                <w:szCs w:val="20"/>
              </w:rPr>
              <w:t>.865</w:t>
            </w:r>
          </w:p>
          <w:p w:rsidR="00C33D56" w:rsidRPr="000C2B46" w:rsidRDefault="00C33D56" w:rsidP="00422413">
            <w:pPr>
              <w:widowControl w:val="0"/>
              <w:adjustRightInd w:val="0"/>
              <w:textAlignment w:val="baseline"/>
              <w:rPr>
                <w:sz w:val="20"/>
                <w:szCs w:val="20"/>
              </w:rPr>
            </w:pPr>
            <w:r w:rsidRPr="000C2B46">
              <w:rPr>
                <w:sz w:val="20"/>
                <w:szCs w:val="20"/>
              </w:rPr>
              <w:t>.868</w:t>
            </w:r>
          </w:p>
          <w:p w:rsidR="00C33D56" w:rsidRPr="000C2B46" w:rsidRDefault="00C33D56" w:rsidP="00422413">
            <w:pPr>
              <w:widowControl w:val="0"/>
              <w:adjustRightInd w:val="0"/>
              <w:textAlignment w:val="baseline"/>
              <w:rPr>
                <w:sz w:val="20"/>
                <w:szCs w:val="20"/>
              </w:rPr>
            </w:pPr>
            <w:r w:rsidRPr="000C2B46">
              <w:rPr>
                <w:sz w:val="20"/>
                <w:szCs w:val="20"/>
              </w:rPr>
              <w:t>.907</w:t>
            </w:r>
          </w:p>
        </w:tc>
        <w:tc>
          <w:tcPr>
            <w:tcW w:w="1317" w:type="dxa"/>
            <w:shd w:val="clear" w:color="auto" w:fill="auto"/>
            <w:vAlign w:val="center"/>
          </w:tcPr>
          <w:p w:rsidR="00C33D56" w:rsidRPr="000C2B46" w:rsidRDefault="00C33D56" w:rsidP="00422413">
            <w:pPr>
              <w:widowControl w:val="0"/>
              <w:adjustRightInd w:val="0"/>
              <w:textAlignment w:val="baseline"/>
              <w:rPr>
                <w:sz w:val="20"/>
                <w:szCs w:val="20"/>
              </w:rPr>
            </w:pPr>
            <w:r w:rsidRPr="000C2B46">
              <w:rPr>
                <w:sz w:val="20"/>
                <w:szCs w:val="20"/>
              </w:rPr>
              <w:t>0.879</w:t>
            </w:r>
          </w:p>
        </w:tc>
        <w:tc>
          <w:tcPr>
            <w:tcW w:w="974" w:type="dxa"/>
            <w:shd w:val="clear" w:color="auto" w:fill="auto"/>
            <w:vAlign w:val="center"/>
          </w:tcPr>
          <w:p w:rsidR="00C33D56" w:rsidRPr="000C2B46" w:rsidRDefault="00C33D56" w:rsidP="00422413">
            <w:pPr>
              <w:widowControl w:val="0"/>
              <w:adjustRightInd w:val="0"/>
              <w:textAlignment w:val="baseline"/>
              <w:rPr>
                <w:sz w:val="20"/>
                <w:szCs w:val="20"/>
              </w:rPr>
            </w:pPr>
            <w:r w:rsidRPr="000C2B46">
              <w:rPr>
                <w:sz w:val="20"/>
                <w:szCs w:val="20"/>
              </w:rPr>
              <w:t>0.881</w:t>
            </w:r>
          </w:p>
        </w:tc>
      </w:tr>
    </w:tbl>
    <w:p w:rsidR="00C33D56" w:rsidRDefault="00C33D56" w:rsidP="00422413"/>
    <w:p w:rsidR="00C33D56" w:rsidRDefault="00C33D56" w:rsidP="00422413"/>
    <w:p w:rsidR="00C33D56" w:rsidRDefault="00C33D56" w:rsidP="00422413"/>
    <w:p w:rsidR="00C33D56" w:rsidRDefault="00C33D56" w:rsidP="00422413"/>
    <w:p w:rsidR="00675F6C" w:rsidRDefault="00675F6C" w:rsidP="00422413">
      <w:pPr>
        <w:rPr>
          <w:sz w:val="22"/>
          <w:szCs w:val="22"/>
        </w:rPr>
      </w:pPr>
    </w:p>
    <w:p w:rsidR="00675F6C" w:rsidRDefault="00675F6C" w:rsidP="00422413">
      <w:pPr>
        <w:rPr>
          <w:sz w:val="22"/>
          <w:szCs w:val="22"/>
        </w:rPr>
      </w:pPr>
    </w:p>
    <w:p w:rsidR="00675F6C" w:rsidRDefault="00675F6C" w:rsidP="00422413">
      <w:pPr>
        <w:rPr>
          <w:sz w:val="22"/>
          <w:szCs w:val="22"/>
        </w:rPr>
      </w:pPr>
    </w:p>
    <w:p w:rsidR="00C33D56" w:rsidRPr="000C2B46" w:rsidRDefault="00C33D56" w:rsidP="00422413">
      <w:pPr>
        <w:rPr>
          <w:sz w:val="22"/>
          <w:szCs w:val="22"/>
        </w:rPr>
      </w:pPr>
      <w:r w:rsidRPr="000C2B46">
        <w:rPr>
          <w:sz w:val="22"/>
          <w:szCs w:val="22"/>
        </w:rPr>
        <w:t>The proposition that leaders in the LP adoption process have improved relationships through recognition of employee’s contribution, respect for diversity and team building cannot be rejected given high values of constructs in the extracted component</w:t>
      </w:r>
      <w:r w:rsidRPr="000C2B46">
        <w:rPr>
          <w:color w:val="231F20"/>
          <w:sz w:val="22"/>
          <w:szCs w:val="22"/>
        </w:rPr>
        <w:t xml:space="preserve"> compared to the minimum level of significance of 0.5 in PCA</w:t>
      </w:r>
      <w:r w:rsidRPr="000C2B46">
        <w:rPr>
          <w:sz w:val="22"/>
          <w:szCs w:val="22"/>
        </w:rPr>
        <w:t xml:space="preserve">. </w:t>
      </w:r>
    </w:p>
    <w:p w:rsidR="00675F6C" w:rsidRDefault="00675F6C" w:rsidP="00422413">
      <w:pPr>
        <w:rPr>
          <w:sz w:val="22"/>
          <w:szCs w:val="22"/>
        </w:rPr>
      </w:pPr>
    </w:p>
    <w:p w:rsidR="00C33D56" w:rsidRPr="000C2B46" w:rsidRDefault="00C33D56" w:rsidP="00422413">
      <w:pPr>
        <w:rPr>
          <w:sz w:val="22"/>
          <w:szCs w:val="22"/>
        </w:rPr>
      </w:pPr>
      <w:r w:rsidRPr="000C2B46">
        <w:rPr>
          <w:sz w:val="22"/>
          <w:szCs w:val="22"/>
        </w:rPr>
        <w:t xml:space="preserve">Team building team has the highest influence (0.907), followed by appreciation of employee contribution (0.868) and respect for diversity (0.865). Higher than </w:t>
      </w:r>
      <w:r w:rsidRPr="000C2B46">
        <w:rPr>
          <w:color w:val="231F20"/>
          <w:sz w:val="22"/>
          <w:szCs w:val="22"/>
        </w:rPr>
        <w:t xml:space="preserve">the minimum level of significance of </w:t>
      </w:r>
      <w:r w:rsidRPr="000C2B46">
        <w:rPr>
          <w:sz w:val="22"/>
          <w:szCs w:val="22"/>
        </w:rPr>
        <w:t>0.5 construct values in PCA imply that leaders in the LP adoption process have improved relationships through recognition of employee’s contribution, respect for diversity and team building.</w:t>
      </w:r>
    </w:p>
    <w:p w:rsidR="00675F6C" w:rsidRDefault="00675F6C" w:rsidP="00422413">
      <w:pPr>
        <w:rPr>
          <w:b/>
          <w:sz w:val="22"/>
          <w:szCs w:val="22"/>
        </w:rPr>
      </w:pPr>
    </w:p>
    <w:p w:rsidR="00C33D56" w:rsidRPr="000C2B46" w:rsidRDefault="00C33D56" w:rsidP="00422413">
      <w:pPr>
        <w:rPr>
          <w:b/>
          <w:sz w:val="22"/>
          <w:szCs w:val="22"/>
        </w:rPr>
      </w:pPr>
      <w:r w:rsidRPr="000C2B46">
        <w:rPr>
          <w:b/>
          <w:sz w:val="22"/>
          <w:szCs w:val="22"/>
        </w:rPr>
        <w:t>Results pertaining to Hypothesis 3</w:t>
      </w:r>
    </w:p>
    <w:p w:rsidR="00C33D56" w:rsidRPr="000C2B46" w:rsidRDefault="00C33D56" w:rsidP="00422413">
      <w:pPr>
        <w:rPr>
          <w:sz w:val="22"/>
          <w:szCs w:val="22"/>
        </w:rPr>
      </w:pPr>
      <w:r w:rsidRPr="000C2B46">
        <w:rPr>
          <w:sz w:val="22"/>
          <w:szCs w:val="22"/>
        </w:rPr>
        <w:t>The PCA test results for Hypothesis 3 comprising of components pertaining to communication are shown in Table 4</w:t>
      </w:r>
      <w:r>
        <w:rPr>
          <w:sz w:val="22"/>
          <w:szCs w:val="22"/>
        </w:rPr>
        <w:t>2</w:t>
      </w:r>
      <w:r w:rsidRPr="000C2B46">
        <w:rPr>
          <w:sz w:val="22"/>
          <w:szCs w:val="22"/>
        </w:rPr>
        <w:t xml:space="preserve">.  </w:t>
      </w:r>
    </w:p>
    <w:p w:rsidR="00675F6C" w:rsidRDefault="00675F6C" w:rsidP="00422413">
      <w:pPr>
        <w:rPr>
          <w:color w:val="231F20"/>
          <w:sz w:val="22"/>
          <w:szCs w:val="22"/>
        </w:rPr>
      </w:pPr>
    </w:p>
    <w:p w:rsidR="00C33D56" w:rsidRPr="000C2B46" w:rsidRDefault="00C33D56" w:rsidP="00422413">
      <w:pPr>
        <w:rPr>
          <w:color w:val="231F20"/>
          <w:sz w:val="22"/>
          <w:szCs w:val="22"/>
        </w:rPr>
      </w:pPr>
      <w:r w:rsidRPr="000C2B46">
        <w:rPr>
          <w:color w:val="231F20"/>
          <w:sz w:val="22"/>
          <w:szCs w:val="22"/>
        </w:rPr>
        <w:t xml:space="preserve">With respect to the values of constructs extracted in the component for engaging (0.869), role modelling (0.811), vision articulation (0.864), motivation &amp; stimulation (0.813) and involving (0.862), the hypothesis that there have been improvements in communication </w:t>
      </w:r>
      <w:r w:rsidR="003966C3" w:rsidRPr="000C2B46">
        <w:rPr>
          <w:color w:val="231F20"/>
          <w:sz w:val="22"/>
          <w:szCs w:val="22"/>
        </w:rPr>
        <w:t>behaviors</w:t>
      </w:r>
      <w:r w:rsidRPr="000C2B46">
        <w:rPr>
          <w:color w:val="231F20"/>
          <w:sz w:val="22"/>
          <w:szCs w:val="22"/>
        </w:rPr>
        <w:t xml:space="preserve"> towards enhancing health and safety cannot be rejected. </w:t>
      </w:r>
    </w:p>
    <w:p w:rsidR="00C33D56" w:rsidRPr="000C2B46" w:rsidRDefault="00C33D56" w:rsidP="00422413">
      <w:pPr>
        <w:rPr>
          <w:sz w:val="22"/>
          <w:szCs w:val="22"/>
        </w:rPr>
      </w:pPr>
      <w:r w:rsidRPr="000C2B46">
        <w:rPr>
          <w:color w:val="231F20"/>
          <w:sz w:val="22"/>
          <w:szCs w:val="22"/>
        </w:rPr>
        <w:t xml:space="preserve">Construct values higher than the minimum level of significance of 0.5 in PCA imply that communication </w:t>
      </w:r>
      <w:r w:rsidR="003966C3" w:rsidRPr="000C2B46">
        <w:rPr>
          <w:color w:val="231F20"/>
          <w:sz w:val="22"/>
          <w:szCs w:val="22"/>
        </w:rPr>
        <w:t>behaviors</w:t>
      </w:r>
      <w:r w:rsidRPr="000C2B46">
        <w:rPr>
          <w:color w:val="231F20"/>
          <w:sz w:val="22"/>
          <w:szCs w:val="22"/>
        </w:rPr>
        <w:t xml:space="preserve"> have indeed improved towards enhancing a positive health and safety climate</w:t>
      </w:r>
      <w:r w:rsidRPr="000C2B46">
        <w:rPr>
          <w:sz w:val="22"/>
          <w:szCs w:val="22"/>
        </w:rPr>
        <w:t>.</w:t>
      </w:r>
    </w:p>
    <w:p w:rsidR="00C33D56" w:rsidRDefault="00C33D56" w:rsidP="00422413">
      <w:pPr>
        <w:rPr>
          <w:b/>
        </w:rPr>
      </w:pPr>
      <w:bookmarkStart w:id="374" w:name="_Toc404867055"/>
      <w:bookmarkStart w:id="375" w:name="_Toc404944349"/>
      <w:r w:rsidRPr="00CA2D03">
        <w:rPr>
          <w:b/>
        </w:rPr>
        <w:t xml:space="preserve">Table </w:t>
      </w:r>
      <w:r w:rsidRPr="00CA2D03">
        <w:rPr>
          <w:b/>
        </w:rPr>
        <w:fldChar w:fldCharType="begin"/>
      </w:r>
      <w:r w:rsidRPr="00CA2D03">
        <w:rPr>
          <w:b/>
        </w:rPr>
        <w:instrText xml:space="preserve"> SEQ Table \* ARABIC </w:instrText>
      </w:r>
      <w:r w:rsidRPr="00CA2D03">
        <w:rPr>
          <w:b/>
        </w:rPr>
        <w:fldChar w:fldCharType="separate"/>
      </w:r>
      <w:r w:rsidR="00FC092F">
        <w:rPr>
          <w:b/>
          <w:noProof/>
        </w:rPr>
        <w:t>42</w:t>
      </w:r>
      <w:r w:rsidRPr="00CA2D03">
        <w:rPr>
          <w:b/>
        </w:rPr>
        <w:fldChar w:fldCharType="end"/>
      </w:r>
      <w:r w:rsidRPr="00CA2D03">
        <w:rPr>
          <w:b/>
        </w:rPr>
        <w:t xml:space="preserve"> </w:t>
      </w:r>
      <w:r>
        <w:rPr>
          <w:b/>
        </w:rPr>
        <w:t>–</w:t>
      </w:r>
      <w:r w:rsidRPr="00CA2D03">
        <w:rPr>
          <w:b/>
        </w:rPr>
        <w:t xml:space="preserve"> </w:t>
      </w:r>
      <w:r>
        <w:rPr>
          <w:b/>
        </w:rPr>
        <w:t>Component Matrix (Communication)</w:t>
      </w:r>
      <w:bookmarkEnd w:id="374"/>
      <w:bookmarkEnd w:id="375"/>
    </w:p>
    <w:tbl>
      <w:tblPr>
        <w:tblpPr w:leftFromText="180" w:rightFromText="180" w:vertAnchor="text" w:horzAnchor="margin" w:tblpXSpec="center" w:tblpY="482"/>
        <w:tblW w:w="33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7"/>
        <w:gridCol w:w="1327"/>
        <w:gridCol w:w="1317"/>
        <w:gridCol w:w="974"/>
      </w:tblGrid>
      <w:tr w:rsidR="00C33D56" w:rsidTr="00675F6C">
        <w:trPr>
          <w:trHeight w:val="393"/>
        </w:trPr>
        <w:tc>
          <w:tcPr>
            <w:tcW w:w="2647" w:type="dxa"/>
            <w:vMerge w:val="restart"/>
            <w:shd w:val="clear" w:color="auto" w:fill="auto"/>
          </w:tcPr>
          <w:p w:rsidR="00C33D56" w:rsidRPr="0014646D" w:rsidRDefault="00C33D56" w:rsidP="00422413">
            <w:pPr>
              <w:widowControl w:val="0"/>
              <w:adjustRightInd w:val="0"/>
              <w:textAlignment w:val="baseline"/>
              <w:rPr>
                <w:sz w:val="20"/>
                <w:szCs w:val="20"/>
              </w:rPr>
            </w:pPr>
          </w:p>
        </w:tc>
        <w:tc>
          <w:tcPr>
            <w:tcW w:w="1327" w:type="dxa"/>
            <w:shd w:val="clear" w:color="auto" w:fill="auto"/>
          </w:tcPr>
          <w:p w:rsidR="00C33D56" w:rsidRPr="0014646D" w:rsidRDefault="00C33D56" w:rsidP="00422413">
            <w:pPr>
              <w:widowControl w:val="0"/>
              <w:adjustRightInd w:val="0"/>
              <w:textAlignment w:val="baseline"/>
              <w:rPr>
                <w:b/>
                <w:sz w:val="20"/>
                <w:szCs w:val="20"/>
              </w:rPr>
            </w:pPr>
            <w:r w:rsidRPr="0014646D">
              <w:rPr>
                <w:b/>
                <w:sz w:val="20"/>
                <w:szCs w:val="20"/>
              </w:rPr>
              <w:t>Component</w:t>
            </w:r>
          </w:p>
        </w:tc>
        <w:tc>
          <w:tcPr>
            <w:tcW w:w="1317" w:type="dxa"/>
            <w:vMerge w:val="restart"/>
            <w:shd w:val="clear" w:color="auto" w:fill="auto"/>
            <w:vAlign w:val="center"/>
          </w:tcPr>
          <w:p w:rsidR="00C33D56" w:rsidRPr="0014646D" w:rsidRDefault="00C33D56" w:rsidP="00422413">
            <w:pPr>
              <w:widowControl w:val="0"/>
              <w:adjustRightInd w:val="0"/>
              <w:textAlignment w:val="baseline"/>
              <w:rPr>
                <w:b/>
                <w:sz w:val="20"/>
                <w:szCs w:val="20"/>
              </w:rPr>
            </w:pPr>
            <w:r w:rsidRPr="0014646D">
              <w:rPr>
                <w:b/>
                <w:color w:val="000000"/>
                <w:sz w:val="20"/>
                <w:szCs w:val="20"/>
              </w:rPr>
              <w:t>Cronbach’s Alpha</w:t>
            </w:r>
          </w:p>
        </w:tc>
        <w:tc>
          <w:tcPr>
            <w:tcW w:w="974" w:type="dxa"/>
            <w:vMerge w:val="restart"/>
            <w:shd w:val="clear" w:color="auto" w:fill="auto"/>
            <w:vAlign w:val="center"/>
          </w:tcPr>
          <w:p w:rsidR="00C33D56" w:rsidRPr="0014646D" w:rsidRDefault="00C33D56" w:rsidP="00422413">
            <w:pPr>
              <w:widowControl w:val="0"/>
              <w:adjustRightInd w:val="0"/>
              <w:textAlignment w:val="baseline"/>
              <w:rPr>
                <w:b/>
                <w:sz w:val="20"/>
                <w:szCs w:val="20"/>
              </w:rPr>
            </w:pPr>
            <w:r w:rsidRPr="0014646D">
              <w:rPr>
                <w:b/>
                <w:sz w:val="20"/>
                <w:szCs w:val="20"/>
              </w:rPr>
              <w:t>KMO</w:t>
            </w:r>
          </w:p>
        </w:tc>
      </w:tr>
      <w:tr w:rsidR="00C33D56" w:rsidTr="00675F6C">
        <w:trPr>
          <w:trHeight w:val="393"/>
        </w:trPr>
        <w:tc>
          <w:tcPr>
            <w:tcW w:w="2647" w:type="dxa"/>
            <w:vMerge/>
            <w:shd w:val="clear" w:color="auto" w:fill="auto"/>
          </w:tcPr>
          <w:p w:rsidR="00C33D56" w:rsidRPr="0014646D" w:rsidRDefault="00C33D56" w:rsidP="00422413">
            <w:pPr>
              <w:widowControl w:val="0"/>
              <w:adjustRightInd w:val="0"/>
              <w:textAlignment w:val="baseline"/>
              <w:rPr>
                <w:sz w:val="20"/>
                <w:szCs w:val="20"/>
              </w:rPr>
            </w:pPr>
          </w:p>
        </w:tc>
        <w:tc>
          <w:tcPr>
            <w:tcW w:w="1327" w:type="dxa"/>
            <w:shd w:val="clear" w:color="auto" w:fill="auto"/>
          </w:tcPr>
          <w:p w:rsidR="00C33D56" w:rsidRPr="0014646D" w:rsidRDefault="00C33D56" w:rsidP="00422413">
            <w:pPr>
              <w:widowControl w:val="0"/>
              <w:adjustRightInd w:val="0"/>
              <w:textAlignment w:val="baseline"/>
              <w:rPr>
                <w:b/>
                <w:sz w:val="20"/>
                <w:szCs w:val="20"/>
              </w:rPr>
            </w:pPr>
            <w:r w:rsidRPr="0014646D">
              <w:rPr>
                <w:b/>
                <w:sz w:val="20"/>
                <w:szCs w:val="20"/>
              </w:rPr>
              <w:t>1</w:t>
            </w:r>
          </w:p>
        </w:tc>
        <w:tc>
          <w:tcPr>
            <w:tcW w:w="1317" w:type="dxa"/>
            <w:vMerge/>
            <w:shd w:val="clear" w:color="auto" w:fill="auto"/>
            <w:vAlign w:val="center"/>
          </w:tcPr>
          <w:p w:rsidR="00C33D56" w:rsidRPr="0014646D" w:rsidRDefault="00C33D56" w:rsidP="00422413">
            <w:pPr>
              <w:widowControl w:val="0"/>
              <w:adjustRightInd w:val="0"/>
              <w:textAlignment w:val="baseline"/>
              <w:rPr>
                <w:b/>
                <w:sz w:val="20"/>
                <w:szCs w:val="20"/>
              </w:rPr>
            </w:pPr>
          </w:p>
        </w:tc>
        <w:tc>
          <w:tcPr>
            <w:tcW w:w="974" w:type="dxa"/>
            <w:vMerge/>
            <w:shd w:val="clear" w:color="auto" w:fill="auto"/>
          </w:tcPr>
          <w:p w:rsidR="00C33D56" w:rsidRPr="0014646D" w:rsidRDefault="00C33D56" w:rsidP="00422413">
            <w:pPr>
              <w:widowControl w:val="0"/>
              <w:adjustRightInd w:val="0"/>
              <w:textAlignment w:val="baseline"/>
              <w:rPr>
                <w:b/>
                <w:sz w:val="20"/>
                <w:szCs w:val="20"/>
              </w:rPr>
            </w:pPr>
          </w:p>
        </w:tc>
      </w:tr>
      <w:tr w:rsidR="00C33D56" w:rsidTr="00675F6C">
        <w:trPr>
          <w:trHeight w:val="487"/>
        </w:trPr>
        <w:tc>
          <w:tcPr>
            <w:tcW w:w="2647" w:type="dxa"/>
            <w:shd w:val="clear" w:color="auto" w:fill="auto"/>
          </w:tcPr>
          <w:p w:rsidR="00C33D56" w:rsidRPr="0014646D" w:rsidRDefault="00C33D56" w:rsidP="00422413">
            <w:pPr>
              <w:widowControl w:val="0"/>
              <w:adjustRightInd w:val="0"/>
              <w:textAlignment w:val="baseline"/>
              <w:rPr>
                <w:sz w:val="20"/>
                <w:szCs w:val="20"/>
              </w:rPr>
            </w:pPr>
            <w:r w:rsidRPr="0014646D">
              <w:rPr>
                <w:sz w:val="20"/>
                <w:szCs w:val="20"/>
              </w:rPr>
              <w:t>Engaging</w:t>
            </w:r>
          </w:p>
          <w:p w:rsidR="00C33D56" w:rsidRPr="0014646D" w:rsidRDefault="00C33D56" w:rsidP="00422413">
            <w:pPr>
              <w:widowControl w:val="0"/>
              <w:adjustRightInd w:val="0"/>
              <w:textAlignment w:val="baseline"/>
              <w:rPr>
                <w:sz w:val="20"/>
                <w:szCs w:val="20"/>
              </w:rPr>
            </w:pPr>
            <w:r w:rsidRPr="0014646D">
              <w:rPr>
                <w:sz w:val="20"/>
                <w:szCs w:val="20"/>
              </w:rPr>
              <w:t>Role Model</w:t>
            </w:r>
          </w:p>
          <w:p w:rsidR="00C33D56" w:rsidRPr="0014646D" w:rsidRDefault="00C33D56" w:rsidP="00422413">
            <w:pPr>
              <w:widowControl w:val="0"/>
              <w:adjustRightInd w:val="0"/>
              <w:textAlignment w:val="baseline"/>
              <w:rPr>
                <w:sz w:val="20"/>
                <w:szCs w:val="20"/>
              </w:rPr>
            </w:pPr>
            <w:r w:rsidRPr="0014646D">
              <w:rPr>
                <w:sz w:val="20"/>
                <w:szCs w:val="20"/>
              </w:rPr>
              <w:t>Vision</w:t>
            </w:r>
          </w:p>
          <w:p w:rsidR="00C33D56" w:rsidRPr="0014646D" w:rsidRDefault="00C33D56" w:rsidP="00422413">
            <w:pPr>
              <w:widowControl w:val="0"/>
              <w:adjustRightInd w:val="0"/>
              <w:textAlignment w:val="baseline"/>
              <w:rPr>
                <w:sz w:val="20"/>
                <w:szCs w:val="20"/>
              </w:rPr>
            </w:pPr>
            <w:r w:rsidRPr="0014646D">
              <w:rPr>
                <w:sz w:val="20"/>
                <w:szCs w:val="20"/>
              </w:rPr>
              <w:t>Motivation and Stimulation</w:t>
            </w:r>
          </w:p>
          <w:p w:rsidR="00C33D56" w:rsidRPr="0014646D" w:rsidRDefault="00C33D56" w:rsidP="00422413">
            <w:pPr>
              <w:widowControl w:val="0"/>
              <w:adjustRightInd w:val="0"/>
              <w:textAlignment w:val="baseline"/>
              <w:rPr>
                <w:sz w:val="20"/>
                <w:szCs w:val="20"/>
              </w:rPr>
            </w:pPr>
            <w:r w:rsidRPr="0014646D">
              <w:rPr>
                <w:sz w:val="20"/>
                <w:szCs w:val="20"/>
              </w:rPr>
              <w:t>Involving</w:t>
            </w:r>
          </w:p>
        </w:tc>
        <w:tc>
          <w:tcPr>
            <w:tcW w:w="1327" w:type="dxa"/>
            <w:shd w:val="clear" w:color="auto" w:fill="auto"/>
          </w:tcPr>
          <w:p w:rsidR="00C33D56" w:rsidRPr="0014646D" w:rsidRDefault="00C33D56" w:rsidP="00422413">
            <w:pPr>
              <w:widowControl w:val="0"/>
              <w:adjustRightInd w:val="0"/>
              <w:textAlignment w:val="baseline"/>
              <w:rPr>
                <w:sz w:val="20"/>
                <w:szCs w:val="20"/>
              </w:rPr>
            </w:pPr>
            <w:r w:rsidRPr="0014646D">
              <w:rPr>
                <w:sz w:val="20"/>
                <w:szCs w:val="20"/>
              </w:rPr>
              <w:t>.869</w:t>
            </w:r>
          </w:p>
          <w:p w:rsidR="00C33D56" w:rsidRPr="0014646D" w:rsidRDefault="00C33D56" w:rsidP="00422413">
            <w:pPr>
              <w:widowControl w:val="0"/>
              <w:adjustRightInd w:val="0"/>
              <w:textAlignment w:val="baseline"/>
              <w:rPr>
                <w:sz w:val="20"/>
                <w:szCs w:val="20"/>
              </w:rPr>
            </w:pPr>
            <w:r w:rsidRPr="0014646D">
              <w:rPr>
                <w:sz w:val="20"/>
                <w:szCs w:val="20"/>
              </w:rPr>
              <w:t>.811</w:t>
            </w:r>
          </w:p>
          <w:p w:rsidR="00C33D56" w:rsidRPr="0014646D" w:rsidRDefault="00C33D56" w:rsidP="00422413">
            <w:pPr>
              <w:widowControl w:val="0"/>
              <w:adjustRightInd w:val="0"/>
              <w:textAlignment w:val="baseline"/>
              <w:rPr>
                <w:sz w:val="20"/>
                <w:szCs w:val="20"/>
              </w:rPr>
            </w:pPr>
            <w:r w:rsidRPr="0014646D">
              <w:rPr>
                <w:sz w:val="20"/>
                <w:szCs w:val="20"/>
              </w:rPr>
              <w:t>.864</w:t>
            </w:r>
          </w:p>
          <w:p w:rsidR="00C33D56" w:rsidRPr="0014646D" w:rsidRDefault="00C33D56" w:rsidP="00422413">
            <w:pPr>
              <w:widowControl w:val="0"/>
              <w:adjustRightInd w:val="0"/>
              <w:textAlignment w:val="baseline"/>
              <w:rPr>
                <w:sz w:val="20"/>
                <w:szCs w:val="20"/>
              </w:rPr>
            </w:pPr>
            <w:r w:rsidRPr="0014646D">
              <w:rPr>
                <w:sz w:val="20"/>
                <w:szCs w:val="20"/>
              </w:rPr>
              <w:t>.813</w:t>
            </w:r>
          </w:p>
          <w:p w:rsidR="00C33D56" w:rsidRPr="0014646D" w:rsidRDefault="00C33D56" w:rsidP="00422413">
            <w:pPr>
              <w:widowControl w:val="0"/>
              <w:adjustRightInd w:val="0"/>
              <w:textAlignment w:val="baseline"/>
              <w:rPr>
                <w:sz w:val="20"/>
                <w:szCs w:val="20"/>
              </w:rPr>
            </w:pPr>
            <w:r w:rsidRPr="0014646D">
              <w:rPr>
                <w:sz w:val="20"/>
                <w:szCs w:val="20"/>
              </w:rPr>
              <w:t>.862</w:t>
            </w:r>
          </w:p>
        </w:tc>
        <w:tc>
          <w:tcPr>
            <w:tcW w:w="1317" w:type="dxa"/>
            <w:shd w:val="clear" w:color="auto" w:fill="auto"/>
            <w:vAlign w:val="center"/>
          </w:tcPr>
          <w:p w:rsidR="00C33D56" w:rsidRPr="0014646D" w:rsidRDefault="00C33D56" w:rsidP="00422413">
            <w:pPr>
              <w:widowControl w:val="0"/>
              <w:adjustRightInd w:val="0"/>
              <w:textAlignment w:val="baseline"/>
              <w:rPr>
                <w:sz w:val="20"/>
                <w:szCs w:val="20"/>
              </w:rPr>
            </w:pPr>
            <w:r w:rsidRPr="0014646D">
              <w:rPr>
                <w:sz w:val="20"/>
                <w:szCs w:val="20"/>
              </w:rPr>
              <w:t>0.919</w:t>
            </w:r>
          </w:p>
        </w:tc>
        <w:tc>
          <w:tcPr>
            <w:tcW w:w="974" w:type="dxa"/>
            <w:shd w:val="clear" w:color="auto" w:fill="auto"/>
            <w:vAlign w:val="center"/>
          </w:tcPr>
          <w:p w:rsidR="00C33D56" w:rsidRPr="0014646D" w:rsidRDefault="00C33D56" w:rsidP="00422413">
            <w:pPr>
              <w:widowControl w:val="0"/>
              <w:adjustRightInd w:val="0"/>
              <w:textAlignment w:val="baseline"/>
              <w:rPr>
                <w:sz w:val="20"/>
                <w:szCs w:val="20"/>
              </w:rPr>
            </w:pPr>
            <w:r w:rsidRPr="0014646D">
              <w:rPr>
                <w:sz w:val="20"/>
                <w:szCs w:val="20"/>
              </w:rPr>
              <w:t>0.936</w:t>
            </w:r>
          </w:p>
        </w:tc>
      </w:tr>
    </w:tbl>
    <w:p w:rsidR="00C33D56" w:rsidRDefault="00C33D56" w:rsidP="00422413">
      <w:pPr>
        <w:autoSpaceDE w:val="0"/>
        <w:autoSpaceDN w:val="0"/>
        <w:rPr>
          <w:color w:val="231F20"/>
        </w:rPr>
      </w:pPr>
    </w:p>
    <w:p w:rsidR="00C33D56" w:rsidRDefault="00C33D56" w:rsidP="00422413">
      <w:pPr>
        <w:autoSpaceDE w:val="0"/>
        <w:autoSpaceDN w:val="0"/>
        <w:rPr>
          <w:color w:val="231F20"/>
        </w:rPr>
      </w:pPr>
    </w:p>
    <w:p w:rsidR="00C33D56" w:rsidRDefault="00C33D56" w:rsidP="00422413">
      <w:pPr>
        <w:autoSpaceDE w:val="0"/>
        <w:autoSpaceDN w:val="0"/>
        <w:rPr>
          <w:color w:val="231F20"/>
        </w:rPr>
      </w:pPr>
    </w:p>
    <w:p w:rsidR="00C33D56" w:rsidRDefault="00C33D56" w:rsidP="00422413">
      <w:pPr>
        <w:rPr>
          <w:b/>
        </w:rPr>
      </w:pPr>
    </w:p>
    <w:p w:rsidR="00C33D56" w:rsidRDefault="00C33D56" w:rsidP="00422413">
      <w:pPr>
        <w:rPr>
          <w:b/>
        </w:rPr>
      </w:pPr>
    </w:p>
    <w:p w:rsidR="00675F6C" w:rsidRDefault="00675F6C" w:rsidP="00422413">
      <w:pPr>
        <w:rPr>
          <w:b/>
          <w:sz w:val="22"/>
          <w:szCs w:val="22"/>
        </w:rPr>
      </w:pPr>
    </w:p>
    <w:p w:rsidR="00675F6C" w:rsidRDefault="00675F6C" w:rsidP="00422413">
      <w:pPr>
        <w:rPr>
          <w:b/>
          <w:sz w:val="22"/>
          <w:szCs w:val="22"/>
        </w:rPr>
      </w:pPr>
    </w:p>
    <w:p w:rsidR="00675F6C" w:rsidRDefault="00675F6C" w:rsidP="00422413">
      <w:pPr>
        <w:rPr>
          <w:b/>
          <w:sz w:val="22"/>
          <w:szCs w:val="22"/>
        </w:rPr>
      </w:pPr>
    </w:p>
    <w:p w:rsidR="00675F6C" w:rsidRDefault="00675F6C" w:rsidP="00422413">
      <w:pPr>
        <w:rPr>
          <w:b/>
          <w:sz w:val="22"/>
          <w:szCs w:val="22"/>
        </w:rPr>
      </w:pPr>
    </w:p>
    <w:p w:rsidR="00C33D56" w:rsidRPr="000C2B46" w:rsidRDefault="00C33D56" w:rsidP="00422413">
      <w:pPr>
        <w:rPr>
          <w:b/>
          <w:sz w:val="22"/>
          <w:szCs w:val="22"/>
        </w:rPr>
      </w:pPr>
      <w:r w:rsidRPr="000C2B46">
        <w:rPr>
          <w:b/>
          <w:sz w:val="22"/>
          <w:szCs w:val="22"/>
        </w:rPr>
        <w:t>Results pertaining to Hypothesis 4</w:t>
      </w:r>
    </w:p>
    <w:p w:rsidR="00C33D56" w:rsidRPr="000C2B46" w:rsidRDefault="00C33D56" w:rsidP="00422413">
      <w:pPr>
        <w:rPr>
          <w:sz w:val="22"/>
          <w:szCs w:val="22"/>
        </w:rPr>
      </w:pPr>
      <w:r w:rsidRPr="000C2B46">
        <w:rPr>
          <w:sz w:val="22"/>
          <w:szCs w:val="22"/>
        </w:rPr>
        <w:t xml:space="preserve">The PCA test results for Hypothesis 4 comprising of components related to technical abilities are shown in Table 43.    </w:t>
      </w:r>
    </w:p>
    <w:p w:rsidR="00C33D56" w:rsidRPr="000C2B46" w:rsidRDefault="00C33D56" w:rsidP="00422413">
      <w:pPr>
        <w:rPr>
          <w:b/>
          <w:sz w:val="22"/>
          <w:szCs w:val="22"/>
        </w:rPr>
      </w:pPr>
      <w:bookmarkStart w:id="376" w:name="_Toc404867056"/>
      <w:bookmarkStart w:id="377" w:name="_Toc404944350"/>
      <w:r w:rsidRPr="000C2B46">
        <w:rPr>
          <w:b/>
          <w:sz w:val="22"/>
          <w:szCs w:val="22"/>
        </w:rPr>
        <w:t xml:space="preserve">Table </w:t>
      </w:r>
      <w:r w:rsidRPr="000C2B46">
        <w:rPr>
          <w:b/>
          <w:sz w:val="22"/>
          <w:szCs w:val="22"/>
        </w:rPr>
        <w:fldChar w:fldCharType="begin"/>
      </w:r>
      <w:r w:rsidRPr="000C2B46">
        <w:rPr>
          <w:b/>
          <w:sz w:val="22"/>
          <w:szCs w:val="22"/>
        </w:rPr>
        <w:instrText xml:space="preserve"> SEQ Table \* ARABIC </w:instrText>
      </w:r>
      <w:r w:rsidRPr="000C2B46">
        <w:rPr>
          <w:b/>
          <w:sz w:val="22"/>
          <w:szCs w:val="22"/>
        </w:rPr>
        <w:fldChar w:fldCharType="separate"/>
      </w:r>
      <w:r w:rsidR="00FC092F">
        <w:rPr>
          <w:b/>
          <w:noProof/>
          <w:sz w:val="22"/>
          <w:szCs w:val="22"/>
        </w:rPr>
        <w:t>43</w:t>
      </w:r>
      <w:r w:rsidRPr="000C2B46">
        <w:rPr>
          <w:b/>
          <w:sz w:val="22"/>
          <w:szCs w:val="22"/>
        </w:rPr>
        <w:fldChar w:fldCharType="end"/>
      </w:r>
      <w:r w:rsidRPr="000C2B46">
        <w:rPr>
          <w:b/>
          <w:sz w:val="22"/>
          <w:szCs w:val="22"/>
        </w:rPr>
        <w:t xml:space="preserve"> – Component Matrix (Technical Abilities)</w:t>
      </w:r>
      <w:bookmarkEnd w:id="376"/>
      <w:bookmarkEnd w:id="377"/>
    </w:p>
    <w:tbl>
      <w:tblPr>
        <w:tblpPr w:leftFromText="180" w:rightFromText="180" w:vertAnchor="text" w:horzAnchor="margin" w:tblpXSpec="center" w:tblpY="482"/>
        <w:tblW w:w="33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7"/>
        <w:gridCol w:w="1327"/>
        <w:gridCol w:w="1317"/>
        <w:gridCol w:w="974"/>
      </w:tblGrid>
      <w:tr w:rsidR="00C33D56" w:rsidTr="00675F6C">
        <w:trPr>
          <w:trHeight w:val="393"/>
        </w:trPr>
        <w:tc>
          <w:tcPr>
            <w:tcW w:w="2647" w:type="dxa"/>
            <w:vMerge w:val="restart"/>
            <w:shd w:val="clear" w:color="auto" w:fill="auto"/>
          </w:tcPr>
          <w:p w:rsidR="00C33D56" w:rsidRPr="0014646D" w:rsidRDefault="00C33D56" w:rsidP="00422413">
            <w:pPr>
              <w:widowControl w:val="0"/>
              <w:adjustRightInd w:val="0"/>
              <w:textAlignment w:val="baseline"/>
              <w:rPr>
                <w:sz w:val="20"/>
                <w:szCs w:val="20"/>
              </w:rPr>
            </w:pPr>
          </w:p>
        </w:tc>
        <w:tc>
          <w:tcPr>
            <w:tcW w:w="1327" w:type="dxa"/>
            <w:shd w:val="clear" w:color="auto" w:fill="auto"/>
          </w:tcPr>
          <w:p w:rsidR="00C33D56" w:rsidRPr="0014646D" w:rsidRDefault="00C33D56" w:rsidP="00422413">
            <w:pPr>
              <w:widowControl w:val="0"/>
              <w:adjustRightInd w:val="0"/>
              <w:textAlignment w:val="baseline"/>
              <w:rPr>
                <w:b/>
                <w:sz w:val="20"/>
                <w:szCs w:val="20"/>
              </w:rPr>
            </w:pPr>
            <w:r w:rsidRPr="0014646D">
              <w:rPr>
                <w:b/>
                <w:sz w:val="20"/>
                <w:szCs w:val="20"/>
              </w:rPr>
              <w:t>Component</w:t>
            </w:r>
          </w:p>
        </w:tc>
        <w:tc>
          <w:tcPr>
            <w:tcW w:w="1317" w:type="dxa"/>
            <w:vMerge w:val="restart"/>
            <w:shd w:val="clear" w:color="auto" w:fill="auto"/>
            <w:vAlign w:val="center"/>
          </w:tcPr>
          <w:p w:rsidR="00C33D56" w:rsidRPr="0014646D" w:rsidRDefault="00C33D56" w:rsidP="00422413">
            <w:pPr>
              <w:widowControl w:val="0"/>
              <w:adjustRightInd w:val="0"/>
              <w:textAlignment w:val="baseline"/>
              <w:rPr>
                <w:b/>
                <w:sz w:val="20"/>
                <w:szCs w:val="20"/>
              </w:rPr>
            </w:pPr>
            <w:r w:rsidRPr="0014646D">
              <w:rPr>
                <w:b/>
                <w:color w:val="000000"/>
                <w:sz w:val="20"/>
                <w:szCs w:val="20"/>
              </w:rPr>
              <w:t>Cronbach’s Alpha</w:t>
            </w:r>
          </w:p>
        </w:tc>
        <w:tc>
          <w:tcPr>
            <w:tcW w:w="974" w:type="dxa"/>
            <w:vMerge w:val="restart"/>
            <w:shd w:val="clear" w:color="auto" w:fill="auto"/>
            <w:vAlign w:val="center"/>
          </w:tcPr>
          <w:p w:rsidR="00C33D56" w:rsidRPr="0014646D" w:rsidRDefault="00C33D56" w:rsidP="00422413">
            <w:pPr>
              <w:widowControl w:val="0"/>
              <w:adjustRightInd w:val="0"/>
              <w:textAlignment w:val="baseline"/>
              <w:rPr>
                <w:b/>
                <w:sz w:val="20"/>
                <w:szCs w:val="20"/>
              </w:rPr>
            </w:pPr>
            <w:r w:rsidRPr="0014646D">
              <w:rPr>
                <w:b/>
                <w:sz w:val="20"/>
                <w:szCs w:val="20"/>
              </w:rPr>
              <w:t>KMO</w:t>
            </w:r>
          </w:p>
        </w:tc>
      </w:tr>
      <w:tr w:rsidR="00C33D56" w:rsidTr="00675F6C">
        <w:trPr>
          <w:trHeight w:val="393"/>
        </w:trPr>
        <w:tc>
          <w:tcPr>
            <w:tcW w:w="2647" w:type="dxa"/>
            <w:vMerge/>
            <w:shd w:val="clear" w:color="auto" w:fill="auto"/>
          </w:tcPr>
          <w:p w:rsidR="00C33D56" w:rsidRPr="0014646D" w:rsidRDefault="00C33D56" w:rsidP="00422413">
            <w:pPr>
              <w:widowControl w:val="0"/>
              <w:adjustRightInd w:val="0"/>
              <w:textAlignment w:val="baseline"/>
              <w:rPr>
                <w:sz w:val="20"/>
                <w:szCs w:val="20"/>
              </w:rPr>
            </w:pPr>
          </w:p>
        </w:tc>
        <w:tc>
          <w:tcPr>
            <w:tcW w:w="1327" w:type="dxa"/>
            <w:shd w:val="clear" w:color="auto" w:fill="auto"/>
          </w:tcPr>
          <w:p w:rsidR="00C33D56" w:rsidRPr="0014646D" w:rsidRDefault="00C33D56" w:rsidP="00422413">
            <w:pPr>
              <w:widowControl w:val="0"/>
              <w:adjustRightInd w:val="0"/>
              <w:textAlignment w:val="baseline"/>
              <w:rPr>
                <w:b/>
                <w:sz w:val="20"/>
                <w:szCs w:val="20"/>
              </w:rPr>
            </w:pPr>
            <w:r w:rsidRPr="0014646D">
              <w:rPr>
                <w:b/>
                <w:sz w:val="20"/>
                <w:szCs w:val="20"/>
              </w:rPr>
              <w:t>1</w:t>
            </w:r>
          </w:p>
        </w:tc>
        <w:tc>
          <w:tcPr>
            <w:tcW w:w="1317" w:type="dxa"/>
            <w:vMerge/>
            <w:shd w:val="clear" w:color="auto" w:fill="auto"/>
            <w:vAlign w:val="center"/>
          </w:tcPr>
          <w:p w:rsidR="00C33D56" w:rsidRPr="0014646D" w:rsidRDefault="00C33D56" w:rsidP="00422413">
            <w:pPr>
              <w:widowControl w:val="0"/>
              <w:adjustRightInd w:val="0"/>
              <w:textAlignment w:val="baseline"/>
              <w:rPr>
                <w:b/>
                <w:sz w:val="20"/>
                <w:szCs w:val="20"/>
              </w:rPr>
            </w:pPr>
          </w:p>
        </w:tc>
        <w:tc>
          <w:tcPr>
            <w:tcW w:w="974" w:type="dxa"/>
            <w:vMerge/>
            <w:shd w:val="clear" w:color="auto" w:fill="auto"/>
          </w:tcPr>
          <w:p w:rsidR="00C33D56" w:rsidRPr="0014646D" w:rsidRDefault="00C33D56" w:rsidP="00422413">
            <w:pPr>
              <w:widowControl w:val="0"/>
              <w:adjustRightInd w:val="0"/>
              <w:textAlignment w:val="baseline"/>
              <w:rPr>
                <w:b/>
                <w:sz w:val="20"/>
                <w:szCs w:val="20"/>
              </w:rPr>
            </w:pPr>
          </w:p>
        </w:tc>
      </w:tr>
      <w:tr w:rsidR="00C33D56" w:rsidTr="00675F6C">
        <w:trPr>
          <w:trHeight w:val="487"/>
        </w:trPr>
        <w:tc>
          <w:tcPr>
            <w:tcW w:w="2647" w:type="dxa"/>
            <w:shd w:val="clear" w:color="auto" w:fill="auto"/>
          </w:tcPr>
          <w:p w:rsidR="00C33D56" w:rsidRPr="0014646D" w:rsidRDefault="00C33D56" w:rsidP="00422413">
            <w:pPr>
              <w:widowControl w:val="0"/>
              <w:adjustRightInd w:val="0"/>
              <w:textAlignment w:val="baseline"/>
              <w:rPr>
                <w:sz w:val="20"/>
                <w:szCs w:val="20"/>
              </w:rPr>
            </w:pPr>
            <w:r w:rsidRPr="0014646D">
              <w:rPr>
                <w:sz w:val="20"/>
                <w:szCs w:val="20"/>
              </w:rPr>
              <w:t>Control</w:t>
            </w:r>
          </w:p>
          <w:p w:rsidR="00C33D56" w:rsidRPr="0014646D" w:rsidRDefault="00C33D56" w:rsidP="00422413">
            <w:pPr>
              <w:widowControl w:val="0"/>
              <w:adjustRightInd w:val="0"/>
              <w:textAlignment w:val="baseline"/>
              <w:rPr>
                <w:sz w:val="20"/>
                <w:szCs w:val="20"/>
              </w:rPr>
            </w:pPr>
            <w:r w:rsidRPr="0014646D">
              <w:rPr>
                <w:sz w:val="20"/>
                <w:szCs w:val="20"/>
              </w:rPr>
              <w:t>Technical Competence</w:t>
            </w:r>
          </w:p>
          <w:p w:rsidR="00C33D56" w:rsidRPr="0014646D" w:rsidRDefault="00C33D56" w:rsidP="00422413">
            <w:pPr>
              <w:widowControl w:val="0"/>
              <w:adjustRightInd w:val="0"/>
              <w:textAlignment w:val="baseline"/>
              <w:rPr>
                <w:sz w:val="20"/>
                <w:szCs w:val="20"/>
              </w:rPr>
            </w:pPr>
            <w:r w:rsidRPr="0014646D">
              <w:rPr>
                <w:sz w:val="20"/>
                <w:szCs w:val="20"/>
              </w:rPr>
              <w:t>Subordinate Development</w:t>
            </w:r>
          </w:p>
          <w:p w:rsidR="00C33D56" w:rsidRPr="0014646D" w:rsidRDefault="00C33D56" w:rsidP="00422413">
            <w:pPr>
              <w:widowControl w:val="0"/>
              <w:adjustRightInd w:val="0"/>
              <w:textAlignment w:val="baseline"/>
              <w:rPr>
                <w:sz w:val="20"/>
                <w:szCs w:val="20"/>
              </w:rPr>
            </w:pPr>
            <w:r w:rsidRPr="0014646D">
              <w:rPr>
                <w:sz w:val="20"/>
                <w:szCs w:val="20"/>
              </w:rPr>
              <w:t>Delegation</w:t>
            </w:r>
          </w:p>
        </w:tc>
        <w:tc>
          <w:tcPr>
            <w:tcW w:w="1327" w:type="dxa"/>
            <w:shd w:val="clear" w:color="auto" w:fill="auto"/>
          </w:tcPr>
          <w:p w:rsidR="00C33D56" w:rsidRPr="0014646D" w:rsidRDefault="00C33D56" w:rsidP="00422413">
            <w:pPr>
              <w:widowControl w:val="0"/>
              <w:adjustRightInd w:val="0"/>
              <w:textAlignment w:val="baseline"/>
              <w:rPr>
                <w:sz w:val="20"/>
                <w:szCs w:val="20"/>
              </w:rPr>
            </w:pPr>
            <w:r w:rsidRPr="0014646D">
              <w:rPr>
                <w:sz w:val="20"/>
                <w:szCs w:val="20"/>
              </w:rPr>
              <w:t>.875</w:t>
            </w:r>
          </w:p>
          <w:p w:rsidR="00C33D56" w:rsidRPr="0014646D" w:rsidRDefault="00C33D56" w:rsidP="00422413">
            <w:pPr>
              <w:widowControl w:val="0"/>
              <w:adjustRightInd w:val="0"/>
              <w:textAlignment w:val="baseline"/>
              <w:rPr>
                <w:sz w:val="20"/>
                <w:szCs w:val="20"/>
              </w:rPr>
            </w:pPr>
            <w:r w:rsidRPr="0014646D">
              <w:rPr>
                <w:sz w:val="20"/>
                <w:szCs w:val="20"/>
              </w:rPr>
              <w:t>.916</w:t>
            </w:r>
          </w:p>
          <w:p w:rsidR="00C33D56" w:rsidRPr="0014646D" w:rsidRDefault="00C33D56" w:rsidP="00422413">
            <w:pPr>
              <w:widowControl w:val="0"/>
              <w:adjustRightInd w:val="0"/>
              <w:textAlignment w:val="baseline"/>
              <w:rPr>
                <w:sz w:val="20"/>
                <w:szCs w:val="20"/>
              </w:rPr>
            </w:pPr>
            <w:r w:rsidRPr="0014646D">
              <w:rPr>
                <w:sz w:val="20"/>
                <w:szCs w:val="20"/>
              </w:rPr>
              <w:t>.865</w:t>
            </w:r>
          </w:p>
          <w:p w:rsidR="00C33D56" w:rsidRPr="0014646D" w:rsidRDefault="00C33D56" w:rsidP="00422413">
            <w:pPr>
              <w:widowControl w:val="0"/>
              <w:adjustRightInd w:val="0"/>
              <w:textAlignment w:val="baseline"/>
              <w:rPr>
                <w:sz w:val="20"/>
                <w:szCs w:val="20"/>
              </w:rPr>
            </w:pPr>
            <w:r w:rsidRPr="0014646D">
              <w:rPr>
                <w:sz w:val="20"/>
                <w:szCs w:val="20"/>
              </w:rPr>
              <w:t>.844</w:t>
            </w:r>
          </w:p>
        </w:tc>
        <w:tc>
          <w:tcPr>
            <w:tcW w:w="1317" w:type="dxa"/>
            <w:shd w:val="clear" w:color="auto" w:fill="auto"/>
            <w:vAlign w:val="center"/>
          </w:tcPr>
          <w:p w:rsidR="00C33D56" w:rsidRPr="0014646D" w:rsidRDefault="00C33D56" w:rsidP="00422413">
            <w:pPr>
              <w:widowControl w:val="0"/>
              <w:adjustRightInd w:val="0"/>
              <w:textAlignment w:val="baseline"/>
              <w:rPr>
                <w:sz w:val="20"/>
                <w:szCs w:val="20"/>
              </w:rPr>
            </w:pPr>
            <w:r w:rsidRPr="0014646D">
              <w:rPr>
                <w:sz w:val="20"/>
                <w:szCs w:val="20"/>
              </w:rPr>
              <w:t>0.912</w:t>
            </w:r>
          </w:p>
        </w:tc>
        <w:tc>
          <w:tcPr>
            <w:tcW w:w="974" w:type="dxa"/>
            <w:shd w:val="clear" w:color="auto" w:fill="auto"/>
            <w:vAlign w:val="center"/>
          </w:tcPr>
          <w:p w:rsidR="00C33D56" w:rsidRPr="0014646D" w:rsidRDefault="00C33D56" w:rsidP="00422413">
            <w:pPr>
              <w:widowControl w:val="0"/>
              <w:adjustRightInd w:val="0"/>
              <w:textAlignment w:val="baseline"/>
              <w:rPr>
                <w:sz w:val="20"/>
                <w:szCs w:val="20"/>
              </w:rPr>
            </w:pPr>
            <w:r w:rsidRPr="0014646D">
              <w:rPr>
                <w:sz w:val="20"/>
                <w:szCs w:val="20"/>
              </w:rPr>
              <w:t>0.933</w:t>
            </w:r>
          </w:p>
        </w:tc>
      </w:tr>
    </w:tbl>
    <w:p w:rsidR="00C33D56" w:rsidRDefault="00C33D56" w:rsidP="00422413"/>
    <w:p w:rsidR="00C33D56" w:rsidRDefault="00C33D56" w:rsidP="00422413"/>
    <w:p w:rsidR="00C33D56" w:rsidRDefault="00C33D56" w:rsidP="00422413"/>
    <w:p w:rsidR="00C33D56" w:rsidRDefault="00C33D56" w:rsidP="00422413"/>
    <w:p w:rsidR="00C33D56" w:rsidRDefault="00C33D56" w:rsidP="00422413"/>
    <w:p w:rsidR="00675F6C" w:rsidRDefault="00675F6C" w:rsidP="00422413">
      <w:pPr>
        <w:rPr>
          <w:sz w:val="22"/>
          <w:szCs w:val="22"/>
        </w:rPr>
      </w:pPr>
    </w:p>
    <w:p w:rsidR="00675F6C" w:rsidRDefault="00675F6C" w:rsidP="00422413">
      <w:pPr>
        <w:rPr>
          <w:sz w:val="22"/>
          <w:szCs w:val="22"/>
        </w:rPr>
      </w:pPr>
    </w:p>
    <w:p w:rsidR="00675F6C" w:rsidRDefault="00675F6C" w:rsidP="00422413">
      <w:pPr>
        <w:rPr>
          <w:sz w:val="22"/>
          <w:szCs w:val="22"/>
        </w:rPr>
      </w:pPr>
    </w:p>
    <w:p w:rsidR="00C33D56" w:rsidRPr="000C2B46" w:rsidRDefault="00C33D56" w:rsidP="00422413">
      <w:pPr>
        <w:rPr>
          <w:sz w:val="22"/>
          <w:szCs w:val="22"/>
        </w:rPr>
      </w:pPr>
      <w:r w:rsidRPr="000C2B46">
        <w:rPr>
          <w:sz w:val="22"/>
          <w:szCs w:val="22"/>
        </w:rPr>
        <w:t>The values of the constructs in the extracted component i.e. control (0.875); technical competence (0.916), subordinate development (0.865) and delegation (0.844) imply that leaders and those affected by the LP adoption process have improved their management ability based on the minimum level of significance of 0.5 in PCA.  Therefore the hypothesis can be upheld.</w:t>
      </w:r>
    </w:p>
    <w:p w:rsidR="00675F6C" w:rsidRDefault="00675F6C" w:rsidP="00422413">
      <w:pPr>
        <w:rPr>
          <w:b/>
          <w:sz w:val="22"/>
          <w:szCs w:val="22"/>
        </w:rPr>
      </w:pPr>
    </w:p>
    <w:p w:rsidR="00675F6C" w:rsidRDefault="00675F6C" w:rsidP="00422413">
      <w:pPr>
        <w:rPr>
          <w:b/>
          <w:sz w:val="22"/>
          <w:szCs w:val="22"/>
        </w:rPr>
      </w:pPr>
    </w:p>
    <w:p w:rsidR="00C33D56" w:rsidRPr="000C2B46" w:rsidRDefault="00C33D56" w:rsidP="00422413">
      <w:pPr>
        <w:rPr>
          <w:b/>
          <w:sz w:val="22"/>
          <w:szCs w:val="22"/>
        </w:rPr>
      </w:pPr>
      <w:r w:rsidRPr="000C2B46">
        <w:rPr>
          <w:b/>
          <w:sz w:val="22"/>
          <w:szCs w:val="22"/>
        </w:rPr>
        <w:t>Results pertaining to Hypothesis 5</w:t>
      </w:r>
    </w:p>
    <w:p w:rsidR="00C33D56" w:rsidRPr="000C2B46" w:rsidRDefault="00C33D56" w:rsidP="00422413">
      <w:pPr>
        <w:rPr>
          <w:sz w:val="22"/>
          <w:szCs w:val="22"/>
        </w:rPr>
      </w:pPr>
      <w:r w:rsidRPr="000C2B46">
        <w:rPr>
          <w:sz w:val="22"/>
          <w:szCs w:val="22"/>
        </w:rPr>
        <w:t>The PCA test results for Hypothesis 5 comprising of components related to ethics are shown in Table 4</w:t>
      </w:r>
      <w:r>
        <w:rPr>
          <w:sz w:val="22"/>
          <w:szCs w:val="22"/>
        </w:rPr>
        <w:t>4</w:t>
      </w:r>
      <w:r w:rsidRPr="000C2B46">
        <w:rPr>
          <w:sz w:val="22"/>
          <w:szCs w:val="22"/>
        </w:rPr>
        <w:t xml:space="preserve">.    </w:t>
      </w:r>
    </w:p>
    <w:p w:rsidR="00C33D56" w:rsidRDefault="00C33D56" w:rsidP="00422413">
      <w:pPr>
        <w:rPr>
          <w:b/>
        </w:rPr>
      </w:pPr>
      <w:bookmarkStart w:id="378" w:name="_Toc404867057"/>
      <w:bookmarkStart w:id="379" w:name="_Toc404944351"/>
      <w:r w:rsidRPr="000C2B46">
        <w:rPr>
          <w:b/>
          <w:sz w:val="22"/>
          <w:szCs w:val="22"/>
        </w:rPr>
        <w:t xml:space="preserve">Table </w:t>
      </w:r>
      <w:r w:rsidRPr="000C2B46">
        <w:rPr>
          <w:b/>
          <w:sz w:val="22"/>
          <w:szCs w:val="22"/>
        </w:rPr>
        <w:fldChar w:fldCharType="begin"/>
      </w:r>
      <w:r w:rsidRPr="000C2B46">
        <w:rPr>
          <w:b/>
          <w:sz w:val="22"/>
          <w:szCs w:val="22"/>
        </w:rPr>
        <w:instrText xml:space="preserve"> SEQ Table \* ARABIC </w:instrText>
      </w:r>
      <w:r w:rsidRPr="000C2B46">
        <w:rPr>
          <w:b/>
          <w:sz w:val="22"/>
          <w:szCs w:val="22"/>
        </w:rPr>
        <w:fldChar w:fldCharType="separate"/>
      </w:r>
      <w:r w:rsidR="00FC092F">
        <w:rPr>
          <w:b/>
          <w:noProof/>
          <w:sz w:val="22"/>
          <w:szCs w:val="22"/>
        </w:rPr>
        <w:t>44</w:t>
      </w:r>
      <w:r w:rsidRPr="000C2B46">
        <w:rPr>
          <w:b/>
          <w:sz w:val="22"/>
          <w:szCs w:val="22"/>
        </w:rPr>
        <w:fldChar w:fldCharType="end"/>
      </w:r>
      <w:r w:rsidRPr="000C2B46">
        <w:rPr>
          <w:b/>
          <w:sz w:val="22"/>
          <w:szCs w:val="22"/>
        </w:rPr>
        <w:t xml:space="preserve"> – Component Matrix (Ethics)</w:t>
      </w:r>
      <w:bookmarkEnd w:id="378"/>
      <w:bookmarkEnd w:id="379"/>
    </w:p>
    <w:tbl>
      <w:tblPr>
        <w:tblpPr w:leftFromText="180" w:rightFromText="180" w:vertAnchor="text" w:horzAnchor="margin" w:tblpXSpec="center" w:tblpY="482"/>
        <w:tblW w:w="33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7"/>
        <w:gridCol w:w="1327"/>
        <w:gridCol w:w="1317"/>
        <w:gridCol w:w="974"/>
      </w:tblGrid>
      <w:tr w:rsidR="00C33D56" w:rsidTr="00675F6C">
        <w:trPr>
          <w:trHeight w:val="393"/>
        </w:trPr>
        <w:tc>
          <w:tcPr>
            <w:tcW w:w="2647" w:type="dxa"/>
            <w:vMerge w:val="restart"/>
            <w:shd w:val="clear" w:color="auto" w:fill="auto"/>
          </w:tcPr>
          <w:p w:rsidR="00C33D56" w:rsidRPr="0014646D" w:rsidRDefault="00C33D56" w:rsidP="00422413">
            <w:pPr>
              <w:widowControl w:val="0"/>
              <w:adjustRightInd w:val="0"/>
              <w:textAlignment w:val="baseline"/>
              <w:rPr>
                <w:sz w:val="20"/>
                <w:szCs w:val="20"/>
              </w:rPr>
            </w:pPr>
          </w:p>
        </w:tc>
        <w:tc>
          <w:tcPr>
            <w:tcW w:w="1327" w:type="dxa"/>
            <w:shd w:val="clear" w:color="auto" w:fill="auto"/>
          </w:tcPr>
          <w:p w:rsidR="00C33D56" w:rsidRPr="0014646D" w:rsidRDefault="00C33D56" w:rsidP="00422413">
            <w:pPr>
              <w:widowControl w:val="0"/>
              <w:adjustRightInd w:val="0"/>
              <w:textAlignment w:val="baseline"/>
              <w:rPr>
                <w:b/>
                <w:sz w:val="20"/>
                <w:szCs w:val="20"/>
              </w:rPr>
            </w:pPr>
            <w:r w:rsidRPr="0014646D">
              <w:rPr>
                <w:b/>
                <w:sz w:val="20"/>
                <w:szCs w:val="20"/>
              </w:rPr>
              <w:t>Component</w:t>
            </w:r>
          </w:p>
        </w:tc>
        <w:tc>
          <w:tcPr>
            <w:tcW w:w="1317" w:type="dxa"/>
            <w:vMerge w:val="restart"/>
            <w:shd w:val="clear" w:color="auto" w:fill="auto"/>
            <w:vAlign w:val="center"/>
          </w:tcPr>
          <w:p w:rsidR="00C33D56" w:rsidRPr="0014646D" w:rsidRDefault="00C33D56" w:rsidP="00422413">
            <w:pPr>
              <w:widowControl w:val="0"/>
              <w:adjustRightInd w:val="0"/>
              <w:textAlignment w:val="baseline"/>
              <w:rPr>
                <w:b/>
                <w:sz w:val="20"/>
                <w:szCs w:val="20"/>
              </w:rPr>
            </w:pPr>
            <w:r w:rsidRPr="0014646D">
              <w:rPr>
                <w:b/>
                <w:color w:val="000000"/>
                <w:sz w:val="20"/>
                <w:szCs w:val="20"/>
              </w:rPr>
              <w:t>Cronbach’s Alpha</w:t>
            </w:r>
          </w:p>
        </w:tc>
        <w:tc>
          <w:tcPr>
            <w:tcW w:w="974" w:type="dxa"/>
            <w:vMerge w:val="restart"/>
            <w:shd w:val="clear" w:color="auto" w:fill="auto"/>
            <w:vAlign w:val="center"/>
          </w:tcPr>
          <w:p w:rsidR="00C33D56" w:rsidRPr="0014646D" w:rsidRDefault="00C33D56" w:rsidP="00422413">
            <w:pPr>
              <w:widowControl w:val="0"/>
              <w:adjustRightInd w:val="0"/>
              <w:textAlignment w:val="baseline"/>
              <w:rPr>
                <w:b/>
                <w:sz w:val="20"/>
                <w:szCs w:val="20"/>
              </w:rPr>
            </w:pPr>
            <w:r w:rsidRPr="0014646D">
              <w:rPr>
                <w:b/>
                <w:sz w:val="20"/>
                <w:szCs w:val="20"/>
              </w:rPr>
              <w:t>KMO</w:t>
            </w:r>
          </w:p>
        </w:tc>
      </w:tr>
      <w:tr w:rsidR="00C33D56" w:rsidTr="00675F6C">
        <w:trPr>
          <w:trHeight w:val="393"/>
        </w:trPr>
        <w:tc>
          <w:tcPr>
            <w:tcW w:w="2647" w:type="dxa"/>
            <w:vMerge/>
            <w:shd w:val="clear" w:color="auto" w:fill="auto"/>
          </w:tcPr>
          <w:p w:rsidR="00C33D56" w:rsidRPr="0014646D" w:rsidRDefault="00C33D56" w:rsidP="00422413">
            <w:pPr>
              <w:widowControl w:val="0"/>
              <w:adjustRightInd w:val="0"/>
              <w:textAlignment w:val="baseline"/>
              <w:rPr>
                <w:sz w:val="20"/>
                <w:szCs w:val="20"/>
              </w:rPr>
            </w:pPr>
          </w:p>
        </w:tc>
        <w:tc>
          <w:tcPr>
            <w:tcW w:w="1327" w:type="dxa"/>
            <w:shd w:val="clear" w:color="auto" w:fill="auto"/>
          </w:tcPr>
          <w:p w:rsidR="00C33D56" w:rsidRPr="0014646D" w:rsidRDefault="00C33D56" w:rsidP="00422413">
            <w:pPr>
              <w:widowControl w:val="0"/>
              <w:adjustRightInd w:val="0"/>
              <w:textAlignment w:val="baseline"/>
              <w:rPr>
                <w:b/>
                <w:sz w:val="20"/>
                <w:szCs w:val="20"/>
              </w:rPr>
            </w:pPr>
            <w:r w:rsidRPr="0014646D">
              <w:rPr>
                <w:b/>
                <w:sz w:val="20"/>
                <w:szCs w:val="20"/>
              </w:rPr>
              <w:t>1</w:t>
            </w:r>
          </w:p>
        </w:tc>
        <w:tc>
          <w:tcPr>
            <w:tcW w:w="1317" w:type="dxa"/>
            <w:vMerge/>
            <w:shd w:val="clear" w:color="auto" w:fill="auto"/>
            <w:vAlign w:val="center"/>
          </w:tcPr>
          <w:p w:rsidR="00C33D56" w:rsidRPr="0014646D" w:rsidRDefault="00C33D56" w:rsidP="00422413">
            <w:pPr>
              <w:widowControl w:val="0"/>
              <w:adjustRightInd w:val="0"/>
              <w:textAlignment w:val="baseline"/>
              <w:rPr>
                <w:b/>
                <w:sz w:val="20"/>
                <w:szCs w:val="20"/>
              </w:rPr>
            </w:pPr>
          </w:p>
        </w:tc>
        <w:tc>
          <w:tcPr>
            <w:tcW w:w="974" w:type="dxa"/>
            <w:vMerge/>
            <w:shd w:val="clear" w:color="auto" w:fill="auto"/>
          </w:tcPr>
          <w:p w:rsidR="00C33D56" w:rsidRPr="0014646D" w:rsidRDefault="00C33D56" w:rsidP="00422413">
            <w:pPr>
              <w:widowControl w:val="0"/>
              <w:adjustRightInd w:val="0"/>
              <w:textAlignment w:val="baseline"/>
              <w:rPr>
                <w:b/>
                <w:sz w:val="20"/>
                <w:szCs w:val="20"/>
              </w:rPr>
            </w:pPr>
          </w:p>
        </w:tc>
      </w:tr>
      <w:tr w:rsidR="00C33D56" w:rsidTr="00675F6C">
        <w:trPr>
          <w:trHeight w:val="487"/>
        </w:trPr>
        <w:tc>
          <w:tcPr>
            <w:tcW w:w="2647" w:type="dxa"/>
            <w:shd w:val="clear" w:color="auto" w:fill="auto"/>
          </w:tcPr>
          <w:p w:rsidR="00C33D56" w:rsidRPr="0014646D" w:rsidRDefault="00C33D56" w:rsidP="00422413">
            <w:pPr>
              <w:widowControl w:val="0"/>
              <w:adjustRightInd w:val="0"/>
              <w:textAlignment w:val="baseline"/>
              <w:rPr>
                <w:sz w:val="20"/>
                <w:szCs w:val="20"/>
              </w:rPr>
            </w:pPr>
            <w:r w:rsidRPr="0014646D">
              <w:rPr>
                <w:sz w:val="20"/>
                <w:szCs w:val="20"/>
              </w:rPr>
              <w:t>Work Ethics</w:t>
            </w:r>
          </w:p>
          <w:p w:rsidR="00C33D56" w:rsidRPr="0014646D" w:rsidRDefault="00C33D56" w:rsidP="00422413">
            <w:pPr>
              <w:widowControl w:val="0"/>
              <w:adjustRightInd w:val="0"/>
              <w:textAlignment w:val="baseline"/>
              <w:rPr>
                <w:sz w:val="20"/>
                <w:szCs w:val="20"/>
              </w:rPr>
            </w:pPr>
            <w:r w:rsidRPr="0014646D">
              <w:rPr>
                <w:sz w:val="20"/>
                <w:szCs w:val="20"/>
              </w:rPr>
              <w:t>Social Responsibility</w:t>
            </w:r>
          </w:p>
        </w:tc>
        <w:tc>
          <w:tcPr>
            <w:tcW w:w="1327" w:type="dxa"/>
            <w:shd w:val="clear" w:color="auto" w:fill="auto"/>
          </w:tcPr>
          <w:p w:rsidR="00C33D56" w:rsidRPr="0014646D" w:rsidRDefault="00C33D56" w:rsidP="00422413">
            <w:pPr>
              <w:widowControl w:val="0"/>
              <w:adjustRightInd w:val="0"/>
              <w:textAlignment w:val="baseline"/>
              <w:rPr>
                <w:sz w:val="20"/>
                <w:szCs w:val="20"/>
              </w:rPr>
            </w:pPr>
            <w:r w:rsidRPr="0014646D">
              <w:rPr>
                <w:sz w:val="20"/>
                <w:szCs w:val="20"/>
              </w:rPr>
              <w:t>.828</w:t>
            </w:r>
          </w:p>
          <w:p w:rsidR="00C33D56" w:rsidRPr="0014646D" w:rsidRDefault="00C33D56" w:rsidP="00422413">
            <w:pPr>
              <w:widowControl w:val="0"/>
              <w:adjustRightInd w:val="0"/>
              <w:textAlignment w:val="baseline"/>
              <w:rPr>
                <w:sz w:val="20"/>
                <w:szCs w:val="20"/>
              </w:rPr>
            </w:pPr>
            <w:r w:rsidRPr="0014646D">
              <w:rPr>
                <w:sz w:val="20"/>
                <w:szCs w:val="20"/>
              </w:rPr>
              <w:t>.828</w:t>
            </w:r>
          </w:p>
        </w:tc>
        <w:tc>
          <w:tcPr>
            <w:tcW w:w="1317" w:type="dxa"/>
            <w:shd w:val="clear" w:color="auto" w:fill="auto"/>
            <w:vAlign w:val="center"/>
          </w:tcPr>
          <w:p w:rsidR="00C33D56" w:rsidRPr="0014646D" w:rsidRDefault="00C33D56" w:rsidP="00422413">
            <w:pPr>
              <w:widowControl w:val="0"/>
              <w:adjustRightInd w:val="0"/>
              <w:textAlignment w:val="baseline"/>
              <w:rPr>
                <w:sz w:val="20"/>
                <w:szCs w:val="20"/>
              </w:rPr>
            </w:pPr>
            <w:r w:rsidRPr="0014646D">
              <w:rPr>
                <w:sz w:val="20"/>
                <w:szCs w:val="20"/>
              </w:rPr>
              <w:t>0.732</w:t>
            </w:r>
          </w:p>
        </w:tc>
        <w:tc>
          <w:tcPr>
            <w:tcW w:w="974" w:type="dxa"/>
            <w:shd w:val="clear" w:color="auto" w:fill="auto"/>
            <w:vAlign w:val="center"/>
          </w:tcPr>
          <w:p w:rsidR="00C33D56" w:rsidRPr="0014646D" w:rsidRDefault="00C33D56" w:rsidP="00422413">
            <w:pPr>
              <w:widowControl w:val="0"/>
              <w:adjustRightInd w:val="0"/>
              <w:textAlignment w:val="baseline"/>
              <w:rPr>
                <w:sz w:val="20"/>
                <w:szCs w:val="20"/>
              </w:rPr>
            </w:pPr>
            <w:r w:rsidRPr="0014646D">
              <w:rPr>
                <w:sz w:val="20"/>
                <w:szCs w:val="20"/>
              </w:rPr>
              <w:t>0.589</w:t>
            </w:r>
          </w:p>
        </w:tc>
      </w:tr>
    </w:tbl>
    <w:p w:rsidR="00C33D56" w:rsidRDefault="00C33D56" w:rsidP="00422413"/>
    <w:p w:rsidR="00C33D56" w:rsidRDefault="00C33D56" w:rsidP="00422413"/>
    <w:p w:rsidR="00C33D56" w:rsidRDefault="00C33D56" w:rsidP="00422413"/>
    <w:p w:rsidR="00C33D56" w:rsidRDefault="00C33D56" w:rsidP="00422413"/>
    <w:p w:rsidR="00675F6C" w:rsidRDefault="00675F6C" w:rsidP="00422413">
      <w:pPr>
        <w:rPr>
          <w:sz w:val="22"/>
          <w:szCs w:val="22"/>
        </w:rPr>
      </w:pPr>
    </w:p>
    <w:p w:rsidR="00675F6C" w:rsidRDefault="00675F6C" w:rsidP="00422413">
      <w:pPr>
        <w:rPr>
          <w:sz w:val="22"/>
          <w:szCs w:val="22"/>
        </w:rPr>
      </w:pPr>
    </w:p>
    <w:p w:rsidR="00C33D56" w:rsidRPr="000C2B46" w:rsidRDefault="00C33D56" w:rsidP="00422413">
      <w:pPr>
        <w:rPr>
          <w:sz w:val="22"/>
          <w:szCs w:val="22"/>
        </w:rPr>
      </w:pPr>
      <w:r w:rsidRPr="000C2B46">
        <w:rPr>
          <w:sz w:val="22"/>
          <w:szCs w:val="22"/>
        </w:rPr>
        <w:t xml:space="preserve">The hypothesis that leaders and those affected by the LP adoption process do not practice ethical </w:t>
      </w:r>
      <w:r w:rsidR="003966C3" w:rsidRPr="000C2B46">
        <w:rPr>
          <w:sz w:val="22"/>
          <w:szCs w:val="22"/>
        </w:rPr>
        <w:t>behavior</w:t>
      </w:r>
      <w:r w:rsidRPr="000C2B46">
        <w:rPr>
          <w:sz w:val="22"/>
          <w:szCs w:val="22"/>
        </w:rPr>
        <w:t xml:space="preserve"> that enhance positive safety and health can be rejected given higher than average values of constructs of 0.828 for both work ethics and social responsibility. Construct values higher than the minimum level of significance of 0.5 in PCA imply that leaders and those affected by the LP adoption process do in fact practice ethical </w:t>
      </w:r>
      <w:r w:rsidR="003966C3" w:rsidRPr="000C2B46">
        <w:rPr>
          <w:sz w:val="22"/>
          <w:szCs w:val="22"/>
        </w:rPr>
        <w:t>behavior</w:t>
      </w:r>
      <w:r w:rsidRPr="000C2B46">
        <w:rPr>
          <w:sz w:val="22"/>
          <w:szCs w:val="22"/>
        </w:rPr>
        <w:t xml:space="preserve"> aimed at improving health and safety.  </w:t>
      </w:r>
    </w:p>
    <w:p w:rsidR="00675F6C" w:rsidRDefault="00675F6C" w:rsidP="00422413">
      <w:pPr>
        <w:rPr>
          <w:b/>
          <w:sz w:val="22"/>
          <w:szCs w:val="22"/>
        </w:rPr>
      </w:pPr>
    </w:p>
    <w:p w:rsidR="00C33D56" w:rsidRPr="000C2B46" w:rsidRDefault="00C33D56" w:rsidP="00422413">
      <w:pPr>
        <w:rPr>
          <w:b/>
          <w:sz w:val="22"/>
          <w:szCs w:val="22"/>
        </w:rPr>
      </w:pPr>
      <w:r w:rsidRPr="000C2B46">
        <w:rPr>
          <w:b/>
          <w:sz w:val="22"/>
          <w:szCs w:val="22"/>
        </w:rPr>
        <w:t>Results pertaining to Hypothesis 6</w:t>
      </w:r>
    </w:p>
    <w:p w:rsidR="00C33D56" w:rsidRPr="000C2B46" w:rsidRDefault="00C33D56" w:rsidP="00422413">
      <w:pPr>
        <w:rPr>
          <w:sz w:val="22"/>
          <w:szCs w:val="22"/>
        </w:rPr>
      </w:pPr>
      <w:r w:rsidRPr="000C2B46">
        <w:rPr>
          <w:sz w:val="22"/>
          <w:szCs w:val="22"/>
        </w:rPr>
        <w:t>The PCA test results for Hypothesis 6 comprising of components pertaining to emotional intelligence are shown in Table 4</w:t>
      </w:r>
      <w:r>
        <w:rPr>
          <w:sz w:val="22"/>
          <w:szCs w:val="22"/>
        </w:rPr>
        <w:t>5</w:t>
      </w:r>
      <w:r w:rsidRPr="000C2B46">
        <w:rPr>
          <w:sz w:val="22"/>
          <w:szCs w:val="22"/>
        </w:rPr>
        <w:t xml:space="preserve">.    </w:t>
      </w:r>
    </w:p>
    <w:p w:rsidR="00675F6C" w:rsidRDefault="00675F6C" w:rsidP="00422413">
      <w:pPr>
        <w:rPr>
          <w:b/>
          <w:sz w:val="22"/>
          <w:szCs w:val="22"/>
        </w:rPr>
      </w:pPr>
      <w:bookmarkStart w:id="380" w:name="_Toc404867058"/>
    </w:p>
    <w:p w:rsidR="00C33D56" w:rsidRPr="000C2B46" w:rsidRDefault="00C33D56" w:rsidP="00422413">
      <w:pPr>
        <w:rPr>
          <w:b/>
          <w:sz w:val="22"/>
          <w:szCs w:val="22"/>
        </w:rPr>
      </w:pPr>
      <w:bookmarkStart w:id="381" w:name="_Toc404944352"/>
      <w:r w:rsidRPr="000C2B46">
        <w:rPr>
          <w:b/>
          <w:sz w:val="22"/>
          <w:szCs w:val="22"/>
        </w:rPr>
        <w:t xml:space="preserve">Table </w:t>
      </w:r>
      <w:r w:rsidRPr="000C2B46">
        <w:rPr>
          <w:b/>
          <w:sz w:val="22"/>
          <w:szCs w:val="22"/>
        </w:rPr>
        <w:fldChar w:fldCharType="begin"/>
      </w:r>
      <w:r w:rsidRPr="000C2B46">
        <w:rPr>
          <w:b/>
          <w:sz w:val="22"/>
          <w:szCs w:val="22"/>
        </w:rPr>
        <w:instrText xml:space="preserve"> SEQ Table \* ARABIC </w:instrText>
      </w:r>
      <w:r w:rsidRPr="000C2B46">
        <w:rPr>
          <w:b/>
          <w:sz w:val="22"/>
          <w:szCs w:val="22"/>
        </w:rPr>
        <w:fldChar w:fldCharType="separate"/>
      </w:r>
      <w:r w:rsidR="00FC092F">
        <w:rPr>
          <w:b/>
          <w:noProof/>
          <w:sz w:val="22"/>
          <w:szCs w:val="22"/>
        </w:rPr>
        <w:t>45</w:t>
      </w:r>
      <w:r w:rsidRPr="000C2B46">
        <w:rPr>
          <w:b/>
          <w:sz w:val="22"/>
          <w:szCs w:val="22"/>
        </w:rPr>
        <w:fldChar w:fldCharType="end"/>
      </w:r>
      <w:r w:rsidRPr="000C2B46">
        <w:rPr>
          <w:b/>
          <w:sz w:val="22"/>
          <w:szCs w:val="22"/>
        </w:rPr>
        <w:t xml:space="preserve"> – Component Matrix (Emotional Intelligence)</w:t>
      </w:r>
      <w:bookmarkEnd w:id="380"/>
      <w:bookmarkEnd w:id="381"/>
    </w:p>
    <w:tbl>
      <w:tblPr>
        <w:tblpPr w:leftFromText="180" w:rightFromText="180" w:vertAnchor="text" w:horzAnchor="margin" w:tblpXSpec="center" w:tblpY="482"/>
        <w:tblW w:w="33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7"/>
        <w:gridCol w:w="1327"/>
        <w:gridCol w:w="1317"/>
        <w:gridCol w:w="974"/>
      </w:tblGrid>
      <w:tr w:rsidR="00C33D56" w:rsidTr="00675F6C">
        <w:trPr>
          <w:trHeight w:val="393"/>
        </w:trPr>
        <w:tc>
          <w:tcPr>
            <w:tcW w:w="2647" w:type="dxa"/>
            <w:vMerge w:val="restart"/>
            <w:shd w:val="clear" w:color="auto" w:fill="auto"/>
          </w:tcPr>
          <w:p w:rsidR="00C33D56" w:rsidRPr="0014646D" w:rsidRDefault="00C33D56" w:rsidP="00422413">
            <w:pPr>
              <w:widowControl w:val="0"/>
              <w:adjustRightInd w:val="0"/>
              <w:textAlignment w:val="baseline"/>
              <w:rPr>
                <w:sz w:val="20"/>
                <w:szCs w:val="20"/>
              </w:rPr>
            </w:pPr>
          </w:p>
        </w:tc>
        <w:tc>
          <w:tcPr>
            <w:tcW w:w="1327" w:type="dxa"/>
            <w:shd w:val="clear" w:color="auto" w:fill="auto"/>
          </w:tcPr>
          <w:p w:rsidR="00C33D56" w:rsidRPr="0014646D" w:rsidRDefault="00C33D56" w:rsidP="00422413">
            <w:pPr>
              <w:widowControl w:val="0"/>
              <w:adjustRightInd w:val="0"/>
              <w:textAlignment w:val="baseline"/>
              <w:rPr>
                <w:b/>
                <w:sz w:val="20"/>
                <w:szCs w:val="20"/>
              </w:rPr>
            </w:pPr>
            <w:r w:rsidRPr="0014646D">
              <w:rPr>
                <w:b/>
                <w:sz w:val="20"/>
                <w:szCs w:val="20"/>
              </w:rPr>
              <w:t>Component</w:t>
            </w:r>
          </w:p>
        </w:tc>
        <w:tc>
          <w:tcPr>
            <w:tcW w:w="1317" w:type="dxa"/>
            <w:vMerge w:val="restart"/>
            <w:shd w:val="clear" w:color="auto" w:fill="auto"/>
            <w:vAlign w:val="center"/>
          </w:tcPr>
          <w:p w:rsidR="00C33D56" w:rsidRPr="0014646D" w:rsidRDefault="00C33D56" w:rsidP="00422413">
            <w:pPr>
              <w:widowControl w:val="0"/>
              <w:adjustRightInd w:val="0"/>
              <w:textAlignment w:val="baseline"/>
              <w:rPr>
                <w:b/>
                <w:sz w:val="20"/>
                <w:szCs w:val="20"/>
              </w:rPr>
            </w:pPr>
            <w:r w:rsidRPr="0014646D">
              <w:rPr>
                <w:b/>
                <w:color w:val="000000"/>
                <w:sz w:val="20"/>
                <w:szCs w:val="20"/>
              </w:rPr>
              <w:t>Cronbach’s Alpha</w:t>
            </w:r>
          </w:p>
        </w:tc>
        <w:tc>
          <w:tcPr>
            <w:tcW w:w="974" w:type="dxa"/>
            <w:vMerge w:val="restart"/>
            <w:shd w:val="clear" w:color="auto" w:fill="auto"/>
            <w:vAlign w:val="center"/>
          </w:tcPr>
          <w:p w:rsidR="00C33D56" w:rsidRPr="0014646D" w:rsidRDefault="00C33D56" w:rsidP="00422413">
            <w:pPr>
              <w:widowControl w:val="0"/>
              <w:adjustRightInd w:val="0"/>
              <w:textAlignment w:val="baseline"/>
              <w:rPr>
                <w:b/>
                <w:sz w:val="20"/>
                <w:szCs w:val="20"/>
              </w:rPr>
            </w:pPr>
            <w:r w:rsidRPr="0014646D">
              <w:rPr>
                <w:b/>
                <w:sz w:val="20"/>
                <w:szCs w:val="20"/>
              </w:rPr>
              <w:t>KMO</w:t>
            </w:r>
          </w:p>
        </w:tc>
      </w:tr>
      <w:tr w:rsidR="00C33D56" w:rsidTr="00675F6C">
        <w:trPr>
          <w:trHeight w:val="393"/>
        </w:trPr>
        <w:tc>
          <w:tcPr>
            <w:tcW w:w="2647" w:type="dxa"/>
            <w:vMerge/>
            <w:shd w:val="clear" w:color="auto" w:fill="auto"/>
          </w:tcPr>
          <w:p w:rsidR="00C33D56" w:rsidRPr="0014646D" w:rsidRDefault="00C33D56" w:rsidP="00422413">
            <w:pPr>
              <w:widowControl w:val="0"/>
              <w:adjustRightInd w:val="0"/>
              <w:textAlignment w:val="baseline"/>
              <w:rPr>
                <w:sz w:val="20"/>
                <w:szCs w:val="20"/>
              </w:rPr>
            </w:pPr>
          </w:p>
        </w:tc>
        <w:tc>
          <w:tcPr>
            <w:tcW w:w="1327" w:type="dxa"/>
            <w:shd w:val="clear" w:color="auto" w:fill="auto"/>
          </w:tcPr>
          <w:p w:rsidR="00C33D56" w:rsidRPr="0014646D" w:rsidRDefault="00C33D56" w:rsidP="00422413">
            <w:pPr>
              <w:widowControl w:val="0"/>
              <w:adjustRightInd w:val="0"/>
              <w:textAlignment w:val="baseline"/>
              <w:rPr>
                <w:b/>
                <w:sz w:val="20"/>
                <w:szCs w:val="20"/>
              </w:rPr>
            </w:pPr>
            <w:r w:rsidRPr="0014646D">
              <w:rPr>
                <w:b/>
                <w:sz w:val="20"/>
                <w:szCs w:val="20"/>
              </w:rPr>
              <w:t>1</w:t>
            </w:r>
          </w:p>
        </w:tc>
        <w:tc>
          <w:tcPr>
            <w:tcW w:w="1317" w:type="dxa"/>
            <w:vMerge/>
            <w:shd w:val="clear" w:color="auto" w:fill="auto"/>
            <w:vAlign w:val="center"/>
          </w:tcPr>
          <w:p w:rsidR="00C33D56" w:rsidRPr="0014646D" w:rsidRDefault="00C33D56" w:rsidP="00422413">
            <w:pPr>
              <w:widowControl w:val="0"/>
              <w:adjustRightInd w:val="0"/>
              <w:textAlignment w:val="baseline"/>
              <w:rPr>
                <w:b/>
                <w:sz w:val="20"/>
                <w:szCs w:val="20"/>
              </w:rPr>
            </w:pPr>
          </w:p>
        </w:tc>
        <w:tc>
          <w:tcPr>
            <w:tcW w:w="974" w:type="dxa"/>
            <w:vMerge/>
            <w:shd w:val="clear" w:color="auto" w:fill="auto"/>
          </w:tcPr>
          <w:p w:rsidR="00C33D56" w:rsidRPr="0014646D" w:rsidRDefault="00C33D56" w:rsidP="00422413">
            <w:pPr>
              <w:widowControl w:val="0"/>
              <w:adjustRightInd w:val="0"/>
              <w:textAlignment w:val="baseline"/>
              <w:rPr>
                <w:b/>
                <w:sz w:val="20"/>
                <w:szCs w:val="20"/>
              </w:rPr>
            </w:pPr>
          </w:p>
        </w:tc>
      </w:tr>
      <w:tr w:rsidR="00C33D56" w:rsidTr="00675F6C">
        <w:trPr>
          <w:trHeight w:val="487"/>
        </w:trPr>
        <w:tc>
          <w:tcPr>
            <w:tcW w:w="2647" w:type="dxa"/>
            <w:shd w:val="clear" w:color="auto" w:fill="auto"/>
          </w:tcPr>
          <w:p w:rsidR="00C33D56" w:rsidRPr="0014646D" w:rsidRDefault="00C33D56" w:rsidP="00422413">
            <w:pPr>
              <w:widowControl w:val="0"/>
              <w:adjustRightInd w:val="0"/>
              <w:textAlignment w:val="baseline"/>
              <w:rPr>
                <w:sz w:val="20"/>
                <w:szCs w:val="20"/>
              </w:rPr>
            </w:pPr>
            <w:r w:rsidRPr="0014646D">
              <w:rPr>
                <w:sz w:val="20"/>
                <w:szCs w:val="20"/>
              </w:rPr>
              <w:t>Self-Awareness</w:t>
            </w:r>
          </w:p>
          <w:p w:rsidR="00C33D56" w:rsidRPr="0014646D" w:rsidRDefault="00C33D56" w:rsidP="00422413">
            <w:pPr>
              <w:widowControl w:val="0"/>
              <w:adjustRightInd w:val="0"/>
              <w:textAlignment w:val="baseline"/>
              <w:rPr>
                <w:sz w:val="20"/>
                <w:szCs w:val="20"/>
              </w:rPr>
            </w:pPr>
            <w:r w:rsidRPr="0014646D">
              <w:rPr>
                <w:sz w:val="20"/>
                <w:szCs w:val="20"/>
              </w:rPr>
              <w:t>Self-Management</w:t>
            </w:r>
          </w:p>
        </w:tc>
        <w:tc>
          <w:tcPr>
            <w:tcW w:w="1327" w:type="dxa"/>
            <w:shd w:val="clear" w:color="auto" w:fill="auto"/>
          </w:tcPr>
          <w:p w:rsidR="00C33D56" w:rsidRPr="0014646D" w:rsidRDefault="00C33D56" w:rsidP="00422413">
            <w:pPr>
              <w:widowControl w:val="0"/>
              <w:adjustRightInd w:val="0"/>
              <w:textAlignment w:val="baseline"/>
              <w:rPr>
                <w:sz w:val="20"/>
                <w:szCs w:val="20"/>
              </w:rPr>
            </w:pPr>
            <w:r w:rsidRPr="0014646D">
              <w:rPr>
                <w:sz w:val="20"/>
                <w:szCs w:val="20"/>
              </w:rPr>
              <w:t>.855</w:t>
            </w:r>
          </w:p>
          <w:p w:rsidR="00C33D56" w:rsidRPr="0014646D" w:rsidRDefault="00C33D56" w:rsidP="00422413">
            <w:pPr>
              <w:widowControl w:val="0"/>
              <w:adjustRightInd w:val="0"/>
              <w:textAlignment w:val="baseline"/>
              <w:rPr>
                <w:sz w:val="20"/>
                <w:szCs w:val="20"/>
              </w:rPr>
            </w:pPr>
            <w:r w:rsidRPr="0014646D">
              <w:rPr>
                <w:sz w:val="20"/>
                <w:szCs w:val="20"/>
              </w:rPr>
              <w:t>.855</w:t>
            </w:r>
          </w:p>
        </w:tc>
        <w:tc>
          <w:tcPr>
            <w:tcW w:w="1317" w:type="dxa"/>
            <w:shd w:val="clear" w:color="auto" w:fill="auto"/>
            <w:vAlign w:val="center"/>
          </w:tcPr>
          <w:p w:rsidR="00C33D56" w:rsidRPr="0014646D" w:rsidRDefault="00C33D56" w:rsidP="00422413">
            <w:pPr>
              <w:widowControl w:val="0"/>
              <w:adjustRightInd w:val="0"/>
              <w:textAlignment w:val="baseline"/>
              <w:rPr>
                <w:sz w:val="20"/>
                <w:szCs w:val="20"/>
              </w:rPr>
            </w:pPr>
            <w:r w:rsidRPr="0014646D">
              <w:rPr>
                <w:sz w:val="20"/>
                <w:szCs w:val="20"/>
              </w:rPr>
              <w:t>0.738</w:t>
            </w:r>
          </w:p>
        </w:tc>
        <w:tc>
          <w:tcPr>
            <w:tcW w:w="974" w:type="dxa"/>
            <w:shd w:val="clear" w:color="auto" w:fill="auto"/>
            <w:vAlign w:val="center"/>
          </w:tcPr>
          <w:p w:rsidR="00C33D56" w:rsidRPr="0014646D" w:rsidRDefault="00C33D56" w:rsidP="00422413">
            <w:pPr>
              <w:widowControl w:val="0"/>
              <w:adjustRightInd w:val="0"/>
              <w:textAlignment w:val="baseline"/>
              <w:rPr>
                <w:sz w:val="20"/>
                <w:szCs w:val="20"/>
              </w:rPr>
            </w:pPr>
            <w:r w:rsidRPr="0014646D">
              <w:rPr>
                <w:sz w:val="20"/>
                <w:szCs w:val="20"/>
              </w:rPr>
              <w:t>0.650</w:t>
            </w:r>
          </w:p>
        </w:tc>
      </w:tr>
    </w:tbl>
    <w:p w:rsidR="00C33D56" w:rsidRDefault="00C33D56" w:rsidP="00422413"/>
    <w:p w:rsidR="00C33D56" w:rsidRDefault="00C33D56" w:rsidP="00422413"/>
    <w:p w:rsidR="00C33D56" w:rsidRDefault="00C33D56" w:rsidP="00422413"/>
    <w:p w:rsidR="00C33D56" w:rsidRDefault="00C33D56" w:rsidP="00422413"/>
    <w:p w:rsidR="00675F6C" w:rsidRDefault="00675F6C" w:rsidP="00422413">
      <w:pPr>
        <w:rPr>
          <w:sz w:val="22"/>
          <w:szCs w:val="22"/>
        </w:rPr>
      </w:pPr>
    </w:p>
    <w:p w:rsidR="00675F6C" w:rsidRDefault="00675F6C" w:rsidP="00422413">
      <w:pPr>
        <w:rPr>
          <w:sz w:val="22"/>
          <w:szCs w:val="22"/>
        </w:rPr>
      </w:pPr>
    </w:p>
    <w:p w:rsidR="00C33D56" w:rsidRPr="000C2B46" w:rsidRDefault="00C33D56" w:rsidP="00422413">
      <w:pPr>
        <w:rPr>
          <w:sz w:val="22"/>
          <w:szCs w:val="22"/>
        </w:rPr>
      </w:pPr>
      <w:r w:rsidRPr="000C2B46">
        <w:rPr>
          <w:sz w:val="22"/>
          <w:szCs w:val="22"/>
        </w:rPr>
        <w:t>In respect of the equally high values of 0.855 for the individual constructs extracted in the component matrix for self-awareness and self-management compared to the minimum level of significance of 0.5 in PCA, it can be concluded that leaders and those affected by the LP adoption process have developed emotional intelligence to enhance a positive safety and health climate in the mines.</w:t>
      </w:r>
    </w:p>
    <w:p w:rsidR="00C33D56" w:rsidRDefault="00C33D56" w:rsidP="00422413">
      <w:pPr>
        <w:rPr>
          <w:sz w:val="22"/>
          <w:szCs w:val="22"/>
        </w:rPr>
      </w:pPr>
    </w:p>
    <w:p w:rsidR="00675F6C" w:rsidRPr="00435E69" w:rsidRDefault="00675F6C" w:rsidP="00422413">
      <w:pPr>
        <w:pStyle w:val="Heading1"/>
      </w:pPr>
      <w:r w:rsidRPr="00435E69">
        <w:tab/>
      </w:r>
      <w:bookmarkStart w:id="382" w:name="_Toc404949574"/>
      <w:r w:rsidRPr="00435E69">
        <w:t>INT</w:t>
      </w:r>
      <w:r>
        <w:t>E</w:t>
      </w:r>
      <w:r w:rsidRPr="00435E69">
        <w:t>R</w:t>
      </w:r>
      <w:r>
        <w:t xml:space="preserve">PRETATION </w:t>
      </w:r>
      <w:r w:rsidRPr="00435E69">
        <w:t>AND D</w:t>
      </w:r>
      <w:r>
        <w:t>ISCUSSION OF RESULTS</w:t>
      </w:r>
      <w:bookmarkEnd w:id="382"/>
    </w:p>
    <w:p w:rsidR="00675F6C" w:rsidRPr="00675F6C" w:rsidRDefault="00675F6C" w:rsidP="00422413">
      <w:pPr>
        <w:pStyle w:val="Heading2"/>
        <w:rPr>
          <w:i w:val="0"/>
        </w:rPr>
      </w:pPr>
      <w:bookmarkStart w:id="383" w:name="_Toc404867971"/>
      <w:bookmarkStart w:id="384" w:name="_Toc404949575"/>
      <w:r w:rsidRPr="00675F6C">
        <w:rPr>
          <w:i w:val="0"/>
        </w:rPr>
        <w:t>Interpretation of results of Demographics</w:t>
      </w:r>
      <w:bookmarkEnd w:id="383"/>
      <w:bookmarkEnd w:id="384"/>
    </w:p>
    <w:p w:rsidR="00675F6C" w:rsidRPr="004F7C45" w:rsidRDefault="00675F6C" w:rsidP="00422413">
      <w:pPr>
        <w:rPr>
          <w:b/>
          <w:sz w:val="22"/>
          <w:szCs w:val="22"/>
        </w:rPr>
      </w:pPr>
      <w:r>
        <w:rPr>
          <w:b/>
        </w:rPr>
        <w:t xml:space="preserve"> </w:t>
      </w:r>
      <w:r w:rsidRPr="004F7C45">
        <w:rPr>
          <w:b/>
          <w:sz w:val="22"/>
          <w:szCs w:val="22"/>
        </w:rPr>
        <w:t>Age</w:t>
      </w:r>
    </w:p>
    <w:p w:rsidR="00675F6C" w:rsidRPr="004F7C45" w:rsidRDefault="00675F6C" w:rsidP="00422413">
      <w:pPr>
        <w:rPr>
          <w:sz w:val="22"/>
          <w:szCs w:val="22"/>
        </w:rPr>
      </w:pPr>
      <w:r>
        <w:rPr>
          <w:sz w:val="22"/>
          <w:szCs w:val="22"/>
        </w:rPr>
        <w:t xml:space="preserve">Findings from this study on </w:t>
      </w:r>
      <w:r w:rsidR="003966C3">
        <w:rPr>
          <w:sz w:val="22"/>
          <w:szCs w:val="22"/>
        </w:rPr>
        <w:t>behavior</w:t>
      </w:r>
      <w:r>
        <w:rPr>
          <w:sz w:val="22"/>
          <w:szCs w:val="22"/>
        </w:rPr>
        <w:t xml:space="preserve"> change in the LP adoption process showed that over half of the participants were between the age of 26 and 45 years old.  </w:t>
      </w:r>
      <w:r w:rsidRPr="004F7C45">
        <w:rPr>
          <w:sz w:val="22"/>
          <w:szCs w:val="22"/>
        </w:rPr>
        <w:t xml:space="preserve">This is in agreement with Vaas (2005) who stated that the most economically productive age range in the South African </w:t>
      </w:r>
      <w:r w:rsidR="003966C3" w:rsidRPr="004F7C45">
        <w:rPr>
          <w:sz w:val="22"/>
          <w:szCs w:val="22"/>
        </w:rPr>
        <w:t>labor</w:t>
      </w:r>
      <w:r w:rsidRPr="004F7C45">
        <w:rPr>
          <w:sz w:val="22"/>
          <w:szCs w:val="22"/>
        </w:rPr>
        <w:t xml:space="preserve"> market is between the ages of 15 to 49 years old</w:t>
      </w:r>
      <w:r>
        <w:rPr>
          <w:sz w:val="22"/>
          <w:szCs w:val="22"/>
        </w:rPr>
        <w:t xml:space="preserve">.  </w:t>
      </w:r>
      <w:r w:rsidRPr="004F7C45">
        <w:rPr>
          <w:sz w:val="22"/>
          <w:szCs w:val="22"/>
        </w:rPr>
        <w:t xml:space="preserve">Therefore the age representation in this study is deemed valid enough to provide a reliable opinion regarding change in leadership </w:t>
      </w:r>
      <w:r w:rsidR="003966C3" w:rsidRPr="004F7C45">
        <w:rPr>
          <w:sz w:val="22"/>
          <w:szCs w:val="22"/>
        </w:rPr>
        <w:t>behaviors</w:t>
      </w:r>
      <w:r w:rsidRPr="004F7C45">
        <w:rPr>
          <w:sz w:val="22"/>
          <w:szCs w:val="22"/>
        </w:rPr>
        <w:t xml:space="preserve"> in the Leading Practice (LP) adoption process.     </w:t>
      </w:r>
    </w:p>
    <w:p w:rsidR="00675F6C" w:rsidRDefault="00675F6C" w:rsidP="00422413">
      <w:pPr>
        <w:rPr>
          <w:b/>
          <w:sz w:val="22"/>
          <w:szCs w:val="22"/>
        </w:rPr>
      </w:pPr>
    </w:p>
    <w:p w:rsidR="00675F6C" w:rsidRPr="00444538" w:rsidRDefault="00675F6C" w:rsidP="00422413">
      <w:pPr>
        <w:rPr>
          <w:b/>
          <w:sz w:val="22"/>
          <w:szCs w:val="22"/>
        </w:rPr>
      </w:pPr>
      <w:r w:rsidRPr="00444538">
        <w:rPr>
          <w:b/>
          <w:sz w:val="22"/>
          <w:szCs w:val="22"/>
        </w:rPr>
        <w:t>Race</w:t>
      </w:r>
    </w:p>
    <w:p w:rsidR="00675F6C" w:rsidRPr="00444538" w:rsidRDefault="00675F6C" w:rsidP="00422413">
      <w:pPr>
        <w:rPr>
          <w:sz w:val="22"/>
          <w:szCs w:val="22"/>
        </w:rPr>
      </w:pPr>
      <w:r w:rsidRPr="00444538">
        <w:rPr>
          <w:sz w:val="22"/>
          <w:szCs w:val="22"/>
        </w:rPr>
        <w:t xml:space="preserve">The result revealed that all major race groupings found in South Africa </w:t>
      </w:r>
      <w:r>
        <w:rPr>
          <w:sz w:val="22"/>
          <w:szCs w:val="22"/>
        </w:rPr>
        <w:t>were</w:t>
      </w:r>
      <w:r w:rsidRPr="00444538">
        <w:rPr>
          <w:sz w:val="22"/>
          <w:szCs w:val="22"/>
        </w:rPr>
        <w:t xml:space="preserve"> represented in this study although to a lesser extent of the minority race groupings such as the Asian and </w:t>
      </w:r>
      <w:r w:rsidR="003966C3" w:rsidRPr="00444538">
        <w:rPr>
          <w:sz w:val="22"/>
          <w:szCs w:val="22"/>
        </w:rPr>
        <w:t>Colored</w:t>
      </w:r>
      <w:r w:rsidRPr="00444538">
        <w:rPr>
          <w:sz w:val="22"/>
          <w:szCs w:val="22"/>
        </w:rPr>
        <w:t xml:space="preserve"> races.  This is consistent with data provided by Stats SA (2013) confirming that the locations of mining operations are predominantly found in Mpumalanga, Gauteng and Limpopo provinces where the Asian and </w:t>
      </w:r>
      <w:r w:rsidR="003966C3" w:rsidRPr="00444538">
        <w:rPr>
          <w:sz w:val="22"/>
          <w:szCs w:val="22"/>
        </w:rPr>
        <w:t>Colored</w:t>
      </w:r>
      <w:r w:rsidRPr="00444538">
        <w:rPr>
          <w:sz w:val="22"/>
          <w:szCs w:val="22"/>
        </w:rPr>
        <w:t xml:space="preserve"> races are less represented.  The race ratio in this study is therefore deemed representative enough to warrant </w:t>
      </w:r>
      <w:r w:rsidR="003966C3" w:rsidRPr="00444538">
        <w:rPr>
          <w:sz w:val="22"/>
          <w:szCs w:val="22"/>
        </w:rPr>
        <w:t>generalization</w:t>
      </w:r>
      <w:r w:rsidRPr="00444538">
        <w:rPr>
          <w:sz w:val="22"/>
          <w:szCs w:val="22"/>
        </w:rPr>
        <w:t xml:space="preserve"> of research findings.</w:t>
      </w:r>
    </w:p>
    <w:p w:rsidR="00675F6C" w:rsidRDefault="00675F6C" w:rsidP="00422413">
      <w:pPr>
        <w:rPr>
          <w:b/>
          <w:sz w:val="22"/>
          <w:szCs w:val="22"/>
        </w:rPr>
      </w:pPr>
    </w:p>
    <w:p w:rsidR="00675F6C" w:rsidRPr="00444538" w:rsidRDefault="00675F6C" w:rsidP="00422413">
      <w:pPr>
        <w:rPr>
          <w:b/>
          <w:sz w:val="22"/>
          <w:szCs w:val="22"/>
        </w:rPr>
      </w:pPr>
      <w:r w:rsidRPr="00444538">
        <w:rPr>
          <w:b/>
          <w:sz w:val="22"/>
          <w:szCs w:val="22"/>
        </w:rPr>
        <w:t>Gender</w:t>
      </w:r>
    </w:p>
    <w:p w:rsidR="00675F6C" w:rsidRPr="00444538" w:rsidRDefault="00675F6C" w:rsidP="00422413">
      <w:pPr>
        <w:rPr>
          <w:sz w:val="22"/>
          <w:szCs w:val="22"/>
        </w:rPr>
      </w:pPr>
      <w:r>
        <w:rPr>
          <w:sz w:val="22"/>
          <w:szCs w:val="22"/>
        </w:rPr>
        <w:t>The</w:t>
      </w:r>
      <w:r w:rsidRPr="00444538">
        <w:rPr>
          <w:sz w:val="22"/>
          <w:szCs w:val="22"/>
        </w:rPr>
        <w:t xml:space="preserve"> gender representation </w:t>
      </w:r>
      <w:r>
        <w:rPr>
          <w:sz w:val="22"/>
          <w:szCs w:val="22"/>
        </w:rPr>
        <w:t xml:space="preserve">of the participants </w:t>
      </w:r>
      <w:r w:rsidRPr="00444538">
        <w:rPr>
          <w:sz w:val="22"/>
          <w:szCs w:val="22"/>
        </w:rPr>
        <w:t>in th</w:t>
      </w:r>
      <w:r>
        <w:rPr>
          <w:sz w:val="22"/>
          <w:szCs w:val="22"/>
        </w:rPr>
        <w:t xml:space="preserve">is study showing the majority of the make gender is consistent with a study conducted by </w:t>
      </w:r>
      <w:r w:rsidRPr="00444538">
        <w:rPr>
          <w:sz w:val="22"/>
          <w:szCs w:val="22"/>
        </w:rPr>
        <w:t xml:space="preserve">Zungu (2012) </w:t>
      </w:r>
      <w:r>
        <w:rPr>
          <w:sz w:val="22"/>
          <w:szCs w:val="22"/>
        </w:rPr>
        <w:t xml:space="preserve">in which it was observed that </w:t>
      </w:r>
      <w:r w:rsidRPr="00444538">
        <w:rPr>
          <w:sz w:val="22"/>
          <w:szCs w:val="22"/>
        </w:rPr>
        <w:t xml:space="preserve">the mining industry in South Africa has historically been male-dominated although the gender landscape is slowly changing due to the application of affirmative action policies introduced by the South African government (Jim 2006) and enforced by the mining charter (Phakathi 2012) to increase female representivity in the work place.  </w:t>
      </w:r>
    </w:p>
    <w:p w:rsidR="00675F6C" w:rsidRDefault="00675F6C" w:rsidP="00422413">
      <w:pPr>
        <w:rPr>
          <w:b/>
          <w:sz w:val="22"/>
          <w:szCs w:val="22"/>
        </w:rPr>
      </w:pPr>
    </w:p>
    <w:p w:rsidR="00675F6C" w:rsidRPr="00444538" w:rsidRDefault="00675F6C" w:rsidP="00422413">
      <w:pPr>
        <w:rPr>
          <w:b/>
          <w:sz w:val="22"/>
          <w:szCs w:val="22"/>
        </w:rPr>
      </w:pPr>
      <w:r w:rsidRPr="00444538">
        <w:rPr>
          <w:b/>
          <w:sz w:val="22"/>
          <w:szCs w:val="22"/>
        </w:rPr>
        <w:t>Job Categories</w:t>
      </w:r>
    </w:p>
    <w:p w:rsidR="00675F6C" w:rsidRPr="00444538" w:rsidRDefault="00675F6C" w:rsidP="00422413">
      <w:pPr>
        <w:rPr>
          <w:sz w:val="22"/>
          <w:szCs w:val="22"/>
        </w:rPr>
      </w:pPr>
      <w:r>
        <w:rPr>
          <w:sz w:val="22"/>
          <w:szCs w:val="22"/>
        </w:rPr>
        <w:t xml:space="preserve">Findings from this study on </w:t>
      </w:r>
      <w:r w:rsidR="003966C3">
        <w:rPr>
          <w:sz w:val="22"/>
          <w:szCs w:val="22"/>
        </w:rPr>
        <w:t>behavior</w:t>
      </w:r>
      <w:r>
        <w:rPr>
          <w:sz w:val="22"/>
          <w:szCs w:val="22"/>
        </w:rPr>
        <w:t xml:space="preserve"> change in the LP adoption process showed that almost three quarters of the participants were general workers.  </w:t>
      </w:r>
      <w:r w:rsidRPr="00444538">
        <w:rPr>
          <w:sz w:val="22"/>
          <w:szCs w:val="22"/>
        </w:rPr>
        <w:t xml:space="preserve">The mining industry is inherently </w:t>
      </w:r>
      <w:r w:rsidR="003966C3" w:rsidRPr="00444538">
        <w:rPr>
          <w:sz w:val="22"/>
          <w:szCs w:val="22"/>
        </w:rPr>
        <w:t>labor</w:t>
      </w:r>
      <w:r w:rsidRPr="00444538">
        <w:rPr>
          <w:sz w:val="22"/>
          <w:szCs w:val="22"/>
        </w:rPr>
        <w:t xml:space="preserve">- intense in both highly </w:t>
      </w:r>
      <w:r w:rsidR="003966C3" w:rsidRPr="00444538">
        <w:rPr>
          <w:sz w:val="22"/>
          <w:szCs w:val="22"/>
        </w:rPr>
        <w:t>mechanized</w:t>
      </w:r>
      <w:r w:rsidRPr="00444538">
        <w:rPr>
          <w:sz w:val="22"/>
          <w:szCs w:val="22"/>
        </w:rPr>
        <w:t xml:space="preserve"> mining operations and less automated operations globally according to Cronje (2014).  It is therefore expected that the highest number of employees would be found in the general workers category followed by supervisors and a few managers per given sample as reflected in this study.  </w:t>
      </w:r>
    </w:p>
    <w:p w:rsidR="00675F6C" w:rsidRDefault="00675F6C" w:rsidP="00422413">
      <w:pPr>
        <w:rPr>
          <w:b/>
          <w:sz w:val="22"/>
          <w:szCs w:val="22"/>
        </w:rPr>
      </w:pPr>
    </w:p>
    <w:p w:rsidR="00675F6C" w:rsidRPr="00444538" w:rsidRDefault="00675F6C" w:rsidP="00422413">
      <w:pPr>
        <w:rPr>
          <w:b/>
          <w:sz w:val="22"/>
          <w:szCs w:val="22"/>
        </w:rPr>
      </w:pPr>
      <w:r w:rsidRPr="00444538">
        <w:rPr>
          <w:b/>
          <w:sz w:val="22"/>
          <w:szCs w:val="22"/>
        </w:rPr>
        <w:t>Mining Experience in Years</w:t>
      </w:r>
    </w:p>
    <w:p w:rsidR="00675F6C" w:rsidRPr="00444538" w:rsidRDefault="00675F6C" w:rsidP="00422413">
      <w:pPr>
        <w:rPr>
          <w:sz w:val="22"/>
          <w:szCs w:val="22"/>
        </w:rPr>
      </w:pPr>
      <w:r>
        <w:rPr>
          <w:sz w:val="22"/>
          <w:szCs w:val="22"/>
        </w:rPr>
        <w:t>Findings in this study revealed that t</w:t>
      </w:r>
      <w:r w:rsidRPr="00444538">
        <w:rPr>
          <w:sz w:val="22"/>
          <w:szCs w:val="22"/>
        </w:rPr>
        <w:t>here’s a sizable amount of representation of workers in each of the four categorie</w:t>
      </w:r>
      <w:r>
        <w:rPr>
          <w:sz w:val="22"/>
          <w:szCs w:val="22"/>
        </w:rPr>
        <w:t>s of mining experience in years ranging from new recruits to highly experienced participants</w:t>
      </w:r>
      <w:r w:rsidRPr="00444538">
        <w:rPr>
          <w:sz w:val="22"/>
          <w:szCs w:val="22"/>
        </w:rPr>
        <w:t xml:space="preserve">.  This spread of both new recruits and highly experienced </w:t>
      </w:r>
      <w:r>
        <w:rPr>
          <w:sz w:val="22"/>
          <w:szCs w:val="22"/>
        </w:rPr>
        <w:t>participants</w:t>
      </w:r>
      <w:r w:rsidRPr="00444538">
        <w:rPr>
          <w:sz w:val="22"/>
          <w:szCs w:val="22"/>
        </w:rPr>
        <w:t xml:space="preserve"> is sufficient enough to provide a full representation of opinion on </w:t>
      </w:r>
      <w:r w:rsidR="003966C3" w:rsidRPr="00444538">
        <w:rPr>
          <w:sz w:val="22"/>
          <w:szCs w:val="22"/>
        </w:rPr>
        <w:t>behaviors</w:t>
      </w:r>
      <w:r w:rsidRPr="00444538">
        <w:rPr>
          <w:sz w:val="22"/>
          <w:szCs w:val="22"/>
        </w:rPr>
        <w:t xml:space="preserve"> that are relevant in the mining industry and the extent to which leadership has changed these </w:t>
      </w:r>
      <w:r w:rsidR="003966C3" w:rsidRPr="00444538">
        <w:rPr>
          <w:sz w:val="22"/>
          <w:szCs w:val="22"/>
        </w:rPr>
        <w:t>behaviors</w:t>
      </w:r>
      <w:r w:rsidRPr="00444538">
        <w:rPr>
          <w:sz w:val="22"/>
          <w:szCs w:val="22"/>
        </w:rPr>
        <w:t xml:space="preserve"> to enhance a positive health and safety climate.</w:t>
      </w:r>
      <w:r>
        <w:rPr>
          <w:sz w:val="22"/>
          <w:szCs w:val="22"/>
        </w:rPr>
        <w:t xml:space="preserve">  </w:t>
      </w:r>
      <w:r w:rsidRPr="00444538">
        <w:rPr>
          <w:sz w:val="22"/>
          <w:szCs w:val="22"/>
        </w:rPr>
        <w:t xml:space="preserve">  </w:t>
      </w:r>
    </w:p>
    <w:p w:rsidR="00675F6C" w:rsidRPr="00675F6C" w:rsidRDefault="00675F6C" w:rsidP="00422413">
      <w:pPr>
        <w:pStyle w:val="Heading2"/>
        <w:rPr>
          <w:i w:val="0"/>
        </w:rPr>
      </w:pPr>
      <w:bookmarkStart w:id="385" w:name="_Toc404867972"/>
      <w:bookmarkStart w:id="386" w:name="_Toc404949576"/>
      <w:r w:rsidRPr="00675F6C">
        <w:rPr>
          <w:i w:val="0"/>
        </w:rPr>
        <w:t xml:space="preserve">Interpretation of results of Desired Leadership </w:t>
      </w:r>
      <w:bookmarkEnd w:id="385"/>
      <w:r w:rsidR="003966C3" w:rsidRPr="00675F6C">
        <w:rPr>
          <w:i w:val="0"/>
        </w:rPr>
        <w:t>Behavior</w:t>
      </w:r>
      <w:bookmarkEnd w:id="386"/>
      <w:r w:rsidRPr="00675F6C">
        <w:rPr>
          <w:i w:val="0"/>
        </w:rPr>
        <w:t xml:space="preserve">   </w:t>
      </w:r>
    </w:p>
    <w:p w:rsidR="00675F6C" w:rsidRPr="004371F7" w:rsidRDefault="00675F6C" w:rsidP="00422413">
      <w:pPr>
        <w:rPr>
          <w:b/>
          <w:sz w:val="22"/>
          <w:szCs w:val="22"/>
        </w:rPr>
      </w:pPr>
      <w:r w:rsidRPr="004371F7">
        <w:rPr>
          <w:sz w:val="22"/>
          <w:szCs w:val="22"/>
        </w:rPr>
        <w:t xml:space="preserve">Frequency scores for </w:t>
      </w:r>
      <w:r w:rsidR="003966C3" w:rsidRPr="004371F7">
        <w:rPr>
          <w:sz w:val="22"/>
          <w:szCs w:val="22"/>
        </w:rPr>
        <w:t>behavior</w:t>
      </w:r>
      <w:r w:rsidRPr="004371F7">
        <w:rPr>
          <w:sz w:val="22"/>
          <w:szCs w:val="22"/>
        </w:rPr>
        <w:t xml:space="preserve"> attributes presented in the previous chapter are interpreted in the following sub-sections.</w:t>
      </w:r>
    </w:p>
    <w:p w:rsidR="00675F6C" w:rsidRDefault="00675F6C" w:rsidP="00422413">
      <w:pPr>
        <w:rPr>
          <w:b/>
          <w:sz w:val="22"/>
          <w:szCs w:val="22"/>
        </w:rPr>
      </w:pPr>
    </w:p>
    <w:p w:rsidR="00675F6C" w:rsidRPr="004371F7" w:rsidRDefault="00675F6C" w:rsidP="00422413">
      <w:pPr>
        <w:rPr>
          <w:b/>
          <w:sz w:val="22"/>
          <w:szCs w:val="22"/>
        </w:rPr>
      </w:pPr>
      <w:r w:rsidRPr="004371F7">
        <w:rPr>
          <w:b/>
          <w:sz w:val="22"/>
          <w:szCs w:val="22"/>
        </w:rPr>
        <w:t>Interpretation Pertaining to Relationships (Hypothesis 1)</w:t>
      </w:r>
    </w:p>
    <w:p w:rsidR="00675F6C" w:rsidRPr="004371F7" w:rsidRDefault="00675F6C" w:rsidP="00422413">
      <w:pPr>
        <w:rPr>
          <w:color w:val="231F20"/>
          <w:sz w:val="22"/>
          <w:szCs w:val="22"/>
        </w:rPr>
      </w:pPr>
      <w:r>
        <w:rPr>
          <w:sz w:val="22"/>
          <w:szCs w:val="22"/>
        </w:rPr>
        <w:t>High scores of f</w:t>
      </w:r>
      <w:r w:rsidRPr="004371F7">
        <w:rPr>
          <w:sz w:val="22"/>
          <w:szCs w:val="22"/>
        </w:rPr>
        <w:t xml:space="preserve">requency distributions </w:t>
      </w:r>
      <w:r>
        <w:rPr>
          <w:sz w:val="22"/>
          <w:szCs w:val="22"/>
        </w:rPr>
        <w:t xml:space="preserve">for trusting and caring relationships </w:t>
      </w:r>
      <w:r w:rsidRPr="004371F7">
        <w:rPr>
          <w:sz w:val="22"/>
          <w:szCs w:val="22"/>
        </w:rPr>
        <w:t>indicate agreeability that mutual trusting and caring relationships expressed by showing genuine concern about worker’s safety, giving guidance when something goes wrong without swearing and blaming are important and relevant in enhancing</w:t>
      </w:r>
      <w:r w:rsidRPr="004371F7">
        <w:rPr>
          <w:color w:val="231F20"/>
          <w:sz w:val="22"/>
          <w:szCs w:val="22"/>
        </w:rPr>
        <w:t xml:space="preserve"> a positive safety and healthy climate in the LP adoption process.  This result </w:t>
      </w:r>
      <w:r>
        <w:rPr>
          <w:color w:val="231F20"/>
          <w:sz w:val="22"/>
          <w:szCs w:val="22"/>
        </w:rPr>
        <w:t xml:space="preserve">literature </w:t>
      </w:r>
      <w:r w:rsidRPr="004371F7">
        <w:rPr>
          <w:color w:val="231F20"/>
          <w:sz w:val="22"/>
          <w:szCs w:val="22"/>
        </w:rPr>
        <w:t xml:space="preserve">by </w:t>
      </w:r>
      <w:r w:rsidRPr="004371F7">
        <w:rPr>
          <w:sz w:val="22"/>
          <w:szCs w:val="22"/>
        </w:rPr>
        <w:t>Bridges (1991) and Spartz (1998) that trusting and caring relationships have a positive impact on safety and health in the work place.</w:t>
      </w:r>
    </w:p>
    <w:p w:rsidR="00675F6C" w:rsidRDefault="00675F6C" w:rsidP="00422413">
      <w:pPr>
        <w:rPr>
          <w:b/>
          <w:sz w:val="22"/>
          <w:szCs w:val="22"/>
        </w:rPr>
      </w:pPr>
    </w:p>
    <w:p w:rsidR="00675F6C" w:rsidRPr="004371F7" w:rsidRDefault="00675F6C" w:rsidP="00422413">
      <w:pPr>
        <w:rPr>
          <w:b/>
          <w:sz w:val="22"/>
          <w:szCs w:val="22"/>
        </w:rPr>
      </w:pPr>
      <w:r w:rsidRPr="004371F7">
        <w:rPr>
          <w:b/>
          <w:sz w:val="22"/>
          <w:szCs w:val="22"/>
        </w:rPr>
        <w:t>Interpretation Pertaining to Relationships (Hypothesis 2)</w:t>
      </w:r>
    </w:p>
    <w:p w:rsidR="00675F6C" w:rsidRPr="004371F7" w:rsidRDefault="00675F6C" w:rsidP="00422413">
      <w:pPr>
        <w:rPr>
          <w:sz w:val="22"/>
          <w:szCs w:val="22"/>
        </w:rPr>
      </w:pPr>
      <w:r w:rsidRPr="004371F7">
        <w:rPr>
          <w:sz w:val="22"/>
          <w:szCs w:val="22"/>
        </w:rPr>
        <w:t xml:space="preserve">As the case with trusting and caring relationships, high scores of agreeability indicate that respect for diversity, employee recognition and team building are fundamental elements of </w:t>
      </w:r>
      <w:r w:rsidR="003966C3" w:rsidRPr="004371F7">
        <w:rPr>
          <w:sz w:val="22"/>
          <w:szCs w:val="22"/>
        </w:rPr>
        <w:t>behavior</w:t>
      </w:r>
      <w:r w:rsidRPr="004371F7">
        <w:rPr>
          <w:sz w:val="22"/>
          <w:szCs w:val="22"/>
        </w:rPr>
        <w:t xml:space="preserve"> in relationships that are important and relevant in enhancing</w:t>
      </w:r>
      <w:r w:rsidRPr="004371F7">
        <w:rPr>
          <w:color w:val="231F20"/>
          <w:sz w:val="22"/>
          <w:szCs w:val="22"/>
        </w:rPr>
        <w:t xml:space="preserve"> a positive safety and health climate </w:t>
      </w:r>
      <w:r w:rsidRPr="004371F7">
        <w:rPr>
          <w:sz w:val="22"/>
          <w:szCs w:val="22"/>
        </w:rPr>
        <w:t xml:space="preserve">in the LP adoption process.  This result is supported by </w:t>
      </w:r>
      <w:r w:rsidRPr="004371F7">
        <w:rPr>
          <w:rFonts w:eastAsia="MinionPro-Regular"/>
          <w:sz w:val="22"/>
          <w:szCs w:val="22"/>
        </w:rPr>
        <w:t xml:space="preserve">Devoe (1999), Luthans (2000) and Zia (2011) who illustrated the importance of these behaviors in improving safety and health related performance at work. </w:t>
      </w:r>
    </w:p>
    <w:p w:rsidR="00675F6C" w:rsidRDefault="00675F6C" w:rsidP="00422413">
      <w:pPr>
        <w:rPr>
          <w:b/>
          <w:sz w:val="22"/>
          <w:szCs w:val="22"/>
        </w:rPr>
      </w:pPr>
    </w:p>
    <w:p w:rsidR="00675F6C" w:rsidRPr="004371F7" w:rsidRDefault="00675F6C" w:rsidP="00422413">
      <w:pPr>
        <w:rPr>
          <w:b/>
          <w:sz w:val="22"/>
          <w:szCs w:val="22"/>
        </w:rPr>
      </w:pPr>
      <w:r w:rsidRPr="004371F7">
        <w:rPr>
          <w:b/>
          <w:sz w:val="22"/>
          <w:szCs w:val="22"/>
        </w:rPr>
        <w:t>Interpretation Pertaining to Communication (Hypothesis 3)</w:t>
      </w:r>
    </w:p>
    <w:p w:rsidR="00675F6C" w:rsidRPr="004371F7" w:rsidRDefault="00675F6C" w:rsidP="00422413">
      <w:pPr>
        <w:rPr>
          <w:sz w:val="22"/>
          <w:szCs w:val="22"/>
        </w:rPr>
      </w:pPr>
      <w:r w:rsidRPr="004371F7">
        <w:rPr>
          <w:sz w:val="22"/>
          <w:szCs w:val="22"/>
        </w:rPr>
        <w:t xml:space="preserve">The relevance of effective communication as shown by high scores of agreeability </w:t>
      </w:r>
      <w:r>
        <w:rPr>
          <w:sz w:val="22"/>
          <w:szCs w:val="22"/>
        </w:rPr>
        <w:t xml:space="preserve">regarding </w:t>
      </w:r>
      <w:r w:rsidRPr="004371F7">
        <w:rPr>
          <w:sz w:val="22"/>
          <w:szCs w:val="22"/>
        </w:rPr>
        <w:t xml:space="preserve">effective </w:t>
      </w:r>
      <w:r>
        <w:rPr>
          <w:sz w:val="22"/>
          <w:szCs w:val="22"/>
        </w:rPr>
        <w:t xml:space="preserve">communication through </w:t>
      </w:r>
      <w:r w:rsidRPr="004371F7">
        <w:rPr>
          <w:sz w:val="22"/>
          <w:szCs w:val="22"/>
        </w:rPr>
        <w:t>engag</w:t>
      </w:r>
      <w:r>
        <w:rPr>
          <w:sz w:val="22"/>
          <w:szCs w:val="22"/>
        </w:rPr>
        <w:t>ing</w:t>
      </w:r>
      <w:r w:rsidRPr="004371F7">
        <w:rPr>
          <w:sz w:val="22"/>
          <w:szCs w:val="22"/>
        </w:rPr>
        <w:t xml:space="preserve">, role modelling, vision articulation, stimulation and motivation and </w:t>
      </w:r>
      <w:r>
        <w:rPr>
          <w:sz w:val="22"/>
          <w:szCs w:val="22"/>
        </w:rPr>
        <w:t>through</w:t>
      </w:r>
      <w:r w:rsidRPr="004371F7">
        <w:rPr>
          <w:sz w:val="22"/>
          <w:szCs w:val="22"/>
        </w:rPr>
        <w:t xml:space="preserve"> involving cannot be overlooked.  Th</w:t>
      </w:r>
      <w:r>
        <w:rPr>
          <w:sz w:val="22"/>
          <w:szCs w:val="22"/>
        </w:rPr>
        <w:t>e</w:t>
      </w:r>
      <w:r w:rsidRPr="004371F7">
        <w:rPr>
          <w:sz w:val="22"/>
          <w:szCs w:val="22"/>
        </w:rPr>
        <w:t xml:space="preserve"> result implies that effective communication </w:t>
      </w:r>
      <w:r w:rsidR="003966C3" w:rsidRPr="004371F7">
        <w:rPr>
          <w:sz w:val="22"/>
          <w:szCs w:val="22"/>
        </w:rPr>
        <w:t>behavior</w:t>
      </w:r>
      <w:r w:rsidRPr="004371F7">
        <w:rPr>
          <w:sz w:val="22"/>
          <w:szCs w:val="22"/>
        </w:rPr>
        <w:t xml:space="preserve"> is essential in enhancing</w:t>
      </w:r>
      <w:r w:rsidRPr="004371F7">
        <w:rPr>
          <w:color w:val="231F20"/>
          <w:sz w:val="22"/>
          <w:szCs w:val="22"/>
        </w:rPr>
        <w:t xml:space="preserve"> a positive safety and health climate </w:t>
      </w:r>
      <w:r w:rsidRPr="004371F7">
        <w:rPr>
          <w:sz w:val="22"/>
          <w:szCs w:val="22"/>
        </w:rPr>
        <w:t>in the LP adoption process</w:t>
      </w:r>
      <w:r>
        <w:rPr>
          <w:sz w:val="22"/>
          <w:szCs w:val="22"/>
        </w:rPr>
        <w:t xml:space="preserve">.  This is </w:t>
      </w:r>
      <w:r w:rsidRPr="004371F7">
        <w:rPr>
          <w:sz w:val="22"/>
          <w:szCs w:val="22"/>
        </w:rPr>
        <w:t>supported by Bass (19</w:t>
      </w:r>
      <w:r>
        <w:rPr>
          <w:sz w:val="22"/>
          <w:szCs w:val="22"/>
        </w:rPr>
        <w:t>98</w:t>
      </w:r>
      <w:r w:rsidRPr="004371F7">
        <w:rPr>
          <w:sz w:val="22"/>
          <w:szCs w:val="22"/>
        </w:rPr>
        <w:t>)</w:t>
      </w:r>
      <w:r>
        <w:rPr>
          <w:sz w:val="22"/>
          <w:szCs w:val="22"/>
        </w:rPr>
        <w:t xml:space="preserve"> who indicated that effective communication enhances performance in the work place</w:t>
      </w:r>
      <w:r w:rsidRPr="004371F7">
        <w:rPr>
          <w:sz w:val="22"/>
          <w:szCs w:val="22"/>
        </w:rPr>
        <w:t>.</w:t>
      </w:r>
    </w:p>
    <w:p w:rsidR="00675F6C" w:rsidRDefault="00675F6C" w:rsidP="00422413">
      <w:pPr>
        <w:rPr>
          <w:b/>
          <w:sz w:val="22"/>
          <w:szCs w:val="22"/>
        </w:rPr>
      </w:pPr>
    </w:p>
    <w:p w:rsidR="00675F6C" w:rsidRPr="004371F7" w:rsidRDefault="00675F6C" w:rsidP="00422413">
      <w:pPr>
        <w:rPr>
          <w:b/>
          <w:sz w:val="22"/>
          <w:szCs w:val="22"/>
        </w:rPr>
      </w:pPr>
      <w:r w:rsidRPr="004371F7">
        <w:rPr>
          <w:b/>
          <w:sz w:val="22"/>
          <w:szCs w:val="22"/>
        </w:rPr>
        <w:t>Interpretation Pertaining to Technical Abilities (Hypothesis 4)</w:t>
      </w:r>
    </w:p>
    <w:p w:rsidR="00675F6C" w:rsidRPr="004371F7" w:rsidRDefault="00675F6C" w:rsidP="00422413">
      <w:pPr>
        <w:rPr>
          <w:color w:val="231F20"/>
          <w:sz w:val="22"/>
          <w:szCs w:val="22"/>
        </w:rPr>
      </w:pPr>
      <w:r>
        <w:rPr>
          <w:sz w:val="22"/>
          <w:szCs w:val="22"/>
        </w:rPr>
        <w:t>High scores of f</w:t>
      </w:r>
      <w:r w:rsidRPr="004371F7">
        <w:rPr>
          <w:sz w:val="22"/>
          <w:szCs w:val="22"/>
        </w:rPr>
        <w:t xml:space="preserve">requency distributions </w:t>
      </w:r>
      <w:r>
        <w:rPr>
          <w:sz w:val="22"/>
          <w:szCs w:val="22"/>
        </w:rPr>
        <w:t>observed</w:t>
      </w:r>
      <w:r w:rsidRPr="004371F7">
        <w:rPr>
          <w:sz w:val="22"/>
          <w:szCs w:val="22"/>
        </w:rPr>
        <w:t xml:space="preserve"> </w:t>
      </w:r>
      <w:r>
        <w:rPr>
          <w:sz w:val="22"/>
          <w:szCs w:val="22"/>
        </w:rPr>
        <w:t xml:space="preserve">for </w:t>
      </w:r>
      <w:r w:rsidRPr="004371F7">
        <w:rPr>
          <w:sz w:val="22"/>
          <w:szCs w:val="22"/>
        </w:rPr>
        <w:t xml:space="preserve">technical ability through </w:t>
      </w:r>
      <w:r>
        <w:rPr>
          <w:sz w:val="22"/>
          <w:szCs w:val="22"/>
        </w:rPr>
        <w:t xml:space="preserve">expressed through </w:t>
      </w:r>
      <w:r w:rsidRPr="004371F7">
        <w:rPr>
          <w:sz w:val="22"/>
          <w:szCs w:val="22"/>
        </w:rPr>
        <w:t xml:space="preserve">effective control of resources, technical competence, subordinate development and delegation of authority indicate agreeability that </w:t>
      </w:r>
      <w:r>
        <w:rPr>
          <w:sz w:val="22"/>
          <w:szCs w:val="22"/>
        </w:rPr>
        <w:t xml:space="preserve">these attributes </w:t>
      </w:r>
      <w:r w:rsidRPr="004371F7">
        <w:rPr>
          <w:sz w:val="22"/>
          <w:szCs w:val="22"/>
        </w:rPr>
        <w:t xml:space="preserve">are important and relevant </w:t>
      </w:r>
      <w:r w:rsidR="003966C3" w:rsidRPr="004371F7">
        <w:rPr>
          <w:sz w:val="22"/>
          <w:szCs w:val="22"/>
        </w:rPr>
        <w:t>behaviors</w:t>
      </w:r>
      <w:r w:rsidRPr="004371F7">
        <w:rPr>
          <w:sz w:val="22"/>
          <w:szCs w:val="22"/>
        </w:rPr>
        <w:t xml:space="preserve"> in enhancing</w:t>
      </w:r>
      <w:r w:rsidRPr="004371F7">
        <w:rPr>
          <w:color w:val="231F20"/>
          <w:sz w:val="22"/>
          <w:szCs w:val="22"/>
        </w:rPr>
        <w:t xml:space="preserve"> a positive safety and health climate in the LP adoption process.  The literature base supporting technical abilities as a means to effectively influence positive health and safety in the work place is supported by scientists such as Druker (1992) and Daft (2002).</w:t>
      </w:r>
    </w:p>
    <w:p w:rsidR="00675F6C" w:rsidRDefault="00675F6C" w:rsidP="00422413">
      <w:pPr>
        <w:rPr>
          <w:b/>
          <w:sz w:val="22"/>
          <w:szCs w:val="22"/>
        </w:rPr>
      </w:pPr>
    </w:p>
    <w:p w:rsidR="00675F6C" w:rsidRPr="004371F7" w:rsidRDefault="00675F6C" w:rsidP="00422413">
      <w:pPr>
        <w:rPr>
          <w:b/>
          <w:sz w:val="22"/>
          <w:szCs w:val="22"/>
        </w:rPr>
      </w:pPr>
      <w:r w:rsidRPr="004371F7">
        <w:rPr>
          <w:b/>
          <w:sz w:val="22"/>
          <w:szCs w:val="22"/>
        </w:rPr>
        <w:t>Interpretation Pertaining to Ethics (Hypothesis 5)</w:t>
      </w:r>
    </w:p>
    <w:p w:rsidR="00675F6C" w:rsidRPr="004371F7" w:rsidRDefault="00675F6C" w:rsidP="00422413">
      <w:pPr>
        <w:rPr>
          <w:sz w:val="22"/>
          <w:szCs w:val="22"/>
        </w:rPr>
      </w:pPr>
      <w:r>
        <w:rPr>
          <w:sz w:val="22"/>
          <w:szCs w:val="22"/>
        </w:rPr>
        <w:t xml:space="preserve">High scores of frequency distributions observed </w:t>
      </w:r>
      <w:r w:rsidRPr="004371F7">
        <w:rPr>
          <w:sz w:val="22"/>
          <w:szCs w:val="22"/>
        </w:rPr>
        <w:t xml:space="preserve">for professional work ethics and social responsibility indicate </w:t>
      </w:r>
      <w:r>
        <w:rPr>
          <w:sz w:val="22"/>
          <w:szCs w:val="22"/>
        </w:rPr>
        <w:t>a</w:t>
      </w:r>
      <w:r w:rsidRPr="004371F7">
        <w:rPr>
          <w:sz w:val="22"/>
          <w:szCs w:val="22"/>
        </w:rPr>
        <w:t xml:space="preserve">greeability that ethical </w:t>
      </w:r>
      <w:r w:rsidR="003966C3" w:rsidRPr="004371F7">
        <w:rPr>
          <w:sz w:val="22"/>
          <w:szCs w:val="22"/>
        </w:rPr>
        <w:t>behavior</w:t>
      </w:r>
      <w:r w:rsidRPr="004371F7">
        <w:rPr>
          <w:sz w:val="22"/>
          <w:szCs w:val="22"/>
        </w:rPr>
        <w:t xml:space="preserve"> demonstrated by not bending rules to get work done, speaking out against immoral practices and preventing practices that are harmful to the environment is important and relevant in enhancing</w:t>
      </w:r>
      <w:r w:rsidRPr="004371F7">
        <w:rPr>
          <w:color w:val="231F20"/>
          <w:sz w:val="22"/>
          <w:szCs w:val="22"/>
        </w:rPr>
        <w:t xml:space="preserve"> a positive safety and health climate.  The relevance of ethical </w:t>
      </w:r>
      <w:r w:rsidR="003966C3" w:rsidRPr="004371F7">
        <w:rPr>
          <w:color w:val="231F20"/>
          <w:sz w:val="22"/>
          <w:szCs w:val="22"/>
        </w:rPr>
        <w:t>behavior</w:t>
      </w:r>
      <w:r w:rsidRPr="004371F7">
        <w:rPr>
          <w:color w:val="231F20"/>
          <w:sz w:val="22"/>
          <w:szCs w:val="22"/>
        </w:rPr>
        <w:t xml:space="preserve"> in influencing safety and health is supported by industry authorities such as Sims (1992), Bega (2011) and Singo (2011)</w:t>
      </w:r>
      <w:r w:rsidRPr="004371F7">
        <w:rPr>
          <w:sz w:val="22"/>
          <w:szCs w:val="22"/>
        </w:rPr>
        <w:t>.</w:t>
      </w:r>
    </w:p>
    <w:p w:rsidR="00675F6C" w:rsidRDefault="00675F6C" w:rsidP="00422413">
      <w:pPr>
        <w:rPr>
          <w:b/>
          <w:sz w:val="22"/>
          <w:szCs w:val="22"/>
        </w:rPr>
      </w:pPr>
    </w:p>
    <w:p w:rsidR="00675F6C" w:rsidRPr="004371F7" w:rsidRDefault="00675F6C" w:rsidP="00422413">
      <w:pPr>
        <w:rPr>
          <w:b/>
          <w:sz w:val="22"/>
          <w:szCs w:val="22"/>
        </w:rPr>
      </w:pPr>
      <w:r w:rsidRPr="004371F7">
        <w:rPr>
          <w:b/>
          <w:sz w:val="22"/>
          <w:szCs w:val="22"/>
        </w:rPr>
        <w:t>Interpretation Pertaining to Emotional Intelligence (Hypothesis 6)</w:t>
      </w:r>
    </w:p>
    <w:p w:rsidR="00675F6C" w:rsidRPr="004371F7" w:rsidRDefault="00675F6C" w:rsidP="00422413">
      <w:pPr>
        <w:rPr>
          <w:sz w:val="22"/>
          <w:szCs w:val="22"/>
        </w:rPr>
      </w:pPr>
      <w:r w:rsidRPr="004371F7">
        <w:rPr>
          <w:sz w:val="22"/>
          <w:szCs w:val="22"/>
        </w:rPr>
        <w:t xml:space="preserve">Emotional intelligence is also an important and relevant attribute of </w:t>
      </w:r>
      <w:r w:rsidR="003966C3" w:rsidRPr="004371F7">
        <w:rPr>
          <w:sz w:val="22"/>
          <w:szCs w:val="22"/>
        </w:rPr>
        <w:t>behavior</w:t>
      </w:r>
      <w:r w:rsidRPr="004371F7">
        <w:rPr>
          <w:sz w:val="22"/>
          <w:szCs w:val="22"/>
        </w:rPr>
        <w:t xml:space="preserve"> in the enhancement of positive safety and health in the LP adoption process.  This is evident in high scores of agreeability in </w:t>
      </w:r>
      <w:r>
        <w:rPr>
          <w:sz w:val="22"/>
          <w:szCs w:val="22"/>
        </w:rPr>
        <w:t xml:space="preserve">the result for </w:t>
      </w:r>
      <w:r w:rsidRPr="004371F7">
        <w:rPr>
          <w:sz w:val="22"/>
          <w:szCs w:val="22"/>
        </w:rPr>
        <w:t xml:space="preserve">self-awareness and self-management.  </w:t>
      </w:r>
      <w:r>
        <w:rPr>
          <w:sz w:val="22"/>
          <w:szCs w:val="22"/>
        </w:rPr>
        <w:t xml:space="preserve">This is supported by </w:t>
      </w:r>
      <w:r w:rsidRPr="004371F7">
        <w:rPr>
          <w:sz w:val="22"/>
          <w:szCs w:val="22"/>
        </w:rPr>
        <w:t>Goleman (1995)</w:t>
      </w:r>
      <w:r>
        <w:rPr>
          <w:sz w:val="22"/>
          <w:szCs w:val="22"/>
        </w:rPr>
        <w:t xml:space="preserve"> who indicated that</w:t>
      </w:r>
      <w:r w:rsidRPr="004371F7">
        <w:rPr>
          <w:sz w:val="22"/>
          <w:szCs w:val="22"/>
        </w:rPr>
        <w:t xml:space="preserve"> emotional intelligence is essential and relevant in effective leadership as this ability enables leaders to be humble enough to know their limitations</w:t>
      </w:r>
      <w:r>
        <w:rPr>
          <w:sz w:val="22"/>
          <w:szCs w:val="22"/>
        </w:rPr>
        <w:t xml:space="preserve"> and</w:t>
      </w:r>
      <w:r w:rsidRPr="004371F7">
        <w:rPr>
          <w:sz w:val="22"/>
          <w:szCs w:val="22"/>
        </w:rPr>
        <w:t xml:space="preserve"> appreciate their abilities </w:t>
      </w:r>
      <w:r>
        <w:rPr>
          <w:sz w:val="22"/>
          <w:szCs w:val="22"/>
        </w:rPr>
        <w:t>thereby</w:t>
      </w:r>
      <w:r w:rsidRPr="004371F7">
        <w:rPr>
          <w:sz w:val="22"/>
          <w:szCs w:val="22"/>
        </w:rPr>
        <w:t xml:space="preserve"> effectively perform</w:t>
      </w:r>
      <w:r>
        <w:rPr>
          <w:sz w:val="22"/>
          <w:szCs w:val="22"/>
        </w:rPr>
        <w:t>ing</w:t>
      </w:r>
      <w:r w:rsidRPr="004371F7">
        <w:rPr>
          <w:sz w:val="22"/>
          <w:szCs w:val="22"/>
        </w:rPr>
        <w:t xml:space="preserve"> duties which they are meant to do </w:t>
      </w:r>
      <w:r>
        <w:rPr>
          <w:sz w:val="22"/>
          <w:szCs w:val="22"/>
        </w:rPr>
        <w:t>such as</w:t>
      </w:r>
      <w:r w:rsidRPr="004371F7">
        <w:rPr>
          <w:sz w:val="22"/>
          <w:szCs w:val="22"/>
        </w:rPr>
        <w:t xml:space="preserve"> enhancing a positively healthy and safe climate in the work place.</w:t>
      </w:r>
    </w:p>
    <w:p w:rsidR="00675F6C" w:rsidRPr="00675F6C" w:rsidRDefault="00675F6C" w:rsidP="00422413">
      <w:pPr>
        <w:pStyle w:val="Heading2"/>
        <w:rPr>
          <w:i w:val="0"/>
        </w:rPr>
      </w:pPr>
      <w:bookmarkStart w:id="387" w:name="_Toc404867973"/>
      <w:bookmarkStart w:id="388" w:name="_Toc404949577"/>
      <w:r w:rsidRPr="00675F6C">
        <w:rPr>
          <w:i w:val="0"/>
        </w:rPr>
        <w:t>Discussion of results of Hypotheses</w:t>
      </w:r>
      <w:bookmarkEnd w:id="387"/>
      <w:bookmarkEnd w:id="388"/>
      <w:r w:rsidRPr="00675F6C">
        <w:rPr>
          <w:i w:val="0"/>
        </w:rPr>
        <w:t xml:space="preserve">    </w:t>
      </w:r>
    </w:p>
    <w:p w:rsidR="00675F6C" w:rsidRPr="00657596" w:rsidRDefault="00675F6C" w:rsidP="00422413">
      <w:pPr>
        <w:rPr>
          <w:sz w:val="22"/>
          <w:szCs w:val="22"/>
        </w:rPr>
      </w:pPr>
      <w:r w:rsidRPr="00657596">
        <w:rPr>
          <w:sz w:val="22"/>
          <w:szCs w:val="22"/>
        </w:rPr>
        <w:t>The results from Principle Component Analysis are discussed in the following sub-sections.  Conclusions for each hypothesis are also provided.</w:t>
      </w:r>
    </w:p>
    <w:p w:rsidR="00675F6C" w:rsidRDefault="00675F6C" w:rsidP="00422413">
      <w:pPr>
        <w:rPr>
          <w:b/>
          <w:sz w:val="22"/>
          <w:szCs w:val="22"/>
        </w:rPr>
      </w:pPr>
    </w:p>
    <w:p w:rsidR="00675F6C" w:rsidRDefault="00675F6C" w:rsidP="00422413">
      <w:pPr>
        <w:rPr>
          <w:b/>
          <w:sz w:val="22"/>
          <w:szCs w:val="22"/>
        </w:rPr>
      </w:pPr>
    </w:p>
    <w:p w:rsidR="00675F6C" w:rsidRDefault="00675F6C" w:rsidP="00422413">
      <w:pPr>
        <w:rPr>
          <w:b/>
          <w:sz w:val="22"/>
          <w:szCs w:val="22"/>
        </w:rPr>
      </w:pPr>
    </w:p>
    <w:p w:rsidR="00675F6C" w:rsidRPr="00657596" w:rsidRDefault="00675F6C" w:rsidP="00422413">
      <w:pPr>
        <w:rPr>
          <w:b/>
          <w:sz w:val="22"/>
          <w:szCs w:val="22"/>
        </w:rPr>
      </w:pPr>
      <w:r>
        <w:rPr>
          <w:b/>
          <w:sz w:val="22"/>
          <w:szCs w:val="22"/>
        </w:rPr>
        <w:t>Discussion</w:t>
      </w:r>
      <w:r w:rsidRPr="00657596">
        <w:rPr>
          <w:b/>
          <w:sz w:val="22"/>
          <w:szCs w:val="22"/>
        </w:rPr>
        <w:t xml:space="preserve"> of result pertaining to Hypothesis 1 </w:t>
      </w:r>
    </w:p>
    <w:p w:rsidR="00675F6C" w:rsidRPr="00657596" w:rsidRDefault="00675F6C" w:rsidP="00422413">
      <w:pPr>
        <w:rPr>
          <w:sz w:val="22"/>
          <w:szCs w:val="22"/>
        </w:rPr>
      </w:pPr>
      <w:r w:rsidRPr="00657596">
        <w:rPr>
          <w:sz w:val="22"/>
          <w:szCs w:val="22"/>
        </w:rPr>
        <w:t xml:space="preserve">Results of PCA presented for </w:t>
      </w:r>
      <w:r>
        <w:rPr>
          <w:sz w:val="22"/>
          <w:szCs w:val="22"/>
        </w:rPr>
        <w:t xml:space="preserve">this study </w:t>
      </w:r>
      <w:r w:rsidRPr="00657596">
        <w:rPr>
          <w:sz w:val="22"/>
          <w:szCs w:val="22"/>
        </w:rPr>
        <w:t xml:space="preserve">indicate the presence of trust and care in the surveyed sample.  This is in direct contrast to assertions made for hypothesis 1 that trust and care are non-existent among leaders and subordinates in the LP adoption process within the mining industry of South Africa. </w:t>
      </w:r>
    </w:p>
    <w:p w:rsidR="00675F6C" w:rsidRDefault="00675F6C" w:rsidP="00422413">
      <w:pPr>
        <w:rPr>
          <w:sz w:val="22"/>
          <w:szCs w:val="22"/>
        </w:rPr>
      </w:pPr>
    </w:p>
    <w:p w:rsidR="00675F6C" w:rsidRPr="00657596" w:rsidRDefault="00675F6C" w:rsidP="00422413">
      <w:pPr>
        <w:rPr>
          <w:sz w:val="22"/>
          <w:szCs w:val="22"/>
        </w:rPr>
      </w:pPr>
      <w:r w:rsidRPr="00657596">
        <w:rPr>
          <w:sz w:val="22"/>
          <w:szCs w:val="22"/>
        </w:rPr>
        <w:t xml:space="preserve">The perception of trusting relationships in this study is a scenario where there’s mutual trust between leaders and subordinates.  It is a kind of relationship where leaders and subordinates can trust and rely on each other in the workplace to get work done which is in direct collaboration with what Bridges (1991) stated.  In a trusting relationship, subordinates are at liberty to openly talk to their leaders about concerns at work without fear of reproach (Fu and Yukl 2000).  </w:t>
      </w:r>
    </w:p>
    <w:p w:rsidR="00675F6C" w:rsidRDefault="00675F6C" w:rsidP="00422413">
      <w:pPr>
        <w:rPr>
          <w:sz w:val="22"/>
          <w:szCs w:val="22"/>
        </w:rPr>
      </w:pPr>
    </w:p>
    <w:p w:rsidR="00675F6C" w:rsidRPr="00657596" w:rsidRDefault="00675F6C" w:rsidP="00422413">
      <w:pPr>
        <w:rPr>
          <w:sz w:val="22"/>
          <w:szCs w:val="22"/>
        </w:rPr>
      </w:pPr>
      <w:r w:rsidRPr="00657596">
        <w:rPr>
          <w:sz w:val="22"/>
          <w:szCs w:val="22"/>
        </w:rPr>
        <w:t xml:space="preserve">Caring relationships are seen to manifest themselves where leaders show genuine concern about workers’ safety and give guidance when something goes wrong without swearing, blaming and shouting at them according to Spartz (1998).  It is a type of relationship </w:t>
      </w:r>
      <w:r w:rsidR="003966C3" w:rsidRPr="00657596">
        <w:rPr>
          <w:sz w:val="22"/>
          <w:szCs w:val="22"/>
        </w:rPr>
        <w:t>characterized</w:t>
      </w:r>
      <w:r w:rsidRPr="00657596">
        <w:rPr>
          <w:sz w:val="22"/>
          <w:szCs w:val="22"/>
        </w:rPr>
        <w:t xml:space="preserve"> by mutual respect and trust where workers feel cared for and loved by their leaders.  Any kind of </w:t>
      </w:r>
      <w:r w:rsidR="003966C3" w:rsidRPr="00657596">
        <w:rPr>
          <w:sz w:val="22"/>
          <w:szCs w:val="22"/>
        </w:rPr>
        <w:t>behavior</w:t>
      </w:r>
      <w:r w:rsidRPr="00657596">
        <w:rPr>
          <w:sz w:val="22"/>
          <w:szCs w:val="22"/>
        </w:rPr>
        <w:t xml:space="preserve"> opposite to this is interpreted as uncaring and untrustworthy.</w:t>
      </w:r>
    </w:p>
    <w:p w:rsidR="00675F6C" w:rsidRDefault="00675F6C" w:rsidP="00422413">
      <w:pPr>
        <w:rPr>
          <w:sz w:val="22"/>
          <w:szCs w:val="22"/>
        </w:rPr>
      </w:pPr>
    </w:p>
    <w:p w:rsidR="00675F6C" w:rsidRPr="00657596" w:rsidRDefault="00675F6C" w:rsidP="00422413">
      <w:pPr>
        <w:rPr>
          <w:sz w:val="22"/>
          <w:szCs w:val="22"/>
        </w:rPr>
      </w:pPr>
      <w:r w:rsidRPr="00657596">
        <w:rPr>
          <w:sz w:val="22"/>
          <w:szCs w:val="22"/>
        </w:rPr>
        <w:t xml:space="preserve">The one argument given to base the initial hypothesis was that trust and care would be non-existent due to the historical legacy of the patriarchal and apartheid systems where parities between race, gender and creed were promoted (Fogel 2013).  </w:t>
      </w:r>
    </w:p>
    <w:p w:rsidR="00675F6C" w:rsidRDefault="00675F6C" w:rsidP="00422413">
      <w:pPr>
        <w:rPr>
          <w:sz w:val="22"/>
          <w:szCs w:val="22"/>
        </w:rPr>
      </w:pPr>
    </w:p>
    <w:p w:rsidR="00675F6C" w:rsidRPr="00657596" w:rsidRDefault="00675F6C" w:rsidP="00422413">
      <w:pPr>
        <w:rPr>
          <w:rFonts w:eastAsia="TimesNewRomanPSMT"/>
          <w:sz w:val="22"/>
          <w:szCs w:val="22"/>
        </w:rPr>
      </w:pPr>
      <w:r w:rsidRPr="00657596">
        <w:rPr>
          <w:sz w:val="22"/>
          <w:szCs w:val="22"/>
        </w:rPr>
        <w:t xml:space="preserve">The other argument was applied regarding the migrant </w:t>
      </w:r>
      <w:r w:rsidR="003966C3" w:rsidRPr="00657596">
        <w:rPr>
          <w:sz w:val="22"/>
          <w:szCs w:val="22"/>
        </w:rPr>
        <w:t>labor</w:t>
      </w:r>
      <w:r w:rsidRPr="00657596">
        <w:rPr>
          <w:sz w:val="22"/>
          <w:szCs w:val="22"/>
        </w:rPr>
        <w:t xml:space="preserve"> system in the mining industry where the concept of “</w:t>
      </w:r>
      <w:r w:rsidRPr="00657596">
        <w:rPr>
          <w:rFonts w:eastAsia="TimesNewRomanPSMT"/>
          <w:sz w:val="22"/>
          <w:szCs w:val="22"/>
        </w:rPr>
        <w:t xml:space="preserve">single-sex hostels” is present (Strydom 2013) thereby demonstrating little care for worker’s needs.  It was also pointed out that constant strikes by unions within the mining industry of South Africa over the last five years (Yager </w:t>
      </w:r>
      <w:r w:rsidRPr="00657596">
        <w:rPr>
          <w:rFonts w:eastAsia="TimesNewRomanPSMT"/>
          <w:i/>
          <w:sz w:val="22"/>
          <w:szCs w:val="22"/>
        </w:rPr>
        <w:t>et al</w:t>
      </w:r>
      <w:r w:rsidRPr="00657596">
        <w:rPr>
          <w:rFonts w:eastAsia="TimesNewRomanPSMT"/>
          <w:sz w:val="22"/>
          <w:szCs w:val="22"/>
        </w:rPr>
        <w:t xml:space="preserve"> 2013) is a true manifestation of lack of care and trust by leadership as perceived by workers.  </w:t>
      </w:r>
    </w:p>
    <w:p w:rsidR="00675F6C" w:rsidRDefault="00675F6C" w:rsidP="00422413">
      <w:pPr>
        <w:rPr>
          <w:rFonts w:eastAsia="TimesNewRomanPSMT"/>
          <w:sz w:val="22"/>
          <w:szCs w:val="22"/>
        </w:rPr>
      </w:pPr>
    </w:p>
    <w:p w:rsidR="00675F6C" w:rsidRPr="00657596" w:rsidRDefault="00675F6C" w:rsidP="00422413">
      <w:pPr>
        <w:rPr>
          <w:sz w:val="22"/>
          <w:szCs w:val="22"/>
        </w:rPr>
      </w:pPr>
      <w:r w:rsidRPr="00657596">
        <w:rPr>
          <w:rFonts w:eastAsia="TimesNewRomanPSMT"/>
          <w:sz w:val="22"/>
          <w:szCs w:val="22"/>
        </w:rPr>
        <w:t xml:space="preserve">Interventions made in the LP adoption process seem to have had a positive impact in improving relationships as evident in the survey result indicating that leaders have become more caring and trusting. </w:t>
      </w:r>
    </w:p>
    <w:p w:rsidR="00675F6C" w:rsidRDefault="00675F6C" w:rsidP="00422413">
      <w:pPr>
        <w:ind w:firstLine="720"/>
        <w:rPr>
          <w:b/>
          <w:sz w:val="22"/>
          <w:szCs w:val="22"/>
        </w:rPr>
      </w:pPr>
    </w:p>
    <w:p w:rsidR="00675F6C" w:rsidRDefault="00675F6C" w:rsidP="00422413">
      <w:pPr>
        <w:ind w:firstLine="720"/>
        <w:rPr>
          <w:b/>
          <w:sz w:val="22"/>
          <w:szCs w:val="22"/>
        </w:rPr>
      </w:pPr>
    </w:p>
    <w:p w:rsidR="00675F6C" w:rsidRDefault="00675F6C" w:rsidP="00422413">
      <w:pPr>
        <w:ind w:firstLine="720"/>
        <w:rPr>
          <w:b/>
          <w:sz w:val="22"/>
          <w:szCs w:val="22"/>
        </w:rPr>
      </w:pPr>
    </w:p>
    <w:p w:rsidR="00675F6C" w:rsidRPr="00657596" w:rsidRDefault="00675F6C" w:rsidP="00422413">
      <w:pPr>
        <w:ind w:firstLine="720"/>
        <w:rPr>
          <w:b/>
          <w:sz w:val="22"/>
          <w:szCs w:val="22"/>
        </w:rPr>
      </w:pPr>
      <w:r w:rsidRPr="00657596">
        <w:rPr>
          <w:b/>
          <w:sz w:val="22"/>
          <w:szCs w:val="22"/>
        </w:rPr>
        <w:t>Summary of results pertaining to Hypothesis 1</w:t>
      </w:r>
    </w:p>
    <w:p w:rsidR="00675F6C" w:rsidRPr="00657596" w:rsidRDefault="00675F6C" w:rsidP="00422413">
      <w:pPr>
        <w:rPr>
          <w:sz w:val="22"/>
          <w:szCs w:val="22"/>
        </w:rPr>
      </w:pPr>
      <w:r w:rsidRPr="00657596">
        <w:rPr>
          <w:sz w:val="22"/>
          <w:szCs w:val="22"/>
        </w:rPr>
        <w:t xml:space="preserve">The results discussed for Hypothesis 1 contrast the proposition that </w:t>
      </w:r>
      <w:r w:rsidRPr="00657596">
        <w:rPr>
          <w:color w:val="231F20"/>
          <w:sz w:val="22"/>
          <w:szCs w:val="22"/>
        </w:rPr>
        <w:t xml:space="preserve">leaders and those affected by the LP adoption process have not improved </w:t>
      </w:r>
      <w:r w:rsidR="003966C3" w:rsidRPr="00657596">
        <w:rPr>
          <w:color w:val="231F20"/>
          <w:sz w:val="22"/>
          <w:szCs w:val="22"/>
        </w:rPr>
        <w:t>behavior</w:t>
      </w:r>
      <w:r w:rsidRPr="00657596">
        <w:rPr>
          <w:color w:val="231F20"/>
          <w:sz w:val="22"/>
          <w:szCs w:val="22"/>
        </w:rPr>
        <w:t xml:space="preserve"> in building trusting and caring relationships to enhance a positive safety and health climate in South African mines.</w:t>
      </w:r>
      <w:r w:rsidRPr="00657596">
        <w:rPr>
          <w:sz w:val="22"/>
          <w:szCs w:val="22"/>
        </w:rPr>
        <w:t xml:space="preserve">  In fact, leaders have become more caring and trusting which is contrary to what was purported in the Literature review of this study.  </w:t>
      </w:r>
    </w:p>
    <w:p w:rsidR="00675F6C" w:rsidRDefault="00675F6C" w:rsidP="00422413">
      <w:pPr>
        <w:autoSpaceDE w:val="0"/>
        <w:autoSpaceDN w:val="0"/>
        <w:rPr>
          <w:sz w:val="22"/>
          <w:szCs w:val="22"/>
        </w:rPr>
      </w:pPr>
    </w:p>
    <w:p w:rsidR="00675F6C" w:rsidRPr="00657596" w:rsidRDefault="00675F6C" w:rsidP="00422413">
      <w:pPr>
        <w:autoSpaceDE w:val="0"/>
        <w:autoSpaceDN w:val="0"/>
        <w:rPr>
          <w:b/>
          <w:sz w:val="22"/>
          <w:szCs w:val="22"/>
        </w:rPr>
      </w:pPr>
      <w:r w:rsidRPr="00657596">
        <w:rPr>
          <w:sz w:val="22"/>
          <w:szCs w:val="22"/>
        </w:rPr>
        <w:t xml:space="preserve">Hypothesis 1 is therefore </w:t>
      </w:r>
      <w:r w:rsidRPr="00657596">
        <w:rPr>
          <w:b/>
          <w:sz w:val="22"/>
          <w:szCs w:val="22"/>
        </w:rPr>
        <w:t>REJECTED</w:t>
      </w:r>
    </w:p>
    <w:p w:rsidR="00675F6C" w:rsidRDefault="00675F6C" w:rsidP="00422413">
      <w:pPr>
        <w:rPr>
          <w:b/>
          <w:sz w:val="22"/>
          <w:szCs w:val="22"/>
        </w:rPr>
      </w:pPr>
    </w:p>
    <w:p w:rsidR="00675F6C" w:rsidRPr="00657596" w:rsidRDefault="00675F6C" w:rsidP="00422413">
      <w:pPr>
        <w:rPr>
          <w:b/>
          <w:sz w:val="22"/>
          <w:szCs w:val="22"/>
        </w:rPr>
      </w:pPr>
      <w:r>
        <w:rPr>
          <w:b/>
          <w:sz w:val="22"/>
          <w:szCs w:val="22"/>
        </w:rPr>
        <w:t xml:space="preserve">Discussion </w:t>
      </w:r>
      <w:r w:rsidRPr="00657596">
        <w:rPr>
          <w:b/>
          <w:sz w:val="22"/>
          <w:szCs w:val="22"/>
        </w:rPr>
        <w:t>of result pertaining to Hypothesis 2</w:t>
      </w:r>
    </w:p>
    <w:p w:rsidR="00675F6C" w:rsidRPr="00657596" w:rsidRDefault="00675F6C" w:rsidP="00422413">
      <w:pPr>
        <w:rPr>
          <w:b/>
          <w:sz w:val="22"/>
          <w:szCs w:val="22"/>
        </w:rPr>
      </w:pPr>
      <w:r w:rsidRPr="00657596">
        <w:rPr>
          <w:sz w:val="22"/>
          <w:szCs w:val="22"/>
        </w:rPr>
        <w:t xml:space="preserve">The result of PCA </w:t>
      </w:r>
      <w:r>
        <w:rPr>
          <w:sz w:val="22"/>
          <w:szCs w:val="22"/>
        </w:rPr>
        <w:t xml:space="preserve">presented for this study </w:t>
      </w:r>
      <w:r w:rsidRPr="00657596">
        <w:rPr>
          <w:sz w:val="22"/>
          <w:szCs w:val="22"/>
        </w:rPr>
        <w:t>supports the hypothesis that l</w:t>
      </w:r>
      <w:r w:rsidRPr="00657596">
        <w:rPr>
          <w:color w:val="231F20"/>
          <w:sz w:val="22"/>
          <w:szCs w:val="22"/>
        </w:rPr>
        <w:t xml:space="preserve">eaders and those affected by the LP adoption process have improved relationships through recognition of employee’s contribution, respect for diversity and team building in South African mines.  </w:t>
      </w:r>
    </w:p>
    <w:p w:rsidR="00675F6C" w:rsidRDefault="00675F6C" w:rsidP="00422413">
      <w:pPr>
        <w:rPr>
          <w:sz w:val="22"/>
          <w:szCs w:val="22"/>
        </w:rPr>
      </w:pPr>
    </w:p>
    <w:p w:rsidR="00675F6C" w:rsidRPr="00657596" w:rsidRDefault="00675F6C" w:rsidP="00422413">
      <w:pPr>
        <w:rPr>
          <w:rFonts w:eastAsia="TimesNewRomanPSMT"/>
          <w:sz w:val="22"/>
          <w:szCs w:val="22"/>
        </w:rPr>
      </w:pPr>
      <w:r w:rsidRPr="00657596">
        <w:rPr>
          <w:sz w:val="22"/>
          <w:szCs w:val="22"/>
        </w:rPr>
        <w:t xml:space="preserve">Recognition of employee contribution is perceived as efforts by managers to show appreciation immediately when workers do something good verbally or in any other kind.  </w:t>
      </w:r>
      <w:r w:rsidRPr="00657596">
        <w:rPr>
          <w:color w:val="000000"/>
          <w:sz w:val="22"/>
          <w:szCs w:val="22"/>
        </w:rPr>
        <w:t xml:space="preserve">According to Luthans (2000) employee recognition is an </w:t>
      </w:r>
      <w:r w:rsidRPr="00657596">
        <w:rPr>
          <w:rFonts w:eastAsia="TimesNewRomanPSMT"/>
          <w:sz w:val="22"/>
          <w:szCs w:val="22"/>
        </w:rPr>
        <w:t>effective leadership technique to reinforcing positiveness and ultimately motivating performance.  Health and safety environments thrive where workers are positive and motivated to uphold required standards.</w:t>
      </w:r>
    </w:p>
    <w:p w:rsidR="00675F6C" w:rsidRDefault="00675F6C" w:rsidP="00422413">
      <w:pPr>
        <w:autoSpaceDE w:val="0"/>
        <w:autoSpaceDN w:val="0"/>
        <w:adjustRightInd w:val="0"/>
        <w:rPr>
          <w:rFonts w:eastAsia="TimesNewRomanPSMT"/>
          <w:sz w:val="22"/>
          <w:szCs w:val="22"/>
        </w:rPr>
      </w:pPr>
    </w:p>
    <w:p w:rsidR="00675F6C" w:rsidRPr="00657596" w:rsidRDefault="00675F6C" w:rsidP="00422413">
      <w:pPr>
        <w:autoSpaceDE w:val="0"/>
        <w:autoSpaceDN w:val="0"/>
        <w:adjustRightInd w:val="0"/>
        <w:rPr>
          <w:rFonts w:eastAsia="TimesNewRomanPSMT"/>
          <w:sz w:val="22"/>
          <w:szCs w:val="22"/>
        </w:rPr>
      </w:pPr>
      <w:r w:rsidRPr="00657596">
        <w:rPr>
          <w:rFonts w:eastAsia="TimesNewRomanPSMT"/>
          <w:sz w:val="22"/>
          <w:szCs w:val="22"/>
        </w:rPr>
        <w:t xml:space="preserve">Respect for diversity is perceived as impartiality by managers when dealing with their subordinates regardless of race, age and gender.  It is counterproductive to show preference of one over the other and discriminate when making any kind of decisions in the work place according to </w:t>
      </w:r>
      <w:r w:rsidRPr="00657596">
        <w:rPr>
          <w:rFonts w:eastAsia="MinionPro-Regular"/>
          <w:sz w:val="22"/>
          <w:szCs w:val="22"/>
        </w:rPr>
        <w:t>Devoe (1999).  A</w:t>
      </w:r>
      <w:r w:rsidRPr="00657596">
        <w:rPr>
          <w:rFonts w:eastAsia="TimesNewRomanPSMT"/>
          <w:sz w:val="22"/>
          <w:szCs w:val="22"/>
        </w:rPr>
        <w:t>cknowledging</w:t>
      </w:r>
      <w:r w:rsidRPr="00657596">
        <w:rPr>
          <w:rFonts w:eastAsia="MinionPro-Regular"/>
          <w:sz w:val="22"/>
          <w:szCs w:val="22"/>
        </w:rPr>
        <w:t>, understanding, accepting, appreciating and celebrating differences among people regardless of age, race and gender is particularly important in the mining industry where there’s an essential need for a varied mix of specialties to enhance safety and health standards.</w:t>
      </w:r>
    </w:p>
    <w:p w:rsidR="00675F6C" w:rsidRDefault="00675F6C" w:rsidP="00422413">
      <w:pPr>
        <w:rPr>
          <w:sz w:val="22"/>
          <w:szCs w:val="22"/>
        </w:rPr>
      </w:pPr>
    </w:p>
    <w:p w:rsidR="00675F6C" w:rsidRPr="00657596" w:rsidRDefault="00675F6C" w:rsidP="00422413">
      <w:pPr>
        <w:rPr>
          <w:sz w:val="22"/>
          <w:szCs w:val="22"/>
        </w:rPr>
      </w:pPr>
      <w:r w:rsidRPr="00657596">
        <w:rPr>
          <w:sz w:val="22"/>
          <w:szCs w:val="22"/>
        </w:rPr>
        <w:t>Team building is interpreted as a situation where managers work harmoniously with their subordinates and encourage team spirit in the work place.  According to Zia (2011), team work generates a certain morale among workers that enhances positiveness and desire to achieve intended performances which is one of the influencing tactics that effective leadership can use.</w:t>
      </w:r>
    </w:p>
    <w:p w:rsidR="00675F6C" w:rsidRDefault="00675F6C" w:rsidP="00422413">
      <w:pPr>
        <w:rPr>
          <w:sz w:val="22"/>
          <w:szCs w:val="22"/>
        </w:rPr>
      </w:pPr>
    </w:p>
    <w:p w:rsidR="00675F6C" w:rsidRPr="00657596" w:rsidRDefault="00675F6C" w:rsidP="00422413">
      <w:pPr>
        <w:rPr>
          <w:sz w:val="22"/>
          <w:szCs w:val="22"/>
        </w:rPr>
      </w:pPr>
      <w:r w:rsidRPr="00657596">
        <w:rPr>
          <w:sz w:val="22"/>
          <w:szCs w:val="22"/>
        </w:rPr>
        <w:t>This study purported that respect for diversity, employee recognition and team building have improved in the LP adoption process given facts such as increase in race and gender representivity (</w:t>
      </w:r>
      <w:r w:rsidRPr="00657596">
        <w:rPr>
          <w:iCs/>
          <w:sz w:val="22"/>
          <w:szCs w:val="22"/>
        </w:rPr>
        <w:t>Moolman 2013) and notable reduction in hazards and fatality over the last five years due to employee morale and team work (</w:t>
      </w:r>
      <w:r w:rsidRPr="00657596">
        <w:rPr>
          <w:color w:val="000000"/>
          <w:sz w:val="22"/>
          <w:szCs w:val="22"/>
          <w:shd w:val="clear" w:color="auto" w:fill="FFFFFF"/>
        </w:rPr>
        <w:t xml:space="preserve">Becker 2010). </w:t>
      </w:r>
      <w:r w:rsidRPr="00657596">
        <w:rPr>
          <w:sz w:val="22"/>
          <w:szCs w:val="22"/>
        </w:rPr>
        <w:t xml:space="preserve">These themes have been confirmed as evident in the survey result.  </w:t>
      </w:r>
    </w:p>
    <w:p w:rsidR="00675F6C" w:rsidRDefault="00675F6C" w:rsidP="00422413">
      <w:pPr>
        <w:ind w:firstLine="720"/>
        <w:rPr>
          <w:b/>
          <w:sz w:val="22"/>
          <w:szCs w:val="22"/>
        </w:rPr>
      </w:pPr>
    </w:p>
    <w:p w:rsidR="00675F6C" w:rsidRPr="00657596" w:rsidRDefault="00675F6C" w:rsidP="00422413">
      <w:pPr>
        <w:ind w:firstLine="720"/>
        <w:rPr>
          <w:b/>
          <w:sz w:val="22"/>
          <w:szCs w:val="22"/>
        </w:rPr>
      </w:pPr>
      <w:r w:rsidRPr="00657596">
        <w:rPr>
          <w:b/>
          <w:sz w:val="22"/>
          <w:szCs w:val="22"/>
        </w:rPr>
        <w:t>Summary of results pertaining to Hypothesis 2</w:t>
      </w:r>
    </w:p>
    <w:p w:rsidR="00675F6C" w:rsidRPr="00657596" w:rsidRDefault="00675F6C" w:rsidP="00422413">
      <w:pPr>
        <w:rPr>
          <w:sz w:val="22"/>
          <w:szCs w:val="22"/>
        </w:rPr>
      </w:pPr>
      <w:r w:rsidRPr="00657596">
        <w:rPr>
          <w:sz w:val="22"/>
          <w:szCs w:val="22"/>
        </w:rPr>
        <w:t xml:space="preserve">The results discussed for Hypothesis 2 support the proposition that </w:t>
      </w:r>
      <w:r w:rsidRPr="00657596">
        <w:rPr>
          <w:color w:val="231F20"/>
          <w:sz w:val="22"/>
          <w:szCs w:val="22"/>
        </w:rPr>
        <w:t>leaders and those affected by the LP adoption process have improved relationships through recognition of employee contribution, respect for diversity and team building</w:t>
      </w:r>
      <w:r w:rsidRPr="00657596">
        <w:rPr>
          <w:sz w:val="22"/>
          <w:szCs w:val="22"/>
        </w:rPr>
        <w:t xml:space="preserve"> which has improved safety and health performance, a situation which Bennis and Nanus (1985) recon can only be achieved through effective leadership.  </w:t>
      </w:r>
    </w:p>
    <w:p w:rsidR="00675F6C" w:rsidRDefault="00675F6C" w:rsidP="00422413">
      <w:pPr>
        <w:autoSpaceDE w:val="0"/>
        <w:autoSpaceDN w:val="0"/>
        <w:rPr>
          <w:sz w:val="22"/>
          <w:szCs w:val="22"/>
        </w:rPr>
      </w:pPr>
    </w:p>
    <w:p w:rsidR="00675F6C" w:rsidRPr="00657596" w:rsidRDefault="00675F6C" w:rsidP="00422413">
      <w:pPr>
        <w:autoSpaceDE w:val="0"/>
        <w:autoSpaceDN w:val="0"/>
        <w:rPr>
          <w:b/>
          <w:sz w:val="22"/>
          <w:szCs w:val="22"/>
        </w:rPr>
      </w:pPr>
      <w:r w:rsidRPr="00657596">
        <w:rPr>
          <w:sz w:val="22"/>
          <w:szCs w:val="22"/>
        </w:rPr>
        <w:t xml:space="preserve">Hypothesis 2 is therefore </w:t>
      </w:r>
      <w:r w:rsidRPr="00657596">
        <w:rPr>
          <w:b/>
          <w:sz w:val="22"/>
          <w:szCs w:val="22"/>
        </w:rPr>
        <w:t>ACCEPTED</w:t>
      </w:r>
    </w:p>
    <w:p w:rsidR="00675F6C" w:rsidRPr="00657596" w:rsidRDefault="00675F6C" w:rsidP="00422413">
      <w:pPr>
        <w:autoSpaceDE w:val="0"/>
        <w:autoSpaceDN w:val="0"/>
        <w:rPr>
          <w:b/>
          <w:sz w:val="22"/>
          <w:szCs w:val="22"/>
        </w:rPr>
      </w:pPr>
    </w:p>
    <w:p w:rsidR="00675F6C" w:rsidRPr="00657596" w:rsidRDefault="00675F6C" w:rsidP="00422413">
      <w:pPr>
        <w:rPr>
          <w:b/>
          <w:sz w:val="22"/>
          <w:szCs w:val="22"/>
        </w:rPr>
      </w:pPr>
      <w:r>
        <w:rPr>
          <w:b/>
          <w:sz w:val="22"/>
          <w:szCs w:val="22"/>
        </w:rPr>
        <w:t xml:space="preserve">Discussion </w:t>
      </w:r>
      <w:r w:rsidRPr="00657596">
        <w:rPr>
          <w:b/>
          <w:sz w:val="22"/>
          <w:szCs w:val="22"/>
        </w:rPr>
        <w:t>of result pertaining to Hypothesis 3</w:t>
      </w:r>
    </w:p>
    <w:p w:rsidR="00675F6C" w:rsidRPr="00657596" w:rsidRDefault="00675F6C" w:rsidP="00422413">
      <w:pPr>
        <w:rPr>
          <w:b/>
          <w:sz w:val="22"/>
          <w:szCs w:val="22"/>
        </w:rPr>
      </w:pPr>
      <w:r w:rsidRPr="00657596">
        <w:rPr>
          <w:sz w:val="22"/>
          <w:szCs w:val="22"/>
        </w:rPr>
        <w:t>Results of PCA presented</w:t>
      </w:r>
      <w:r>
        <w:rPr>
          <w:sz w:val="22"/>
          <w:szCs w:val="22"/>
        </w:rPr>
        <w:t xml:space="preserve"> for this study</w:t>
      </w:r>
      <w:r w:rsidRPr="00657596">
        <w:rPr>
          <w:sz w:val="22"/>
          <w:szCs w:val="22"/>
        </w:rPr>
        <w:t xml:space="preserve"> support the hypothesis that l</w:t>
      </w:r>
      <w:r w:rsidRPr="00657596">
        <w:rPr>
          <w:color w:val="231F20"/>
          <w:sz w:val="22"/>
          <w:szCs w:val="22"/>
        </w:rPr>
        <w:t xml:space="preserve">eaders and those affected by the LP adoption process have improved their communication </w:t>
      </w:r>
      <w:r w:rsidR="003966C3" w:rsidRPr="00657596">
        <w:rPr>
          <w:color w:val="231F20"/>
          <w:sz w:val="22"/>
          <w:szCs w:val="22"/>
        </w:rPr>
        <w:t>behaviors</w:t>
      </w:r>
      <w:r w:rsidRPr="00657596">
        <w:rPr>
          <w:color w:val="231F20"/>
          <w:sz w:val="22"/>
          <w:szCs w:val="22"/>
        </w:rPr>
        <w:t xml:space="preserve"> through engaging, role modelling, vision articulation, involving, stimulation and motivation to enhance a positive safety and health climate in South African mines.  </w:t>
      </w:r>
    </w:p>
    <w:p w:rsidR="00675F6C" w:rsidRDefault="00675F6C" w:rsidP="00422413">
      <w:pPr>
        <w:rPr>
          <w:color w:val="231F20"/>
          <w:sz w:val="22"/>
          <w:szCs w:val="22"/>
        </w:rPr>
      </w:pPr>
    </w:p>
    <w:p w:rsidR="00675F6C" w:rsidRPr="00657596" w:rsidRDefault="00675F6C" w:rsidP="00422413">
      <w:pPr>
        <w:rPr>
          <w:sz w:val="22"/>
          <w:szCs w:val="22"/>
        </w:rPr>
      </w:pPr>
      <w:r w:rsidRPr="00657596">
        <w:rPr>
          <w:color w:val="231F20"/>
          <w:sz w:val="22"/>
          <w:szCs w:val="22"/>
        </w:rPr>
        <w:t xml:space="preserve">One element of effective communication included in this study is the ability of leaders to engage with subordinates.  Engaging is perceived as efforts by managers to hold safety and health talks with workers regularly in order to conscientise one another about the importance of working safely.  It also means that managers take time to show workers the right way to do the job.  </w:t>
      </w:r>
      <w:r w:rsidRPr="00657596">
        <w:rPr>
          <w:sz w:val="22"/>
          <w:szCs w:val="22"/>
        </w:rPr>
        <w:t xml:space="preserve">Yukl </w:t>
      </w:r>
      <w:r w:rsidRPr="00657596">
        <w:rPr>
          <w:i/>
          <w:sz w:val="22"/>
          <w:szCs w:val="22"/>
        </w:rPr>
        <w:t>et al</w:t>
      </w:r>
      <w:r w:rsidRPr="00657596">
        <w:rPr>
          <w:sz w:val="22"/>
          <w:szCs w:val="22"/>
        </w:rPr>
        <w:t xml:space="preserve"> (1996) refer to this kind of influencing tactic as “rational persuasion” where pros and cons of doing something or not are discussed.  Goleman (2000) refers to engaging as coaching or mentoring others.  </w:t>
      </w:r>
    </w:p>
    <w:p w:rsidR="00675F6C" w:rsidRDefault="00675F6C" w:rsidP="00422413">
      <w:pPr>
        <w:rPr>
          <w:color w:val="231F20"/>
          <w:sz w:val="22"/>
          <w:szCs w:val="22"/>
        </w:rPr>
      </w:pPr>
    </w:p>
    <w:p w:rsidR="00675F6C" w:rsidRPr="00657596" w:rsidRDefault="00675F6C" w:rsidP="00422413">
      <w:pPr>
        <w:rPr>
          <w:sz w:val="22"/>
          <w:szCs w:val="22"/>
        </w:rPr>
      </w:pPr>
      <w:r w:rsidRPr="00657596">
        <w:rPr>
          <w:color w:val="231F20"/>
          <w:sz w:val="22"/>
          <w:szCs w:val="22"/>
        </w:rPr>
        <w:t xml:space="preserve">Effective communication is also perceived as role modelling of what needs to be done in the work place.  Leading by example through working safely and obeying all safety rules as role modelling is what </w:t>
      </w:r>
      <w:r w:rsidRPr="00657596">
        <w:rPr>
          <w:sz w:val="22"/>
          <w:szCs w:val="22"/>
        </w:rPr>
        <w:t xml:space="preserve">Bass (1985) refers to as an </w:t>
      </w:r>
      <w:r w:rsidR="003966C3" w:rsidRPr="00657596">
        <w:rPr>
          <w:sz w:val="22"/>
          <w:szCs w:val="22"/>
        </w:rPr>
        <w:t>individualized</w:t>
      </w:r>
      <w:r w:rsidRPr="00657596">
        <w:rPr>
          <w:sz w:val="22"/>
          <w:szCs w:val="22"/>
        </w:rPr>
        <w:t xml:space="preserve"> consideration method that is applied to transform situations through observation.</w:t>
      </w:r>
    </w:p>
    <w:p w:rsidR="00675F6C" w:rsidRDefault="00675F6C" w:rsidP="00422413">
      <w:pPr>
        <w:rPr>
          <w:sz w:val="22"/>
          <w:szCs w:val="22"/>
        </w:rPr>
      </w:pPr>
    </w:p>
    <w:p w:rsidR="00675F6C" w:rsidRPr="00657596" w:rsidRDefault="00675F6C" w:rsidP="00422413">
      <w:pPr>
        <w:rPr>
          <w:sz w:val="22"/>
          <w:szCs w:val="22"/>
        </w:rPr>
      </w:pPr>
      <w:r w:rsidRPr="00657596">
        <w:rPr>
          <w:sz w:val="22"/>
          <w:szCs w:val="22"/>
        </w:rPr>
        <w:t xml:space="preserve">The other interpretation of effective communication is where managers motivate and stimulate workers to think, live and work safely in their daily lives and to do so whether or not they are being observed.  In this case, workers are motivated and stimulated to work safely due to the direct benefit of achieving zero harm and fatality using the theory of reasoned action discussed by Gibbons </w:t>
      </w:r>
      <w:r w:rsidRPr="00657596">
        <w:rPr>
          <w:i/>
          <w:sz w:val="22"/>
          <w:szCs w:val="22"/>
        </w:rPr>
        <w:t xml:space="preserve">et al </w:t>
      </w:r>
      <w:r w:rsidRPr="00657596">
        <w:rPr>
          <w:sz w:val="22"/>
          <w:szCs w:val="22"/>
        </w:rPr>
        <w:t>(1998).</w:t>
      </w:r>
    </w:p>
    <w:p w:rsidR="00675F6C" w:rsidRDefault="00675F6C" w:rsidP="00422413">
      <w:pPr>
        <w:rPr>
          <w:sz w:val="22"/>
          <w:szCs w:val="22"/>
        </w:rPr>
      </w:pPr>
    </w:p>
    <w:p w:rsidR="00675F6C" w:rsidRPr="00657596" w:rsidRDefault="00675F6C" w:rsidP="00422413">
      <w:pPr>
        <w:rPr>
          <w:sz w:val="22"/>
          <w:szCs w:val="22"/>
        </w:rPr>
      </w:pPr>
      <w:r w:rsidRPr="00657596">
        <w:rPr>
          <w:sz w:val="22"/>
          <w:szCs w:val="22"/>
        </w:rPr>
        <w:t xml:space="preserve">Perhaps one of the most effective communication models in this study is interpreted as a situation where managers involve their subordinates by allowing participation.  Core features of this tactic include practices where managers involve workers in safety meetings, listen to worker’s concerns, ask input from workers on how to improve safety and give them an opportunity to explain when something goes wrong according to (Davis 2004).  </w:t>
      </w:r>
    </w:p>
    <w:p w:rsidR="00675F6C" w:rsidRDefault="00675F6C" w:rsidP="00422413">
      <w:pPr>
        <w:rPr>
          <w:sz w:val="22"/>
          <w:szCs w:val="22"/>
        </w:rPr>
      </w:pPr>
    </w:p>
    <w:p w:rsidR="00675F6C" w:rsidRPr="00657596" w:rsidRDefault="00675F6C" w:rsidP="00422413">
      <w:pPr>
        <w:rPr>
          <w:sz w:val="22"/>
          <w:szCs w:val="22"/>
        </w:rPr>
      </w:pPr>
      <w:r w:rsidRPr="00657596">
        <w:rPr>
          <w:sz w:val="22"/>
          <w:szCs w:val="22"/>
        </w:rPr>
        <w:t>Finally, communication in this study is perceived as effective articulation of the shared safety and health vision proposed by the company.  In this case, workers are constantly given a broader picture of why they need to work safely as individual and collectively as a company.  Visionary leadership (Goleman 2000) enables success of a shared vision.</w:t>
      </w:r>
    </w:p>
    <w:p w:rsidR="00675F6C" w:rsidRDefault="00675F6C" w:rsidP="00422413">
      <w:pPr>
        <w:rPr>
          <w:sz w:val="22"/>
          <w:szCs w:val="22"/>
        </w:rPr>
      </w:pPr>
    </w:p>
    <w:p w:rsidR="00675F6C" w:rsidRPr="00657596" w:rsidRDefault="00675F6C" w:rsidP="00422413">
      <w:pPr>
        <w:rPr>
          <w:sz w:val="22"/>
          <w:szCs w:val="22"/>
        </w:rPr>
      </w:pPr>
      <w:r w:rsidRPr="00657596">
        <w:rPr>
          <w:sz w:val="22"/>
          <w:szCs w:val="22"/>
        </w:rPr>
        <w:t xml:space="preserve">Improvement in effective communication to enhance a safety and health work place has been confirmed in the surveyed result for this study.  This is an affirmation of the proposition made in this study that leaders in the LP adoption process have become effective communicators as can be seen in the reduction of hazards and fatalities over the last five years </w:t>
      </w:r>
      <w:r w:rsidRPr="00657596">
        <w:rPr>
          <w:iCs/>
          <w:sz w:val="22"/>
          <w:szCs w:val="22"/>
        </w:rPr>
        <w:t>(</w:t>
      </w:r>
      <w:r w:rsidRPr="00657596">
        <w:rPr>
          <w:color w:val="000000"/>
          <w:sz w:val="22"/>
          <w:szCs w:val="22"/>
          <w:shd w:val="clear" w:color="auto" w:fill="FFFFFF"/>
        </w:rPr>
        <w:t>Becker 2010)</w:t>
      </w:r>
      <w:r w:rsidRPr="00657596">
        <w:rPr>
          <w:sz w:val="22"/>
          <w:szCs w:val="22"/>
        </w:rPr>
        <w:t>.</w:t>
      </w:r>
    </w:p>
    <w:p w:rsidR="00675F6C" w:rsidRDefault="00675F6C" w:rsidP="00422413">
      <w:pPr>
        <w:ind w:firstLine="720"/>
        <w:rPr>
          <w:b/>
          <w:sz w:val="22"/>
          <w:szCs w:val="22"/>
        </w:rPr>
      </w:pPr>
    </w:p>
    <w:p w:rsidR="00675F6C" w:rsidRPr="00657596" w:rsidRDefault="00675F6C" w:rsidP="00422413">
      <w:pPr>
        <w:ind w:firstLine="720"/>
        <w:rPr>
          <w:b/>
          <w:sz w:val="22"/>
          <w:szCs w:val="22"/>
        </w:rPr>
      </w:pPr>
      <w:r w:rsidRPr="00657596">
        <w:rPr>
          <w:b/>
          <w:sz w:val="22"/>
          <w:szCs w:val="22"/>
        </w:rPr>
        <w:t>Summary of results pertaining to Hypothesis 3</w:t>
      </w:r>
    </w:p>
    <w:p w:rsidR="00675F6C" w:rsidRPr="00657596" w:rsidRDefault="00675F6C" w:rsidP="00422413">
      <w:pPr>
        <w:rPr>
          <w:sz w:val="22"/>
          <w:szCs w:val="22"/>
        </w:rPr>
      </w:pPr>
      <w:r w:rsidRPr="00657596">
        <w:rPr>
          <w:sz w:val="22"/>
          <w:szCs w:val="22"/>
        </w:rPr>
        <w:t xml:space="preserve">The results discussed for Hypothesis 3 support the hypothesis that </w:t>
      </w:r>
      <w:r w:rsidRPr="00657596">
        <w:rPr>
          <w:color w:val="231F20"/>
          <w:sz w:val="22"/>
          <w:szCs w:val="22"/>
        </w:rPr>
        <w:t xml:space="preserve">leaders and those affected by the LP adoption process have improved their communication </w:t>
      </w:r>
      <w:r w:rsidR="003966C3" w:rsidRPr="00657596">
        <w:rPr>
          <w:color w:val="231F20"/>
          <w:sz w:val="22"/>
          <w:szCs w:val="22"/>
        </w:rPr>
        <w:t>behaviors</w:t>
      </w:r>
      <w:r w:rsidRPr="00657596">
        <w:rPr>
          <w:color w:val="231F20"/>
          <w:sz w:val="22"/>
          <w:szCs w:val="22"/>
        </w:rPr>
        <w:t xml:space="preserve"> to enhance a positive safety and health climate in South African mines</w:t>
      </w:r>
      <w:r w:rsidRPr="00657596">
        <w:rPr>
          <w:sz w:val="22"/>
          <w:szCs w:val="22"/>
        </w:rPr>
        <w:t xml:space="preserve">.  </w:t>
      </w:r>
    </w:p>
    <w:p w:rsidR="00675F6C" w:rsidRDefault="00675F6C" w:rsidP="00422413">
      <w:pPr>
        <w:autoSpaceDE w:val="0"/>
        <w:autoSpaceDN w:val="0"/>
        <w:rPr>
          <w:sz w:val="22"/>
          <w:szCs w:val="22"/>
        </w:rPr>
      </w:pPr>
    </w:p>
    <w:p w:rsidR="00675F6C" w:rsidRPr="00657596" w:rsidRDefault="00675F6C" w:rsidP="00422413">
      <w:pPr>
        <w:autoSpaceDE w:val="0"/>
        <w:autoSpaceDN w:val="0"/>
        <w:rPr>
          <w:b/>
          <w:sz w:val="22"/>
          <w:szCs w:val="22"/>
        </w:rPr>
      </w:pPr>
      <w:r w:rsidRPr="00657596">
        <w:rPr>
          <w:sz w:val="22"/>
          <w:szCs w:val="22"/>
        </w:rPr>
        <w:t xml:space="preserve">Hypothesis 3 is therefore </w:t>
      </w:r>
      <w:r w:rsidRPr="00657596">
        <w:rPr>
          <w:b/>
          <w:sz w:val="22"/>
          <w:szCs w:val="22"/>
        </w:rPr>
        <w:t>ACCEPTED</w:t>
      </w:r>
    </w:p>
    <w:p w:rsidR="00675F6C" w:rsidRDefault="00675F6C" w:rsidP="00422413">
      <w:pPr>
        <w:rPr>
          <w:b/>
          <w:sz w:val="22"/>
          <w:szCs w:val="22"/>
        </w:rPr>
      </w:pPr>
    </w:p>
    <w:p w:rsidR="00675F6C" w:rsidRPr="00657596" w:rsidRDefault="00675F6C" w:rsidP="00422413">
      <w:pPr>
        <w:rPr>
          <w:b/>
          <w:sz w:val="22"/>
          <w:szCs w:val="22"/>
        </w:rPr>
      </w:pPr>
      <w:r>
        <w:rPr>
          <w:b/>
          <w:sz w:val="22"/>
          <w:szCs w:val="22"/>
        </w:rPr>
        <w:t xml:space="preserve">Discussion </w:t>
      </w:r>
      <w:r w:rsidRPr="00657596">
        <w:rPr>
          <w:b/>
          <w:sz w:val="22"/>
          <w:szCs w:val="22"/>
        </w:rPr>
        <w:t>of result pertaining to Hypothesis 4</w:t>
      </w:r>
    </w:p>
    <w:p w:rsidR="00675F6C" w:rsidRPr="00657596" w:rsidRDefault="00675F6C" w:rsidP="00422413">
      <w:pPr>
        <w:autoSpaceDE w:val="0"/>
        <w:autoSpaceDN w:val="0"/>
        <w:rPr>
          <w:b/>
          <w:sz w:val="22"/>
          <w:szCs w:val="22"/>
        </w:rPr>
      </w:pPr>
      <w:r w:rsidRPr="00657596">
        <w:rPr>
          <w:sz w:val="22"/>
          <w:szCs w:val="22"/>
        </w:rPr>
        <w:t xml:space="preserve">Results of PCA </w:t>
      </w:r>
      <w:r>
        <w:rPr>
          <w:sz w:val="22"/>
          <w:szCs w:val="22"/>
        </w:rPr>
        <w:t xml:space="preserve">presented in this study </w:t>
      </w:r>
      <w:r w:rsidRPr="00657596">
        <w:rPr>
          <w:sz w:val="22"/>
          <w:szCs w:val="22"/>
        </w:rPr>
        <w:t>support the hypothesis that l</w:t>
      </w:r>
      <w:r w:rsidRPr="00657596">
        <w:rPr>
          <w:color w:val="231F20"/>
          <w:sz w:val="22"/>
          <w:szCs w:val="22"/>
        </w:rPr>
        <w:t xml:space="preserve">eaders and those affected by the LP adoption process have improved their management ability through effective control, technical competence, development of subordinates and delegation.  </w:t>
      </w:r>
    </w:p>
    <w:p w:rsidR="00675F6C" w:rsidRPr="00657596" w:rsidRDefault="00675F6C" w:rsidP="00422413">
      <w:pPr>
        <w:autoSpaceDE w:val="0"/>
        <w:autoSpaceDN w:val="0"/>
        <w:rPr>
          <w:sz w:val="22"/>
          <w:szCs w:val="22"/>
        </w:rPr>
      </w:pPr>
      <w:r w:rsidRPr="00657596">
        <w:rPr>
          <w:sz w:val="22"/>
          <w:szCs w:val="22"/>
        </w:rPr>
        <w:t xml:space="preserve">Technical abilities of leaders in the mining industry are interpreted using a number of variables that enhance safety and health.  One of which is effective control or management of subordinates.  This is an ability of managers to give clear safety instructions, ensure that workers do their job properly and understand safety practices well.  Put simply, effective control is about controlling </w:t>
      </w:r>
      <w:r w:rsidR="003966C3" w:rsidRPr="00657596">
        <w:rPr>
          <w:sz w:val="22"/>
          <w:szCs w:val="22"/>
        </w:rPr>
        <w:t>organizational</w:t>
      </w:r>
      <w:r w:rsidRPr="00657596">
        <w:rPr>
          <w:sz w:val="22"/>
          <w:szCs w:val="22"/>
        </w:rPr>
        <w:t xml:space="preserve"> resources in order to meet set objectives according to Daft (2002).</w:t>
      </w:r>
    </w:p>
    <w:p w:rsidR="00675F6C" w:rsidRDefault="00675F6C" w:rsidP="00422413">
      <w:pPr>
        <w:autoSpaceDE w:val="0"/>
        <w:autoSpaceDN w:val="0"/>
        <w:rPr>
          <w:sz w:val="22"/>
          <w:szCs w:val="22"/>
        </w:rPr>
      </w:pPr>
    </w:p>
    <w:p w:rsidR="00675F6C" w:rsidRPr="00657596" w:rsidRDefault="00675F6C" w:rsidP="00422413">
      <w:pPr>
        <w:autoSpaceDE w:val="0"/>
        <w:autoSpaceDN w:val="0"/>
        <w:rPr>
          <w:sz w:val="22"/>
          <w:szCs w:val="22"/>
        </w:rPr>
      </w:pPr>
      <w:r w:rsidRPr="00657596">
        <w:rPr>
          <w:sz w:val="22"/>
          <w:szCs w:val="22"/>
        </w:rPr>
        <w:t xml:space="preserve">The other variable used to interpret technical abilities with a view to enhance safety and health is technical competence.  In this study, technical competence is where managers are technically competent to do the job well, ensure that subordinates are equipped to perform safely, are able to make plans that help everyone to work safely and are able to take immediate action should there be a fault in operations.  This ability falls within the cognitive knowledge cluster of the authentic leadership model for successful organizations described by Ungerer </w:t>
      </w:r>
      <w:r w:rsidRPr="00657596">
        <w:rPr>
          <w:i/>
          <w:sz w:val="22"/>
          <w:szCs w:val="22"/>
        </w:rPr>
        <w:t xml:space="preserve">et al </w:t>
      </w:r>
      <w:r w:rsidRPr="00657596">
        <w:rPr>
          <w:sz w:val="22"/>
          <w:szCs w:val="22"/>
        </w:rPr>
        <w:t>(2013).</w:t>
      </w:r>
    </w:p>
    <w:p w:rsidR="00675F6C" w:rsidRDefault="00675F6C" w:rsidP="00422413">
      <w:pPr>
        <w:autoSpaceDE w:val="0"/>
        <w:autoSpaceDN w:val="0"/>
        <w:rPr>
          <w:sz w:val="22"/>
          <w:szCs w:val="22"/>
        </w:rPr>
      </w:pPr>
    </w:p>
    <w:p w:rsidR="00675F6C" w:rsidRPr="00657596" w:rsidRDefault="00675F6C" w:rsidP="00422413">
      <w:pPr>
        <w:autoSpaceDE w:val="0"/>
        <w:autoSpaceDN w:val="0"/>
        <w:rPr>
          <w:sz w:val="22"/>
          <w:szCs w:val="22"/>
        </w:rPr>
      </w:pPr>
      <w:r w:rsidRPr="00657596">
        <w:rPr>
          <w:sz w:val="22"/>
          <w:szCs w:val="22"/>
        </w:rPr>
        <w:t>Technical ability can also be interpreted as the ability by managers to develop their subordinates and encourage them to do so.  Training employees is the act of planned effort to facilitate learning and development of job related competencies required for job performance (Raymond 2010), without which would incapacitate the mining industry in which technology is ever evolving.</w:t>
      </w:r>
    </w:p>
    <w:p w:rsidR="00675F6C" w:rsidRDefault="00675F6C" w:rsidP="00422413">
      <w:pPr>
        <w:rPr>
          <w:sz w:val="22"/>
          <w:szCs w:val="22"/>
        </w:rPr>
      </w:pPr>
    </w:p>
    <w:p w:rsidR="00675F6C" w:rsidRPr="00657596" w:rsidRDefault="00675F6C" w:rsidP="00422413">
      <w:pPr>
        <w:rPr>
          <w:sz w:val="22"/>
          <w:szCs w:val="22"/>
        </w:rPr>
      </w:pPr>
      <w:r w:rsidRPr="00657596">
        <w:rPr>
          <w:sz w:val="22"/>
          <w:szCs w:val="22"/>
        </w:rPr>
        <w:t>Finally, delegation of authority to workers to enable them to perform at a certain level is one other way to interpret technical ability of leaders.  According to Drucker (1992), delegation is an empowerment tool that encourages innovation, motivation and initiative in subordinates, which in turn results in a safer and happier working environment.</w:t>
      </w:r>
    </w:p>
    <w:p w:rsidR="00675F6C" w:rsidRDefault="00675F6C" w:rsidP="00422413">
      <w:pPr>
        <w:rPr>
          <w:sz w:val="22"/>
          <w:szCs w:val="22"/>
        </w:rPr>
      </w:pPr>
    </w:p>
    <w:p w:rsidR="00675F6C" w:rsidRPr="00657596" w:rsidRDefault="00675F6C" w:rsidP="00422413">
      <w:pPr>
        <w:rPr>
          <w:sz w:val="22"/>
          <w:szCs w:val="22"/>
        </w:rPr>
      </w:pPr>
      <w:r w:rsidRPr="00657596">
        <w:rPr>
          <w:sz w:val="22"/>
          <w:szCs w:val="22"/>
        </w:rPr>
        <w:t xml:space="preserve">The discussion above coupled with the result from the survey is in direct agreement with the proposition made in this study that leaders have improved their technical abilities to enhance safety and health in the work place.  The reason given on which the proposition was based is the evidence of </w:t>
      </w:r>
      <w:r w:rsidRPr="00657596">
        <w:rPr>
          <w:iCs/>
          <w:sz w:val="22"/>
          <w:szCs w:val="22"/>
        </w:rPr>
        <w:t>reduction in hazards and fatality over the last five years (</w:t>
      </w:r>
      <w:r w:rsidRPr="00657596">
        <w:rPr>
          <w:color w:val="000000"/>
          <w:sz w:val="22"/>
          <w:szCs w:val="22"/>
          <w:shd w:val="clear" w:color="auto" w:fill="FFFFFF"/>
        </w:rPr>
        <w:t>Becker 2010)</w:t>
      </w:r>
      <w:r w:rsidRPr="00657596">
        <w:rPr>
          <w:iCs/>
          <w:sz w:val="22"/>
          <w:szCs w:val="22"/>
        </w:rPr>
        <w:t>.</w:t>
      </w:r>
    </w:p>
    <w:p w:rsidR="00675F6C" w:rsidRDefault="00675F6C" w:rsidP="00422413">
      <w:pPr>
        <w:ind w:firstLine="720"/>
        <w:rPr>
          <w:b/>
          <w:sz w:val="22"/>
          <w:szCs w:val="22"/>
        </w:rPr>
      </w:pPr>
    </w:p>
    <w:p w:rsidR="00675F6C" w:rsidRPr="00657596" w:rsidRDefault="00675F6C" w:rsidP="00422413">
      <w:pPr>
        <w:ind w:firstLine="720"/>
        <w:rPr>
          <w:b/>
          <w:sz w:val="22"/>
          <w:szCs w:val="22"/>
        </w:rPr>
      </w:pPr>
      <w:r w:rsidRPr="00657596">
        <w:rPr>
          <w:b/>
          <w:sz w:val="22"/>
          <w:szCs w:val="22"/>
        </w:rPr>
        <w:t>Summary of results pertaining to Hypothesis 4</w:t>
      </w:r>
    </w:p>
    <w:p w:rsidR="00675F6C" w:rsidRPr="00657596" w:rsidRDefault="00675F6C" w:rsidP="00422413">
      <w:pPr>
        <w:rPr>
          <w:sz w:val="22"/>
          <w:szCs w:val="22"/>
        </w:rPr>
      </w:pPr>
      <w:r w:rsidRPr="00657596">
        <w:rPr>
          <w:sz w:val="22"/>
          <w:szCs w:val="22"/>
        </w:rPr>
        <w:t xml:space="preserve">The results discussed for Hypothesis 4 support the hypothesis that </w:t>
      </w:r>
      <w:r w:rsidRPr="00657596">
        <w:rPr>
          <w:color w:val="231F20"/>
          <w:sz w:val="22"/>
          <w:szCs w:val="22"/>
        </w:rPr>
        <w:t>Leaders and those affected by the LP adoption process have improved their management ability through effective control, technical competence, development of subordinates and delegation</w:t>
      </w:r>
      <w:r w:rsidRPr="00657596">
        <w:rPr>
          <w:sz w:val="22"/>
          <w:szCs w:val="22"/>
        </w:rPr>
        <w:t xml:space="preserve">.  </w:t>
      </w:r>
    </w:p>
    <w:p w:rsidR="00675F6C" w:rsidRPr="00657596" w:rsidRDefault="00675F6C" w:rsidP="00422413">
      <w:pPr>
        <w:autoSpaceDE w:val="0"/>
        <w:autoSpaceDN w:val="0"/>
        <w:rPr>
          <w:b/>
          <w:sz w:val="22"/>
          <w:szCs w:val="22"/>
        </w:rPr>
      </w:pPr>
      <w:r w:rsidRPr="00657596">
        <w:rPr>
          <w:sz w:val="22"/>
          <w:szCs w:val="22"/>
        </w:rPr>
        <w:t xml:space="preserve">Hypothesis 4 is therefore </w:t>
      </w:r>
      <w:r w:rsidRPr="00657596">
        <w:rPr>
          <w:b/>
          <w:sz w:val="22"/>
          <w:szCs w:val="22"/>
        </w:rPr>
        <w:t>ACCEPTED</w:t>
      </w:r>
    </w:p>
    <w:p w:rsidR="00675F6C" w:rsidRDefault="00675F6C" w:rsidP="00422413">
      <w:pPr>
        <w:rPr>
          <w:b/>
          <w:sz w:val="22"/>
          <w:szCs w:val="22"/>
        </w:rPr>
      </w:pPr>
    </w:p>
    <w:p w:rsidR="00675F6C" w:rsidRPr="00657596" w:rsidRDefault="00675F6C" w:rsidP="00422413">
      <w:pPr>
        <w:rPr>
          <w:b/>
          <w:sz w:val="22"/>
          <w:szCs w:val="22"/>
        </w:rPr>
      </w:pPr>
      <w:r>
        <w:rPr>
          <w:b/>
          <w:sz w:val="22"/>
          <w:szCs w:val="22"/>
        </w:rPr>
        <w:t>Discussion</w:t>
      </w:r>
      <w:r w:rsidRPr="00657596">
        <w:rPr>
          <w:b/>
          <w:sz w:val="22"/>
          <w:szCs w:val="22"/>
        </w:rPr>
        <w:t xml:space="preserve"> of result pertaining to Hypothesis 5</w:t>
      </w:r>
    </w:p>
    <w:p w:rsidR="00675F6C" w:rsidRPr="00657596" w:rsidRDefault="00675F6C" w:rsidP="00422413">
      <w:pPr>
        <w:rPr>
          <w:b/>
          <w:sz w:val="22"/>
          <w:szCs w:val="22"/>
        </w:rPr>
      </w:pPr>
      <w:r w:rsidRPr="00657596">
        <w:rPr>
          <w:sz w:val="22"/>
          <w:szCs w:val="22"/>
        </w:rPr>
        <w:t xml:space="preserve">Results of PCA presented for ethical </w:t>
      </w:r>
      <w:r w:rsidR="003966C3" w:rsidRPr="00657596">
        <w:rPr>
          <w:sz w:val="22"/>
          <w:szCs w:val="22"/>
        </w:rPr>
        <w:t>behavior</w:t>
      </w:r>
      <w:r w:rsidRPr="00657596">
        <w:rPr>
          <w:sz w:val="22"/>
          <w:szCs w:val="22"/>
        </w:rPr>
        <w:t xml:space="preserve"> contradict the hypothesis that </w:t>
      </w:r>
      <w:r w:rsidRPr="00657596">
        <w:rPr>
          <w:color w:val="231F20"/>
          <w:sz w:val="22"/>
          <w:szCs w:val="22"/>
        </w:rPr>
        <w:t xml:space="preserve">leaders and those affected by the LP adoption process do not practice ethical </w:t>
      </w:r>
      <w:r w:rsidR="003966C3" w:rsidRPr="00657596">
        <w:rPr>
          <w:color w:val="231F20"/>
          <w:sz w:val="22"/>
          <w:szCs w:val="22"/>
        </w:rPr>
        <w:t>behavior</w:t>
      </w:r>
      <w:r w:rsidRPr="00657596">
        <w:rPr>
          <w:color w:val="231F20"/>
          <w:sz w:val="22"/>
          <w:szCs w:val="22"/>
        </w:rPr>
        <w:t xml:space="preserve"> that enhances a positive safety and health climate in South African mines.  </w:t>
      </w:r>
    </w:p>
    <w:p w:rsidR="00675F6C" w:rsidRDefault="00675F6C" w:rsidP="00422413">
      <w:pPr>
        <w:rPr>
          <w:sz w:val="22"/>
          <w:szCs w:val="22"/>
        </w:rPr>
      </w:pPr>
    </w:p>
    <w:p w:rsidR="00675F6C" w:rsidRPr="00657596" w:rsidRDefault="00675F6C" w:rsidP="00422413">
      <w:pPr>
        <w:rPr>
          <w:sz w:val="22"/>
          <w:szCs w:val="22"/>
        </w:rPr>
      </w:pPr>
      <w:r w:rsidRPr="00657596">
        <w:rPr>
          <w:sz w:val="22"/>
          <w:szCs w:val="22"/>
        </w:rPr>
        <w:t xml:space="preserve">The interpretation of ethics for this study can be </w:t>
      </w:r>
      <w:r w:rsidR="003966C3" w:rsidRPr="00657596">
        <w:rPr>
          <w:sz w:val="22"/>
          <w:szCs w:val="22"/>
        </w:rPr>
        <w:t>categorized</w:t>
      </w:r>
      <w:r w:rsidRPr="00657596">
        <w:rPr>
          <w:sz w:val="22"/>
          <w:szCs w:val="22"/>
        </w:rPr>
        <w:t xml:space="preserve"> in terms of professional work ethics and social responsibility.  Professional work ethics relates to the moral </w:t>
      </w:r>
      <w:r w:rsidR="003966C3" w:rsidRPr="00657596">
        <w:rPr>
          <w:sz w:val="22"/>
          <w:szCs w:val="22"/>
        </w:rPr>
        <w:t>fiber</w:t>
      </w:r>
      <w:r w:rsidRPr="00657596">
        <w:rPr>
          <w:sz w:val="22"/>
          <w:szCs w:val="22"/>
        </w:rPr>
        <w:t xml:space="preserve"> of managers not to bend rules or take short cuts just to get the work done quickly or </w:t>
      </w:r>
      <w:r w:rsidR="003966C3" w:rsidRPr="00657596">
        <w:rPr>
          <w:sz w:val="22"/>
          <w:szCs w:val="22"/>
        </w:rPr>
        <w:t>realize</w:t>
      </w:r>
      <w:r w:rsidRPr="00657596">
        <w:rPr>
          <w:sz w:val="22"/>
          <w:szCs w:val="22"/>
        </w:rPr>
        <w:t xml:space="preserve"> profit.  According to Sims (1992), lack of work ethics means absence of moral integrity and consistent values to get things done.  A typical example for safety in mining would be neglecting to do entry check exams and drills just to gain time to meet or exceed production targets.</w:t>
      </w:r>
    </w:p>
    <w:p w:rsidR="00675F6C" w:rsidRDefault="00675F6C" w:rsidP="00422413">
      <w:pPr>
        <w:rPr>
          <w:sz w:val="22"/>
          <w:szCs w:val="22"/>
        </w:rPr>
      </w:pPr>
    </w:p>
    <w:p w:rsidR="00675F6C" w:rsidRPr="00657596" w:rsidRDefault="00675F6C" w:rsidP="00422413">
      <w:pPr>
        <w:rPr>
          <w:sz w:val="22"/>
          <w:szCs w:val="22"/>
        </w:rPr>
      </w:pPr>
      <w:r w:rsidRPr="00657596">
        <w:rPr>
          <w:sz w:val="22"/>
          <w:szCs w:val="22"/>
        </w:rPr>
        <w:t xml:space="preserve">Social responsibility in mining involves preventing activities that are harmful to the environment and speaking out against practices that are immoral.  This include examples such as toxic mine dump/drainage (Bega 2011) and heavy metal pollution (Singo 2011).  Such incidences have detrimental effects on the social wellbeing of people living in nearby areas and deemed as gross irresponsibility on the part of negligent </w:t>
      </w:r>
      <w:r w:rsidR="003966C3" w:rsidRPr="00657596">
        <w:rPr>
          <w:sz w:val="22"/>
          <w:szCs w:val="22"/>
        </w:rPr>
        <w:t>organizations</w:t>
      </w:r>
      <w:r w:rsidRPr="00657596">
        <w:rPr>
          <w:sz w:val="22"/>
          <w:szCs w:val="22"/>
        </w:rPr>
        <w:t>.</w:t>
      </w:r>
    </w:p>
    <w:p w:rsidR="00675F6C" w:rsidRDefault="00675F6C" w:rsidP="00422413">
      <w:pPr>
        <w:rPr>
          <w:sz w:val="22"/>
          <w:szCs w:val="22"/>
        </w:rPr>
      </w:pPr>
    </w:p>
    <w:p w:rsidR="00675F6C" w:rsidRPr="00657596" w:rsidRDefault="00675F6C" w:rsidP="00422413">
      <w:pPr>
        <w:rPr>
          <w:color w:val="231F20"/>
          <w:sz w:val="22"/>
          <w:szCs w:val="22"/>
        </w:rPr>
      </w:pPr>
      <w:r w:rsidRPr="00657596">
        <w:rPr>
          <w:sz w:val="22"/>
          <w:szCs w:val="22"/>
        </w:rPr>
        <w:t xml:space="preserve">Issues of toxic mine dumping, drainage and heavy metal pollution where cited as reasons and proof of absence of ethical </w:t>
      </w:r>
      <w:r w:rsidR="003966C3" w:rsidRPr="00657596">
        <w:rPr>
          <w:sz w:val="22"/>
          <w:szCs w:val="22"/>
        </w:rPr>
        <w:t>behavior</w:t>
      </w:r>
      <w:r w:rsidRPr="00657596">
        <w:rPr>
          <w:sz w:val="22"/>
          <w:szCs w:val="22"/>
        </w:rPr>
        <w:t xml:space="preserve"> by leaders in the LP adoption process in South African mines in this study.  However, survey results have contradicted this proposition</w:t>
      </w:r>
      <w:r w:rsidRPr="00657596">
        <w:rPr>
          <w:color w:val="231F20"/>
          <w:sz w:val="22"/>
          <w:szCs w:val="22"/>
        </w:rPr>
        <w:t>.  As a matter of fact, respondents indicated that there are high levels of ethical standards amongst leaders in the LP adoption process which positively affect the work place and the surrounding environments.</w:t>
      </w:r>
    </w:p>
    <w:p w:rsidR="00675F6C" w:rsidRDefault="00675F6C" w:rsidP="00422413">
      <w:pPr>
        <w:ind w:firstLine="720"/>
        <w:rPr>
          <w:b/>
          <w:sz w:val="22"/>
          <w:szCs w:val="22"/>
        </w:rPr>
      </w:pPr>
    </w:p>
    <w:p w:rsidR="00675F6C" w:rsidRPr="00657596" w:rsidRDefault="00675F6C" w:rsidP="00422413">
      <w:pPr>
        <w:ind w:firstLine="720"/>
        <w:rPr>
          <w:b/>
          <w:sz w:val="22"/>
          <w:szCs w:val="22"/>
        </w:rPr>
      </w:pPr>
      <w:r w:rsidRPr="00657596">
        <w:rPr>
          <w:b/>
          <w:sz w:val="22"/>
          <w:szCs w:val="22"/>
        </w:rPr>
        <w:t>Summary of results pertaining to Hypothesis 5</w:t>
      </w:r>
    </w:p>
    <w:p w:rsidR="00675F6C" w:rsidRPr="00657596" w:rsidRDefault="00675F6C" w:rsidP="00422413">
      <w:pPr>
        <w:rPr>
          <w:sz w:val="22"/>
          <w:szCs w:val="22"/>
        </w:rPr>
      </w:pPr>
      <w:r w:rsidRPr="00657596">
        <w:rPr>
          <w:sz w:val="22"/>
          <w:szCs w:val="22"/>
        </w:rPr>
        <w:t xml:space="preserve">The results discussion for Hypothesis 5 contradicts the hypothesis that </w:t>
      </w:r>
      <w:r w:rsidRPr="00657596">
        <w:rPr>
          <w:color w:val="231F20"/>
          <w:sz w:val="22"/>
          <w:szCs w:val="22"/>
        </w:rPr>
        <w:t xml:space="preserve">Leaders and those affected by the LP adoption process do not practice ethical </w:t>
      </w:r>
      <w:r w:rsidR="003966C3" w:rsidRPr="00657596">
        <w:rPr>
          <w:color w:val="231F20"/>
          <w:sz w:val="22"/>
          <w:szCs w:val="22"/>
        </w:rPr>
        <w:t>behavior</w:t>
      </w:r>
      <w:r w:rsidRPr="00657596">
        <w:rPr>
          <w:color w:val="231F20"/>
          <w:sz w:val="22"/>
          <w:szCs w:val="22"/>
        </w:rPr>
        <w:t xml:space="preserve"> that enhances a positive safety and health climate in South African mines</w:t>
      </w:r>
      <w:r w:rsidRPr="00657596">
        <w:rPr>
          <w:sz w:val="22"/>
          <w:szCs w:val="22"/>
        </w:rPr>
        <w:t xml:space="preserve">. </w:t>
      </w:r>
    </w:p>
    <w:p w:rsidR="00675F6C" w:rsidRDefault="00675F6C" w:rsidP="00422413">
      <w:pPr>
        <w:autoSpaceDE w:val="0"/>
        <w:autoSpaceDN w:val="0"/>
        <w:rPr>
          <w:sz w:val="22"/>
          <w:szCs w:val="22"/>
        </w:rPr>
      </w:pPr>
    </w:p>
    <w:p w:rsidR="00675F6C" w:rsidRPr="00657596" w:rsidRDefault="00675F6C" w:rsidP="00422413">
      <w:pPr>
        <w:autoSpaceDE w:val="0"/>
        <w:autoSpaceDN w:val="0"/>
        <w:rPr>
          <w:b/>
          <w:sz w:val="22"/>
          <w:szCs w:val="22"/>
        </w:rPr>
      </w:pPr>
      <w:r w:rsidRPr="00657596">
        <w:rPr>
          <w:sz w:val="22"/>
          <w:szCs w:val="22"/>
        </w:rPr>
        <w:t xml:space="preserve">Hypothesis 5 is therefore </w:t>
      </w:r>
      <w:r w:rsidRPr="00657596">
        <w:rPr>
          <w:b/>
          <w:sz w:val="22"/>
          <w:szCs w:val="22"/>
        </w:rPr>
        <w:t>REJECTED</w:t>
      </w:r>
    </w:p>
    <w:p w:rsidR="00675F6C" w:rsidRDefault="00675F6C" w:rsidP="00422413">
      <w:pPr>
        <w:autoSpaceDE w:val="0"/>
        <w:autoSpaceDN w:val="0"/>
        <w:rPr>
          <w:b/>
          <w:sz w:val="22"/>
          <w:szCs w:val="22"/>
        </w:rPr>
      </w:pPr>
    </w:p>
    <w:p w:rsidR="00675F6C" w:rsidRPr="00657596" w:rsidRDefault="00675F6C" w:rsidP="00422413">
      <w:pPr>
        <w:autoSpaceDE w:val="0"/>
        <w:autoSpaceDN w:val="0"/>
        <w:rPr>
          <w:b/>
          <w:sz w:val="22"/>
          <w:szCs w:val="22"/>
        </w:rPr>
      </w:pPr>
    </w:p>
    <w:p w:rsidR="00675F6C" w:rsidRPr="00657596" w:rsidRDefault="00675F6C" w:rsidP="00422413">
      <w:pPr>
        <w:rPr>
          <w:b/>
          <w:sz w:val="22"/>
          <w:szCs w:val="22"/>
        </w:rPr>
      </w:pPr>
      <w:r>
        <w:rPr>
          <w:b/>
          <w:sz w:val="22"/>
          <w:szCs w:val="22"/>
        </w:rPr>
        <w:t xml:space="preserve">Discussion </w:t>
      </w:r>
      <w:r w:rsidRPr="00657596">
        <w:rPr>
          <w:b/>
          <w:sz w:val="22"/>
          <w:szCs w:val="22"/>
        </w:rPr>
        <w:t>of result pertaining to Hypothesis 6</w:t>
      </w:r>
    </w:p>
    <w:p w:rsidR="00675F6C" w:rsidRPr="00657596" w:rsidRDefault="00675F6C" w:rsidP="00422413">
      <w:pPr>
        <w:rPr>
          <w:b/>
          <w:sz w:val="22"/>
          <w:szCs w:val="22"/>
        </w:rPr>
      </w:pPr>
      <w:r w:rsidRPr="00657596">
        <w:rPr>
          <w:sz w:val="22"/>
          <w:szCs w:val="22"/>
        </w:rPr>
        <w:t xml:space="preserve">Results of PCA </w:t>
      </w:r>
      <w:r>
        <w:rPr>
          <w:sz w:val="22"/>
          <w:szCs w:val="22"/>
        </w:rPr>
        <w:t xml:space="preserve">presented for this study </w:t>
      </w:r>
      <w:r w:rsidRPr="00657596">
        <w:rPr>
          <w:sz w:val="22"/>
          <w:szCs w:val="22"/>
        </w:rPr>
        <w:t xml:space="preserve">support the hypothesis that </w:t>
      </w:r>
      <w:r w:rsidRPr="00657596">
        <w:rPr>
          <w:color w:val="231F20"/>
          <w:sz w:val="22"/>
          <w:szCs w:val="22"/>
        </w:rPr>
        <w:t xml:space="preserve">leaders and those affected by the LP adoption process have developed emotional intelligence to enhance a positive safety and health climate in South African mines.  </w:t>
      </w:r>
    </w:p>
    <w:p w:rsidR="00675F6C" w:rsidRDefault="00675F6C" w:rsidP="00422413">
      <w:pPr>
        <w:rPr>
          <w:sz w:val="22"/>
          <w:szCs w:val="22"/>
        </w:rPr>
      </w:pPr>
    </w:p>
    <w:p w:rsidR="00675F6C" w:rsidRPr="00657596" w:rsidRDefault="00675F6C" w:rsidP="00422413">
      <w:pPr>
        <w:rPr>
          <w:sz w:val="22"/>
          <w:szCs w:val="22"/>
        </w:rPr>
      </w:pPr>
      <w:r w:rsidRPr="00657596">
        <w:rPr>
          <w:sz w:val="22"/>
          <w:szCs w:val="22"/>
        </w:rPr>
        <w:t>Emotional intelligence in this study has been interpreted in two factors i.e. self-awareness and self-management.  Self-awareness is a scenario where managers are expected to understand themselves well enough to know their capabilities, potentials and limitations.  In Salovey and Mayer’s (1990) view, self-awareness abilities enable one to be humble enough to admit when they make mistakes and can be open to learn from others.</w:t>
      </w:r>
    </w:p>
    <w:p w:rsidR="00675F6C" w:rsidRDefault="00675F6C" w:rsidP="00422413">
      <w:pPr>
        <w:rPr>
          <w:sz w:val="22"/>
          <w:szCs w:val="22"/>
        </w:rPr>
      </w:pPr>
    </w:p>
    <w:p w:rsidR="00675F6C" w:rsidRPr="00657596" w:rsidRDefault="00675F6C" w:rsidP="00422413">
      <w:pPr>
        <w:rPr>
          <w:sz w:val="22"/>
          <w:szCs w:val="22"/>
        </w:rPr>
      </w:pPr>
      <w:r w:rsidRPr="00657596">
        <w:rPr>
          <w:sz w:val="22"/>
          <w:szCs w:val="22"/>
        </w:rPr>
        <w:t>The other interpretation of emotional intelligence is self-management.  For leaders to be able to manage others effectively, it is expected of them to be able to identify, assess and manage their own emotions and the emotions of others as well as group emotions.  These are qualities of an effective leader as perceived by psychologist Goleman (1995).</w:t>
      </w:r>
    </w:p>
    <w:p w:rsidR="00675F6C" w:rsidRDefault="00675F6C" w:rsidP="00422413">
      <w:pPr>
        <w:rPr>
          <w:sz w:val="22"/>
          <w:szCs w:val="22"/>
        </w:rPr>
      </w:pPr>
    </w:p>
    <w:p w:rsidR="00675F6C" w:rsidRPr="00657596" w:rsidRDefault="00675F6C" w:rsidP="00422413">
      <w:pPr>
        <w:rPr>
          <w:color w:val="231F20"/>
          <w:sz w:val="22"/>
          <w:szCs w:val="22"/>
        </w:rPr>
      </w:pPr>
      <w:r w:rsidRPr="00657596">
        <w:rPr>
          <w:sz w:val="22"/>
          <w:szCs w:val="22"/>
        </w:rPr>
        <w:t xml:space="preserve">Arguments such as reduction in hazards and fatalities over the last five years in South African mines (Becker 2010) where given to support the proposition that leaders in the LP adoption process have developed </w:t>
      </w:r>
      <w:r w:rsidRPr="00657596">
        <w:rPr>
          <w:color w:val="231F20"/>
          <w:sz w:val="22"/>
          <w:szCs w:val="22"/>
        </w:rPr>
        <w:t xml:space="preserve">emotional intelligence.  </w:t>
      </w:r>
      <w:r w:rsidRPr="00657596">
        <w:rPr>
          <w:sz w:val="22"/>
          <w:szCs w:val="22"/>
        </w:rPr>
        <w:t>Results from this study’s survey support this proposition</w:t>
      </w:r>
      <w:r w:rsidRPr="00657596">
        <w:rPr>
          <w:color w:val="231F20"/>
          <w:sz w:val="22"/>
          <w:szCs w:val="22"/>
        </w:rPr>
        <w:t>.  Interventions in the LP adoption process may have been instrumental in enabling leaders to develop emotional intelligence.</w:t>
      </w:r>
    </w:p>
    <w:p w:rsidR="00675F6C" w:rsidRDefault="00675F6C" w:rsidP="00422413">
      <w:pPr>
        <w:ind w:firstLine="720"/>
        <w:rPr>
          <w:b/>
          <w:sz w:val="22"/>
          <w:szCs w:val="22"/>
        </w:rPr>
      </w:pPr>
    </w:p>
    <w:p w:rsidR="00675F6C" w:rsidRPr="00657596" w:rsidRDefault="00675F6C" w:rsidP="00422413">
      <w:pPr>
        <w:ind w:firstLine="720"/>
        <w:rPr>
          <w:b/>
          <w:sz w:val="22"/>
          <w:szCs w:val="22"/>
        </w:rPr>
      </w:pPr>
      <w:r w:rsidRPr="00657596">
        <w:rPr>
          <w:b/>
          <w:sz w:val="22"/>
          <w:szCs w:val="22"/>
        </w:rPr>
        <w:t>Summary of results pertaining to Hypothesis 6</w:t>
      </w:r>
    </w:p>
    <w:p w:rsidR="00675F6C" w:rsidRPr="00657596" w:rsidRDefault="00675F6C" w:rsidP="00422413">
      <w:pPr>
        <w:rPr>
          <w:sz w:val="22"/>
          <w:szCs w:val="22"/>
        </w:rPr>
      </w:pPr>
      <w:r w:rsidRPr="00657596">
        <w:rPr>
          <w:sz w:val="22"/>
          <w:szCs w:val="22"/>
        </w:rPr>
        <w:t xml:space="preserve">The results discussed for Hypothesis 6 confirm the hypothesis that </w:t>
      </w:r>
      <w:r w:rsidRPr="00657596">
        <w:rPr>
          <w:color w:val="231F20"/>
          <w:sz w:val="22"/>
          <w:szCs w:val="22"/>
        </w:rPr>
        <w:t>Leaders and those affected by the LP adoption process have developed emotional intelligence to enhance a positive safety and health climate in South African mines</w:t>
      </w:r>
      <w:r w:rsidRPr="00657596">
        <w:rPr>
          <w:sz w:val="22"/>
          <w:szCs w:val="22"/>
        </w:rPr>
        <w:t xml:space="preserve">.  </w:t>
      </w:r>
    </w:p>
    <w:p w:rsidR="00675F6C" w:rsidRDefault="00675F6C" w:rsidP="00422413">
      <w:pPr>
        <w:autoSpaceDE w:val="0"/>
        <w:autoSpaceDN w:val="0"/>
        <w:rPr>
          <w:sz w:val="22"/>
          <w:szCs w:val="22"/>
        </w:rPr>
      </w:pPr>
    </w:p>
    <w:p w:rsidR="00675F6C" w:rsidRPr="00657596" w:rsidRDefault="00675F6C" w:rsidP="00422413">
      <w:pPr>
        <w:autoSpaceDE w:val="0"/>
        <w:autoSpaceDN w:val="0"/>
        <w:rPr>
          <w:b/>
          <w:sz w:val="22"/>
          <w:szCs w:val="22"/>
        </w:rPr>
      </w:pPr>
      <w:r w:rsidRPr="00657596">
        <w:rPr>
          <w:sz w:val="22"/>
          <w:szCs w:val="22"/>
        </w:rPr>
        <w:t xml:space="preserve">Hypothesis 6 is therefore </w:t>
      </w:r>
      <w:r w:rsidRPr="00657596">
        <w:rPr>
          <w:b/>
          <w:sz w:val="22"/>
          <w:szCs w:val="22"/>
        </w:rPr>
        <w:t>ACCEPTED.</w:t>
      </w:r>
    </w:p>
    <w:p w:rsidR="00675F6C" w:rsidRPr="00DF3D9D" w:rsidRDefault="00675F6C" w:rsidP="00422413">
      <w:pPr>
        <w:pStyle w:val="Heading2"/>
        <w:rPr>
          <w:i w:val="0"/>
        </w:rPr>
      </w:pPr>
      <w:bookmarkStart w:id="389" w:name="_Toc404867974"/>
      <w:bookmarkStart w:id="390" w:name="_Toc404949578"/>
      <w:r w:rsidRPr="00DF3D9D">
        <w:rPr>
          <w:i w:val="0"/>
        </w:rPr>
        <w:t>Interpretation of results of the Cronbach’s Alpha</w:t>
      </w:r>
      <w:bookmarkEnd w:id="389"/>
      <w:bookmarkEnd w:id="390"/>
      <w:r w:rsidRPr="00DF3D9D">
        <w:rPr>
          <w:i w:val="0"/>
        </w:rPr>
        <w:t xml:space="preserve">   </w:t>
      </w:r>
    </w:p>
    <w:p w:rsidR="00675F6C" w:rsidRPr="000D0DFD" w:rsidRDefault="00675F6C" w:rsidP="00422413">
      <w:pPr>
        <w:rPr>
          <w:sz w:val="22"/>
          <w:szCs w:val="22"/>
        </w:rPr>
      </w:pPr>
      <w:r w:rsidRPr="000D0DFD">
        <w:rPr>
          <w:sz w:val="22"/>
          <w:szCs w:val="22"/>
        </w:rPr>
        <w:t xml:space="preserve">The overall result of the internal consistency or reliability of the survey instrument used in this study is significantly higher than the minimum level of significance indicated by the Cronbach’s Alpha Coefficient presented in Appendix D.  This implies that the survey instrument is reliably stable and consistent to the extent that </w:t>
      </w:r>
      <w:r w:rsidRPr="000D0DFD">
        <w:rPr>
          <w:bCs/>
          <w:color w:val="000000"/>
          <w:sz w:val="22"/>
          <w:szCs w:val="22"/>
        </w:rPr>
        <w:t>if the instrument was to be administered repeatedly to the same group of respondents or a different group for that matter, the same responses could be expected.</w:t>
      </w:r>
    </w:p>
    <w:p w:rsidR="00675F6C" w:rsidRPr="00DF3D9D" w:rsidRDefault="00675F6C" w:rsidP="00422413">
      <w:pPr>
        <w:pStyle w:val="Heading2"/>
        <w:rPr>
          <w:i w:val="0"/>
        </w:rPr>
      </w:pPr>
      <w:bookmarkStart w:id="391" w:name="_Toc404867975"/>
      <w:bookmarkStart w:id="392" w:name="_Toc404949579"/>
      <w:r w:rsidRPr="00DF3D9D">
        <w:rPr>
          <w:i w:val="0"/>
        </w:rPr>
        <w:t>Interpretation of results of the KMO Criterion</w:t>
      </w:r>
      <w:bookmarkEnd w:id="391"/>
      <w:bookmarkEnd w:id="392"/>
      <w:r w:rsidRPr="00DF3D9D">
        <w:rPr>
          <w:i w:val="0"/>
        </w:rPr>
        <w:t xml:space="preserve">  </w:t>
      </w:r>
    </w:p>
    <w:p w:rsidR="00675F6C" w:rsidRPr="000D0DFD" w:rsidRDefault="00675F6C" w:rsidP="00422413">
      <w:pPr>
        <w:rPr>
          <w:sz w:val="22"/>
          <w:szCs w:val="22"/>
        </w:rPr>
      </w:pPr>
      <w:r w:rsidRPr="000D0DFD">
        <w:rPr>
          <w:sz w:val="22"/>
          <w:szCs w:val="22"/>
        </w:rPr>
        <w:t xml:space="preserve">The overall result of the measure of sampling adequacy or validity of the survey instrument given by the KMO criterion as shown in Appendix E indicates a higher level of significance than the minimum acceptable value.  This can be interpreted that the survey instrument used in this study is valid.  The validity of the survey instrument enabled the researcher to measure </w:t>
      </w:r>
      <w:r w:rsidR="003966C3" w:rsidRPr="000D0DFD">
        <w:rPr>
          <w:sz w:val="22"/>
          <w:szCs w:val="22"/>
        </w:rPr>
        <w:t>behaviors</w:t>
      </w:r>
      <w:r w:rsidRPr="000D0DFD">
        <w:rPr>
          <w:sz w:val="22"/>
          <w:szCs w:val="22"/>
        </w:rPr>
        <w:t xml:space="preserve"> in the LP adoption process as intended to the extent that the cause, effect and other relationships within the data collected were accurately concluded. </w:t>
      </w:r>
    </w:p>
    <w:p w:rsidR="00675F6C" w:rsidRPr="00DF3D9D" w:rsidRDefault="00675F6C" w:rsidP="00422413">
      <w:pPr>
        <w:pStyle w:val="Heading2"/>
        <w:rPr>
          <w:i w:val="0"/>
        </w:rPr>
      </w:pPr>
      <w:bookmarkStart w:id="393" w:name="_Toc404867976"/>
      <w:bookmarkStart w:id="394" w:name="_Toc404949580"/>
      <w:r w:rsidRPr="00DF3D9D">
        <w:rPr>
          <w:i w:val="0"/>
        </w:rPr>
        <w:t>Conclusion</w:t>
      </w:r>
      <w:bookmarkEnd w:id="393"/>
      <w:bookmarkEnd w:id="394"/>
    </w:p>
    <w:p w:rsidR="00675F6C" w:rsidRDefault="00675F6C" w:rsidP="00422413">
      <w:pPr>
        <w:rPr>
          <w:sz w:val="22"/>
          <w:szCs w:val="22"/>
        </w:rPr>
      </w:pPr>
      <w:r w:rsidRPr="002850AB">
        <w:rPr>
          <w:sz w:val="22"/>
          <w:szCs w:val="22"/>
        </w:rPr>
        <w:t xml:space="preserve">Interpretation </w:t>
      </w:r>
      <w:r>
        <w:rPr>
          <w:sz w:val="22"/>
          <w:szCs w:val="22"/>
        </w:rPr>
        <w:t xml:space="preserve">and discussion </w:t>
      </w:r>
      <w:r w:rsidRPr="002850AB">
        <w:rPr>
          <w:sz w:val="22"/>
          <w:szCs w:val="22"/>
        </w:rPr>
        <w:t>of survey results for t</w:t>
      </w:r>
      <w:r>
        <w:rPr>
          <w:sz w:val="22"/>
          <w:szCs w:val="22"/>
        </w:rPr>
        <w:t>his study has been done</w:t>
      </w:r>
      <w:r w:rsidRPr="002850AB">
        <w:rPr>
          <w:sz w:val="22"/>
          <w:szCs w:val="22"/>
        </w:rPr>
        <w:t xml:space="preserve">.  This has been achieved by demonstrating that there are no biases in the demographical profile of respondents and by </w:t>
      </w:r>
      <w:r>
        <w:rPr>
          <w:sz w:val="22"/>
          <w:szCs w:val="22"/>
        </w:rPr>
        <w:t>presenting arguments in lieu of</w:t>
      </w:r>
      <w:r w:rsidRPr="002850AB">
        <w:rPr>
          <w:sz w:val="22"/>
          <w:szCs w:val="22"/>
        </w:rPr>
        <w:t xml:space="preserve"> </w:t>
      </w:r>
      <w:r>
        <w:rPr>
          <w:sz w:val="22"/>
          <w:szCs w:val="22"/>
        </w:rPr>
        <w:t xml:space="preserve">the </w:t>
      </w:r>
      <w:r w:rsidRPr="002850AB">
        <w:rPr>
          <w:sz w:val="22"/>
          <w:szCs w:val="22"/>
        </w:rPr>
        <w:t xml:space="preserve">literature </w:t>
      </w:r>
      <w:r>
        <w:rPr>
          <w:sz w:val="22"/>
          <w:szCs w:val="22"/>
        </w:rPr>
        <w:t>base for this study.</w:t>
      </w:r>
    </w:p>
    <w:p w:rsidR="00DF3D9D" w:rsidRDefault="00DF3D9D" w:rsidP="00422413">
      <w:pPr>
        <w:rPr>
          <w:sz w:val="22"/>
          <w:szCs w:val="22"/>
        </w:rPr>
      </w:pPr>
    </w:p>
    <w:p w:rsidR="00675F6C" w:rsidRPr="002850AB" w:rsidRDefault="00675F6C" w:rsidP="00422413">
      <w:pPr>
        <w:rPr>
          <w:sz w:val="22"/>
          <w:szCs w:val="22"/>
        </w:rPr>
      </w:pPr>
      <w:r w:rsidRPr="002850AB">
        <w:rPr>
          <w:sz w:val="22"/>
          <w:szCs w:val="22"/>
        </w:rPr>
        <w:t xml:space="preserve">On the basis of this discussion and interpretation, four of the six hypotheses have been accepted as seen in section 5.4.2; 5.4.3; 5.4.4 and 5.4.6 while two hypotheses have been rejected as seen in sections 5.4.1 and 5.4.5 above.  </w:t>
      </w:r>
    </w:p>
    <w:p w:rsidR="00DF3D9D" w:rsidRDefault="00DF3D9D" w:rsidP="00422413">
      <w:pPr>
        <w:rPr>
          <w:sz w:val="22"/>
          <w:szCs w:val="22"/>
        </w:rPr>
      </w:pPr>
    </w:p>
    <w:p w:rsidR="00675F6C" w:rsidRPr="002850AB" w:rsidRDefault="00675F6C" w:rsidP="00422413">
      <w:pPr>
        <w:rPr>
          <w:sz w:val="22"/>
          <w:szCs w:val="22"/>
        </w:rPr>
      </w:pPr>
      <w:r w:rsidRPr="002850AB">
        <w:rPr>
          <w:sz w:val="22"/>
          <w:szCs w:val="22"/>
        </w:rPr>
        <w:t xml:space="preserve">Evidently, results from this study are deemed to be in alignment with the literature base from which the hypotheses were developed although counter evidence has arisen for the rejected hypotheses due to the fact that the adoption of LP’s in South African mines may have made a positive impact on safety and health practices in the meantime. </w:t>
      </w:r>
    </w:p>
    <w:p w:rsidR="00DF3D9D" w:rsidRDefault="00DF3D9D" w:rsidP="00422413">
      <w:pPr>
        <w:rPr>
          <w:sz w:val="22"/>
          <w:szCs w:val="22"/>
        </w:rPr>
      </w:pPr>
    </w:p>
    <w:p w:rsidR="00C33D56" w:rsidRDefault="00675F6C" w:rsidP="00422413">
      <w:pPr>
        <w:rPr>
          <w:sz w:val="22"/>
          <w:szCs w:val="22"/>
        </w:rPr>
      </w:pPr>
      <w:r w:rsidRPr="002850AB">
        <w:rPr>
          <w:sz w:val="22"/>
          <w:szCs w:val="22"/>
        </w:rPr>
        <w:t xml:space="preserve">The </w:t>
      </w:r>
      <w:r>
        <w:rPr>
          <w:sz w:val="22"/>
          <w:szCs w:val="22"/>
        </w:rPr>
        <w:t xml:space="preserve">interpretation </w:t>
      </w:r>
      <w:r w:rsidRPr="002850AB">
        <w:rPr>
          <w:sz w:val="22"/>
          <w:szCs w:val="22"/>
        </w:rPr>
        <w:t>of the</w:t>
      </w:r>
      <w:r>
        <w:rPr>
          <w:sz w:val="22"/>
          <w:szCs w:val="22"/>
        </w:rPr>
        <w:t xml:space="preserve"> survey</w:t>
      </w:r>
      <w:r w:rsidRPr="002850AB">
        <w:rPr>
          <w:sz w:val="22"/>
          <w:szCs w:val="22"/>
        </w:rPr>
        <w:t xml:space="preserve"> results were used as a basis for the conclusions drawn and the recommendations given in the next chapter.</w:t>
      </w:r>
    </w:p>
    <w:p w:rsidR="00DF3D9D" w:rsidRDefault="00DF3D9D" w:rsidP="00422413">
      <w:pPr>
        <w:rPr>
          <w:sz w:val="22"/>
          <w:szCs w:val="22"/>
        </w:rPr>
      </w:pPr>
    </w:p>
    <w:p w:rsidR="00DF3D9D" w:rsidRDefault="00DF3D9D" w:rsidP="00422413">
      <w:pPr>
        <w:rPr>
          <w:sz w:val="22"/>
          <w:szCs w:val="22"/>
        </w:rPr>
      </w:pPr>
    </w:p>
    <w:p w:rsidR="00DF3D9D" w:rsidRDefault="00DF3D9D" w:rsidP="00422413">
      <w:pPr>
        <w:rPr>
          <w:sz w:val="22"/>
          <w:szCs w:val="22"/>
        </w:rPr>
      </w:pPr>
    </w:p>
    <w:p w:rsidR="00DF3D9D" w:rsidRDefault="00DF3D9D" w:rsidP="00422413">
      <w:pPr>
        <w:rPr>
          <w:sz w:val="22"/>
          <w:szCs w:val="22"/>
        </w:rPr>
      </w:pPr>
    </w:p>
    <w:p w:rsidR="00DF3D9D" w:rsidRDefault="00DF3D9D" w:rsidP="00422413">
      <w:pPr>
        <w:rPr>
          <w:sz w:val="22"/>
          <w:szCs w:val="22"/>
        </w:rPr>
      </w:pPr>
    </w:p>
    <w:p w:rsidR="00DF3D9D" w:rsidRDefault="00DF3D9D" w:rsidP="00422413">
      <w:pPr>
        <w:rPr>
          <w:sz w:val="22"/>
          <w:szCs w:val="22"/>
        </w:rPr>
      </w:pPr>
    </w:p>
    <w:p w:rsidR="00DF3D9D" w:rsidRDefault="00DF3D9D" w:rsidP="00422413">
      <w:pPr>
        <w:rPr>
          <w:sz w:val="22"/>
          <w:szCs w:val="22"/>
        </w:rPr>
      </w:pPr>
    </w:p>
    <w:p w:rsidR="00DF3D9D" w:rsidRDefault="00DF3D9D" w:rsidP="00422413">
      <w:pPr>
        <w:rPr>
          <w:sz w:val="22"/>
          <w:szCs w:val="22"/>
        </w:rPr>
      </w:pPr>
    </w:p>
    <w:p w:rsidR="00DF3D9D" w:rsidRDefault="00DF3D9D" w:rsidP="00422413">
      <w:pPr>
        <w:pStyle w:val="Heading1"/>
      </w:pPr>
      <w:bookmarkStart w:id="395" w:name="_Toc404949581"/>
      <w:r>
        <w:t>CONCLUSION AND RECOMMENDATIONS</w:t>
      </w:r>
      <w:bookmarkEnd w:id="395"/>
    </w:p>
    <w:p w:rsidR="00DF3D9D" w:rsidRPr="00DF3D9D" w:rsidRDefault="00DF3D9D" w:rsidP="00422413">
      <w:pPr>
        <w:pStyle w:val="Heading2"/>
        <w:rPr>
          <w:i w:val="0"/>
        </w:rPr>
      </w:pPr>
      <w:bookmarkStart w:id="396" w:name="_Toc404867979"/>
      <w:bookmarkStart w:id="397" w:name="_Toc404949582"/>
      <w:r w:rsidRPr="00DF3D9D">
        <w:rPr>
          <w:i w:val="0"/>
        </w:rPr>
        <w:t>Conclusion</w:t>
      </w:r>
      <w:bookmarkEnd w:id="396"/>
      <w:bookmarkEnd w:id="397"/>
    </w:p>
    <w:p w:rsidR="00DF3D9D" w:rsidRDefault="00DF3D9D" w:rsidP="00422413">
      <w:pPr>
        <w:numPr>
          <w:ilvl w:val="0"/>
          <w:numId w:val="45"/>
        </w:numPr>
        <w:spacing w:before="240" w:after="240"/>
        <w:rPr>
          <w:sz w:val="22"/>
          <w:szCs w:val="22"/>
        </w:rPr>
      </w:pPr>
      <w:r>
        <w:rPr>
          <w:sz w:val="22"/>
          <w:szCs w:val="22"/>
        </w:rPr>
        <w:t xml:space="preserve">The results of this survey clearly indicate that monitoring of </w:t>
      </w:r>
      <w:r w:rsidR="003966C3">
        <w:rPr>
          <w:sz w:val="22"/>
          <w:szCs w:val="22"/>
        </w:rPr>
        <w:t>behavior</w:t>
      </w:r>
      <w:r>
        <w:rPr>
          <w:sz w:val="22"/>
          <w:szCs w:val="22"/>
        </w:rPr>
        <w:t xml:space="preserve"> change from interventions in the LP adoption process can be enhanced by including the following desired </w:t>
      </w:r>
      <w:r w:rsidR="003966C3">
        <w:rPr>
          <w:sz w:val="22"/>
          <w:szCs w:val="22"/>
        </w:rPr>
        <w:t>behaviors</w:t>
      </w:r>
      <w:r>
        <w:rPr>
          <w:sz w:val="22"/>
          <w:szCs w:val="22"/>
        </w:rPr>
        <w:t xml:space="preserve"> in the monitoring model:</w:t>
      </w:r>
    </w:p>
    <w:p w:rsidR="00DF3D9D" w:rsidRDefault="00DF3D9D" w:rsidP="00422413">
      <w:pPr>
        <w:numPr>
          <w:ilvl w:val="0"/>
          <w:numId w:val="44"/>
        </w:numPr>
        <w:spacing w:before="240" w:after="240"/>
        <w:rPr>
          <w:sz w:val="22"/>
          <w:szCs w:val="22"/>
        </w:rPr>
      </w:pPr>
      <w:r>
        <w:rPr>
          <w:sz w:val="22"/>
          <w:szCs w:val="22"/>
        </w:rPr>
        <w:t>Effective relationships expressed through trust, care, respect for diversity, employee recognition and team building</w:t>
      </w:r>
    </w:p>
    <w:p w:rsidR="00DF3D9D" w:rsidRDefault="00DF3D9D" w:rsidP="00422413">
      <w:pPr>
        <w:numPr>
          <w:ilvl w:val="0"/>
          <w:numId w:val="44"/>
        </w:numPr>
        <w:spacing w:before="240" w:after="240"/>
        <w:rPr>
          <w:sz w:val="22"/>
          <w:szCs w:val="22"/>
        </w:rPr>
      </w:pPr>
      <w:r>
        <w:rPr>
          <w:sz w:val="22"/>
          <w:szCs w:val="22"/>
        </w:rPr>
        <w:t>Effective communication by involving and engaging with one another, through motivation and stimulation, by vision articulation and allowing participation by all.</w:t>
      </w:r>
    </w:p>
    <w:p w:rsidR="00DF3D9D" w:rsidRDefault="00DF3D9D" w:rsidP="00422413">
      <w:pPr>
        <w:numPr>
          <w:ilvl w:val="0"/>
          <w:numId w:val="44"/>
        </w:numPr>
        <w:spacing w:before="240" w:after="240"/>
        <w:rPr>
          <w:sz w:val="22"/>
          <w:szCs w:val="22"/>
        </w:rPr>
      </w:pPr>
      <w:r>
        <w:rPr>
          <w:sz w:val="22"/>
          <w:szCs w:val="22"/>
        </w:rPr>
        <w:t>Technical abilities exhibited through effective control of resources, technical competence, subordinate development and delegation of authority.</w:t>
      </w:r>
    </w:p>
    <w:p w:rsidR="00DF3D9D" w:rsidRDefault="00DF3D9D" w:rsidP="00422413">
      <w:pPr>
        <w:numPr>
          <w:ilvl w:val="0"/>
          <w:numId w:val="44"/>
        </w:numPr>
        <w:spacing w:before="240" w:after="240"/>
        <w:rPr>
          <w:sz w:val="22"/>
          <w:szCs w:val="22"/>
        </w:rPr>
      </w:pPr>
      <w:r>
        <w:rPr>
          <w:sz w:val="22"/>
          <w:szCs w:val="22"/>
        </w:rPr>
        <w:t xml:space="preserve">Ethical </w:t>
      </w:r>
      <w:r w:rsidR="003966C3">
        <w:rPr>
          <w:sz w:val="22"/>
          <w:szCs w:val="22"/>
        </w:rPr>
        <w:t>behavior</w:t>
      </w:r>
      <w:r>
        <w:rPr>
          <w:sz w:val="22"/>
          <w:szCs w:val="22"/>
        </w:rPr>
        <w:t xml:space="preserve"> through social responsibility and professional work ethics</w:t>
      </w:r>
    </w:p>
    <w:p w:rsidR="00DF3D9D" w:rsidRDefault="00DF3D9D" w:rsidP="00422413">
      <w:pPr>
        <w:numPr>
          <w:ilvl w:val="0"/>
          <w:numId w:val="44"/>
        </w:numPr>
        <w:spacing w:before="240" w:after="240"/>
        <w:rPr>
          <w:sz w:val="22"/>
          <w:szCs w:val="22"/>
        </w:rPr>
      </w:pPr>
      <w:r>
        <w:rPr>
          <w:sz w:val="22"/>
          <w:szCs w:val="22"/>
        </w:rPr>
        <w:t xml:space="preserve">Emotional intelligence through self-awareness and self-management. </w:t>
      </w:r>
    </w:p>
    <w:p w:rsidR="00DF3D9D" w:rsidRDefault="00DF3D9D" w:rsidP="00422413">
      <w:pPr>
        <w:numPr>
          <w:ilvl w:val="0"/>
          <w:numId w:val="45"/>
        </w:numPr>
        <w:spacing w:before="240" w:after="240"/>
        <w:rPr>
          <w:sz w:val="22"/>
          <w:szCs w:val="22"/>
        </w:rPr>
      </w:pPr>
      <w:r>
        <w:rPr>
          <w:sz w:val="22"/>
          <w:szCs w:val="22"/>
        </w:rPr>
        <w:t xml:space="preserve">The result of the survey instrument developed for use in monitoring of </w:t>
      </w:r>
      <w:r w:rsidR="003966C3">
        <w:rPr>
          <w:sz w:val="22"/>
          <w:szCs w:val="22"/>
        </w:rPr>
        <w:t>behavior</w:t>
      </w:r>
      <w:r>
        <w:rPr>
          <w:sz w:val="22"/>
          <w:szCs w:val="22"/>
        </w:rPr>
        <w:t xml:space="preserve"> change was  proved to be valid and reliable to the following extent:</w:t>
      </w:r>
    </w:p>
    <w:p w:rsidR="00DF3D9D" w:rsidRPr="00F43A52" w:rsidRDefault="00DF3D9D" w:rsidP="00422413">
      <w:pPr>
        <w:numPr>
          <w:ilvl w:val="1"/>
          <w:numId w:val="45"/>
        </w:numPr>
        <w:spacing w:before="240" w:after="240"/>
        <w:rPr>
          <w:sz w:val="22"/>
          <w:szCs w:val="22"/>
        </w:rPr>
      </w:pPr>
      <w:r w:rsidRPr="00F43A52">
        <w:rPr>
          <w:sz w:val="22"/>
          <w:szCs w:val="22"/>
        </w:rPr>
        <w:t xml:space="preserve">The </w:t>
      </w:r>
      <w:r>
        <w:rPr>
          <w:sz w:val="22"/>
          <w:szCs w:val="22"/>
        </w:rPr>
        <w:t xml:space="preserve">survey </w:t>
      </w:r>
      <w:r w:rsidRPr="00F43A52">
        <w:rPr>
          <w:sz w:val="22"/>
          <w:szCs w:val="22"/>
        </w:rPr>
        <w:t xml:space="preserve">instrument is reliably stable to the extent that </w:t>
      </w:r>
      <w:r w:rsidRPr="00F43A52">
        <w:rPr>
          <w:bCs/>
          <w:color w:val="000000"/>
          <w:sz w:val="22"/>
          <w:szCs w:val="22"/>
        </w:rPr>
        <w:t>if it was to be administered repeatedly to the same group of respondents or a different group for that matter, the same res</w:t>
      </w:r>
      <w:r>
        <w:rPr>
          <w:bCs/>
          <w:color w:val="000000"/>
          <w:sz w:val="22"/>
          <w:szCs w:val="22"/>
        </w:rPr>
        <w:t>ult</w:t>
      </w:r>
      <w:r w:rsidRPr="00F43A52">
        <w:rPr>
          <w:bCs/>
          <w:color w:val="000000"/>
          <w:sz w:val="22"/>
          <w:szCs w:val="22"/>
        </w:rPr>
        <w:t xml:space="preserve"> could be expected</w:t>
      </w:r>
    </w:p>
    <w:p w:rsidR="00DF3D9D" w:rsidRPr="00DF3D9D" w:rsidRDefault="00DF3D9D" w:rsidP="00422413">
      <w:pPr>
        <w:numPr>
          <w:ilvl w:val="1"/>
          <w:numId w:val="45"/>
        </w:numPr>
        <w:spacing w:before="240" w:after="240"/>
      </w:pPr>
      <w:r w:rsidRPr="00DF3D9D">
        <w:rPr>
          <w:bCs/>
          <w:color w:val="000000"/>
          <w:sz w:val="22"/>
          <w:szCs w:val="22"/>
        </w:rPr>
        <w:t xml:space="preserve">The instrument is valid and able </w:t>
      </w:r>
      <w:r w:rsidRPr="00DF3D9D">
        <w:rPr>
          <w:sz w:val="22"/>
          <w:szCs w:val="22"/>
        </w:rPr>
        <w:t xml:space="preserve">to measure change in </w:t>
      </w:r>
      <w:r w:rsidR="003966C3" w:rsidRPr="00DF3D9D">
        <w:rPr>
          <w:sz w:val="22"/>
          <w:szCs w:val="22"/>
        </w:rPr>
        <w:t>behaviors</w:t>
      </w:r>
      <w:r w:rsidRPr="00DF3D9D">
        <w:rPr>
          <w:sz w:val="22"/>
          <w:szCs w:val="22"/>
        </w:rPr>
        <w:t xml:space="preserve"> in the LP adoption process as intended to the extent that the cause, effect and other relationships within the data collected can accurately be concluded.</w:t>
      </w:r>
      <w:r w:rsidRPr="00DF3D9D">
        <w:rPr>
          <w:bCs/>
          <w:color w:val="000000"/>
        </w:rPr>
        <w:t xml:space="preserve"> </w:t>
      </w:r>
    </w:p>
    <w:p w:rsidR="00DF3D9D" w:rsidRPr="00CA2D03" w:rsidRDefault="00DF3D9D" w:rsidP="00422413">
      <w:pPr>
        <w:spacing w:before="240" w:after="240"/>
        <w:ind w:left="1440"/>
      </w:pPr>
    </w:p>
    <w:p w:rsidR="00DF3D9D" w:rsidRPr="00DF3D9D" w:rsidRDefault="00DF3D9D" w:rsidP="00422413">
      <w:pPr>
        <w:pStyle w:val="Heading2"/>
        <w:rPr>
          <w:i w:val="0"/>
        </w:rPr>
      </w:pPr>
      <w:bookmarkStart w:id="398" w:name="_Toc400632739"/>
      <w:bookmarkStart w:id="399" w:name="_Toc404867980"/>
      <w:bookmarkStart w:id="400" w:name="_Toc404949583"/>
      <w:bookmarkEnd w:id="398"/>
      <w:r w:rsidRPr="00DF3D9D">
        <w:rPr>
          <w:i w:val="0"/>
        </w:rPr>
        <w:t>Recommendations</w:t>
      </w:r>
      <w:bookmarkEnd w:id="399"/>
      <w:bookmarkEnd w:id="400"/>
    </w:p>
    <w:p w:rsidR="00DF3D9D" w:rsidRPr="007B49CE" w:rsidRDefault="00DF3D9D" w:rsidP="00422413">
      <w:pPr>
        <w:rPr>
          <w:sz w:val="22"/>
          <w:szCs w:val="22"/>
        </w:rPr>
      </w:pPr>
      <w:r w:rsidRPr="007B49CE">
        <w:rPr>
          <w:sz w:val="22"/>
          <w:szCs w:val="22"/>
        </w:rPr>
        <w:t xml:space="preserve">To ensure successful </w:t>
      </w:r>
      <w:r w:rsidR="003966C3" w:rsidRPr="007B49CE">
        <w:rPr>
          <w:sz w:val="22"/>
          <w:szCs w:val="22"/>
        </w:rPr>
        <w:t>behavior</w:t>
      </w:r>
      <w:r w:rsidRPr="007B49CE">
        <w:rPr>
          <w:sz w:val="22"/>
          <w:szCs w:val="22"/>
        </w:rPr>
        <w:t xml:space="preserve"> change monitoring from interventions related to the people-</w:t>
      </w:r>
      <w:r w:rsidR="003966C3" w:rsidRPr="007B49CE">
        <w:rPr>
          <w:sz w:val="22"/>
          <w:szCs w:val="22"/>
        </w:rPr>
        <w:t>centered</w:t>
      </w:r>
      <w:r w:rsidRPr="007B49CE">
        <w:rPr>
          <w:sz w:val="22"/>
          <w:szCs w:val="22"/>
        </w:rPr>
        <w:t xml:space="preserve"> adoptions of LP’s, the following recommendations are made with regards to strategy, implementation and further research.</w:t>
      </w:r>
    </w:p>
    <w:p w:rsidR="00DF3D9D" w:rsidRPr="00DF3D9D" w:rsidRDefault="00DF3D9D" w:rsidP="00422413">
      <w:pPr>
        <w:pStyle w:val="ListParagraph"/>
        <w:keepNext/>
        <w:numPr>
          <w:ilvl w:val="0"/>
          <w:numId w:val="43"/>
        </w:numPr>
        <w:spacing w:before="480" w:after="240"/>
        <w:contextualSpacing w:val="0"/>
        <w:outlineLvl w:val="2"/>
        <w:rPr>
          <w:b/>
          <w:bCs/>
          <w:vanish/>
          <w:sz w:val="22"/>
          <w:szCs w:val="22"/>
        </w:rPr>
      </w:pPr>
      <w:bookmarkStart w:id="401" w:name="_Toc404944292"/>
      <w:bookmarkStart w:id="402" w:name="_Toc404944471"/>
      <w:bookmarkStart w:id="403" w:name="_Toc404945942"/>
      <w:bookmarkStart w:id="404" w:name="_Toc404946021"/>
      <w:bookmarkStart w:id="405" w:name="_Toc404949584"/>
      <w:bookmarkStart w:id="406" w:name="_Toc401225263"/>
      <w:bookmarkStart w:id="407" w:name="_Toc404867981"/>
      <w:bookmarkEnd w:id="401"/>
      <w:bookmarkEnd w:id="402"/>
      <w:bookmarkEnd w:id="403"/>
      <w:bookmarkEnd w:id="404"/>
      <w:bookmarkEnd w:id="405"/>
    </w:p>
    <w:p w:rsidR="00DF3D9D" w:rsidRPr="00DF3D9D" w:rsidRDefault="00DF3D9D" w:rsidP="00422413">
      <w:pPr>
        <w:pStyle w:val="ListParagraph"/>
        <w:keepNext/>
        <w:numPr>
          <w:ilvl w:val="0"/>
          <w:numId w:val="43"/>
        </w:numPr>
        <w:spacing w:before="480" w:after="240"/>
        <w:contextualSpacing w:val="0"/>
        <w:outlineLvl w:val="2"/>
        <w:rPr>
          <w:b/>
          <w:bCs/>
          <w:vanish/>
          <w:sz w:val="22"/>
          <w:szCs w:val="22"/>
        </w:rPr>
      </w:pPr>
      <w:bookmarkStart w:id="408" w:name="_Toc404944293"/>
      <w:bookmarkStart w:id="409" w:name="_Toc404944472"/>
      <w:bookmarkStart w:id="410" w:name="_Toc404945943"/>
      <w:bookmarkStart w:id="411" w:name="_Toc404946022"/>
      <w:bookmarkStart w:id="412" w:name="_Toc404949585"/>
      <w:bookmarkEnd w:id="408"/>
      <w:bookmarkEnd w:id="409"/>
      <w:bookmarkEnd w:id="410"/>
      <w:bookmarkEnd w:id="411"/>
      <w:bookmarkEnd w:id="412"/>
    </w:p>
    <w:p w:rsidR="00DF3D9D" w:rsidRPr="00DF3D9D" w:rsidRDefault="00DF3D9D" w:rsidP="00422413">
      <w:pPr>
        <w:pStyle w:val="ListParagraph"/>
        <w:keepNext/>
        <w:numPr>
          <w:ilvl w:val="1"/>
          <w:numId w:val="43"/>
        </w:numPr>
        <w:spacing w:before="480" w:after="240"/>
        <w:contextualSpacing w:val="0"/>
        <w:outlineLvl w:val="2"/>
        <w:rPr>
          <w:b/>
          <w:bCs/>
          <w:vanish/>
          <w:sz w:val="22"/>
          <w:szCs w:val="22"/>
        </w:rPr>
      </w:pPr>
      <w:bookmarkStart w:id="413" w:name="_Toc404944294"/>
      <w:bookmarkStart w:id="414" w:name="_Toc404944473"/>
      <w:bookmarkStart w:id="415" w:name="_Toc404945944"/>
      <w:bookmarkStart w:id="416" w:name="_Toc404946023"/>
      <w:bookmarkStart w:id="417" w:name="_Toc404949586"/>
      <w:bookmarkEnd w:id="413"/>
      <w:bookmarkEnd w:id="414"/>
      <w:bookmarkEnd w:id="415"/>
      <w:bookmarkEnd w:id="416"/>
      <w:bookmarkEnd w:id="417"/>
    </w:p>
    <w:p w:rsidR="00DF3D9D" w:rsidRPr="00DF3D9D" w:rsidRDefault="00DF3D9D" w:rsidP="00422413">
      <w:pPr>
        <w:pStyle w:val="ListParagraph"/>
        <w:keepNext/>
        <w:numPr>
          <w:ilvl w:val="1"/>
          <w:numId w:val="43"/>
        </w:numPr>
        <w:spacing w:before="480" w:after="240"/>
        <w:contextualSpacing w:val="0"/>
        <w:outlineLvl w:val="2"/>
        <w:rPr>
          <w:b/>
          <w:bCs/>
          <w:vanish/>
          <w:sz w:val="22"/>
          <w:szCs w:val="22"/>
        </w:rPr>
      </w:pPr>
      <w:bookmarkStart w:id="418" w:name="_Toc404944295"/>
      <w:bookmarkStart w:id="419" w:name="_Toc404944474"/>
      <w:bookmarkStart w:id="420" w:name="_Toc404945945"/>
      <w:bookmarkStart w:id="421" w:name="_Toc404946024"/>
      <w:bookmarkStart w:id="422" w:name="_Toc404949587"/>
      <w:bookmarkEnd w:id="418"/>
      <w:bookmarkEnd w:id="419"/>
      <w:bookmarkEnd w:id="420"/>
      <w:bookmarkEnd w:id="421"/>
      <w:bookmarkEnd w:id="422"/>
    </w:p>
    <w:p w:rsidR="00DF3D9D" w:rsidRPr="00DF3D9D" w:rsidRDefault="00DF3D9D" w:rsidP="00422413">
      <w:pPr>
        <w:pStyle w:val="Heading3"/>
        <w:numPr>
          <w:ilvl w:val="2"/>
          <w:numId w:val="43"/>
        </w:numPr>
        <w:spacing w:before="480" w:after="240"/>
        <w:rPr>
          <w:sz w:val="22"/>
          <w:szCs w:val="22"/>
        </w:rPr>
      </w:pPr>
      <w:bookmarkStart w:id="423" w:name="_Toc404949588"/>
      <w:r w:rsidRPr="00DF3D9D">
        <w:rPr>
          <w:sz w:val="22"/>
          <w:szCs w:val="22"/>
        </w:rPr>
        <w:t xml:space="preserve">The </w:t>
      </w:r>
      <w:r w:rsidR="003966C3" w:rsidRPr="00DF3D9D">
        <w:rPr>
          <w:sz w:val="22"/>
          <w:szCs w:val="22"/>
        </w:rPr>
        <w:t>Behavior</w:t>
      </w:r>
      <w:r w:rsidRPr="00DF3D9D">
        <w:rPr>
          <w:sz w:val="22"/>
          <w:szCs w:val="22"/>
        </w:rPr>
        <w:t xml:space="preserve"> Monitoring Model</w:t>
      </w:r>
      <w:bookmarkEnd w:id="406"/>
      <w:bookmarkEnd w:id="407"/>
      <w:bookmarkEnd w:id="423"/>
    </w:p>
    <w:p w:rsidR="00DF3D9D" w:rsidRPr="00A955F7" w:rsidRDefault="00DF3D9D" w:rsidP="00422413">
      <w:pPr>
        <w:rPr>
          <w:sz w:val="22"/>
          <w:szCs w:val="22"/>
        </w:rPr>
      </w:pPr>
      <w:bookmarkStart w:id="424" w:name="_Toc287175361"/>
      <w:r w:rsidRPr="00A955F7">
        <w:rPr>
          <w:sz w:val="22"/>
          <w:szCs w:val="22"/>
        </w:rPr>
        <w:t xml:space="preserve">A </w:t>
      </w:r>
      <w:r w:rsidR="003966C3" w:rsidRPr="00A955F7">
        <w:rPr>
          <w:sz w:val="22"/>
          <w:szCs w:val="22"/>
        </w:rPr>
        <w:t>behavior</w:t>
      </w:r>
      <w:r w:rsidRPr="00A955F7">
        <w:rPr>
          <w:sz w:val="22"/>
          <w:szCs w:val="22"/>
        </w:rPr>
        <w:t xml:space="preserve"> monitoring model adapted from Kusek and Rist (2004) and presented in </w:t>
      </w:r>
      <w:r>
        <w:rPr>
          <w:sz w:val="22"/>
          <w:szCs w:val="22"/>
        </w:rPr>
        <w:t>Figure 8</w:t>
      </w:r>
      <w:r w:rsidRPr="00A955F7">
        <w:rPr>
          <w:sz w:val="22"/>
          <w:szCs w:val="22"/>
        </w:rPr>
        <w:t xml:space="preserve"> below should be implementation in response to the research question, “How can we best monitor </w:t>
      </w:r>
      <w:r w:rsidR="003966C3" w:rsidRPr="00A955F7">
        <w:rPr>
          <w:sz w:val="22"/>
          <w:szCs w:val="22"/>
        </w:rPr>
        <w:t>behavior</w:t>
      </w:r>
      <w:r w:rsidRPr="00A955F7">
        <w:rPr>
          <w:sz w:val="22"/>
          <w:szCs w:val="22"/>
        </w:rPr>
        <w:t xml:space="preserve"> change from interventions related to the people-</w:t>
      </w:r>
      <w:r w:rsidR="003966C3" w:rsidRPr="00A955F7">
        <w:rPr>
          <w:sz w:val="22"/>
          <w:szCs w:val="22"/>
        </w:rPr>
        <w:t>centered</w:t>
      </w:r>
      <w:r w:rsidRPr="00A955F7">
        <w:rPr>
          <w:sz w:val="22"/>
          <w:szCs w:val="22"/>
        </w:rPr>
        <w:t xml:space="preserve"> adoptions of leading practices?”</w:t>
      </w:r>
    </w:p>
    <w:p w:rsidR="00DF3D9D" w:rsidRDefault="005F002D" w:rsidP="00422413">
      <w:r>
        <w:pict>
          <v:group id="_x0000_s1176" editas="radial" style="width:841.25pt;height:1445.1pt;mso-position-horizontal-relative:char;mso-position-vertical-relative:line" coordorigin="-10459,-43349" coordsize="20741,61904">
            <o:lock v:ext="edit" aspectratio="t"/>
            <o:diagram v:ext="edit" dgmstyle="9" dgmscalex="53158" dgmscaley="30600" dgmfontsize="5" constrainbounds="1858,10131,10066,18339" autoformat="t" autolayout="f">
              <o:relationtable v:ext="edit">
                <o:rel v:ext="edit" idsrc="#_s1190" iddest="#_s1190"/>
                <o:rel v:ext="edit" idsrc="#_s1189" iddest="#_s1190" idcntr="#_s1188"/>
                <o:rel v:ext="edit" idsrc="#_s1187" iddest="#_s1190" idcntr="#_s1186"/>
                <o:rel v:ext="edit" idsrc="#_s1185" iddest="#_s1190" idcntr="#_s1184"/>
                <o:rel v:ext="edit" idsrc="#_s1183" iddest="#_s1190" idcntr="#_s1182"/>
                <o:rel v:ext="edit" idsrc="#_s1181" iddest="#_s1190" idcntr="#_s1180"/>
                <o:rel v:ext="edit" idsrc="#_s1179" iddest="#_s1190" idcntr="#_s1178"/>
              </o:relationtable>
            </o:diagram>
            <v:shape id="_x0000_s1177" type="#_x0000_t75" style="position:absolute;left:-10459;top:-43349;width:20741;height:61904" o:preferrelative="f">
              <v:fill o:detectmouseclick="t"/>
              <v:path o:extrusionok="t" o:connecttype="none"/>
              <o:lock v:ext="edit" text="t"/>
            </v:shape>
            <v:line id="_s1178" o:spid="_x0000_s1178" style="position:absolute;flip:x y;v-text-anchor:middle" from="4185,13208" to="5074,13721" o:dgmnodekind="65535" strokecolor="gray" strokeweight="2.25pt"/>
            <v:rect id="_s1179" o:spid="_x0000_s1179" style="position:absolute;left:2270;top:11670;width:2052;height:2052;v-text-anchor:middle" o:dgmnodekind="0" fillcolor="#bbe0e3">
              <v:fill focusposition="1" focussize="" focus="100%" type="gradientRadial">
                <o:fill v:ext="view" type="gradientCenter"/>
              </v:fill>
              <v:shadow on="t" color="#339" offset="10pt,5pt" offset2="8pt,22pt"/>
              <v:textbox style="mso-next-textbox:#_s1179" inset="0,0,0,0">
                <w:txbxContent>
                  <w:p w:rsidR="00CD4355" w:rsidRPr="00F9608C" w:rsidRDefault="00CD4355" w:rsidP="00DF3D9D">
                    <w:pPr>
                      <w:jc w:val="center"/>
                      <w:rPr>
                        <w:sz w:val="22"/>
                        <w:szCs w:val="22"/>
                      </w:rPr>
                    </w:pPr>
                    <w:r w:rsidRPr="00F9608C">
                      <w:rPr>
                        <w:sz w:val="22"/>
                        <w:szCs w:val="22"/>
                      </w:rPr>
                      <w:t>Improve</w:t>
                    </w:r>
                  </w:p>
                </w:txbxContent>
              </v:textbox>
            </v:rect>
            <v:line id="_s1180" o:spid="_x0000_s1180" style="position:absolute;flip:x;v-text-anchor:middle" from="4185,14747" to="5074,15260" o:dgmnodekind="65535" strokecolor="gray" strokeweight="2.25pt"/>
            <v:rect id="_s1181" o:spid="_x0000_s1181" style="position:absolute;left:2271;top:14748;width:2052;height:2052;v-text-anchor:middle" o:dgmnodekind="0" fillcolor="#bbe0e3">
              <v:fill focusposition="1" focussize="" focus="100%" type="gradientRadial">
                <o:fill v:ext="view" type="gradientCenter"/>
              </v:fill>
              <v:shadow on="t" color="#339" offset="10pt,5pt" offset2="8pt,22pt"/>
              <v:textbox style="mso-next-textbox:#_s1181" inset="0,0,0,0">
                <w:txbxContent>
                  <w:p w:rsidR="00CD4355" w:rsidRPr="00F9608C" w:rsidRDefault="00CD4355" w:rsidP="00DF3D9D">
                    <w:pPr>
                      <w:spacing w:before="120" w:line="240" w:lineRule="auto"/>
                      <w:jc w:val="center"/>
                      <w:rPr>
                        <w:sz w:val="22"/>
                        <w:szCs w:val="22"/>
                      </w:rPr>
                    </w:pPr>
                    <w:r w:rsidRPr="00F9608C">
                      <w:rPr>
                        <w:sz w:val="22"/>
                        <w:szCs w:val="22"/>
                      </w:rPr>
                      <w:t>Provide Feedback</w:t>
                    </w:r>
                  </w:p>
                </w:txbxContent>
              </v:textbox>
            </v:rect>
            <v:line id="_s1182" o:spid="_x0000_s1182" style="position:absolute;v-text-anchor:middle" from="5962,15260" to="5962,16286" o:dgmnodekind="65535" strokecolor="gray" strokeweight="2.25pt"/>
            <v:rect id="_s1183" o:spid="_x0000_s1183" style="position:absolute;left:4937;top:16286;width:2052;height:2052;v-text-anchor:middle" o:dgmnodekind="0" fillcolor="#bbe0e3">
              <v:fill focusposition="1" focussize="" focus="100%" type="gradientRadial">
                <o:fill v:ext="view" type="gradientCenter"/>
              </v:fill>
              <v:shadow on="t" color="#339" offset="10pt,5pt" offset2="8pt,22pt"/>
              <v:textbox style="mso-next-textbox:#_s1183" inset="0,0,0,0">
                <w:txbxContent>
                  <w:p w:rsidR="00CD4355" w:rsidRDefault="00CD4355" w:rsidP="00DF3D9D">
                    <w:pPr>
                      <w:spacing w:line="240" w:lineRule="auto"/>
                      <w:jc w:val="center"/>
                      <w:rPr>
                        <w:sz w:val="22"/>
                        <w:szCs w:val="22"/>
                      </w:rPr>
                    </w:pPr>
                  </w:p>
                  <w:p w:rsidR="00CD4355" w:rsidRPr="00F9608C" w:rsidRDefault="00CD4355" w:rsidP="00DF3D9D">
                    <w:pPr>
                      <w:spacing w:line="240" w:lineRule="auto"/>
                      <w:jc w:val="center"/>
                      <w:rPr>
                        <w:sz w:val="22"/>
                        <w:szCs w:val="22"/>
                      </w:rPr>
                    </w:pPr>
                    <w:r w:rsidRPr="00F9608C">
                      <w:rPr>
                        <w:sz w:val="22"/>
                        <w:szCs w:val="22"/>
                      </w:rPr>
                      <w:t>Monitor Desired Behavior</w:t>
                    </w:r>
                  </w:p>
                </w:txbxContent>
              </v:textbox>
            </v:rect>
            <v:line id="_s1184" o:spid="_x0000_s1184" style="position:absolute;v-text-anchor:middle" from="6850,14747" to="7739,15260" o:dgmnodekind="65535" strokecolor="gray" strokeweight="2.25pt"/>
            <v:rect id="_s1185" o:spid="_x0000_s1185" style="position:absolute;left:7602;top:14746;width:2052;height:2052;v-text-anchor:middle" o:dgmnodekind="0" fillcolor="#bbe0e3">
              <v:fill focusposition="1" focussize="" focus="100%" type="gradientRadial">
                <o:fill v:ext="view" type="gradientCenter"/>
              </v:fill>
              <v:shadow on="t" color="#339" offset="10pt,5pt" offset2="8pt,22pt"/>
              <v:textbox style="mso-next-textbox:#_s1185" inset="0,0,0,0">
                <w:txbxContent>
                  <w:p w:rsidR="00CD4355" w:rsidRPr="00F9608C" w:rsidRDefault="00CD4355" w:rsidP="00DF3D9D">
                    <w:pPr>
                      <w:spacing w:line="240" w:lineRule="auto"/>
                      <w:jc w:val="center"/>
                      <w:rPr>
                        <w:sz w:val="22"/>
                        <w:szCs w:val="22"/>
                      </w:rPr>
                    </w:pPr>
                    <w:r w:rsidRPr="00F9608C">
                      <w:rPr>
                        <w:sz w:val="22"/>
                        <w:szCs w:val="22"/>
                      </w:rPr>
                      <w:t>Implement Desired Behavior</w:t>
                    </w:r>
                  </w:p>
                </w:txbxContent>
              </v:textbox>
            </v:rect>
            <v:line id="_s1186" o:spid="_x0000_s1186" style="position:absolute;flip:y;v-text-anchor:middle" from="6850,13208" to="7739,13722" o:dgmnodekind="65535" strokecolor="gray" strokeweight="2.25pt"/>
            <v:rect id="_s1187" o:spid="_x0000_s1187" style="position:absolute;left:7601;top:11669;width:2052;height:2052;v-text-anchor:middle" o:dgmnodekind="0" fillcolor="#bbe0e3">
              <v:fill focusposition="1" focussize="" focus="100%" type="gradientRadial">
                <o:fill v:ext="view" type="gradientCenter"/>
              </v:fill>
              <v:shadow on="t" color="#339" offset="10pt,5pt" offset2="8pt,22pt"/>
              <v:textbox style="mso-next-textbox:#_s1187" inset="0,0,0,0">
                <w:txbxContent>
                  <w:p w:rsidR="00CD4355" w:rsidRPr="00F9608C" w:rsidRDefault="00CD4355" w:rsidP="00DF3D9D">
                    <w:pPr>
                      <w:spacing w:before="120" w:line="240" w:lineRule="auto"/>
                      <w:jc w:val="center"/>
                      <w:rPr>
                        <w:sz w:val="22"/>
                        <w:szCs w:val="22"/>
                      </w:rPr>
                    </w:pPr>
                    <w:r w:rsidRPr="00F9608C">
                      <w:rPr>
                        <w:sz w:val="22"/>
                        <w:szCs w:val="22"/>
                      </w:rPr>
                      <w:t>Train Desired Behavior</w:t>
                    </w:r>
                  </w:p>
                </w:txbxContent>
              </v:textbox>
            </v:rect>
            <v:line id="_s1188" o:spid="_x0000_s1188" style="position:absolute;flip:y;v-text-anchor:middle" from="5962,12183" to="5962,13209" o:dgmnodekind="65535" strokecolor="gray" strokeweight="2.25pt"/>
            <v:rect id="_s1189" o:spid="_x0000_s1189" style="position:absolute;left:4936;top:10131;width:2052;height:2052;v-text-anchor:middle" o:dgmnodekind="0" fillcolor="#bbe0e3">
              <v:fill focusposition="1" focussize="" focus="100%" type="gradientRadial">
                <o:fill v:ext="view" type="gradientCenter"/>
              </v:fill>
              <v:shadow on="t" color="#339" offset="10pt,5pt" offset2="8pt,22pt"/>
              <v:textbox style="mso-next-textbox:#_s1189" inset="0,0,0,0">
                <w:txbxContent>
                  <w:p w:rsidR="00CD4355" w:rsidRDefault="00CD4355" w:rsidP="00DF3D9D">
                    <w:pPr>
                      <w:spacing w:line="240" w:lineRule="auto"/>
                      <w:jc w:val="center"/>
                      <w:rPr>
                        <w:sz w:val="22"/>
                        <w:szCs w:val="22"/>
                      </w:rPr>
                    </w:pPr>
                  </w:p>
                  <w:p w:rsidR="00CD4355" w:rsidRPr="00F9608C" w:rsidRDefault="00CD4355" w:rsidP="00DF3D9D">
                    <w:pPr>
                      <w:spacing w:line="240" w:lineRule="auto"/>
                      <w:jc w:val="center"/>
                      <w:rPr>
                        <w:sz w:val="22"/>
                        <w:szCs w:val="22"/>
                      </w:rPr>
                    </w:pPr>
                    <w:r w:rsidRPr="00F9608C">
                      <w:rPr>
                        <w:sz w:val="22"/>
                        <w:szCs w:val="22"/>
                      </w:rPr>
                      <w:t>Identify Desired Behavior</w:t>
                    </w:r>
                  </w:p>
                </w:txbxContent>
              </v:textbox>
            </v:rect>
            <v:rect id="_s1190" o:spid="_x0000_s1190" style="position:absolute;left:4936;top:13209;width:2052;height:2052;v-text-anchor:middle" o:dgmnodekind="0" fillcolor="#bbe0e3">
              <v:fill focusposition="1" focussize="" focus="100%" type="gradientRadial">
                <o:fill v:ext="view" type="gradientCenter"/>
              </v:fill>
              <v:shadow on="t" color="#9c0" offset="10pt,5pt" offset2="8pt,22pt"/>
              <v:textbox style="mso-next-textbox:#_s1190" inset="0,0,0,0">
                <w:txbxContent>
                  <w:p w:rsidR="00CD4355" w:rsidRPr="00F9608C" w:rsidRDefault="00CD4355" w:rsidP="00DF3D9D">
                    <w:pPr>
                      <w:spacing w:before="120" w:line="240" w:lineRule="auto"/>
                      <w:jc w:val="center"/>
                      <w:rPr>
                        <w:b/>
                        <w:sz w:val="22"/>
                        <w:szCs w:val="22"/>
                      </w:rPr>
                    </w:pPr>
                    <w:r w:rsidRPr="00F9608C">
                      <w:rPr>
                        <w:b/>
                        <w:sz w:val="22"/>
                        <w:szCs w:val="22"/>
                      </w:rPr>
                      <w:t>Continuous Improvement</w:t>
                    </w:r>
                  </w:p>
                </w:txbxContent>
              </v:textbox>
            </v:rect>
            <v:shape id="_x0000_s1191" type="#_x0000_t32" style="position:absolute;left:8626;top:11667;width:2;height:2" o:connectortype="straight">
              <v:stroke endarrow="block"/>
            </v:shape>
            <v:shape id="_x0000_s1192" type="#_x0000_t32" style="position:absolute;left:3297;top:13939;width:1;height:810;flip:y" o:connectortype="straight">
              <v:stroke endarrow="block"/>
            </v:shape>
            <v:shape id="_x0000_s1193" type="#_x0000_t32" style="position:absolute;left:8628;top:13721;width:1;height:1026" o:connectortype="straight">
              <v:stroke endarrow="block"/>
            </v:shape>
            <v:shape id="_x0000_s1194" type="#_x0000_t32" style="position:absolute;left:8629;top:16799;width:1;height:2;flip:x" o:connectortype="straight">
              <v:stroke endarrow="block"/>
            </v:shape>
            <v:shape id="_x0000_s1195" type="#_x0000_t32" style="position:absolute;left:2976;top:17012;width:1960;height:1060;flip:x y" o:connectortype="straight">
              <v:stroke endarrow="block"/>
            </v:shape>
            <v:shape id="_x0000_s1196" type="#_x0000_t32" style="position:absolute;left:3296;top:11669;width:1;height:2;flip:y" o:connectortype="straight">
              <v:stroke endarrow="block"/>
            </v:shape>
            <w10:anchorlock/>
          </v:group>
        </w:pict>
      </w:r>
    </w:p>
    <w:p w:rsidR="00DF3D9D" w:rsidRPr="00F9608C" w:rsidRDefault="00DF3D9D" w:rsidP="00422413">
      <w:pPr>
        <w:rPr>
          <w:b/>
          <w:sz w:val="22"/>
          <w:szCs w:val="22"/>
        </w:rPr>
      </w:pPr>
      <w:bookmarkStart w:id="425" w:name="_Toc392770805"/>
      <w:bookmarkStart w:id="426" w:name="_Toc401152764"/>
      <w:bookmarkStart w:id="427" w:name="_Toc404866925"/>
      <w:bookmarkStart w:id="428" w:name="_Toc404944494"/>
      <w:r w:rsidRPr="00F9608C">
        <w:rPr>
          <w:b/>
          <w:sz w:val="22"/>
          <w:szCs w:val="22"/>
        </w:rPr>
        <w:t xml:space="preserve">Figure </w:t>
      </w:r>
      <w:r w:rsidRPr="00F9608C">
        <w:rPr>
          <w:b/>
          <w:sz w:val="22"/>
          <w:szCs w:val="22"/>
        </w:rPr>
        <w:fldChar w:fldCharType="begin"/>
      </w:r>
      <w:r w:rsidRPr="00F9608C">
        <w:rPr>
          <w:b/>
          <w:sz w:val="22"/>
          <w:szCs w:val="22"/>
        </w:rPr>
        <w:instrText xml:space="preserve"> SEQ Figure \* ARABIC </w:instrText>
      </w:r>
      <w:r w:rsidRPr="00F9608C">
        <w:rPr>
          <w:b/>
          <w:sz w:val="22"/>
          <w:szCs w:val="22"/>
        </w:rPr>
        <w:fldChar w:fldCharType="separate"/>
      </w:r>
      <w:r w:rsidR="00FC092F">
        <w:rPr>
          <w:b/>
          <w:noProof/>
          <w:sz w:val="22"/>
          <w:szCs w:val="22"/>
        </w:rPr>
        <w:t>8</w:t>
      </w:r>
      <w:r w:rsidRPr="00F9608C">
        <w:rPr>
          <w:b/>
          <w:sz w:val="22"/>
          <w:szCs w:val="22"/>
        </w:rPr>
        <w:fldChar w:fldCharType="end"/>
      </w:r>
      <w:r w:rsidRPr="00F9608C">
        <w:rPr>
          <w:b/>
          <w:sz w:val="22"/>
          <w:szCs w:val="22"/>
        </w:rPr>
        <w:t xml:space="preserve"> – The </w:t>
      </w:r>
      <w:r w:rsidR="003966C3" w:rsidRPr="00F9608C">
        <w:rPr>
          <w:b/>
          <w:sz w:val="22"/>
          <w:szCs w:val="22"/>
        </w:rPr>
        <w:t>Behavior</w:t>
      </w:r>
      <w:r w:rsidRPr="00F9608C">
        <w:rPr>
          <w:b/>
          <w:sz w:val="22"/>
          <w:szCs w:val="22"/>
        </w:rPr>
        <w:t xml:space="preserve"> Monitoring Model</w:t>
      </w:r>
      <w:bookmarkEnd w:id="425"/>
      <w:bookmarkEnd w:id="426"/>
      <w:bookmarkEnd w:id="427"/>
      <w:bookmarkEnd w:id="428"/>
    </w:p>
    <w:p w:rsidR="00DF3D9D" w:rsidRDefault="00DF3D9D" w:rsidP="00422413">
      <w:pPr>
        <w:rPr>
          <w:sz w:val="22"/>
          <w:szCs w:val="22"/>
        </w:rPr>
      </w:pPr>
    </w:p>
    <w:p w:rsidR="00DF3D9D" w:rsidRPr="007B4E3C" w:rsidRDefault="00DF3D9D" w:rsidP="00422413">
      <w:pPr>
        <w:rPr>
          <w:sz w:val="22"/>
          <w:szCs w:val="22"/>
        </w:rPr>
      </w:pPr>
      <w:r w:rsidRPr="007B4E3C">
        <w:rPr>
          <w:sz w:val="22"/>
          <w:szCs w:val="22"/>
        </w:rPr>
        <w:t xml:space="preserve">The logical steps presented in Figure 8 include identification of desired </w:t>
      </w:r>
      <w:r w:rsidR="003966C3" w:rsidRPr="007B4E3C">
        <w:rPr>
          <w:sz w:val="22"/>
          <w:szCs w:val="22"/>
        </w:rPr>
        <w:t>behaviors</w:t>
      </w:r>
      <w:r w:rsidRPr="007B4E3C">
        <w:rPr>
          <w:sz w:val="22"/>
          <w:szCs w:val="22"/>
        </w:rPr>
        <w:t xml:space="preserve"> to be monitored, training of desired </w:t>
      </w:r>
      <w:r w:rsidR="003966C3" w:rsidRPr="007B4E3C">
        <w:rPr>
          <w:sz w:val="22"/>
          <w:szCs w:val="22"/>
        </w:rPr>
        <w:t>behaviors</w:t>
      </w:r>
      <w:r w:rsidRPr="007B4E3C">
        <w:rPr>
          <w:sz w:val="22"/>
          <w:szCs w:val="22"/>
        </w:rPr>
        <w:t xml:space="preserve">, implementing of desired </w:t>
      </w:r>
      <w:r w:rsidR="003966C3" w:rsidRPr="007B4E3C">
        <w:rPr>
          <w:sz w:val="22"/>
          <w:szCs w:val="22"/>
        </w:rPr>
        <w:t>behaviors</w:t>
      </w:r>
      <w:r w:rsidRPr="007B4E3C">
        <w:rPr>
          <w:sz w:val="22"/>
          <w:szCs w:val="22"/>
        </w:rPr>
        <w:t xml:space="preserve">, monitoring of desired </w:t>
      </w:r>
      <w:r w:rsidR="003966C3" w:rsidRPr="007B4E3C">
        <w:rPr>
          <w:sz w:val="22"/>
          <w:szCs w:val="22"/>
        </w:rPr>
        <w:t>behaviors</w:t>
      </w:r>
      <w:r w:rsidRPr="007B4E3C">
        <w:rPr>
          <w:sz w:val="22"/>
          <w:szCs w:val="22"/>
        </w:rPr>
        <w:t xml:space="preserve">, providing constructive feedback and improving on identified gaps.  It is purported that this model would be ideal for the successful implementation of </w:t>
      </w:r>
      <w:r w:rsidR="003966C3" w:rsidRPr="007B4E3C">
        <w:rPr>
          <w:sz w:val="22"/>
          <w:szCs w:val="22"/>
        </w:rPr>
        <w:t>behavior</w:t>
      </w:r>
      <w:r w:rsidRPr="007B4E3C">
        <w:rPr>
          <w:sz w:val="22"/>
          <w:szCs w:val="22"/>
        </w:rPr>
        <w:t xml:space="preserve"> monitoring in the LP adoption process in South African mines.</w:t>
      </w:r>
    </w:p>
    <w:p w:rsidR="00DF3D9D" w:rsidRDefault="00DF3D9D" w:rsidP="00422413">
      <w:pPr>
        <w:rPr>
          <w:sz w:val="22"/>
          <w:szCs w:val="22"/>
        </w:rPr>
      </w:pPr>
    </w:p>
    <w:p w:rsidR="00DF3D9D" w:rsidRPr="007B4E3C" w:rsidRDefault="00DF3D9D" w:rsidP="00422413">
      <w:pPr>
        <w:rPr>
          <w:sz w:val="22"/>
          <w:szCs w:val="22"/>
        </w:rPr>
      </w:pPr>
      <w:r w:rsidRPr="007B4E3C">
        <w:rPr>
          <w:sz w:val="22"/>
          <w:szCs w:val="22"/>
        </w:rPr>
        <w:t xml:space="preserve">Suggestions of approaches for implementation of desired leadership </w:t>
      </w:r>
      <w:r w:rsidR="003966C3" w:rsidRPr="007B4E3C">
        <w:rPr>
          <w:sz w:val="22"/>
          <w:szCs w:val="22"/>
        </w:rPr>
        <w:t>behaviors</w:t>
      </w:r>
      <w:r w:rsidRPr="007B4E3C">
        <w:rPr>
          <w:sz w:val="22"/>
          <w:szCs w:val="22"/>
        </w:rPr>
        <w:t xml:space="preserve"> to be monitored, training</w:t>
      </w:r>
      <w:r>
        <w:rPr>
          <w:sz w:val="22"/>
          <w:szCs w:val="22"/>
        </w:rPr>
        <w:t>, implementation, monitoring</w:t>
      </w:r>
      <w:r w:rsidRPr="007B4E3C">
        <w:rPr>
          <w:sz w:val="22"/>
          <w:szCs w:val="22"/>
        </w:rPr>
        <w:t xml:space="preserve"> and feedback for inclusion in the </w:t>
      </w:r>
      <w:r w:rsidR="003966C3" w:rsidRPr="007B4E3C">
        <w:rPr>
          <w:sz w:val="22"/>
          <w:szCs w:val="22"/>
        </w:rPr>
        <w:t>behavior</w:t>
      </w:r>
      <w:r w:rsidRPr="007B4E3C">
        <w:rPr>
          <w:sz w:val="22"/>
          <w:szCs w:val="22"/>
        </w:rPr>
        <w:t xml:space="preserve"> monitoring process of LP’s are provided in the following sub-sections.</w:t>
      </w:r>
    </w:p>
    <w:p w:rsidR="00DF3D9D" w:rsidRDefault="00DF3D9D" w:rsidP="00422413">
      <w:pPr>
        <w:rPr>
          <w:b/>
          <w:sz w:val="22"/>
          <w:szCs w:val="22"/>
        </w:rPr>
      </w:pPr>
    </w:p>
    <w:p w:rsidR="00DF3D9D" w:rsidRDefault="00DF3D9D" w:rsidP="00422413">
      <w:pPr>
        <w:rPr>
          <w:b/>
          <w:sz w:val="22"/>
          <w:szCs w:val="22"/>
        </w:rPr>
      </w:pPr>
    </w:p>
    <w:p w:rsidR="00DF3D9D" w:rsidRPr="007B4E3C" w:rsidRDefault="00DF3D9D" w:rsidP="00422413">
      <w:pPr>
        <w:rPr>
          <w:b/>
          <w:sz w:val="22"/>
          <w:szCs w:val="22"/>
        </w:rPr>
      </w:pPr>
      <w:r w:rsidRPr="007B4E3C">
        <w:rPr>
          <w:b/>
          <w:sz w:val="22"/>
          <w:szCs w:val="22"/>
        </w:rPr>
        <w:t xml:space="preserve">Desired Leadership </w:t>
      </w:r>
      <w:r w:rsidR="003966C3" w:rsidRPr="007B4E3C">
        <w:rPr>
          <w:b/>
          <w:sz w:val="22"/>
          <w:szCs w:val="22"/>
        </w:rPr>
        <w:t>Behaviors</w:t>
      </w:r>
    </w:p>
    <w:p w:rsidR="00DF3D9D" w:rsidRPr="007B4E3C" w:rsidRDefault="00DF3D9D" w:rsidP="00422413">
      <w:pPr>
        <w:rPr>
          <w:sz w:val="22"/>
          <w:szCs w:val="22"/>
        </w:rPr>
      </w:pPr>
      <w:r w:rsidRPr="007B4E3C">
        <w:rPr>
          <w:sz w:val="22"/>
          <w:szCs w:val="22"/>
        </w:rPr>
        <w:t xml:space="preserve">Based on the conclusions drawn from the current study, five clusters of desired leadership </w:t>
      </w:r>
      <w:r w:rsidR="003966C3" w:rsidRPr="007B4E3C">
        <w:rPr>
          <w:sz w:val="22"/>
          <w:szCs w:val="22"/>
        </w:rPr>
        <w:t>behaviors</w:t>
      </w:r>
      <w:r w:rsidRPr="007B4E3C">
        <w:rPr>
          <w:sz w:val="22"/>
          <w:szCs w:val="22"/>
        </w:rPr>
        <w:t xml:space="preserve"> and associated components of </w:t>
      </w:r>
      <w:r w:rsidR="003966C3" w:rsidRPr="007B4E3C">
        <w:rPr>
          <w:sz w:val="22"/>
          <w:szCs w:val="22"/>
        </w:rPr>
        <w:t>behavior</w:t>
      </w:r>
      <w:r w:rsidRPr="007B4E3C">
        <w:rPr>
          <w:sz w:val="22"/>
          <w:szCs w:val="22"/>
        </w:rPr>
        <w:t xml:space="preserve"> are proposed for inclusion in the implementation of the LP </w:t>
      </w:r>
      <w:r w:rsidR="003966C3" w:rsidRPr="007B4E3C">
        <w:rPr>
          <w:sz w:val="22"/>
          <w:szCs w:val="22"/>
        </w:rPr>
        <w:t>behavior</w:t>
      </w:r>
      <w:r w:rsidRPr="007B4E3C">
        <w:rPr>
          <w:sz w:val="22"/>
          <w:szCs w:val="22"/>
        </w:rPr>
        <w:t xml:space="preserve"> monitoring process as shown in Table </w:t>
      </w:r>
      <w:r>
        <w:rPr>
          <w:sz w:val="22"/>
          <w:szCs w:val="22"/>
        </w:rPr>
        <w:t>46</w:t>
      </w:r>
      <w:r w:rsidRPr="007B4E3C">
        <w:rPr>
          <w:sz w:val="22"/>
          <w:szCs w:val="22"/>
        </w:rPr>
        <w:t xml:space="preserve">:  </w:t>
      </w:r>
    </w:p>
    <w:p w:rsidR="00DF3D9D" w:rsidRDefault="00DF3D9D" w:rsidP="00422413">
      <w:pPr>
        <w:rPr>
          <w:b/>
          <w:sz w:val="22"/>
          <w:szCs w:val="22"/>
        </w:rPr>
      </w:pPr>
      <w:bookmarkStart w:id="429" w:name="_Toc263330669"/>
      <w:bookmarkStart w:id="430" w:name="_Toc378774536"/>
      <w:bookmarkStart w:id="431" w:name="_Toc401152772"/>
      <w:bookmarkStart w:id="432" w:name="_Toc404867059"/>
    </w:p>
    <w:p w:rsidR="00DF3D9D" w:rsidRPr="007B4E3C" w:rsidRDefault="00DF3D9D" w:rsidP="00422413">
      <w:pPr>
        <w:rPr>
          <w:b/>
          <w:sz w:val="22"/>
          <w:szCs w:val="22"/>
        </w:rPr>
      </w:pPr>
      <w:bookmarkStart w:id="433" w:name="_Toc404944353"/>
      <w:r w:rsidRPr="007B4E3C">
        <w:rPr>
          <w:b/>
          <w:sz w:val="22"/>
          <w:szCs w:val="22"/>
        </w:rPr>
        <w:t xml:space="preserve">Table </w:t>
      </w:r>
      <w:r w:rsidRPr="007B4E3C">
        <w:rPr>
          <w:b/>
          <w:sz w:val="22"/>
          <w:szCs w:val="22"/>
        </w:rPr>
        <w:fldChar w:fldCharType="begin"/>
      </w:r>
      <w:r w:rsidRPr="007B4E3C">
        <w:rPr>
          <w:b/>
          <w:sz w:val="22"/>
          <w:szCs w:val="22"/>
        </w:rPr>
        <w:instrText xml:space="preserve"> SEQ Table \* ARABIC </w:instrText>
      </w:r>
      <w:r w:rsidRPr="007B4E3C">
        <w:rPr>
          <w:b/>
          <w:sz w:val="22"/>
          <w:szCs w:val="22"/>
        </w:rPr>
        <w:fldChar w:fldCharType="separate"/>
      </w:r>
      <w:r w:rsidR="00FC092F">
        <w:rPr>
          <w:b/>
          <w:noProof/>
          <w:sz w:val="22"/>
          <w:szCs w:val="22"/>
        </w:rPr>
        <w:t>46</w:t>
      </w:r>
      <w:r w:rsidRPr="007B4E3C">
        <w:rPr>
          <w:b/>
          <w:sz w:val="22"/>
          <w:szCs w:val="22"/>
        </w:rPr>
        <w:fldChar w:fldCharType="end"/>
      </w:r>
      <w:r w:rsidRPr="007B4E3C">
        <w:rPr>
          <w:b/>
          <w:sz w:val="22"/>
          <w:szCs w:val="22"/>
        </w:rPr>
        <w:t xml:space="preserve"> – </w:t>
      </w:r>
      <w:bookmarkEnd w:id="429"/>
      <w:bookmarkEnd w:id="430"/>
      <w:r w:rsidRPr="007B4E3C">
        <w:rPr>
          <w:b/>
          <w:sz w:val="22"/>
          <w:szCs w:val="22"/>
        </w:rPr>
        <w:t xml:space="preserve">Recommended Leadership </w:t>
      </w:r>
      <w:bookmarkEnd w:id="431"/>
      <w:bookmarkEnd w:id="432"/>
      <w:bookmarkEnd w:id="433"/>
      <w:r w:rsidR="003966C3" w:rsidRPr="007B4E3C">
        <w:rPr>
          <w:b/>
          <w:sz w:val="22"/>
          <w:szCs w:val="22"/>
        </w:rPr>
        <w:t>Behaviors</w:t>
      </w:r>
    </w:p>
    <w:tbl>
      <w:tblPr>
        <w:tblW w:w="0" w:type="auto"/>
        <w:tblBorders>
          <w:top w:val="single" w:sz="18" w:space="0" w:color="auto"/>
          <w:bottom w:val="single" w:sz="18" w:space="0" w:color="auto"/>
        </w:tblBorders>
        <w:tblLook w:val="04A0" w:firstRow="1" w:lastRow="0" w:firstColumn="1" w:lastColumn="0" w:noHBand="0" w:noVBand="1"/>
      </w:tblPr>
      <w:tblGrid>
        <w:gridCol w:w="3078"/>
        <w:gridCol w:w="6165"/>
      </w:tblGrid>
      <w:tr w:rsidR="00DF3D9D" w:rsidRPr="007B4E3C" w:rsidTr="00CD4355">
        <w:tc>
          <w:tcPr>
            <w:tcW w:w="9243" w:type="dxa"/>
            <w:gridSpan w:val="2"/>
            <w:tcBorders>
              <w:top w:val="single" w:sz="18" w:space="0" w:color="auto"/>
              <w:bottom w:val="single" w:sz="18" w:space="0" w:color="auto"/>
            </w:tcBorders>
            <w:shd w:val="clear" w:color="auto" w:fill="4F81BD"/>
          </w:tcPr>
          <w:p w:rsidR="00DF3D9D" w:rsidRPr="007B4E3C" w:rsidRDefault="00DF3D9D" w:rsidP="00422413">
            <w:pPr>
              <w:spacing w:before="120" w:after="120"/>
              <w:rPr>
                <w:b/>
                <w:bCs/>
                <w:color w:val="FFFFFF"/>
                <w:sz w:val="22"/>
                <w:szCs w:val="22"/>
              </w:rPr>
            </w:pPr>
            <w:r w:rsidRPr="007B4E3C">
              <w:rPr>
                <w:b/>
                <w:bCs/>
                <w:color w:val="FFFFFF"/>
                <w:sz w:val="22"/>
                <w:szCs w:val="22"/>
              </w:rPr>
              <w:t xml:space="preserve">Recommended Leadership </w:t>
            </w:r>
            <w:r w:rsidR="003966C3" w:rsidRPr="007B4E3C">
              <w:rPr>
                <w:b/>
                <w:bCs/>
                <w:color w:val="FFFFFF"/>
                <w:sz w:val="22"/>
                <w:szCs w:val="22"/>
              </w:rPr>
              <w:t>Behaviors</w:t>
            </w:r>
          </w:p>
        </w:tc>
      </w:tr>
      <w:tr w:rsidR="00DF3D9D" w:rsidRPr="007B4E3C" w:rsidTr="00CD4355">
        <w:tc>
          <w:tcPr>
            <w:tcW w:w="3078" w:type="dxa"/>
            <w:shd w:val="clear" w:color="auto" w:fill="4F81BD"/>
          </w:tcPr>
          <w:p w:rsidR="00DF3D9D" w:rsidRPr="007B4E3C" w:rsidRDefault="00DF3D9D" w:rsidP="00422413">
            <w:pPr>
              <w:spacing w:before="120" w:after="120"/>
              <w:rPr>
                <w:b/>
                <w:bCs/>
                <w:color w:val="FFFFFF"/>
                <w:sz w:val="22"/>
                <w:szCs w:val="22"/>
              </w:rPr>
            </w:pPr>
            <w:r w:rsidRPr="007B4E3C">
              <w:rPr>
                <w:b/>
                <w:bCs/>
                <w:color w:val="FFFFFF"/>
                <w:sz w:val="22"/>
                <w:szCs w:val="22"/>
              </w:rPr>
              <w:t>Relationships</w:t>
            </w:r>
          </w:p>
        </w:tc>
        <w:tc>
          <w:tcPr>
            <w:tcW w:w="6165" w:type="dxa"/>
            <w:shd w:val="clear" w:color="auto" w:fill="D8D8D8"/>
          </w:tcPr>
          <w:p w:rsidR="00DF3D9D" w:rsidRPr="007B4E3C" w:rsidRDefault="00DF3D9D" w:rsidP="00422413">
            <w:pPr>
              <w:spacing w:before="120" w:after="120"/>
              <w:rPr>
                <w:sz w:val="22"/>
                <w:szCs w:val="22"/>
              </w:rPr>
            </w:pPr>
            <w:r w:rsidRPr="007B4E3C">
              <w:rPr>
                <w:sz w:val="22"/>
                <w:szCs w:val="22"/>
              </w:rPr>
              <w:t>Care, trust, respect for diversity, employee recognition and                                                                                                                                                team building</w:t>
            </w:r>
          </w:p>
        </w:tc>
      </w:tr>
      <w:tr w:rsidR="00DF3D9D" w:rsidRPr="007B4E3C" w:rsidTr="00CD4355">
        <w:tc>
          <w:tcPr>
            <w:tcW w:w="3078" w:type="dxa"/>
            <w:shd w:val="clear" w:color="auto" w:fill="4F81BD"/>
          </w:tcPr>
          <w:p w:rsidR="00DF3D9D" w:rsidRPr="007B4E3C" w:rsidRDefault="00DF3D9D" w:rsidP="00422413">
            <w:pPr>
              <w:spacing w:before="120" w:after="120"/>
              <w:rPr>
                <w:b/>
                <w:bCs/>
                <w:color w:val="FFFFFF"/>
                <w:sz w:val="22"/>
                <w:szCs w:val="22"/>
              </w:rPr>
            </w:pPr>
            <w:r w:rsidRPr="007B4E3C">
              <w:rPr>
                <w:b/>
                <w:bCs/>
                <w:color w:val="FFFFFF"/>
                <w:sz w:val="22"/>
                <w:szCs w:val="22"/>
              </w:rPr>
              <w:t>Communication</w:t>
            </w:r>
          </w:p>
        </w:tc>
        <w:tc>
          <w:tcPr>
            <w:tcW w:w="6165" w:type="dxa"/>
            <w:shd w:val="clear" w:color="auto" w:fill="auto"/>
          </w:tcPr>
          <w:p w:rsidR="00DF3D9D" w:rsidRPr="007B4E3C" w:rsidRDefault="00DF3D9D" w:rsidP="00422413">
            <w:pPr>
              <w:spacing w:before="120" w:after="120"/>
              <w:rPr>
                <w:sz w:val="22"/>
                <w:szCs w:val="22"/>
              </w:rPr>
            </w:pPr>
            <w:r w:rsidRPr="007B4E3C">
              <w:rPr>
                <w:sz w:val="22"/>
                <w:szCs w:val="22"/>
              </w:rPr>
              <w:t>Engaging, role modelling, involving, vision articulation, motivation and stimulation</w:t>
            </w:r>
          </w:p>
        </w:tc>
      </w:tr>
      <w:tr w:rsidR="00DF3D9D" w:rsidRPr="007B4E3C" w:rsidTr="00CD4355">
        <w:tc>
          <w:tcPr>
            <w:tcW w:w="3078" w:type="dxa"/>
            <w:shd w:val="clear" w:color="auto" w:fill="4F81BD"/>
          </w:tcPr>
          <w:p w:rsidR="00DF3D9D" w:rsidRPr="007B4E3C" w:rsidRDefault="00DF3D9D" w:rsidP="00422413">
            <w:pPr>
              <w:spacing w:before="120" w:after="120"/>
              <w:rPr>
                <w:b/>
                <w:bCs/>
                <w:color w:val="FFFFFF"/>
                <w:sz w:val="22"/>
                <w:szCs w:val="22"/>
              </w:rPr>
            </w:pPr>
            <w:r w:rsidRPr="007B4E3C">
              <w:rPr>
                <w:b/>
                <w:bCs/>
                <w:color w:val="FFFFFF"/>
                <w:sz w:val="22"/>
                <w:szCs w:val="22"/>
              </w:rPr>
              <w:t>Technical Abilities</w:t>
            </w:r>
          </w:p>
        </w:tc>
        <w:tc>
          <w:tcPr>
            <w:tcW w:w="6165" w:type="dxa"/>
            <w:shd w:val="clear" w:color="auto" w:fill="D8D8D8"/>
          </w:tcPr>
          <w:p w:rsidR="00DF3D9D" w:rsidRPr="007B4E3C" w:rsidRDefault="00DF3D9D" w:rsidP="00422413">
            <w:pPr>
              <w:spacing w:before="120" w:after="120"/>
              <w:rPr>
                <w:sz w:val="22"/>
                <w:szCs w:val="22"/>
              </w:rPr>
            </w:pPr>
            <w:r w:rsidRPr="007B4E3C">
              <w:rPr>
                <w:sz w:val="22"/>
                <w:szCs w:val="22"/>
              </w:rPr>
              <w:t>Control, technical competence, delegation and subordinate                         development</w:t>
            </w:r>
          </w:p>
        </w:tc>
      </w:tr>
      <w:tr w:rsidR="00DF3D9D" w:rsidRPr="007B4E3C" w:rsidTr="00CD4355">
        <w:tc>
          <w:tcPr>
            <w:tcW w:w="3078" w:type="dxa"/>
            <w:shd w:val="clear" w:color="auto" w:fill="4F81BD"/>
          </w:tcPr>
          <w:p w:rsidR="00DF3D9D" w:rsidRPr="007B4E3C" w:rsidRDefault="00DF3D9D" w:rsidP="00422413">
            <w:pPr>
              <w:spacing w:before="120" w:after="120"/>
              <w:rPr>
                <w:b/>
                <w:bCs/>
                <w:color w:val="FFFFFF"/>
                <w:sz w:val="22"/>
                <w:szCs w:val="22"/>
              </w:rPr>
            </w:pPr>
            <w:r w:rsidRPr="007B4E3C">
              <w:rPr>
                <w:b/>
                <w:bCs/>
                <w:color w:val="FFFFFF"/>
                <w:sz w:val="22"/>
                <w:szCs w:val="22"/>
              </w:rPr>
              <w:t>Ethics</w:t>
            </w:r>
          </w:p>
        </w:tc>
        <w:tc>
          <w:tcPr>
            <w:tcW w:w="6165" w:type="dxa"/>
            <w:shd w:val="clear" w:color="auto" w:fill="auto"/>
          </w:tcPr>
          <w:p w:rsidR="00DF3D9D" w:rsidRPr="007B4E3C" w:rsidRDefault="00DF3D9D" w:rsidP="00422413">
            <w:pPr>
              <w:spacing w:before="120" w:after="120"/>
              <w:rPr>
                <w:sz w:val="22"/>
                <w:szCs w:val="22"/>
              </w:rPr>
            </w:pPr>
            <w:r w:rsidRPr="007B4E3C">
              <w:rPr>
                <w:sz w:val="22"/>
                <w:szCs w:val="22"/>
              </w:rPr>
              <w:t>Work ethics and social responsibility</w:t>
            </w:r>
          </w:p>
        </w:tc>
      </w:tr>
      <w:tr w:rsidR="00DF3D9D" w:rsidRPr="007B4E3C" w:rsidTr="00CD4355">
        <w:tc>
          <w:tcPr>
            <w:tcW w:w="3078" w:type="dxa"/>
            <w:tcBorders>
              <w:bottom w:val="single" w:sz="18" w:space="0" w:color="auto"/>
            </w:tcBorders>
            <w:shd w:val="clear" w:color="auto" w:fill="4F81BD"/>
          </w:tcPr>
          <w:p w:rsidR="00DF3D9D" w:rsidRPr="007B4E3C" w:rsidRDefault="00DF3D9D" w:rsidP="00422413">
            <w:pPr>
              <w:spacing w:before="120" w:after="120"/>
              <w:rPr>
                <w:b/>
                <w:bCs/>
                <w:color w:val="FFFFFF"/>
                <w:sz w:val="22"/>
                <w:szCs w:val="22"/>
              </w:rPr>
            </w:pPr>
            <w:r w:rsidRPr="007B4E3C">
              <w:rPr>
                <w:b/>
                <w:bCs/>
                <w:color w:val="FFFFFF"/>
                <w:sz w:val="22"/>
                <w:szCs w:val="22"/>
              </w:rPr>
              <w:t>Emotional Intelligence</w:t>
            </w:r>
          </w:p>
        </w:tc>
        <w:tc>
          <w:tcPr>
            <w:tcW w:w="6165" w:type="dxa"/>
            <w:shd w:val="clear" w:color="auto" w:fill="D8D8D8"/>
          </w:tcPr>
          <w:p w:rsidR="00DF3D9D" w:rsidRPr="007B4E3C" w:rsidRDefault="00DF3D9D" w:rsidP="00422413">
            <w:pPr>
              <w:spacing w:before="120" w:after="120"/>
              <w:rPr>
                <w:sz w:val="22"/>
                <w:szCs w:val="22"/>
              </w:rPr>
            </w:pPr>
            <w:r w:rsidRPr="007B4E3C">
              <w:rPr>
                <w:sz w:val="22"/>
                <w:szCs w:val="22"/>
              </w:rPr>
              <w:t>Self-awareness and self-management</w:t>
            </w:r>
          </w:p>
        </w:tc>
      </w:tr>
    </w:tbl>
    <w:p w:rsidR="00DF3D9D" w:rsidRDefault="00DF3D9D" w:rsidP="00422413">
      <w:pPr>
        <w:rPr>
          <w:sz w:val="22"/>
          <w:szCs w:val="22"/>
        </w:rPr>
      </w:pPr>
    </w:p>
    <w:p w:rsidR="00DF3D9D" w:rsidRPr="007B4E3C" w:rsidRDefault="00DF3D9D" w:rsidP="00422413">
      <w:pPr>
        <w:rPr>
          <w:b/>
          <w:sz w:val="22"/>
          <w:szCs w:val="22"/>
        </w:rPr>
      </w:pPr>
      <w:r>
        <w:rPr>
          <w:sz w:val="22"/>
          <w:szCs w:val="22"/>
        </w:rPr>
        <w:t xml:space="preserve">Table 46 shows desired </w:t>
      </w:r>
      <w:r w:rsidR="003966C3">
        <w:rPr>
          <w:sz w:val="22"/>
          <w:szCs w:val="22"/>
        </w:rPr>
        <w:t>behaviors</w:t>
      </w:r>
      <w:r>
        <w:rPr>
          <w:sz w:val="22"/>
          <w:szCs w:val="22"/>
        </w:rPr>
        <w:t xml:space="preserve"> that should be monitored in the LP adoption process to enhance health and safety.  These are effective relationships expressed through trust, care, respect for diversity, employee recognition and team building; effective communication by involving and engaging with one another, through motivation and stimulation, by vision articulation and allowing participation by all; technical abilities exhibited through effective control of resources, technical competence, subordinate development and delegation of authority; ethical </w:t>
      </w:r>
      <w:r w:rsidR="003966C3">
        <w:rPr>
          <w:sz w:val="22"/>
          <w:szCs w:val="22"/>
        </w:rPr>
        <w:t>behavior</w:t>
      </w:r>
      <w:r>
        <w:rPr>
          <w:sz w:val="22"/>
          <w:szCs w:val="22"/>
        </w:rPr>
        <w:t xml:space="preserve"> through social responsibility and professional work ethics and emotional intelligence through self-awareness and self-management.</w:t>
      </w:r>
    </w:p>
    <w:p w:rsidR="00DF3D9D" w:rsidRDefault="00DF3D9D" w:rsidP="00422413">
      <w:pPr>
        <w:rPr>
          <w:b/>
          <w:sz w:val="22"/>
          <w:szCs w:val="22"/>
        </w:rPr>
      </w:pPr>
    </w:p>
    <w:p w:rsidR="00DF3D9D" w:rsidRPr="005811B0" w:rsidRDefault="00DF3D9D" w:rsidP="00422413">
      <w:pPr>
        <w:rPr>
          <w:b/>
          <w:sz w:val="22"/>
          <w:szCs w:val="22"/>
        </w:rPr>
      </w:pPr>
      <w:r w:rsidRPr="005811B0">
        <w:rPr>
          <w:b/>
          <w:sz w:val="22"/>
          <w:szCs w:val="22"/>
        </w:rPr>
        <w:t xml:space="preserve">Training of Desired Leadership </w:t>
      </w:r>
      <w:r w:rsidR="003966C3" w:rsidRPr="005811B0">
        <w:rPr>
          <w:b/>
          <w:sz w:val="22"/>
          <w:szCs w:val="22"/>
        </w:rPr>
        <w:t>Behaviors</w:t>
      </w:r>
    </w:p>
    <w:p w:rsidR="00DF3D9D" w:rsidRPr="005811B0" w:rsidRDefault="00DF3D9D" w:rsidP="00422413">
      <w:pPr>
        <w:rPr>
          <w:sz w:val="22"/>
          <w:szCs w:val="22"/>
        </w:rPr>
      </w:pPr>
      <w:r w:rsidRPr="005811B0">
        <w:rPr>
          <w:sz w:val="22"/>
          <w:szCs w:val="22"/>
        </w:rPr>
        <w:t xml:space="preserve">As part of successful implementation of the </w:t>
      </w:r>
      <w:r w:rsidR="003966C3" w:rsidRPr="005811B0">
        <w:rPr>
          <w:sz w:val="22"/>
          <w:szCs w:val="22"/>
        </w:rPr>
        <w:t>behavior</w:t>
      </w:r>
      <w:r w:rsidRPr="005811B0">
        <w:rPr>
          <w:sz w:val="22"/>
          <w:szCs w:val="22"/>
        </w:rPr>
        <w:t xml:space="preserve"> monitoring model, it is suggested that leaders should undergo specific formal and informal training related to desired leadership </w:t>
      </w:r>
      <w:r w:rsidR="003966C3" w:rsidRPr="005811B0">
        <w:rPr>
          <w:sz w:val="22"/>
          <w:szCs w:val="22"/>
        </w:rPr>
        <w:t>behaviors</w:t>
      </w:r>
      <w:r w:rsidRPr="005811B0">
        <w:rPr>
          <w:sz w:val="22"/>
          <w:szCs w:val="22"/>
        </w:rPr>
        <w:t xml:space="preserve"> in the LP adoption process before implementation and monitoring can commence.  </w:t>
      </w:r>
    </w:p>
    <w:p w:rsidR="00DF3D9D" w:rsidRDefault="00DF3D9D" w:rsidP="00422413">
      <w:pPr>
        <w:rPr>
          <w:sz w:val="22"/>
          <w:szCs w:val="22"/>
        </w:rPr>
      </w:pPr>
    </w:p>
    <w:p w:rsidR="00DF3D9D" w:rsidRPr="005811B0" w:rsidRDefault="00DF3D9D" w:rsidP="00422413">
      <w:pPr>
        <w:rPr>
          <w:sz w:val="22"/>
          <w:szCs w:val="22"/>
        </w:rPr>
      </w:pPr>
      <w:r w:rsidRPr="005811B0">
        <w:rPr>
          <w:sz w:val="22"/>
          <w:szCs w:val="22"/>
        </w:rPr>
        <w:t xml:space="preserve">Training is defined by Goldstein and Ford (2002) as a systematic approach to learning and development to improve individual, team and </w:t>
      </w:r>
      <w:r w:rsidR="003966C3" w:rsidRPr="005811B0">
        <w:rPr>
          <w:sz w:val="22"/>
          <w:szCs w:val="22"/>
        </w:rPr>
        <w:t>organizational</w:t>
      </w:r>
      <w:r w:rsidRPr="005811B0">
        <w:rPr>
          <w:sz w:val="22"/>
          <w:szCs w:val="22"/>
        </w:rPr>
        <w:t xml:space="preserve"> effectiveness.  According to Aguinis and Kraiger (2009), training activities have a positive impact on the performance of individuals and teams as it brings about change in attitude, motivation and empowerment.</w:t>
      </w:r>
    </w:p>
    <w:p w:rsidR="00DF3D9D" w:rsidRPr="005811B0" w:rsidRDefault="00DF3D9D" w:rsidP="00422413">
      <w:pPr>
        <w:rPr>
          <w:sz w:val="22"/>
          <w:szCs w:val="22"/>
        </w:rPr>
      </w:pPr>
      <w:r w:rsidRPr="005811B0">
        <w:rPr>
          <w:sz w:val="22"/>
          <w:szCs w:val="22"/>
        </w:rPr>
        <w:t>The following training options are proposed:</w:t>
      </w:r>
    </w:p>
    <w:p w:rsidR="00DF3D9D" w:rsidRPr="005811B0" w:rsidRDefault="00DF3D9D" w:rsidP="00422413">
      <w:pPr>
        <w:numPr>
          <w:ilvl w:val="0"/>
          <w:numId w:val="28"/>
        </w:numPr>
        <w:spacing w:before="240" w:after="240"/>
        <w:rPr>
          <w:sz w:val="22"/>
          <w:szCs w:val="22"/>
        </w:rPr>
      </w:pPr>
      <w:r w:rsidRPr="005811B0">
        <w:rPr>
          <w:sz w:val="22"/>
          <w:szCs w:val="22"/>
        </w:rPr>
        <w:t>The MOSH learning hub can incorporate and enforce desired leadership behavior training in their adoption system as a formal process.</w:t>
      </w:r>
    </w:p>
    <w:p w:rsidR="00DF3D9D" w:rsidRPr="005811B0" w:rsidRDefault="00DF3D9D" w:rsidP="00422413">
      <w:pPr>
        <w:numPr>
          <w:ilvl w:val="0"/>
          <w:numId w:val="28"/>
        </w:numPr>
        <w:spacing w:before="240" w:after="240"/>
        <w:rPr>
          <w:sz w:val="22"/>
          <w:szCs w:val="22"/>
        </w:rPr>
      </w:pPr>
      <w:r w:rsidRPr="005811B0">
        <w:rPr>
          <w:sz w:val="22"/>
          <w:szCs w:val="22"/>
        </w:rPr>
        <w:t xml:space="preserve">Informal training can take the form of frequent or periodic talks about expected behavior performance as a practice at mining operations in daily or weekly management meetings or at the beginning of shifts.  </w:t>
      </w:r>
    </w:p>
    <w:p w:rsidR="00DF3D9D" w:rsidRPr="005811B0" w:rsidRDefault="00DF3D9D" w:rsidP="00422413">
      <w:pPr>
        <w:rPr>
          <w:sz w:val="22"/>
          <w:szCs w:val="22"/>
        </w:rPr>
      </w:pPr>
      <w:r w:rsidRPr="005811B0">
        <w:rPr>
          <w:sz w:val="22"/>
          <w:szCs w:val="22"/>
        </w:rPr>
        <w:t>Training in such a manner can enable enforcement of desired action towards improving behaviors in the work place.</w:t>
      </w:r>
    </w:p>
    <w:p w:rsidR="00DF3D9D" w:rsidRDefault="00DF3D9D" w:rsidP="00422413">
      <w:pPr>
        <w:rPr>
          <w:b/>
          <w:sz w:val="22"/>
          <w:szCs w:val="22"/>
        </w:rPr>
      </w:pPr>
    </w:p>
    <w:p w:rsidR="00DF3D9D" w:rsidRDefault="00DF3D9D" w:rsidP="00422413">
      <w:pPr>
        <w:rPr>
          <w:b/>
          <w:sz w:val="22"/>
          <w:szCs w:val="22"/>
        </w:rPr>
      </w:pPr>
      <w:r>
        <w:rPr>
          <w:b/>
          <w:sz w:val="22"/>
          <w:szCs w:val="22"/>
        </w:rPr>
        <w:t xml:space="preserve">Implementation of Desired Leadership </w:t>
      </w:r>
      <w:r w:rsidR="003966C3">
        <w:rPr>
          <w:b/>
          <w:sz w:val="22"/>
          <w:szCs w:val="22"/>
        </w:rPr>
        <w:t>Behaviors</w:t>
      </w:r>
    </w:p>
    <w:p w:rsidR="00DF3D9D" w:rsidRDefault="00DF3D9D" w:rsidP="00422413">
      <w:pPr>
        <w:rPr>
          <w:sz w:val="22"/>
          <w:szCs w:val="22"/>
        </w:rPr>
      </w:pPr>
      <w:r>
        <w:rPr>
          <w:sz w:val="22"/>
          <w:szCs w:val="22"/>
        </w:rPr>
        <w:t xml:space="preserve">It is proposed that the </w:t>
      </w:r>
      <w:r w:rsidRPr="005811B0">
        <w:rPr>
          <w:sz w:val="22"/>
          <w:szCs w:val="22"/>
        </w:rPr>
        <w:t xml:space="preserve">implementation of the </w:t>
      </w:r>
      <w:r>
        <w:rPr>
          <w:sz w:val="22"/>
          <w:szCs w:val="22"/>
        </w:rPr>
        <w:t xml:space="preserve">desired </w:t>
      </w:r>
      <w:r w:rsidR="003966C3" w:rsidRPr="005811B0">
        <w:rPr>
          <w:sz w:val="22"/>
          <w:szCs w:val="22"/>
        </w:rPr>
        <w:t>behaviors</w:t>
      </w:r>
      <w:r>
        <w:rPr>
          <w:sz w:val="22"/>
          <w:szCs w:val="22"/>
        </w:rPr>
        <w:t xml:space="preserve"> should take the same process that all other LP’s follow from initiation to sign off.  This includes setting targets, cut-offs and signoffs at points of adoption with associated reporting on performance periodically by all adopting mining operations.  Implementation also includes incorporation of this deliverable in </w:t>
      </w:r>
      <w:r w:rsidR="003966C3">
        <w:rPr>
          <w:sz w:val="22"/>
          <w:szCs w:val="22"/>
        </w:rPr>
        <w:t>behavior</w:t>
      </w:r>
      <w:r>
        <w:rPr>
          <w:sz w:val="22"/>
          <w:szCs w:val="22"/>
        </w:rPr>
        <w:t xml:space="preserve"> communication plans. </w:t>
      </w:r>
    </w:p>
    <w:p w:rsidR="00DF3D9D" w:rsidRDefault="00DF3D9D" w:rsidP="00422413">
      <w:pPr>
        <w:rPr>
          <w:b/>
          <w:sz w:val="22"/>
          <w:szCs w:val="22"/>
        </w:rPr>
      </w:pPr>
    </w:p>
    <w:p w:rsidR="00DF3D9D" w:rsidRPr="005811B0" w:rsidRDefault="00DF3D9D" w:rsidP="00422413">
      <w:pPr>
        <w:rPr>
          <w:b/>
          <w:sz w:val="22"/>
          <w:szCs w:val="22"/>
        </w:rPr>
      </w:pPr>
      <w:r>
        <w:rPr>
          <w:b/>
          <w:sz w:val="22"/>
          <w:szCs w:val="22"/>
        </w:rPr>
        <w:t xml:space="preserve">Monitoring of Desired </w:t>
      </w:r>
      <w:r w:rsidR="003966C3">
        <w:rPr>
          <w:b/>
          <w:sz w:val="22"/>
          <w:szCs w:val="22"/>
        </w:rPr>
        <w:t>Behaviors</w:t>
      </w:r>
    </w:p>
    <w:p w:rsidR="00DF3D9D" w:rsidRDefault="00DF3D9D" w:rsidP="00422413">
      <w:pPr>
        <w:rPr>
          <w:b/>
          <w:sz w:val="22"/>
          <w:szCs w:val="22"/>
        </w:rPr>
      </w:pPr>
      <w:r>
        <w:rPr>
          <w:sz w:val="22"/>
          <w:szCs w:val="22"/>
        </w:rPr>
        <w:t xml:space="preserve">The survey instrument recommended in section 6.2.2 of this document should be used to monitor change in </w:t>
      </w:r>
      <w:r w:rsidR="003966C3">
        <w:rPr>
          <w:sz w:val="22"/>
          <w:szCs w:val="22"/>
        </w:rPr>
        <w:t>behaviors</w:t>
      </w:r>
      <w:r>
        <w:rPr>
          <w:sz w:val="22"/>
          <w:szCs w:val="22"/>
        </w:rPr>
        <w:t xml:space="preserve">. </w:t>
      </w:r>
    </w:p>
    <w:p w:rsidR="00DF3D9D" w:rsidRDefault="00DF3D9D" w:rsidP="00422413">
      <w:pPr>
        <w:rPr>
          <w:b/>
          <w:sz w:val="22"/>
          <w:szCs w:val="22"/>
        </w:rPr>
      </w:pPr>
    </w:p>
    <w:p w:rsidR="00DF3D9D" w:rsidRPr="005811B0" w:rsidRDefault="00DF3D9D" w:rsidP="00422413">
      <w:pPr>
        <w:rPr>
          <w:b/>
          <w:sz w:val="22"/>
          <w:szCs w:val="22"/>
        </w:rPr>
      </w:pPr>
      <w:r w:rsidRPr="005811B0">
        <w:rPr>
          <w:b/>
          <w:sz w:val="22"/>
          <w:szCs w:val="22"/>
        </w:rPr>
        <w:t>Feedback and Continuous Improvement</w:t>
      </w:r>
    </w:p>
    <w:p w:rsidR="00DF3D9D" w:rsidRPr="005811B0" w:rsidRDefault="00DF3D9D" w:rsidP="00422413">
      <w:pPr>
        <w:autoSpaceDE w:val="0"/>
        <w:autoSpaceDN w:val="0"/>
        <w:adjustRightInd w:val="0"/>
        <w:rPr>
          <w:rFonts w:eastAsia="MinionPro-Regular"/>
          <w:sz w:val="22"/>
          <w:szCs w:val="22"/>
        </w:rPr>
      </w:pPr>
      <w:r w:rsidRPr="005811B0">
        <w:rPr>
          <w:sz w:val="22"/>
          <w:szCs w:val="22"/>
        </w:rPr>
        <w:t xml:space="preserve">As part of successful implementation of the </w:t>
      </w:r>
      <w:r w:rsidR="003966C3" w:rsidRPr="005811B0">
        <w:rPr>
          <w:sz w:val="22"/>
          <w:szCs w:val="22"/>
        </w:rPr>
        <w:t>behavior</w:t>
      </w:r>
      <w:r w:rsidRPr="005811B0">
        <w:rPr>
          <w:sz w:val="22"/>
          <w:szCs w:val="22"/>
        </w:rPr>
        <w:t xml:space="preserve"> monitoring model, i</w:t>
      </w:r>
      <w:r w:rsidRPr="005811B0">
        <w:rPr>
          <w:rFonts w:eastAsia="MinionPro-Regular"/>
          <w:sz w:val="22"/>
          <w:szCs w:val="22"/>
        </w:rPr>
        <w:t xml:space="preserve">t is suggested that constructive feedback be provided in the LP adoption process post implementation and monitoring of  </w:t>
      </w:r>
      <w:r w:rsidR="003966C3" w:rsidRPr="005811B0">
        <w:rPr>
          <w:rFonts w:eastAsia="MinionPro-Regular"/>
          <w:sz w:val="22"/>
          <w:szCs w:val="22"/>
        </w:rPr>
        <w:t>behaviors</w:t>
      </w:r>
      <w:r w:rsidRPr="005811B0">
        <w:rPr>
          <w:rFonts w:eastAsia="MinionPro-Regular"/>
          <w:sz w:val="22"/>
          <w:szCs w:val="22"/>
        </w:rPr>
        <w:t xml:space="preserve"> in line with the MOSH LP adoption </w:t>
      </w:r>
      <w:r w:rsidR="003966C3" w:rsidRPr="005811B0">
        <w:rPr>
          <w:rFonts w:eastAsia="MinionPro-Regular"/>
          <w:sz w:val="22"/>
          <w:szCs w:val="22"/>
        </w:rPr>
        <w:t>behavior</w:t>
      </w:r>
      <w:r w:rsidRPr="005811B0">
        <w:rPr>
          <w:rFonts w:eastAsia="MinionPro-Regular"/>
          <w:sz w:val="22"/>
          <w:szCs w:val="22"/>
        </w:rPr>
        <w:t xml:space="preserve"> communication plan (MOSH 2014).  The following actions are proposed for continuous improvement:</w:t>
      </w:r>
    </w:p>
    <w:p w:rsidR="00DF3D9D" w:rsidRPr="005811B0" w:rsidRDefault="00DF3D9D" w:rsidP="00422413">
      <w:pPr>
        <w:autoSpaceDE w:val="0"/>
        <w:autoSpaceDN w:val="0"/>
        <w:adjustRightInd w:val="0"/>
        <w:rPr>
          <w:rFonts w:eastAsia="MinionPro-Regular"/>
          <w:sz w:val="22"/>
          <w:szCs w:val="22"/>
        </w:rPr>
      </w:pPr>
    </w:p>
    <w:p w:rsidR="00DF3D9D" w:rsidRPr="005811B0" w:rsidRDefault="00DF3D9D" w:rsidP="00422413">
      <w:pPr>
        <w:numPr>
          <w:ilvl w:val="0"/>
          <w:numId w:val="29"/>
        </w:numPr>
        <w:autoSpaceDE w:val="0"/>
        <w:autoSpaceDN w:val="0"/>
        <w:adjustRightInd w:val="0"/>
        <w:rPr>
          <w:rFonts w:eastAsia="MinionPro-Regular"/>
          <w:sz w:val="22"/>
          <w:szCs w:val="22"/>
        </w:rPr>
      </w:pPr>
      <w:r w:rsidRPr="005811B0">
        <w:rPr>
          <w:rFonts w:eastAsia="MinionPro-Regular"/>
          <w:sz w:val="22"/>
          <w:szCs w:val="22"/>
        </w:rPr>
        <w:t xml:space="preserve">Verbal acknowledgement of positive </w:t>
      </w:r>
      <w:r w:rsidR="003966C3" w:rsidRPr="005811B0">
        <w:rPr>
          <w:rFonts w:eastAsia="MinionPro-Regular"/>
          <w:sz w:val="22"/>
          <w:szCs w:val="22"/>
        </w:rPr>
        <w:t>behavior</w:t>
      </w:r>
      <w:r w:rsidRPr="005811B0">
        <w:rPr>
          <w:rFonts w:eastAsia="MinionPro-Regular"/>
          <w:sz w:val="22"/>
          <w:szCs w:val="22"/>
        </w:rPr>
        <w:t xml:space="preserve"> at points of performance.</w:t>
      </w:r>
    </w:p>
    <w:p w:rsidR="00DF3D9D" w:rsidRPr="005811B0" w:rsidRDefault="00DF3D9D" w:rsidP="00422413">
      <w:pPr>
        <w:numPr>
          <w:ilvl w:val="0"/>
          <w:numId w:val="29"/>
        </w:numPr>
        <w:autoSpaceDE w:val="0"/>
        <w:autoSpaceDN w:val="0"/>
        <w:adjustRightInd w:val="0"/>
        <w:rPr>
          <w:rFonts w:eastAsia="MinionPro-Regular"/>
          <w:sz w:val="22"/>
          <w:szCs w:val="22"/>
        </w:rPr>
      </w:pPr>
      <w:r w:rsidRPr="005811B0">
        <w:rPr>
          <w:rFonts w:eastAsia="MinionPro-Regular"/>
          <w:sz w:val="22"/>
          <w:szCs w:val="22"/>
        </w:rPr>
        <w:t xml:space="preserve">Incorporation of positive </w:t>
      </w:r>
      <w:r w:rsidR="003966C3" w:rsidRPr="005811B0">
        <w:rPr>
          <w:rFonts w:eastAsia="MinionPro-Regular"/>
          <w:sz w:val="22"/>
          <w:szCs w:val="22"/>
        </w:rPr>
        <w:t>behavior</w:t>
      </w:r>
      <w:r w:rsidRPr="005811B0">
        <w:rPr>
          <w:rFonts w:eastAsia="MinionPro-Regular"/>
          <w:sz w:val="22"/>
          <w:szCs w:val="22"/>
        </w:rPr>
        <w:t xml:space="preserve"> in key performance indicators (KPI).</w:t>
      </w:r>
    </w:p>
    <w:p w:rsidR="00DF3D9D" w:rsidRPr="005811B0" w:rsidRDefault="00DF3D9D" w:rsidP="00422413">
      <w:pPr>
        <w:numPr>
          <w:ilvl w:val="0"/>
          <w:numId w:val="29"/>
        </w:numPr>
        <w:autoSpaceDE w:val="0"/>
        <w:autoSpaceDN w:val="0"/>
        <w:adjustRightInd w:val="0"/>
        <w:rPr>
          <w:rFonts w:eastAsia="MinionPro-Regular"/>
          <w:sz w:val="22"/>
          <w:szCs w:val="22"/>
        </w:rPr>
      </w:pPr>
      <w:r w:rsidRPr="005811B0">
        <w:rPr>
          <w:rFonts w:eastAsia="MinionPro-Regular"/>
          <w:sz w:val="22"/>
          <w:szCs w:val="22"/>
        </w:rPr>
        <w:t xml:space="preserve">Monetary reward linked to achievement of positive </w:t>
      </w:r>
      <w:r w:rsidR="003966C3" w:rsidRPr="005811B0">
        <w:rPr>
          <w:rFonts w:eastAsia="MinionPro-Regular"/>
          <w:sz w:val="22"/>
          <w:szCs w:val="22"/>
        </w:rPr>
        <w:t>behavior</w:t>
      </w:r>
      <w:r w:rsidRPr="005811B0">
        <w:rPr>
          <w:rFonts w:eastAsia="MinionPro-Regular"/>
          <w:sz w:val="22"/>
          <w:szCs w:val="22"/>
        </w:rPr>
        <w:t xml:space="preserve"> KPI’s.</w:t>
      </w:r>
    </w:p>
    <w:p w:rsidR="00DF3D9D" w:rsidRPr="005811B0" w:rsidRDefault="00DF3D9D" w:rsidP="00422413">
      <w:pPr>
        <w:numPr>
          <w:ilvl w:val="0"/>
          <w:numId w:val="29"/>
        </w:numPr>
        <w:autoSpaceDE w:val="0"/>
        <w:autoSpaceDN w:val="0"/>
        <w:adjustRightInd w:val="0"/>
        <w:rPr>
          <w:rFonts w:eastAsia="MinionPro-Regular"/>
          <w:sz w:val="22"/>
          <w:szCs w:val="22"/>
        </w:rPr>
      </w:pPr>
      <w:r w:rsidRPr="005811B0">
        <w:rPr>
          <w:rFonts w:eastAsia="MinionPro-Regular"/>
          <w:sz w:val="22"/>
          <w:szCs w:val="22"/>
        </w:rPr>
        <w:t xml:space="preserve">Remedial action such as reinforcement of training, to improve gaps identified in desired </w:t>
      </w:r>
      <w:r w:rsidR="003966C3" w:rsidRPr="005811B0">
        <w:rPr>
          <w:rFonts w:eastAsia="MinionPro-Regular"/>
          <w:sz w:val="22"/>
          <w:szCs w:val="22"/>
        </w:rPr>
        <w:t>behaviors</w:t>
      </w:r>
      <w:r w:rsidRPr="005811B0">
        <w:rPr>
          <w:rFonts w:eastAsia="MinionPro-Regular"/>
          <w:sz w:val="22"/>
          <w:szCs w:val="22"/>
        </w:rPr>
        <w:t>.</w:t>
      </w:r>
    </w:p>
    <w:p w:rsidR="00DF3D9D" w:rsidRPr="00DF3D9D" w:rsidRDefault="00DF3D9D" w:rsidP="00422413">
      <w:pPr>
        <w:pStyle w:val="Heading3"/>
        <w:numPr>
          <w:ilvl w:val="2"/>
          <w:numId w:val="43"/>
        </w:numPr>
        <w:spacing w:before="480" w:after="240"/>
        <w:rPr>
          <w:sz w:val="22"/>
          <w:szCs w:val="22"/>
        </w:rPr>
      </w:pPr>
      <w:bookmarkStart w:id="434" w:name="_Toc401225264"/>
      <w:bookmarkStart w:id="435" w:name="_Toc404867982"/>
      <w:bookmarkStart w:id="436" w:name="_Toc404949589"/>
      <w:r w:rsidRPr="00DF3D9D">
        <w:rPr>
          <w:sz w:val="22"/>
          <w:szCs w:val="22"/>
        </w:rPr>
        <w:t>The Survey Instrument</w:t>
      </w:r>
      <w:bookmarkEnd w:id="434"/>
      <w:bookmarkEnd w:id="435"/>
      <w:bookmarkEnd w:id="436"/>
    </w:p>
    <w:p w:rsidR="00DF3D9D" w:rsidRPr="005811B0" w:rsidRDefault="00DF3D9D" w:rsidP="00422413">
      <w:pPr>
        <w:autoSpaceDE w:val="0"/>
        <w:autoSpaceDN w:val="0"/>
        <w:adjustRightInd w:val="0"/>
        <w:rPr>
          <w:sz w:val="22"/>
          <w:szCs w:val="22"/>
        </w:rPr>
      </w:pPr>
      <w:r w:rsidRPr="005811B0">
        <w:rPr>
          <w:sz w:val="22"/>
          <w:szCs w:val="22"/>
        </w:rPr>
        <w:t xml:space="preserve">A survey instrument in form of a survey questionnaire presented in Appendix C is recommended for implementation in the LP </w:t>
      </w:r>
      <w:r w:rsidR="003966C3" w:rsidRPr="005811B0">
        <w:rPr>
          <w:sz w:val="22"/>
          <w:szCs w:val="22"/>
        </w:rPr>
        <w:t>behavior</w:t>
      </w:r>
      <w:r w:rsidRPr="005811B0">
        <w:rPr>
          <w:sz w:val="22"/>
          <w:szCs w:val="22"/>
        </w:rPr>
        <w:t xml:space="preserve"> monitoring process.</w:t>
      </w:r>
    </w:p>
    <w:p w:rsidR="00DF3D9D" w:rsidRPr="005811B0" w:rsidRDefault="00DF3D9D" w:rsidP="00422413">
      <w:pPr>
        <w:autoSpaceDE w:val="0"/>
        <w:autoSpaceDN w:val="0"/>
        <w:adjustRightInd w:val="0"/>
        <w:rPr>
          <w:sz w:val="22"/>
          <w:szCs w:val="22"/>
        </w:rPr>
      </w:pPr>
    </w:p>
    <w:p w:rsidR="00DF3D9D" w:rsidRPr="005811B0" w:rsidRDefault="00DF3D9D" w:rsidP="00422413">
      <w:pPr>
        <w:autoSpaceDE w:val="0"/>
        <w:autoSpaceDN w:val="0"/>
        <w:adjustRightInd w:val="0"/>
        <w:rPr>
          <w:sz w:val="22"/>
          <w:szCs w:val="22"/>
        </w:rPr>
      </w:pPr>
      <w:r w:rsidRPr="005811B0">
        <w:rPr>
          <w:sz w:val="22"/>
          <w:szCs w:val="22"/>
        </w:rPr>
        <w:t xml:space="preserve">The survey instrument containing 39 questions related to desired leadership </w:t>
      </w:r>
      <w:r w:rsidR="003966C3" w:rsidRPr="005811B0">
        <w:rPr>
          <w:sz w:val="22"/>
          <w:szCs w:val="22"/>
        </w:rPr>
        <w:t>behaviors</w:t>
      </w:r>
      <w:r w:rsidRPr="005811B0">
        <w:rPr>
          <w:sz w:val="22"/>
          <w:szCs w:val="22"/>
        </w:rPr>
        <w:t xml:space="preserve"> is to be used to establish the shift in </w:t>
      </w:r>
      <w:r w:rsidR="003966C3" w:rsidRPr="005811B0">
        <w:rPr>
          <w:sz w:val="22"/>
          <w:szCs w:val="22"/>
        </w:rPr>
        <w:t>behavior</w:t>
      </w:r>
      <w:r w:rsidRPr="005811B0">
        <w:rPr>
          <w:sz w:val="22"/>
          <w:szCs w:val="22"/>
        </w:rPr>
        <w:t xml:space="preserve">, of a target sample, to desired </w:t>
      </w:r>
      <w:r w:rsidR="003966C3" w:rsidRPr="005811B0">
        <w:rPr>
          <w:sz w:val="22"/>
          <w:szCs w:val="22"/>
        </w:rPr>
        <w:t>behaviors</w:t>
      </w:r>
      <w:r w:rsidRPr="005811B0">
        <w:rPr>
          <w:sz w:val="22"/>
          <w:szCs w:val="22"/>
        </w:rPr>
        <w:t xml:space="preserve"> in the LP adoption process over a period of time.  The suggestion is that the survey instrument be administered periodically at intervals determined by the MOSH adoption team. </w:t>
      </w:r>
    </w:p>
    <w:p w:rsidR="00DF3D9D" w:rsidRPr="005811B0" w:rsidRDefault="00DF3D9D" w:rsidP="00422413">
      <w:pPr>
        <w:autoSpaceDE w:val="0"/>
        <w:autoSpaceDN w:val="0"/>
        <w:adjustRightInd w:val="0"/>
        <w:rPr>
          <w:sz w:val="22"/>
          <w:szCs w:val="22"/>
        </w:rPr>
      </w:pPr>
    </w:p>
    <w:p w:rsidR="00DF3D9D" w:rsidRPr="005811B0" w:rsidRDefault="00DF3D9D" w:rsidP="00422413">
      <w:pPr>
        <w:autoSpaceDE w:val="0"/>
        <w:autoSpaceDN w:val="0"/>
        <w:adjustRightInd w:val="0"/>
        <w:rPr>
          <w:sz w:val="22"/>
          <w:szCs w:val="22"/>
        </w:rPr>
      </w:pPr>
      <w:r w:rsidRPr="005811B0">
        <w:rPr>
          <w:sz w:val="22"/>
          <w:szCs w:val="22"/>
        </w:rPr>
        <w:t xml:space="preserve">It is also suggested that translation of the survey instrument into appropriate languages such as Afrikaans, Sepedi, Zulu or whichever language is deemed applicable, be done at points of monitoring where resources are deployed to verbally translate and explain each question in case of language and literacy limitations.  The aim of monitoring is to ensure that all participants, regardless of language and literacy orientations, are given an equal opportunity to contribute to the </w:t>
      </w:r>
      <w:r w:rsidR="003966C3" w:rsidRPr="005811B0">
        <w:rPr>
          <w:sz w:val="22"/>
          <w:szCs w:val="22"/>
        </w:rPr>
        <w:t>behavior</w:t>
      </w:r>
      <w:r w:rsidRPr="005811B0">
        <w:rPr>
          <w:sz w:val="22"/>
          <w:szCs w:val="22"/>
        </w:rPr>
        <w:t xml:space="preserve"> change process for a safer and healthier working environment</w:t>
      </w:r>
    </w:p>
    <w:p w:rsidR="00DF3D9D" w:rsidRDefault="00DF3D9D" w:rsidP="00422413">
      <w:pPr>
        <w:rPr>
          <w:sz w:val="22"/>
          <w:szCs w:val="22"/>
        </w:rPr>
      </w:pPr>
    </w:p>
    <w:p w:rsidR="00DF3D9D" w:rsidRPr="005811B0" w:rsidRDefault="00DF3D9D" w:rsidP="00422413">
      <w:pPr>
        <w:rPr>
          <w:sz w:val="22"/>
          <w:szCs w:val="22"/>
        </w:rPr>
      </w:pPr>
      <w:r w:rsidRPr="005811B0">
        <w:rPr>
          <w:sz w:val="22"/>
          <w:szCs w:val="22"/>
        </w:rPr>
        <w:t xml:space="preserve">The measurement of results from the survey instrument is a </w:t>
      </w:r>
      <w:r w:rsidR="003966C3" w:rsidRPr="005811B0">
        <w:rPr>
          <w:sz w:val="22"/>
          <w:szCs w:val="22"/>
        </w:rPr>
        <w:t>specialized</w:t>
      </w:r>
      <w:r w:rsidRPr="005811B0">
        <w:rPr>
          <w:sz w:val="22"/>
          <w:szCs w:val="22"/>
        </w:rPr>
        <w:t xml:space="preserve"> activity requiring statistical expertise.  As such, the following options are suggested for analysis and interpretation of surveyed results:</w:t>
      </w:r>
    </w:p>
    <w:p w:rsidR="00DF3D9D" w:rsidRPr="005811B0" w:rsidRDefault="00DF3D9D" w:rsidP="00422413">
      <w:pPr>
        <w:numPr>
          <w:ilvl w:val="0"/>
          <w:numId w:val="42"/>
        </w:numPr>
        <w:spacing w:before="240" w:after="240"/>
        <w:ind w:left="720" w:hanging="360"/>
        <w:rPr>
          <w:sz w:val="22"/>
          <w:szCs w:val="22"/>
        </w:rPr>
      </w:pPr>
      <w:r w:rsidRPr="005811B0">
        <w:rPr>
          <w:sz w:val="22"/>
          <w:szCs w:val="22"/>
        </w:rPr>
        <w:t>Outsource the service to a statistical company.</w:t>
      </w:r>
    </w:p>
    <w:p w:rsidR="00DF3D9D" w:rsidRPr="005811B0" w:rsidRDefault="00DF3D9D" w:rsidP="00422413">
      <w:pPr>
        <w:numPr>
          <w:ilvl w:val="0"/>
          <w:numId w:val="42"/>
        </w:numPr>
        <w:spacing w:before="240" w:after="240"/>
        <w:ind w:left="720" w:hanging="360"/>
        <w:rPr>
          <w:sz w:val="22"/>
          <w:szCs w:val="22"/>
        </w:rPr>
      </w:pPr>
      <w:r w:rsidRPr="005811B0">
        <w:rPr>
          <w:sz w:val="22"/>
          <w:szCs w:val="22"/>
        </w:rPr>
        <w:t xml:space="preserve">Develop an in-house analysis tool to be used whenever a need for monitoring of </w:t>
      </w:r>
      <w:r w:rsidR="003966C3" w:rsidRPr="005811B0">
        <w:rPr>
          <w:sz w:val="22"/>
          <w:szCs w:val="22"/>
        </w:rPr>
        <w:t>behavior</w:t>
      </w:r>
      <w:r w:rsidRPr="005811B0">
        <w:rPr>
          <w:sz w:val="22"/>
          <w:szCs w:val="22"/>
        </w:rPr>
        <w:t xml:space="preserve"> arises.</w:t>
      </w:r>
    </w:p>
    <w:p w:rsidR="00DF3D9D" w:rsidRDefault="00DF3D9D" w:rsidP="00422413">
      <w:pPr>
        <w:rPr>
          <w:sz w:val="22"/>
          <w:szCs w:val="22"/>
        </w:rPr>
      </w:pPr>
      <w:r w:rsidRPr="005811B0">
        <w:rPr>
          <w:sz w:val="22"/>
          <w:szCs w:val="22"/>
        </w:rPr>
        <w:t xml:space="preserve">Option (b) is preferred as it’s a cheaper solution in the long-run compared to option (a). Also, option (b) can be integrated with HR systems to obtain real-time results of the analysis whenever monitoring is conducted thereby enabling efficient decision making. </w:t>
      </w:r>
    </w:p>
    <w:p w:rsidR="00DF3D9D" w:rsidRPr="00DF3D9D" w:rsidRDefault="00DF3D9D" w:rsidP="00422413">
      <w:pPr>
        <w:pStyle w:val="Heading3"/>
        <w:numPr>
          <w:ilvl w:val="2"/>
          <w:numId w:val="43"/>
        </w:numPr>
        <w:spacing w:before="480" w:after="240"/>
        <w:rPr>
          <w:sz w:val="22"/>
          <w:szCs w:val="22"/>
        </w:rPr>
      </w:pPr>
      <w:bookmarkStart w:id="437" w:name="_Toc404867983"/>
      <w:bookmarkStart w:id="438" w:name="_Toc404949590"/>
      <w:r w:rsidRPr="00DF3D9D">
        <w:rPr>
          <w:sz w:val="22"/>
          <w:szCs w:val="22"/>
        </w:rPr>
        <w:t>Further Research</w:t>
      </w:r>
      <w:bookmarkEnd w:id="437"/>
      <w:bookmarkEnd w:id="438"/>
    </w:p>
    <w:p w:rsidR="00DF3D9D" w:rsidRDefault="00DF3D9D" w:rsidP="00422413">
      <w:pPr>
        <w:rPr>
          <w:sz w:val="22"/>
          <w:szCs w:val="22"/>
        </w:rPr>
      </w:pPr>
      <w:r>
        <w:rPr>
          <w:sz w:val="22"/>
          <w:szCs w:val="22"/>
        </w:rPr>
        <w:t xml:space="preserve">With regards to further research, a follow-up study is proposed to monitor and evaluate the impact posed by the implementation of the </w:t>
      </w:r>
      <w:r w:rsidR="003966C3">
        <w:rPr>
          <w:sz w:val="22"/>
          <w:szCs w:val="22"/>
        </w:rPr>
        <w:t>behavior</w:t>
      </w:r>
      <w:r>
        <w:rPr>
          <w:sz w:val="22"/>
          <w:szCs w:val="22"/>
        </w:rPr>
        <w:t xml:space="preserve"> monitoring model and the survey instrument.</w:t>
      </w:r>
    </w:p>
    <w:p w:rsidR="00DF3D9D" w:rsidRDefault="00DF3D9D" w:rsidP="00422413">
      <w:pPr>
        <w:rPr>
          <w:sz w:val="22"/>
          <w:szCs w:val="22"/>
        </w:rPr>
      </w:pPr>
    </w:p>
    <w:p w:rsidR="00DF3D9D" w:rsidRPr="00DF3D9D" w:rsidRDefault="00DF3D9D" w:rsidP="00422413">
      <w:pPr>
        <w:pStyle w:val="Heading2"/>
        <w:rPr>
          <w:i w:val="0"/>
        </w:rPr>
      </w:pPr>
      <w:bookmarkStart w:id="439" w:name="_Toc401225265"/>
      <w:bookmarkStart w:id="440" w:name="_Toc404867984"/>
      <w:bookmarkStart w:id="441" w:name="_Toc404949591"/>
      <w:r w:rsidRPr="00DF3D9D">
        <w:rPr>
          <w:i w:val="0"/>
        </w:rPr>
        <w:t xml:space="preserve">Concluding </w:t>
      </w:r>
      <w:bookmarkEnd w:id="424"/>
      <w:bookmarkEnd w:id="439"/>
      <w:r w:rsidRPr="00DF3D9D">
        <w:rPr>
          <w:i w:val="0"/>
        </w:rPr>
        <w:t>Remarks</w:t>
      </w:r>
      <w:bookmarkEnd w:id="440"/>
      <w:bookmarkEnd w:id="441"/>
    </w:p>
    <w:p w:rsidR="00DF3D9D" w:rsidRPr="005811B0" w:rsidRDefault="00DF3D9D" w:rsidP="00422413">
      <w:pPr>
        <w:rPr>
          <w:sz w:val="22"/>
          <w:szCs w:val="22"/>
        </w:rPr>
      </w:pPr>
      <w:r w:rsidRPr="005811B0">
        <w:rPr>
          <w:sz w:val="22"/>
          <w:szCs w:val="22"/>
        </w:rPr>
        <w:t>The mining industry is one of the largest providers of employment in South Africa and contributes immensely to the gross domestic product locally and globally.  The local mining industry faces a huge challenge to compete and attain safety and health standards equivalent to international benchmarks.</w:t>
      </w:r>
    </w:p>
    <w:p w:rsidR="00DF3D9D" w:rsidRDefault="00DF3D9D" w:rsidP="00422413">
      <w:pPr>
        <w:rPr>
          <w:sz w:val="22"/>
          <w:szCs w:val="22"/>
        </w:rPr>
      </w:pPr>
    </w:p>
    <w:p w:rsidR="00DF3D9D" w:rsidRPr="005811B0" w:rsidRDefault="00DF3D9D" w:rsidP="00422413">
      <w:pPr>
        <w:rPr>
          <w:sz w:val="22"/>
          <w:szCs w:val="22"/>
        </w:rPr>
      </w:pPr>
      <w:r w:rsidRPr="005811B0">
        <w:rPr>
          <w:sz w:val="22"/>
          <w:szCs w:val="22"/>
        </w:rPr>
        <w:t xml:space="preserve">Elimination of hazards and fatalities in this industry is beneficial at both personal and economic levels and set safety targets must therefore be mate.  This can largely be achieved by successful implementation of LPs of which monitoring of change in </w:t>
      </w:r>
      <w:r w:rsidR="003966C3" w:rsidRPr="005811B0">
        <w:rPr>
          <w:sz w:val="22"/>
          <w:szCs w:val="22"/>
        </w:rPr>
        <w:t>behaviors</w:t>
      </w:r>
      <w:r w:rsidRPr="005811B0">
        <w:rPr>
          <w:sz w:val="22"/>
          <w:szCs w:val="22"/>
        </w:rPr>
        <w:t xml:space="preserve"> is a fundamental element to the success thereof.  </w:t>
      </w:r>
    </w:p>
    <w:p w:rsidR="00DF3D9D" w:rsidRDefault="00DF3D9D" w:rsidP="00422413">
      <w:pPr>
        <w:rPr>
          <w:sz w:val="22"/>
          <w:szCs w:val="22"/>
        </w:rPr>
      </w:pPr>
      <w:r w:rsidRPr="005811B0">
        <w:rPr>
          <w:sz w:val="22"/>
          <w:szCs w:val="22"/>
        </w:rPr>
        <w:t xml:space="preserve">Results of this study have provided insights into how best to monitor </w:t>
      </w:r>
      <w:r w:rsidR="003966C3" w:rsidRPr="005811B0">
        <w:rPr>
          <w:sz w:val="22"/>
          <w:szCs w:val="22"/>
        </w:rPr>
        <w:t>behavior</w:t>
      </w:r>
      <w:r w:rsidRPr="005811B0">
        <w:rPr>
          <w:sz w:val="22"/>
          <w:szCs w:val="22"/>
        </w:rPr>
        <w:t xml:space="preserve"> change related to the people-</w:t>
      </w:r>
      <w:r w:rsidR="003966C3" w:rsidRPr="005811B0">
        <w:rPr>
          <w:sz w:val="22"/>
          <w:szCs w:val="22"/>
        </w:rPr>
        <w:t>centered</w:t>
      </w:r>
      <w:r w:rsidRPr="005811B0">
        <w:rPr>
          <w:sz w:val="22"/>
          <w:szCs w:val="22"/>
        </w:rPr>
        <w:t xml:space="preserve"> adoptions of LPs in South African mines.</w:t>
      </w:r>
    </w:p>
    <w:p w:rsidR="00DF3D9D" w:rsidRDefault="00DF3D9D" w:rsidP="00422413">
      <w:pPr>
        <w:rPr>
          <w:sz w:val="22"/>
          <w:szCs w:val="22"/>
        </w:rPr>
      </w:pPr>
    </w:p>
    <w:p w:rsidR="00DF3D9D" w:rsidRDefault="00DF3D9D" w:rsidP="00422413">
      <w:pPr>
        <w:rPr>
          <w:sz w:val="22"/>
          <w:szCs w:val="22"/>
        </w:rPr>
      </w:pPr>
    </w:p>
    <w:p w:rsidR="00DF3D9D" w:rsidRDefault="00DF3D9D" w:rsidP="00422413">
      <w:pPr>
        <w:rPr>
          <w:sz w:val="22"/>
          <w:szCs w:val="22"/>
        </w:rPr>
      </w:pPr>
    </w:p>
    <w:p w:rsidR="00DF3D9D" w:rsidRDefault="00DF3D9D" w:rsidP="00422413">
      <w:pPr>
        <w:rPr>
          <w:sz w:val="22"/>
          <w:szCs w:val="22"/>
        </w:rPr>
      </w:pPr>
    </w:p>
    <w:p w:rsidR="00DF3D9D" w:rsidRDefault="00DF3D9D" w:rsidP="00422413">
      <w:pPr>
        <w:rPr>
          <w:sz w:val="22"/>
          <w:szCs w:val="22"/>
        </w:rPr>
      </w:pPr>
    </w:p>
    <w:p w:rsidR="00DF3D9D" w:rsidRDefault="00DF3D9D" w:rsidP="00422413">
      <w:pPr>
        <w:rPr>
          <w:sz w:val="22"/>
          <w:szCs w:val="22"/>
        </w:rPr>
      </w:pPr>
    </w:p>
    <w:p w:rsidR="00DF3D9D" w:rsidRDefault="00DF3D9D" w:rsidP="00422413">
      <w:pPr>
        <w:rPr>
          <w:sz w:val="22"/>
          <w:szCs w:val="22"/>
        </w:rPr>
      </w:pPr>
    </w:p>
    <w:p w:rsidR="00DF3D9D" w:rsidRDefault="00DF3D9D" w:rsidP="00422413">
      <w:pPr>
        <w:rPr>
          <w:sz w:val="22"/>
          <w:szCs w:val="22"/>
        </w:rPr>
      </w:pPr>
    </w:p>
    <w:p w:rsidR="00DF3D9D" w:rsidRDefault="00DF3D9D" w:rsidP="00422413">
      <w:pPr>
        <w:rPr>
          <w:sz w:val="22"/>
          <w:szCs w:val="22"/>
        </w:rPr>
      </w:pPr>
    </w:p>
    <w:p w:rsidR="00DF3D9D" w:rsidRDefault="00DF3D9D" w:rsidP="00422413">
      <w:pPr>
        <w:rPr>
          <w:sz w:val="22"/>
          <w:szCs w:val="22"/>
        </w:rPr>
      </w:pPr>
    </w:p>
    <w:p w:rsidR="00DF3D9D" w:rsidRDefault="00DF3D9D" w:rsidP="00422413">
      <w:pPr>
        <w:rPr>
          <w:sz w:val="22"/>
          <w:szCs w:val="22"/>
        </w:rPr>
      </w:pPr>
    </w:p>
    <w:p w:rsidR="00DF3D9D" w:rsidRDefault="00DF3D9D" w:rsidP="00422413">
      <w:pPr>
        <w:rPr>
          <w:sz w:val="22"/>
          <w:szCs w:val="22"/>
        </w:rPr>
      </w:pPr>
    </w:p>
    <w:p w:rsidR="00DF3D9D" w:rsidRDefault="00DF3D9D" w:rsidP="00422413">
      <w:pPr>
        <w:rPr>
          <w:sz w:val="22"/>
          <w:szCs w:val="22"/>
        </w:rPr>
      </w:pPr>
    </w:p>
    <w:p w:rsidR="00DF3D9D" w:rsidRPr="00460E75" w:rsidRDefault="00DF3D9D" w:rsidP="00422413">
      <w:pPr>
        <w:rPr>
          <w:sz w:val="22"/>
          <w:szCs w:val="22"/>
        </w:rPr>
      </w:pPr>
    </w:p>
    <w:p w:rsidR="00465018" w:rsidRDefault="00465018" w:rsidP="00422413">
      <w:pPr>
        <w:pStyle w:val="Heading1"/>
      </w:pPr>
      <w:bookmarkStart w:id="442" w:name="_Toc404949592"/>
      <w:r>
        <w:t>REFERENCES</w:t>
      </w:r>
      <w:bookmarkEnd w:id="442"/>
    </w:p>
    <w:p w:rsidR="00DF3D9D" w:rsidRPr="00BD1644" w:rsidRDefault="00DF3D9D" w:rsidP="00422413">
      <w:pPr>
        <w:autoSpaceDE w:val="0"/>
        <w:autoSpaceDN w:val="0"/>
        <w:adjustRightInd w:val="0"/>
        <w:spacing w:line="276" w:lineRule="auto"/>
        <w:rPr>
          <w:sz w:val="22"/>
          <w:szCs w:val="22"/>
        </w:rPr>
      </w:pPr>
      <w:r w:rsidRPr="00BD1644">
        <w:rPr>
          <w:sz w:val="22"/>
          <w:szCs w:val="22"/>
        </w:rPr>
        <w:t>Abbot, J. (2003) Does employee satisfaction matter? A study to determine whether low</w:t>
      </w:r>
    </w:p>
    <w:p w:rsidR="00DF3D9D" w:rsidRPr="00BD1644" w:rsidRDefault="00DF3D9D" w:rsidP="00422413">
      <w:pPr>
        <w:autoSpaceDE w:val="0"/>
        <w:autoSpaceDN w:val="0"/>
        <w:adjustRightInd w:val="0"/>
        <w:spacing w:line="276" w:lineRule="auto"/>
        <w:rPr>
          <w:sz w:val="22"/>
          <w:szCs w:val="22"/>
        </w:rPr>
      </w:pPr>
      <w:r w:rsidRPr="00BD1644">
        <w:rPr>
          <w:sz w:val="22"/>
          <w:szCs w:val="22"/>
        </w:rPr>
        <w:t xml:space="preserve">employee morale affects customer satisfaction and profits in the business-to-business sector. </w:t>
      </w:r>
      <w:r w:rsidRPr="00BD1644">
        <w:rPr>
          <w:i/>
          <w:iCs/>
          <w:sz w:val="22"/>
          <w:szCs w:val="22"/>
        </w:rPr>
        <w:t>Journal of Communications Management</w:t>
      </w:r>
      <w:r w:rsidRPr="00BD1644">
        <w:rPr>
          <w:sz w:val="22"/>
          <w:szCs w:val="22"/>
        </w:rPr>
        <w:t>, 7(4), 333-339.</w:t>
      </w:r>
    </w:p>
    <w:p w:rsidR="00BD1644" w:rsidRDefault="00BD1644" w:rsidP="00422413">
      <w:pPr>
        <w:autoSpaceDE w:val="0"/>
        <w:autoSpaceDN w:val="0"/>
        <w:adjustRightInd w:val="0"/>
        <w:spacing w:line="240" w:lineRule="auto"/>
        <w:rPr>
          <w:sz w:val="22"/>
          <w:szCs w:val="22"/>
        </w:rPr>
      </w:pPr>
    </w:p>
    <w:p w:rsidR="00DF3D9D" w:rsidRPr="00BD1644" w:rsidRDefault="00DF3D9D" w:rsidP="00422413">
      <w:pPr>
        <w:autoSpaceDE w:val="0"/>
        <w:autoSpaceDN w:val="0"/>
        <w:adjustRightInd w:val="0"/>
        <w:spacing w:line="240" w:lineRule="auto"/>
        <w:rPr>
          <w:sz w:val="22"/>
          <w:szCs w:val="22"/>
        </w:rPr>
      </w:pPr>
      <w:r w:rsidRPr="00BD1644">
        <w:rPr>
          <w:sz w:val="22"/>
          <w:szCs w:val="22"/>
        </w:rPr>
        <w:t xml:space="preserve">Aguinis, H. and Kraiger, K. (2009) Benefits of Training and Development for Individuals and Teams, Organizations, and Society, The </w:t>
      </w:r>
      <w:r w:rsidRPr="00BD1644">
        <w:rPr>
          <w:i/>
          <w:iCs/>
          <w:sz w:val="22"/>
          <w:szCs w:val="22"/>
        </w:rPr>
        <w:t xml:space="preserve">Annual Review of Psychology, </w:t>
      </w:r>
      <w:r w:rsidRPr="00BD1644">
        <w:rPr>
          <w:sz w:val="22"/>
          <w:szCs w:val="22"/>
        </w:rPr>
        <w:t>60:451–74.</w:t>
      </w:r>
    </w:p>
    <w:p w:rsidR="00BD1644" w:rsidRDefault="00BD1644" w:rsidP="00422413">
      <w:pPr>
        <w:spacing w:line="276" w:lineRule="auto"/>
        <w:rPr>
          <w:sz w:val="22"/>
          <w:szCs w:val="22"/>
        </w:rPr>
      </w:pPr>
    </w:p>
    <w:p w:rsidR="00DF3D9D" w:rsidRPr="00BD1644" w:rsidRDefault="00DF3D9D" w:rsidP="00422413">
      <w:pPr>
        <w:spacing w:line="276" w:lineRule="auto"/>
        <w:rPr>
          <w:sz w:val="22"/>
          <w:szCs w:val="22"/>
        </w:rPr>
      </w:pPr>
      <w:r w:rsidRPr="00BD1644">
        <w:rPr>
          <w:sz w:val="22"/>
          <w:szCs w:val="22"/>
        </w:rPr>
        <w:t xml:space="preserve">Alexander, M. (2006) </w:t>
      </w:r>
      <w:r w:rsidRPr="00BD1644">
        <w:rPr>
          <w:i/>
          <w:sz w:val="22"/>
          <w:szCs w:val="22"/>
        </w:rPr>
        <w:t>Black, White – Or South African?</w:t>
      </w:r>
      <w:r w:rsidRPr="00BD1644">
        <w:rPr>
          <w:sz w:val="22"/>
          <w:szCs w:val="22"/>
        </w:rPr>
        <w:t xml:space="preserve"> Last accessed 3</w:t>
      </w:r>
      <w:r w:rsidRPr="00BD1644">
        <w:rPr>
          <w:sz w:val="22"/>
          <w:szCs w:val="22"/>
          <w:vertAlign w:val="superscript"/>
        </w:rPr>
        <w:t>rd</w:t>
      </w:r>
      <w:r w:rsidRPr="00BD1644">
        <w:rPr>
          <w:sz w:val="22"/>
          <w:szCs w:val="22"/>
        </w:rPr>
        <w:t xml:space="preserve"> July, 2014, from </w:t>
      </w:r>
      <w:hyperlink r:id="rId24" w:history="1">
        <w:r w:rsidRPr="00BD1644">
          <w:rPr>
            <w:rStyle w:val="Hyperlink"/>
            <w:rFonts w:cs="Arial"/>
            <w:sz w:val="22"/>
            <w:szCs w:val="22"/>
          </w:rPr>
          <w:t>http://www.southafrica.info/about/democracy/identity-300606.htm</w:t>
        </w:r>
      </w:hyperlink>
    </w:p>
    <w:p w:rsidR="00BD1644" w:rsidRDefault="00BD1644" w:rsidP="00422413">
      <w:pPr>
        <w:autoSpaceDE w:val="0"/>
        <w:autoSpaceDN w:val="0"/>
        <w:adjustRightInd w:val="0"/>
        <w:spacing w:line="276" w:lineRule="auto"/>
        <w:rPr>
          <w:sz w:val="22"/>
          <w:szCs w:val="22"/>
        </w:rPr>
      </w:pPr>
    </w:p>
    <w:p w:rsidR="00DF3D9D" w:rsidRPr="00BD1644" w:rsidRDefault="00DF3D9D" w:rsidP="00422413">
      <w:pPr>
        <w:autoSpaceDE w:val="0"/>
        <w:autoSpaceDN w:val="0"/>
        <w:adjustRightInd w:val="0"/>
        <w:spacing w:line="276" w:lineRule="auto"/>
        <w:rPr>
          <w:sz w:val="22"/>
          <w:szCs w:val="22"/>
        </w:rPr>
      </w:pPr>
      <w:r w:rsidRPr="00BD1644">
        <w:rPr>
          <w:sz w:val="22"/>
          <w:szCs w:val="22"/>
        </w:rPr>
        <w:t xml:space="preserve">Anderson, E. (1999) </w:t>
      </w:r>
      <w:r w:rsidRPr="00BD1644">
        <w:rPr>
          <w:i/>
          <w:sz w:val="22"/>
          <w:szCs w:val="22"/>
        </w:rPr>
        <w:t>Principal Component Analysis</w:t>
      </w:r>
      <w:r w:rsidRPr="00BD1644">
        <w:rPr>
          <w:sz w:val="22"/>
          <w:szCs w:val="22"/>
        </w:rPr>
        <w:t>, The Society for Industrial and Applied Mathematics, Third Edition.</w:t>
      </w:r>
    </w:p>
    <w:p w:rsidR="00BD1644" w:rsidRDefault="00BD1644" w:rsidP="00422413">
      <w:pPr>
        <w:autoSpaceDE w:val="0"/>
        <w:autoSpaceDN w:val="0"/>
        <w:adjustRightInd w:val="0"/>
        <w:spacing w:line="240" w:lineRule="auto"/>
        <w:rPr>
          <w:sz w:val="22"/>
          <w:szCs w:val="22"/>
        </w:rPr>
      </w:pPr>
    </w:p>
    <w:p w:rsidR="00DF3D9D" w:rsidRPr="00BD1644" w:rsidRDefault="00DF3D9D" w:rsidP="00422413">
      <w:pPr>
        <w:autoSpaceDE w:val="0"/>
        <w:autoSpaceDN w:val="0"/>
        <w:adjustRightInd w:val="0"/>
        <w:spacing w:line="240" w:lineRule="auto"/>
        <w:rPr>
          <w:sz w:val="22"/>
          <w:szCs w:val="22"/>
        </w:rPr>
      </w:pPr>
      <w:r w:rsidRPr="00BD1644">
        <w:rPr>
          <w:sz w:val="22"/>
          <w:szCs w:val="22"/>
        </w:rPr>
        <w:t xml:space="preserve">Bass, B. M. (1998) </w:t>
      </w:r>
      <w:r w:rsidRPr="00BD1644">
        <w:rPr>
          <w:i/>
          <w:sz w:val="22"/>
          <w:szCs w:val="22"/>
        </w:rPr>
        <w:t>Transformational leadership: Individual, military and educational impact</w:t>
      </w:r>
      <w:r w:rsidRPr="00BD1644">
        <w:rPr>
          <w:sz w:val="22"/>
          <w:szCs w:val="22"/>
        </w:rPr>
        <w:t>. Mahwah, NJ: Erlbaum.</w:t>
      </w:r>
    </w:p>
    <w:p w:rsidR="00BD1644" w:rsidRDefault="00BD1644" w:rsidP="00422413">
      <w:pPr>
        <w:autoSpaceDE w:val="0"/>
        <w:autoSpaceDN w:val="0"/>
        <w:adjustRightInd w:val="0"/>
        <w:spacing w:line="240" w:lineRule="auto"/>
        <w:rPr>
          <w:sz w:val="22"/>
          <w:szCs w:val="22"/>
        </w:rPr>
      </w:pPr>
    </w:p>
    <w:p w:rsidR="00DF3D9D" w:rsidRPr="00BD1644" w:rsidRDefault="00DF3D9D" w:rsidP="00422413">
      <w:pPr>
        <w:autoSpaceDE w:val="0"/>
        <w:autoSpaceDN w:val="0"/>
        <w:adjustRightInd w:val="0"/>
        <w:spacing w:line="240" w:lineRule="auto"/>
        <w:rPr>
          <w:sz w:val="22"/>
          <w:szCs w:val="22"/>
        </w:rPr>
      </w:pPr>
      <w:r w:rsidRPr="00BD1644">
        <w:rPr>
          <w:sz w:val="22"/>
          <w:szCs w:val="22"/>
        </w:rPr>
        <w:t xml:space="preserve">Bass, B.M. (1990) From transactional to transformational leadership: Learning to share the vision, </w:t>
      </w:r>
      <w:r w:rsidRPr="00BD1644">
        <w:rPr>
          <w:i/>
          <w:sz w:val="22"/>
          <w:szCs w:val="22"/>
        </w:rPr>
        <w:t>Organizational Dynamics,</w:t>
      </w:r>
      <w:r w:rsidRPr="00BD1644">
        <w:rPr>
          <w:sz w:val="22"/>
          <w:szCs w:val="22"/>
        </w:rPr>
        <w:t xml:space="preserve"> 18, Pp.19_31.</w:t>
      </w:r>
    </w:p>
    <w:p w:rsidR="00BD1644" w:rsidRDefault="00BD1644" w:rsidP="00422413">
      <w:pPr>
        <w:autoSpaceDE w:val="0"/>
        <w:autoSpaceDN w:val="0"/>
        <w:adjustRightInd w:val="0"/>
        <w:spacing w:line="240" w:lineRule="auto"/>
        <w:rPr>
          <w:sz w:val="22"/>
          <w:szCs w:val="22"/>
        </w:rPr>
      </w:pPr>
    </w:p>
    <w:p w:rsidR="00DF3D9D" w:rsidRPr="00BD1644" w:rsidRDefault="00DF3D9D" w:rsidP="00422413">
      <w:pPr>
        <w:autoSpaceDE w:val="0"/>
        <w:autoSpaceDN w:val="0"/>
        <w:adjustRightInd w:val="0"/>
        <w:spacing w:line="240" w:lineRule="auto"/>
        <w:rPr>
          <w:sz w:val="22"/>
          <w:szCs w:val="22"/>
        </w:rPr>
      </w:pPr>
      <w:r w:rsidRPr="00BD1644">
        <w:rPr>
          <w:sz w:val="22"/>
          <w:szCs w:val="22"/>
        </w:rPr>
        <w:t xml:space="preserve">Bass, B. M. and Avolio, B. J. (1994) </w:t>
      </w:r>
      <w:r w:rsidRPr="00BD1644">
        <w:rPr>
          <w:i/>
          <w:iCs/>
          <w:sz w:val="22"/>
          <w:szCs w:val="22"/>
        </w:rPr>
        <w:t>Improving Organizational Effectiveness Through Transformational Leadership</w:t>
      </w:r>
      <w:r w:rsidRPr="00BD1644">
        <w:rPr>
          <w:sz w:val="22"/>
          <w:szCs w:val="22"/>
        </w:rPr>
        <w:t>, Sage Publications, London.</w:t>
      </w:r>
    </w:p>
    <w:p w:rsidR="00BD1644" w:rsidRDefault="00BD1644" w:rsidP="00422413">
      <w:pPr>
        <w:spacing w:line="240" w:lineRule="auto"/>
        <w:rPr>
          <w:sz w:val="22"/>
          <w:szCs w:val="22"/>
        </w:rPr>
      </w:pPr>
    </w:p>
    <w:p w:rsidR="00DF3D9D" w:rsidRPr="00BD1644" w:rsidRDefault="00DF3D9D" w:rsidP="00422413">
      <w:pPr>
        <w:spacing w:line="240" w:lineRule="auto"/>
        <w:rPr>
          <w:sz w:val="22"/>
          <w:szCs w:val="22"/>
        </w:rPr>
      </w:pPr>
      <w:r w:rsidRPr="00BD1644">
        <w:rPr>
          <w:sz w:val="22"/>
          <w:szCs w:val="22"/>
        </w:rPr>
        <w:t xml:space="preserve">Becker, P.J.B. (2010) MOSH 2013 Milestones – MMMA Council, </w:t>
      </w:r>
      <w:r w:rsidRPr="00BD1644">
        <w:rPr>
          <w:i/>
          <w:sz w:val="22"/>
          <w:szCs w:val="22"/>
        </w:rPr>
        <w:t xml:space="preserve">Chamber of Mines, </w:t>
      </w:r>
      <w:r w:rsidRPr="00BD1644">
        <w:rPr>
          <w:sz w:val="22"/>
          <w:szCs w:val="22"/>
        </w:rPr>
        <w:t>South Africa.</w:t>
      </w:r>
    </w:p>
    <w:p w:rsidR="00BD1644" w:rsidRDefault="00BD1644" w:rsidP="00422413">
      <w:pPr>
        <w:autoSpaceDE w:val="0"/>
        <w:autoSpaceDN w:val="0"/>
        <w:adjustRightInd w:val="0"/>
        <w:spacing w:line="240" w:lineRule="auto"/>
        <w:rPr>
          <w:rFonts w:eastAsia="MinionPro-Regular"/>
          <w:sz w:val="22"/>
          <w:szCs w:val="22"/>
        </w:rPr>
      </w:pPr>
    </w:p>
    <w:p w:rsidR="00DF3D9D" w:rsidRPr="00BD1644" w:rsidRDefault="00DF3D9D" w:rsidP="00422413">
      <w:pPr>
        <w:autoSpaceDE w:val="0"/>
        <w:autoSpaceDN w:val="0"/>
        <w:adjustRightInd w:val="0"/>
        <w:spacing w:line="240" w:lineRule="auto"/>
        <w:rPr>
          <w:rFonts w:eastAsia="MinionPro-Regular"/>
          <w:sz w:val="22"/>
          <w:szCs w:val="22"/>
        </w:rPr>
      </w:pPr>
      <w:r w:rsidRPr="00BD1644">
        <w:rPr>
          <w:rFonts w:eastAsia="MinionPro-Regular"/>
          <w:sz w:val="22"/>
          <w:szCs w:val="22"/>
        </w:rPr>
        <w:t xml:space="preserve">Bega, S. (2011) Toxic dump threatens Joburg, </w:t>
      </w:r>
      <w:r w:rsidRPr="00BD1644">
        <w:rPr>
          <w:rFonts w:eastAsia="MinionPro-Regular"/>
          <w:i/>
          <w:sz w:val="22"/>
          <w:szCs w:val="22"/>
        </w:rPr>
        <w:t>IoL News,</w:t>
      </w:r>
      <w:r w:rsidRPr="00BD1644">
        <w:rPr>
          <w:rFonts w:eastAsia="MinionPro-Regular"/>
          <w:sz w:val="22"/>
          <w:szCs w:val="22"/>
        </w:rPr>
        <w:t xml:space="preserve"> November 5, 2011.</w:t>
      </w:r>
    </w:p>
    <w:p w:rsidR="00BD1644" w:rsidRDefault="00BD1644" w:rsidP="00422413">
      <w:pPr>
        <w:autoSpaceDE w:val="0"/>
        <w:autoSpaceDN w:val="0"/>
        <w:adjustRightInd w:val="0"/>
        <w:spacing w:line="240" w:lineRule="auto"/>
        <w:rPr>
          <w:sz w:val="22"/>
          <w:szCs w:val="22"/>
        </w:rPr>
      </w:pPr>
    </w:p>
    <w:p w:rsidR="00DF3D9D" w:rsidRPr="00BD1644" w:rsidRDefault="00DF3D9D" w:rsidP="00422413">
      <w:pPr>
        <w:autoSpaceDE w:val="0"/>
        <w:autoSpaceDN w:val="0"/>
        <w:adjustRightInd w:val="0"/>
        <w:spacing w:line="240" w:lineRule="auto"/>
        <w:rPr>
          <w:sz w:val="22"/>
          <w:szCs w:val="22"/>
        </w:rPr>
      </w:pPr>
      <w:r w:rsidRPr="00BD1644">
        <w:rPr>
          <w:sz w:val="22"/>
          <w:szCs w:val="22"/>
        </w:rPr>
        <w:t xml:space="preserve">Bennis, W. G. and Nanus, B. (1985) </w:t>
      </w:r>
      <w:r w:rsidRPr="00BD1644">
        <w:rPr>
          <w:i/>
          <w:iCs/>
          <w:sz w:val="22"/>
          <w:szCs w:val="22"/>
        </w:rPr>
        <w:t>Leaders: The Strategies of Taking Charge</w:t>
      </w:r>
      <w:r w:rsidRPr="00BD1644">
        <w:rPr>
          <w:sz w:val="22"/>
          <w:szCs w:val="22"/>
        </w:rPr>
        <w:t>, Harper-Collins, New York.</w:t>
      </w:r>
    </w:p>
    <w:p w:rsidR="00BD1644" w:rsidRDefault="00BD1644" w:rsidP="00422413">
      <w:pPr>
        <w:autoSpaceDE w:val="0"/>
        <w:autoSpaceDN w:val="0"/>
        <w:adjustRightInd w:val="0"/>
        <w:spacing w:line="240" w:lineRule="auto"/>
        <w:rPr>
          <w:rFonts w:eastAsia="TimesNewRomanPSMT"/>
          <w:sz w:val="22"/>
          <w:szCs w:val="22"/>
        </w:rPr>
      </w:pPr>
    </w:p>
    <w:p w:rsidR="00DF3D9D" w:rsidRPr="00BD1644" w:rsidRDefault="00DF3D9D" w:rsidP="00422413">
      <w:pPr>
        <w:autoSpaceDE w:val="0"/>
        <w:autoSpaceDN w:val="0"/>
        <w:adjustRightInd w:val="0"/>
        <w:spacing w:line="240" w:lineRule="auto"/>
        <w:rPr>
          <w:rFonts w:eastAsia="TimesNewRomanPSMT"/>
          <w:sz w:val="22"/>
          <w:szCs w:val="22"/>
        </w:rPr>
      </w:pPr>
      <w:r w:rsidRPr="00BD1644">
        <w:rPr>
          <w:rFonts w:eastAsia="TimesNewRomanPSMT"/>
          <w:sz w:val="22"/>
          <w:szCs w:val="22"/>
        </w:rPr>
        <w:t xml:space="preserve">Bennis, W.G. and Townsend, R. (1995) </w:t>
      </w:r>
      <w:r w:rsidRPr="00BD1644">
        <w:rPr>
          <w:rFonts w:eastAsia="TimesNewRomanPSMT"/>
          <w:i/>
          <w:iCs/>
          <w:sz w:val="22"/>
          <w:szCs w:val="22"/>
        </w:rPr>
        <w:t xml:space="preserve">Reinventing leadership: Strategies to empower the organization, </w:t>
      </w:r>
      <w:r w:rsidRPr="00BD1644">
        <w:rPr>
          <w:rFonts w:eastAsia="TimesNewRomanPSMT"/>
          <w:sz w:val="22"/>
          <w:szCs w:val="22"/>
        </w:rPr>
        <w:t>William Morrow and Company Inc., New York</w:t>
      </w:r>
    </w:p>
    <w:p w:rsidR="00BD1644" w:rsidRDefault="00BD1644" w:rsidP="00422413">
      <w:pPr>
        <w:autoSpaceDE w:val="0"/>
        <w:autoSpaceDN w:val="0"/>
        <w:adjustRightInd w:val="0"/>
        <w:spacing w:line="240" w:lineRule="auto"/>
        <w:rPr>
          <w:rFonts w:eastAsia="MinionPro-Regular"/>
          <w:sz w:val="22"/>
          <w:szCs w:val="22"/>
        </w:rPr>
      </w:pPr>
    </w:p>
    <w:p w:rsidR="00DF3D9D" w:rsidRPr="00BD1644" w:rsidRDefault="00DF3D9D" w:rsidP="00422413">
      <w:pPr>
        <w:autoSpaceDE w:val="0"/>
        <w:autoSpaceDN w:val="0"/>
        <w:adjustRightInd w:val="0"/>
        <w:spacing w:line="240" w:lineRule="auto"/>
        <w:rPr>
          <w:rFonts w:eastAsia="MinionPro-Regular"/>
          <w:sz w:val="22"/>
          <w:szCs w:val="22"/>
        </w:rPr>
      </w:pPr>
      <w:r w:rsidRPr="00BD1644">
        <w:rPr>
          <w:rFonts w:eastAsia="MinionPro-Regular"/>
          <w:sz w:val="22"/>
          <w:szCs w:val="22"/>
        </w:rPr>
        <w:t xml:space="preserve">Biro, M.M. (2013), 5 Ways leaders rock employee recognition, </w:t>
      </w:r>
      <w:r w:rsidRPr="00BD1644">
        <w:rPr>
          <w:rFonts w:eastAsia="MinionPro-Regular"/>
          <w:i/>
          <w:sz w:val="22"/>
          <w:szCs w:val="22"/>
        </w:rPr>
        <w:t>Forbes Leadership</w:t>
      </w:r>
      <w:r w:rsidRPr="00BD1644">
        <w:rPr>
          <w:rFonts w:eastAsia="MinionPro-Regular"/>
          <w:sz w:val="22"/>
          <w:szCs w:val="22"/>
        </w:rPr>
        <w:t>, January 13, 2013.</w:t>
      </w:r>
    </w:p>
    <w:p w:rsidR="00BD1644" w:rsidRDefault="00BD1644" w:rsidP="00422413">
      <w:pPr>
        <w:autoSpaceDE w:val="0"/>
        <w:autoSpaceDN w:val="0"/>
        <w:adjustRightInd w:val="0"/>
        <w:spacing w:line="240" w:lineRule="auto"/>
        <w:rPr>
          <w:rFonts w:eastAsia="MinionPro-Regular"/>
          <w:iCs/>
          <w:sz w:val="22"/>
          <w:szCs w:val="22"/>
        </w:rPr>
      </w:pPr>
    </w:p>
    <w:p w:rsidR="00DF3D9D" w:rsidRPr="00BD1644" w:rsidRDefault="00DF3D9D" w:rsidP="00422413">
      <w:pPr>
        <w:autoSpaceDE w:val="0"/>
        <w:autoSpaceDN w:val="0"/>
        <w:adjustRightInd w:val="0"/>
        <w:spacing w:line="240" w:lineRule="auto"/>
        <w:rPr>
          <w:rFonts w:eastAsia="MinionPro-Regular"/>
          <w:sz w:val="22"/>
          <w:szCs w:val="22"/>
        </w:rPr>
      </w:pPr>
      <w:r w:rsidRPr="00BD1644">
        <w:rPr>
          <w:rFonts w:eastAsia="MinionPro-Regular"/>
          <w:iCs/>
          <w:sz w:val="22"/>
          <w:szCs w:val="22"/>
        </w:rPr>
        <w:t xml:space="preserve">Black Enterprise Magazine (2001) </w:t>
      </w:r>
      <w:r w:rsidRPr="00BD1644">
        <w:rPr>
          <w:rFonts w:eastAsia="MinionPro-Regular"/>
          <w:sz w:val="22"/>
          <w:szCs w:val="22"/>
        </w:rPr>
        <w:t xml:space="preserve"> Managing a multicultural workforce , July 2001.</w:t>
      </w:r>
    </w:p>
    <w:p w:rsidR="00BD1644" w:rsidRDefault="00BD1644" w:rsidP="00422413">
      <w:pPr>
        <w:autoSpaceDE w:val="0"/>
        <w:autoSpaceDN w:val="0"/>
        <w:adjustRightInd w:val="0"/>
        <w:spacing w:line="240" w:lineRule="auto"/>
        <w:rPr>
          <w:sz w:val="22"/>
          <w:szCs w:val="22"/>
        </w:rPr>
      </w:pPr>
    </w:p>
    <w:p w:rsidR="00DF3D9D" w:rsidRPr="00BD1644" w:rsidRDefault="00DF3D9D" w:rsidP="00422413">
      <w:pPr>
        <w:autoSpaceDE w:val="0"/>
        <w:autoSpaceDN w:val="0"/>
        <w:adjustRightInd w:val="0"/>
        <w:spacing w:line="240" w:lineRule="auto"/>
        <w:rPr>
          <w:sz w:val="22"/>
          <w:szCs w:val="22"/>
        </w:rPr>
      </w:pPr>
      <w:r w:rsidRPr="00BD1644">
        <w:rPr>
          <w:sz w:val="22"/>
          <w:szCs w:val="22"/>
        </w:rPr>
        <w:t xml:space="preserve">Blank, W. (2001) </w:t>
      </w:r>
      <w:r w:rsidRPr="00BD1644">
        <w:rPr>
          <w:i/>
          <w:iCs/>
          <w:sz w:val="22"/>
          <w:szCs w:val="22"/>
        </w:rPr>
        <w:t>The 108 Skills of Natural Born Leaders</w:t>
      </w:r>
      <w:r w:rsidRPr="00BD1644">
        <w:rPr>
          <w:sz w:val="22"/>
          <w:szCs w:val="22"/>
        </w:rPr>
        <w:t>, AMACOM, New York.</w:t>
      </w:r>
    </w:p>
    <w:p w:rsidR="00BD1644" w:rsidRDefault="00BD1644" w:rsidP="00422413">
      <w:pPr>
        <w:autoSpaceDE w:val="0"/>
        <w:autoSpaceDN w:val="0"/>
        <w:adjustRightInd w:val="0"/>
        <w:spacing w:line="240" w:lineRule="auto"/>
        <w:rPr>
          <w:rFonts w:eastAsia="TimesNewRomanPSMT"/>
          <w:sz w:val="22"/>
          <w:szCs w:val="22"/>
        </w:rPr>
      </w:pPr>
    </w:p>
    <w:p w:rsidR="00DF3D9D" w:rsidRPr="00BD1644" w:rsidRDefault="00DF3D9D" w:rsidP="00422413">
      <w:pPr>
        <w:autoSpaceDE w:val="0"/>
        <w:autoSpaceDN w:val="0"/>
        <w:adjustRightInd w:val="0"/>
        <w:spacing w:line="240" w:lineRule="auto"/>
        <w:rPr>
          <w:rFonts w:eastAsia="TimesNewRomanPSMT"/>
          <w:sz w:val="22"/>
          <w:szCs w:val="22"/>
        </w:rPr>
      </w:pPr>
      <w:r w:rsidRPr="00BD1644">
        <w:rPr>
          <w:rFonts w:eastAsia="TimesNewRomanPSMT"/>
          <w:sz w:val="22"/>
          <w:szCs w:val="22"/>
        </w:rPr>
        <w:t xml:space="preserve">Bridges, W. (1991) </w:t>
      </w:r>
      <w:r w:rsidRPr="00BD1644">
        <w:rPr>
          <w:rFonts w:eastAsia="TimesNewRomanPSMT"/>
          <w:i/>
          <w:iCs/>
          <w:sz w:val="22"/>
          <w:szCs w:val="22"/>
        </w:rPr>
        <w:t xml:space="preserve">Managing transitions: Making the most of change. </w:t>
      </w:r>
      <w:r w:rsidRPr="00BD1644">
        <w:rPr>
          <w:rFonts w:eastAsia="TimesNewRomanPSMT"/>
          <w:sz w:val="22"/>
          <w:szCs w:val="22"/>
        </w:rPr>
        <w:t xml:space="preserve">Addison-Wesley Publishing Company, New York </w:t>
      </w:r>
    </w:p>
    <w:p w:rsidR="00BD1644" w:rsidRDefault="00BD1644" w:rsidP="00422413">
      <w:pPr>
        <w:spacing w:line="240" w:lineRule="auto"/>
        <w:rPr>
          <w:sz w:val="22"/>
          <w:szCs w:val="22"/>
        </w:rPr>
      </w:pPr>
    </w:p>
    <w:p w:rsidR="00DF3D9D" w:rsidRPr="00BD1644" w:rsidRDefault="00DF3D9D" w:rsidP="00422413">
      <w:pPr>
        <w:spacing w:line="240" w:lineRule="auto"/>
        <w:rPr>
          <w:sz w:val="22"/>
          <w:szCs w:val="22"/>
        </w:rPr>
      </w:pPr>
      <w:r w:rsidRPr="00BD1644">
        <w:rPr>
          <w:sz w:val="22"/>
          <w:szCs w:val="22"/>
        </w:rPr>
        <w:t xml:space="preserve">Carnegie, A. (2012) What drives employee engagement and why it matters, </w:t>
      </w:r>
      <w:r w:rsidRPr="00BD1644">
        <w:rPr>
          <w:i/>
          <w:sz w:val="22"/>
          <w:szCs w:val="22"/>
        </w:rPr>
        <w:t>Dale Carnegie Training</w:t>
      </w:r>
      <w:r w:rsidRPr="00BD1644">
        <w:rPr>
          <w:sz w:val="22"/>
          <w:szCs w:val="22"/>
        </w:rPr>
        <w:t>, White Paper.</w:t>
      </w:r>
    </w:p>
    <w:p w:rsidR="00BD1644" w:rsidRDefault="00BD1644" w:rsidP="00422413">
      <w:pPr>
        <w:spacing w:line="240" w:lineRule="auto"/>
        <w:rPr>
          <w:sz w:val="22"/>
          <w:szCs w:val="22"/>
        </w:rPr>
      </w:pPr>
    </w:p>
    <w:p w:rsidR="00DF3D9D" w:rsidRPr="00BD1644" w:rsidRDefault="00DF3D9D" w:rsidP="00422413">
      <w:pPr>
        <w:spacing w:line="240" w:lineRule="auto"/>
        <w:rPr>
          <w:sz w:val="22"/>
          <w:szCs w:val="22"/>
        </w:rPr>
      </w:pPr>
      <w:r w:rsidRPr="00BD1644">
        <w:rPr>
          <w:sz w:val="22"/>
          <w:szCs w:val="22"/>
        </w:rPr>
        <w:t xml:space="preserve">Chamber of Mines (2014), </w:t>
      </w:r>
      <w:r w:rsidRPr="00BD1644">
        <w:rPr>
          <w:i/>
          <w:sz w:val="22"/>
          <w:szCs w:val="22"/>
        </w:rPr>
        <w:t xml:space="preserve">About Us, </w:t>
      </w:r>
      <w:r w:rsidRPr="00BD1644">
        <w:rPr>
          <w:rFonts w:eastAsia="MinionPro-Regular"/>
          <w:sz w:val="22"/>
          <w:szCs w:val="22"/>
        </w:rPr>
        <w:t>Last Accessed 10</w:t>
      </w:r>
      <w:r w:rsidRPr="00BD1644">
        <w:rPr>
          <w:rFonts w:eastAsia="MinionPro-Regular"/>
          <w:sz w:val="22"/>
          <w:szCs w:val="22"/>
          <w:vertAlign w:val="superscript"/>
        </w:rPr>
        <w:t>th</w:t>
      </w:r>
      <w:r w:rsidRPr="00BD1644">
        <w:rPr>
          <w:rFonts w:eastAsia="MinionPro-Regular"/>
          <w:sz w:val="22"/>
          <w:szCs w:val="22"/>
        </w:rPr>
        <w:t xml:space="preserve"> July, 2014 from </w:t>
      </w:r>
      <w:hyperlink r:id="rId25" w:history="1">
        <w:r w:rsidRPr="00BD1644">
          <w:rPr>
            <w:rStyle w:val="Hyperlink"/>
            <w:rFonts w:eastAsia="MinionPro-Regular" w:cs="Arial"/>
            <w:sz w:val="22"/>
            <w:szCs w:val="22"/>
          </w:rPr>
          <w:t>http://www.bullion.org.za/content/?pagename=About&amp;pid=4</w:t>
        </w:r>
      </w:hyperlink>
      <w:r w:rsidRPr="00BD1644">
        <w:rPr>
          <w:rFonts w:eastAsia="MinionPro-Regular"/>
          <w:sz w:val="22"/>
          <w:szCs w:val="22"/>
        </w:rPr>
        <w:t>.</w:t>
      </w:r>
    </w:p>
    <w:p w:rsidR="00DF3D9D" w:rsidRPr="00BD1644" w:rsidRDefault="00DF3D9D" w:rsidP="00422413">
      <w:pPr>
        <w:pStyle w:val="brandcopy"/>
        <w:shd w:val="clear" w:color="auto" w:fill="FFFFFF"/>
        <w:spacing w:before="120" w:beforeAutospacing="0" w:after="0" w:afterAutospacing="0"/>
        <w:jc w:val="both"/>
        <w:rPr>
          <w:rFonts w:ascii="Arial" w:hAnsi="Arial" w:cs="Arial"/>
          <w:color w:val="000000"/>
          <w:sz w:val="22"/>
          <w:szCs w:val="22"/>
        </w:rPr>
      </w:pPr>
      <w:r w:rsidRPr="00BD1644">
        <w:rPr>
          <w:rFonts w:ascii="Arial" w:hAnsi="Arial" w:cs="Arial"/>
          <w:sz w:val="22"/>
          <w:szCs w:val="22"/>
        </w:rPr>
        <w:t xml:space="preserve">Cohen, A. R. and Bradford, D. (1991) </w:t>
      </w:r>
      <w:r w:rsidRPr="00BD1644">
        <w:rPr>
          <w:rFonts w:ascii="Arial" w:hAnsi="Arial" w:cs="Arial"/>
          <w:i/>
          <w:iCs/>
          <w:sz w:val="22"/>
          <w:szCs w:val="22"/>
        </w:rPr>
        <w:t xml:space="preserve">Influence without authority, </w:t>
      </w:r>
      <w:r w:rsidRPr="00BD1644">
        <w:rPr>
          <w:rFonts w:ascii="Arial" w:hAnsi="Arial" w:cs="Arial"/>
          <w:sz w:val="22"/>
          <w:szCs w:val="22"/>
        </w:rPr>
        <w:t>Wiley,</w:t>
      </w:r>
      <w:r w:rsidRPr="00BD1644">
        <w:rPr>
          <w:rFonts w:ascii="Arial" w:hAnsi="Arial" w:cs="Arial"/>
          <w:i/>
          <w:iCs/>
          <w:sz w:val="22"/>
          <w:szCs w:val="22"/>
        </w:rPr>
        <w:t xml:space="preserve"> </w:t>
      </w:r>
      <w:r w:rsidRPr="00BD1644">
        <w:rPr>
          <w:rFonts w:ascii="Arial" w:hAnsi="Arial" w:cs="Arial"/>
          <w:sz w:val="22"/>
          <w:szCs w:val="22"/>
        </w:rPr>
        <w:t>New York.</w:t>
      </w:r>
    </w:p>
    <w:p w:rsidR="00BD1644" w:rsidRDefault="00BD1644" w:rsidP="00422413">
      <w:pPr>
        <w:autoSpaceDE w:val="0"/>
        <w:autoSpaceDN w:val="0"/>
        <w:adjustRightInd w:val="0"/>
        <w:spacing w:line="240" w:lineRule="auto"/>
        <w:rPr>
          <w:sz w:val="22"/>
          <w:szCs w:val="22"/>
        </w:rPr>
      </w:pPr>
    </w:p>
    <w:p w:rsidR="00DF3D9D" w:rsidRPr="00BD1644" w:rsidRDefault="00DF3D9D" w:rsidP="00422413">
      <w:pPr>
        <w:autoSpaceDE w:val="0"/>
        <w:autoSpaceDN w:val="0"/>
        <w:adjustRightInd w:val="0"/>
        <w:spacing w:line="240" w:lineRule="auto"/>
        <w:rPr>
          <w:sz w:val="22"/>
          <w:szCs w:val="22"/>
        </w:rPr>
      </w:pPr>
      <w:r w:rsidRPr="00BD1644">
        <w:rPr>
          <w:sz w:val="22"/>
          <w:szCs w:val="22"/>
        </w:rPr>
        <w:t>Collins Thesaurus of the English Language (2014), Last Accessed 26</w:t>
      </w:r>
      <w:r w:rsidRPr="00BD1644">
        <w:rPr>
          <w:sz w:val="22"/>
          <w:szCs w:val="22"/>
          <w:vertAlign w:val="superscript"/>
        </w:rPr>
        <w:t>th</w:t>
      </w:r>
      <w:r w:rsidRPr="00BD1644">
        <w:rPr>
          <w:sz w:val="22"/>
          <w:szCs w:val="22"/>
        </w:rPr>
        <w:t xml:space="preserve"> November 2014 from </w:t>
      </w:r>
      <w:hyperlink r:id="rId26" w:history="1">
        <w:r w:rsidRPr="00BD1644">
          <w:rPr>
            <w:rStyle w:val="Hyperlink"/>
            <w:rFonts w:cs="Arial"/>
            <w:sz w:val="22"/>
            <w:szCs w:val="22"/>
          </w:rPr>
          <w:t>http://www.collinsdictionary.com/english-thesaurus</w:t>
        </w:r>
      </w:hyperlink>
    </w:p>
    <w:p w:rsidR="00BD1644" w:rsidRDefault="00BD1644" w:rsidP="00422413">
      <w:pPr>
        <w:autoSpaceDE w:val="0"/>
        <w:autoSpaceDN w:val="0"/>
        <w:adjustRightInd w:val="0"/>
        <w:spacing w:line="240" w:lineRule="auto"/>
        <w:rPr>
          <w:sz w:val="22"/>
          <w:szCs w:val="22"/>
        </w:rPr>
      </w:pPr>
    </w:p>
    <w:p w:rsidR="00DF3D9D" w:rsidRPr="00BD1644" w:rsidRDefault="00DF3D9D" w:rsidP="00422413">
      <w:pPr>
        <w:autoSpaceDE w:val="0"/>
        <w:autoSpaceDN w:val="0"/>
        <w:adjustRightInd w:val="0"/>
        <w:spacing w:line="240" w:lineRule="auto"/>
        <w:rPr>
          <w:sz w:val="22"/>
          <w:szCs w:val="22"/>
        </w:rPr>
      </w:pPr>
      <w:r w:rsidRPr="00BD1644">
        <w:rPr>
          <w:sz w:val="22"/>
          <w:szCs w:val="22"/>
        </w:rPr>
        <w:t xml:space="preserve">Conger, J.A. and Kanungo, R.N. (1988) </w:t>
      </w:r>
      <w:r w:rsidRPr="00BD1644">
        <w:rPr>
          <w:i/>
          <w:sz w:val="22"/>
          <w:szCs w:val="22"/>
        </w:rPr>
        <w:t xml:space="preserve">Charismatic leadership, </w:t>
      </w:r>
      <w:r w:rsidRPr="00BD1644">
        <w:rPr>
          <w:sz w:val="22"/>
          <w:szCs w:val="22"/>
        </w:rPr>
        <w:t xml:space="preserve">Jossey-Bass, San Francisco, CA </w:t>
      </w:r>
    </w:p>
    <w:p w:rsidR="00BD1644" w:rsidRDefault="00BD1644" w:rsidP="00422413">
      <w:pPr>
        <w:autoSpaceDE w:val="0"/>
        <w:autoSpaceDN w:val="0"/>
        <w:adjustRightInd w:val="0"/>
        <w:spacing w:line="240" w:lineRule="auto"/>
        <w:rPr>
          <w:rFonts w:eastAsia="TimesNewRomanPSMT"/>
          <w:sz w:val="22"/>
          <w:szCs w:val="22"/>
        </w:rPr>
      </w:pPr>
    </w:p>
    <w:p w:rsidR="00DF3D9D" w:rsidRPr="00BD1644" w:rsidRDefault="00DF3D9D" w:rsidP="00422413">
      <w:pPr>
        <w:autoSpaceDE w:val="0"/>
        <w:autoSpaceDN w:val="0"/>
        <w:adjustRightInd w:val="0"/>
        <w:spacing w:line="240" w:lineRule="auto"/>
        <w:rPr>
          <w:sz w:val="22"/>
          <w:szCs w:val="22"/>
        </w:rPr>
      </w:pPr>
      <w:r w:rsidRPr="00BD1644">
        <w:rPr>
          <w:rFonts w:eastAsia="TimesNewRomanPSMT"/>
          <w:sz w:val="22"/>
          <w:szCs w:val="22"/>
        </w:rPr>
        <w:t xml:space="preserve">Cufaude, J. (1999) Creating organizational trust, </w:t>
      </w:r>
      <w:r w:rsidRPr="00BD1644">
        <w:rPr>
          <w:rFonts w:eastAsia="TimesNewRomanPSMT"/>
          <w:i/>
          <w:iCs/>
          <w:sz w:val="22"/>
          <w:szCs w:val="22"/>
        </w:rPr>
        <w:t xml:space="preserve">Association Management, </w:t>
      </w:r>
      <w:r w:rsidRPr="00BD1644">
        <w:rPr>
          <w:rFonts w:eastAsia="TimesNewRomanPSMT"/>
          <w:iCs/>
          <w:sz w:val="22"/>
          <w:szCs w:val="22"/>
        </w:rPr>
        <w:t>51</w:t>
      </w:r>
      <w:r w:rsidRPr="00BD1644">
        <w:rPr>
          <w:rFonts w:eastAsia="TimesNewRomanPSMT"/>
          <w:i/>
          <w:iCs/>
          <w:sz w:val="22"/>
          <w:szCs w:val="22"/>
        </w:rPr>
        <w:t xml:space="preserve">, </w:t>
      </w:r>
      <w:r w:rsidRPr="00BD1644">
        <w:rPr>
          <w:rFonts w:eastAsia="TimesNewRomanPSMT"/>
          <w:iCs/>
          <w:sz w:val="22"/>
          <w:szCs w:val="22"/>
        </w:rPr>
        <w:t xml:space="preserve">Pp. </w:t>
      </w:r>
      <w:r w:rsidRPr="00BD1644">
        <w:rPr>
          <w:rFonts w:eastAsia="TimesNewRomanPSMT"/>
          <w:sz w:val="22"/>
          <w:szCs w:val="22"/>
        </w:rPr>
        <w:t>26-34.</w:t>
      </w:r>
    </w:p>
    <w:p w:rsidR="00BD1644" w:rsidRDefault="00BD1644" w:rsidP="00422413">
      <w:pPr>
        <w:spacing w:line="240" w:lineRule="auto"/>
        <w:rPr>
          <w:sz w:val="22"/>
          <w:szCs w:val="22"/>
        </w:rPr>
      </w:pPr>
    </w:p>
    <w:p w:rsidR="00DF3D9D" w:rsidRPr="00BD1644" w:rsidRDefault="00DF3D9D" w:rsidP="00422413">
      <w:pPr>
        <w:spacing w:line="240" w:lineRule="auto"/>
        <w:rPr>
          <w:sz w:val="22"/>
          <w:szCs w:val="22"/>
        </w:rPr>
      </w:pPr>
      <w:r w:rsidRPr="00BD1644">
        <w:rPr>
          <w:sz w:val="22"/>
          <w:szCs w:val="22"/>
        </w:rPr>
        <w:t xml:space="preserve">Cronje, D. (2014) MOSH Learning Hub, </w:t>
      </w:r>
      <w:r w:rsidRPr="00BD1644">
        <w:rPr>
          <w:i/>
          <w:sz w:val="22"/>
          <w:szCs w:val="22"/>
        </w:rPr>
        <w:t xml:space="preserve">Chamber of Mines, </w:t>
      </w:r>
      <w:r w:rsidRPr="00BD1644">
        <w:rPr>
          <w:sz w:val="22"/>
          <w:szCs w:val="22"/>
        </w:rPr>
        <w:t>South Africa.</w:t>
      </w:r>
    </w:p>
    <w:p w:rsidR="00BD1644" w:rsidRDefault="00BD1644" w:rsidP="00422413">
      <w:pPr>
        <w:autoSpaceDE w:val="0"/>
        <w:autoSpaceDN w:val="0"/>
        <w:adjustRightInd w:val="0"/>
        <w:spacing w:line="240" w:lineRule="auto"/>
        <w:rPr>
          <w:sz w:val="22"/>
          <w:szCs w:val="22"/>
        </w:rPr>
      </w:pPr>
    </w:p>
    <w:p w:rsidR="00DF3D9D" w:rsidRPr="00BD1644" w:rsidRDefault="00DF3D9D" w:rsidP="00422413">
      <w:pPr>
        <w:autoSpaceDE w:val="0"/>
        <w:autoSpaceDN w:val="0"/>
        <w:adjustRightInd w:val="0"/>
        <w:spacing w:line="240" w:lineRule="auto"/>
        <w:rPr>
          <w:sz w:val="22"/>
          <w:szCs w:val="22"/>
        </w:rPr>
      </w:pPr>
      <w:r w:rsidRPr="00BD1644">
        <w:rPr>
          <w:sz w:val="22"/>
          <w:szCs w:val="22"/>
        </w:rPr>
        <w:t xml:space="preserve">Daft, R. (2002), </w:t>
      </w:r>
      <w:r w:rsidRPr="00BD1644">
        <w:rPr>
          <w:i/>
          <w:iCs/>
          <w:sz w:val="22"/>
          <w:szCs w:val="22"/>
        </w:rPr>
        <w:t>The Leadership Experience</w:t>
      </w:r>
      <w:r w:rsidRPr="00BD1644">
        <w:rPr>
          <w:sz w:val="22"/>
          <w:szCs w:val="22"/>
        </w:rPr>
        <w:t>, South Western, Mason, OH.</w:t>
      </w:r>
    </w:p>
    <w:p w:rsidR="00BD1644" w:rsidRDefault="00BD1644" w:rsidP="00422413">
      <w:pPr>
        <w:autoSpaceDE w:val="0"/>
        <w:autoSpaceDN w:val="0"/>
        <w:adjustRightInd w:val="0"/>
        <w:spacing w:line="240" w:lineRule="auto"/>
        <w:rPr>
          <w:sz w:val="22"/>
          <w:szCs w:val="22"/>
        </w:rPr>
      </w:pPr>
    </w:p>
    <w:p w:rsidR="00DF3D9D" w:rsidRPr="00BD1644" w:rsidRDefault="00DF3D9D" w:rsidP="00422413">
      <w:pPr>
        <w:autoSpaceDE w:val="0"/>
        <w:autoSpaceDN w:val="0"/>
        <w:adjustRightInd w:val="0"/>
        <w:spacing w:line="240" w:lineRule="auto"/>
        <w:rPr>
          <w:sz w:val="22"/>
          <w:szCs w:val="22"/>
        </w:rPr>
      </w:pPr>
      <w:r w:rsidRPr="00BD1644">
        <w:rPr>
          <w:sz w:val="22"/>
          <w:szCs w:val="22"/>
        </w:rPr>
        <w:t xml:space="preserve">Davis, B. (2004), The Recognition of and Increasing Value of Professional Engineering Skills, </w:t>
      </w:r>
      <w:r w:rsidRPr="00BD1644">
        <w:rPr>
          <w:i/>
          <w:sz w:val="22"/>
          <w:szCs w:val="22"/>
        </w:rPr>
        <w:t>Education Annual Conference and Exposition</w:t>
      </w:r>
      <w:r w:rsidRPr="00BD1644">
        <w:rPr>
          <w:sz w:val="22"/>
          <w:szCs w:val="22"/>
        </w:rPr>
        <w:t>, Salt Lake City, UT.</w:t>
      </w:r>
    </w:p>
    <w:p w:rsidR="00BD1644" w:rsidRDefault="00BD1644" w:rsidP="00422413">
      <w:pPr>
        <w:autoSpaceDE w:val="0"/>
        <w:autoSpaceDN w:val="0"/>
        <w:adjustRightInd w:val="0"/>
        <w:spacing w:line="240" w:lineRule="auto"/>
        <w:rPr>
          <w:rFonts w:eastAsia="MinionPro-Regular"/>
          <w:sz w:val="22"/>
          <w:szCs w:val="22"/>
        </w:rPr>
      </w:pPr>
    </w:p>
    <w:p w:rsidR="00DF3D9D" w:rsidRPr="00BD1644" w:rsidRDefault="00DF3D9D" w:rsidP="00422413">
      <w:pPr>
        <w:autoSpaceDE w:val="0"/>
        <w:autoSpaceDN w:val="0"/>
        <w:adjustRightInd w:val="0"/>
        <w:spacing w:line="240" w:lineRule="auto"/>
        <w:rPr>
          <w:rFonts w:eastAsia="MinionPro-Regular"/>
          <w:sz w:val="22"/>
          <w:szCs w:val="22"/>
        </w:rPr>
      </w:pPr>
      <w:r w:rsidRPr="00BD1644">
        <w:rPr>
          <w:rFonts w:eastAsia="MinionPro-Regular"/>
          <w:sz w:val="22"/>
          <w:szCs w:val="22"/>
        </w:rPr>
        <w:t xml:space="preserve">Devoe, D. (1999) </w:t>
      </w:r>
      <w:r w:rsidRPr="00BD1644">
        <w:rPr>
          <w:rFonts w:eastAsia="MinionPro-Regular"/>
          <w:i/>
          <w:iCs/>
          <w:sz w:val="22"/>
          <w:szCs w:val="22"/>
        </w:rPr>
        <w:t>Managing a diverse workforce</w:t>
      </w:r>
      <w:r w:rsidRPr="00BD1644">
        <w:rPr>
          <w:rFonts w:eastAsia="MinionPro-Regular"/>
          <w:sz w:val="22"/>
          <w:szCs w:val="22"/>
        </w:rPr>
        <w:t>. InfoWorld Media Group, San Mateo, CA.</w:t>
      </w:r>
    </w:p>
    <w:p w:rsidR="00BD1644" w:rsidRDefault="00BD1644" w:rsidP="00422413">
      <w:pPr>
        <w:autoSpaceDE w:val="0"/>
        <w:autoSpaceDN w:val="0"/>
        <w:adjustRightInd w:val="0"/>
        <w:spacing w:line="240" w:lineRule="auto"/>
        <w:rPr>
          <w:rFonts w:eastAsia="TimesNewRomanPSMT"/>
          <w:sz w:val="22"/>
          <w:szCs w:val="22"/>
        </w:rPr>
      </w:pPr>
    </w:p>
    <w:p w:rsidR="00DF3D9D" w:rsidRPr="00BD1644" w:rsidRDefault="00DF3D9D" w:rsidP="00422413">
      <w:pPr>
        <w:autoSpaceDE w:val="0"/>
        <w:autoSpaceDN w:val="0"/>
        <w:adjustRightInd w:val="0"/>
        <w:spacing w:line="240" w:lineRule="auto"/>
        <w:rPr>
          <w:sz w:val="22"/>
          <w:szCs w:val="22"/>
        </w:rPr>
      </w:pPr>
      <w:r w:rsidRPr="00BD1644">
        <w:rPr>
          <w:rFonts w:eastAsia="TimesNewRomanPSMT"/>
          <w:sz w:val="22"/>
          <w:szCs w:val="22"/>
        </w:rPr>
        <w:t xml:space="preserve">Drucker, P. F. (1992) </w:t>
      </w:r>
      <w:r w:rsidRPr="00BD1644">
        <w:rPr>
          <w:rFonts w:eastAsia="TimesNewRomanPSMT"/>
          <w:i/>
          <w:iCs/>
          <w:sz w:val="22"/>
          <w:szCs w:val="22"/>
        </w:rPr>
        <w:t xml:space="preserve">Managing for the future: The 1990s and beyond, </w:t>
      </w:r>
      <w:r w:rsidRPr="00BD1644">
        <w:rPr>
          <w:rFonts w:eastAsia="TimesNewRomanPSMT"/>
          <w:sz w:val="22"/>
          <w:szCs w:val="22"/>
        </w:rPr>
        <w:t>Truman Talley Books,</w:t>
      </w:r>
      <w:r w:rsidRPr="00BD1644">
        <w:rPr>
          <w:rFonts w:eastAsia="TimesNewRomanPSMT"/>
          <w:i/>
          <w:iCs/>
          <w:sz w:val="22"/>
          <w:szCs w:val="22"/>
        </w:rPr>
        <w:t xml:space="preserve"> </w:t>
      </w:r>
      <w:r w:rsidRPr="00BD1644">
        <w:rPr>
          <w:rFonts w:eastAsia="TimesNewRomanPSMT"/>
          <w:sz w:val="22"/>
          <w:szCs w:val="22"/>
        </w:rPr>
        <w:t>New York</w:t>
      </w:r>
    </w:p>
    <w:p w:rsidR="00BD1644" w:rsidRDefault="00BD1644" w:rsidP="00422413">
      <w:pPr>
        <w:autoSpaceDE w:val="0"/>
        <w:autoSpaceDN w:val="0"/>
        <w:adjustRightInd w:val="0"/>
        <w:spacing w:line="240" w:lineRule="auto"/>
        <w:rPr>
          <w:rFonts w:eastAsia="MinionPro-Regular"/>
          <w:sz w:val="22"/>
          <w:szCs w:val="22"/>
        </w:rPr>
      </w:pPr>
    </w:p>
    <w:p w:rsidR="00DF3D9D" w:rsidRPr="00BD1644" w:rsidRDefault="00DF3D9D" w:rsidP="00422413">
      <w:pPr>
        <w:autoSpaceDE w:val="0"/>
        <w:autoSpaceDN w:val="0"/>
        <w:adjustRightInd w:val="0"/>
        <w:spacing w:line="240" w:lineRule="auto"/>
        <w:rPr>
          <w:sz w:val="22"/>
          <w:szCs w:val="22"/>
        </w:rPr>
      </w:pPr>
      <w:r w:rsidRPr="00BD1644">
        <w:rPr>
          <w:rFonts w:eastAsia="MinionPro-Regular"/>
          <w:sz w:val="22"/>
          <w:szCs w:val="22"/>
        </w:rPr>
        <w:t xml:space="preserve">Esty, K., Griffin, R. and Schorr-Hirsh, M. (1995) </w:t>
      </w:r>
      <w:r w:rsidRPr="00BD1644">
        <w:rPr>
          <w:rFonts w:eastAsia="MinionPro-Regular"/>
          <w:i/>
          <w:iCs/>
          <w:sz w:val="22"/>
          <w:szCs w:val="22"/>
        </w:rPr>
        <w:t xml:space="preserve">Workplace diversity. A managers guide to solving problems and turning diversity into a competitive advantage, </w:t>
      </w:r>
      <w:r w:rsidRPr="00BD1644">
        <w:rPr>
          <w:rFonts w:eastAsia="MinionPro-Regular"/>
          <w:sz w:val="22"/>
          <w:szCs w:val="22"/>
        </w:rPr>
        <w:t>Adams Media Corporation, Avon, MA.</w:t>
      </w:r>
    </w:p>
    <w:p w:rsidR="00BD1644" w:rsidRDefault="00BD1644" w:rsidP="00422413">
      <w:pPr>
        <w:autoSpaceDE w:val="0"/>
        <w:autoSpaceDN w:val="0"/>
        <w:spacing w:line="240" w:lineRule="auto"/>
        <w:rPr>
          <w:sz w:val="22"/>
          <w:szCs w:val="22"/>
        </w:rPr>
      </w:pPr>
    </w:p>
    <w:p w:rsidR="00DF3D9D" w:rsidRPr="00BD1644" w:rsidRDefault="00DF3D9D" w:rsidP="00422413">
      <w:pPr>
        <w:autoSpaceDE w:val="0"/>
        <w:autoSpaceDN w:val="0"/>
        <w:spacing w:line="240" w:lineRule="auto"/>
        <w:rPr>
          <w:sz w:val="22"/>
          <w:szCs w:val="22"/>
        </w:rPr>
      </w:pPr>
      <w:r w:rsidRPr="00BD1644">
        <w:rPr>
          <w:sz w:val="22"/>
          <w:szCs w:val="22"/>
        </w:rPr>
        <w:t xml:space="preserve">Fairfax County, (2003) </w:t>
      </w:r>
      <w:r w:rsidRPr="00BD1644">
        <w:rPr>
          <w:i/>
          <w:sz w:val="22"/>
          <w:szCs w:val="22"/>
        </w:rPr>
        <w:t>Overview of Sampling Procedures, Department of Systems Management for Human Services</w:t>
      </w:r>
      <w:r w:rsidRPr="00BD1644">
        <w:rPr>
          <w:sz w:val="22"/>
          <w:szCs w:val="22"/>
        </w:rPr>
        <w:t>, Last accessed 25 November, 2013, from</w:t>
      </w:r>
      <w:r w:rsidRPr="00BD1644">
        <w:rPr>
          <w:color w:val="131413"/>
          <w:sz w:val="22"/>
          <w:szCs w:val="22"/>
        </w:rPr>
        <w:t xml:space="preserve"> </w:t>
      </w:r>
      <w:hyperlink r:id="rId27" w:history="1">
        <w:r w:rsidRPr="00BD1644">
          <w:rPr>
            <w:rStyle w:val="Hyperlink"/>
            <w:rFonts w:cs="Arial"/>
            <w:sz w:val="22"/>
            <w:szCs w:val="22"/>
          </w:rPr>
          <w:t>http://www.fairfaxcounty.gov/demogrph/pdf/samplingprocedures.pdf</w:t>
        </w:r>
      </w:hyperlink>
    </w:p>
    <w:p w:rsidR="00BD1644" w:rsidRDefault="00BD1644" w:rsidP="00422413">
      <w:pPr>
        <w:autoSpaceDE w:val="0"/>
        <w:autoSpaceDN w:val="0"/>
        <w:adjustRightInd w:val="0"/>
        <w:spacing w:line="240" w:lineRule="auto"/>
        <w:rPr>
          <w:rFonts w:eastAsia="MinionPro-Regular"/>
          <w:sz w:val="22"/>
          <w:szCs w:val="22"/>
        </w:rPr>
      </w:pPr>
    </w:p>
    <w:p w:rsidR="00DF3D9D" w:rsidRPr="00BD1644" w:rsidRDefault="00DF3D9D" w:rsidP="00422413">
      <w:pPr>
        <w:autoSpaceDE w:val="0"/>
        <w:autoSpaceDN w:val="0"/>
        <w:adjustRightInd w:val="0"/>
        <w:spacing w:line="240" w:lineRule="auto"/>
        <w:rPr>
          <w:rFonts w:eastAsia="MinionPro-Regular"/>
          <w:sz w:val="22"/>
          <w:szCs w:val="22"/>
        </w:rPr>
      </w:pPr>
      <w:r w:rsidRPr="00BD1644">
        <w:rPr>
          <w:rFonts w:eastAsia="MinionPro-Regular"/>
          <w:sz w:val="22"/>
          <w:szCs w:val="22"/>
        </w:rPr>
        <w:t xml:space="preserve">Fenske, J. (2004) Fact Sheet: Poverty in South Africa, </w:t>
      </w:r>
      <w:r w:rsidRPr="00BD1644">
        <w:rPr>
          <w:rFonts w:eastAsia="MinionPro-Regular"/>
          <w:i/>
          <w:sz w:val="22"/>
          <w:szCs w:val="22"/>
        </w:rPr>
        <w:t>Human Sciences Research Council</w:t>
      </w:r>
      <w:r w:rsidRPr="00BD1644">
        <w:rPr>
          <w:rFonts w:eastAsia="MinionPro-Regular"/>
          <w:sz w:val="22"/>
          <w:szCs w:val="22"/>
        </w:rPr>
        <w:t>, July 26, 2004.</w:t>
      </w:r>
    </w:p>
    <w:p w:rsidR="00BD1644" w:rsidRDefault="00BD1644" w:rsidP="00422413">
      <w:pPr>
        <w:autoSpaceDE w:val="0"/>
        <w:autoSpaceDN w:val="0"/>
        <w:adjustRightInd w:val="0"/>
        <w:spacing w:line="240" w:lineRule="auto"/>
        <w:rPr>
          <w:sz w:val="22"/>
          <w:szCs w:val="22"/>
        </w:rPr>
      </w:pPr>
    </w:p>
    <w:p w:rsidR="00DF3D9D" w:rsidRPr="00BD1644" w:rsidRDefault="00DF3D9D" w:rsidP="00422413">
      <w:pPr>
        <w:autoSpaceDE w:val="0"/>
        <w:autoSpaceDN w:val="0"/>
        <w:adjustRightInd w:val="0"/>
        <w:spacing w:line="240" w:lineRule="auto"/>
        <w:rPr>
          <w:sz w:val="22"/>
          <w:szCs w:val="22"/>
        </w:rPr>
      </w:pPr>
      <w:r w:rsidRPr="00BD1644">
        <w:rPr>
          <w:sz w:val="22"/>
          <w:szCs w:val="22"/>
        </w:rPr>
        <w:t xml:space="preserve">Fiedler, F. (1964) “A contingency model of leadership effectiveness”, in Berkowicz, L. (Ed.), </w:t>
      </w:r>
      <w:r w:rsidRPr="00BD1644">
        <w:rPr>
          <w:i/>
          <w:sz w:val="22"/>
          <w:szCs w:val="22"/>
        </w:rPr>
        <w:t>Advances in Experimental and Social Psychology</w:t>
      </w:r>
      <w:r w:rsidRPr="00BD1644">
        <w:rPr>
          <w:sz w:val="22"/>
          <w:szCs w:val="22"/>
        </w:rPr>
        <w:t>, Academic Press, New York.</w:t>
      </w:r>
    </w:p>
    <w:p w:rsidR="00BD1644" w:rsidRDefault="00BD1644" w:rsidP="00422413">
      <w:pPr>
        <w:autoSpaceDE w:val="0"/>
        <w:autoSpaceDN w:val="0"/>
        <w:adjustRightInd w:val="0"/>
        <w:spacing w:line="240" w:lineRule="auto"/>
        <w:rPr>
          <w:rFonts w:eastAsia="MinionPro-Regular"/>
          <w:sz w:val="22"/>
          <w:szCs w:val="22"/>
        </w:rPr>
      </w:pPr>
    </w:p>
    <w:p w:rsidR="00DF3D9D" w:rsidRPr="00BD1644" w:rsidRDefault="00DF3D9D" w:rsidP="00422413">
      <w:pPr>
        <w:autoSpaceDE w:val="0"/>
        <w:autoSpaceDN w:val="0"/>
        <w:adjustRightInd w:val="0"/>
        <w:spacing w:line="240" w:lineRule="auto"/>
        <w:rPr>
          <w:rFonts w:eastAsia="MinionPro-Regular"/>
          <w:sz w:val="22"/>
          <w:szCs w:val="22"/>
        </w:rPr>
      </w:pPr>
      <w:r w:rsidRPr="00BD1644">
        <w:rPr>
          <w:rFonts w:eastAsia="MinionPro-Regular"/>
          <w:sz w:val="22"/>
          <w:szCs w:val="22"/>
        </w:rPr>
        <w:t xml:space="preserve">Fogel, B. (2013) White South Africans still dominate Economy, </w:t>
      </w:r>
      <w:r w:rsidRPr="00BD1644">
        <w:rPr>
          <w:rFonts w:eastAsia="MinionPro-Regular"/>
          <w:i/>
          <w:sz w:val="22"/>
          <w:szCs w:val="22"/>
        </w:rPr>
        <w:t>The southern Times</w:t>
      </w:r>
      <w:r w:rsidRPr="00BD1644">
        <w:rPr>
          <w:rFonts w:eastAsia="MinionPro-Regular"/>
          <w:sz w:val="22"/>
          <w:szCs w:val="22"/>
        </w:rPr>
        <w:t>, December 20, 2013.</w:t>
      </w:r>
    </w:p>
    <w:p w:rsidR="00BD1644" w:rsidRDefault="00BD1644" w:rsidP="00422413">
      <w:pPr>
        <w:autoSpaceDE w:val="0"/>
        <w:autoSpaceDN w:val="0"/>
        <w:adjustRightInd w:val="0"/>
        <w:spacing w:line="240" w:lineRule="auto"/>
        <w:rPr>
          <w:rFonts w:eastAsia="MinionPro-Regular"/>
          <w:sz w:val="22"/>
          <w:szCs w:val="22"/>
        </w:rPr>
      </w:pPr>
    </w:p>
    <w:p w:rsidR="00DF3D9D" w:rsidRPr="00BD1644" w:rsidRDefault="00DF3D9D" w:rsidP="00422413">
      <w:pPr>
        <w:autoSpaceDE w:val="0"/>
        <w:autoSpaceDN w:val="0"/>
        <w:adjustRightInd w:val="0"/>
        <w:spacing w:line="240" w:lineRule="auto"/>
        <w:rPr>
          <w:sz w:val="22"/>
          <w:szCs w:val="22"/>
        </w:rPr>
      </w:pPr>
      <w:r w:rsidRPr="00BD1644">
        <w:rPr>
          <w:rFonts w:eastAsia="MinionPro-Regular"/>
          <w:sz w:val="22"/>
          <w:szCs w:val="22"/>
        </w:rPr>
        <w:t xml:space="preserve">Fu, P.P. and Yukl, G. (2000) </w:t>
      </w:r>
      <w:r w:rsidRPr="00BD1644">
        <w:rPr>
          <w:sz w:val="22"/>
          <w:szCs w:val="22"/>
        </w:rPr>
        <w:t>Perceived Effectiveness of Influence Tactics in the United States and China,</w:t>
      </w:r>
      <w:r w:rsidRPr="00BD1644">
        <w:rPr>
          <w:i/>
          <w:sz w:val="22"/>
          <w:szCs w:val="22"/>
        </w:rPr>
        <w:t xml:space="preserve"> Leadership Quarterly</w:t>
      </w:r>
      <w:r w:rsidRPr="00BD1644">
        <w:rPr>
          <w:sz w:val="22"/>
          <w:szCs w:val="22"/>
        </w:rPr>
        <w:t>, 11(2), 251–266.</w:t>
      </w:r>
    </w:p>
    <w:p w:rsidR="00BD1644" w:rsidRDefault="00BD1644" w:rsidP="00422413">
      <w:pPr>
        <w:autoSpaceDE w:val="0"/>
        <w:autoSpaceDN w:val="0"/>
        <w:adjustRightInd w:val="0"/>
        <w:spacing w:line="240" w:lineRule="auto"/>
        <w:rPr>
          <w:sz w:val="22"/>
          <w:szCs w:val="22"/>
        </w:rPr>
      </w:pPr>
    </w:p>
    <w:p w:rsidR="00DF3D9D" w:rsidRPr="00BD1644" w:rsidRDefault="00DF3D9D" w:rsidP="00422413">
      <w:pPr>
        <w:autoSpaceDE w:val="0"/>
        <w:autoSpaceDN w:val="0"/>
        <w:adjustRightInd w:val="0"/>
        <w:spacing w:line="240" w:lineRule="auto"/>
        <w:rPr>
          <w:sz w:val="22"/>
          <w:szCs w:val="22"/>
        </w:rPr>
      </w:pPr>
      <w:r w:rsidRPr="00BD1644">
        <w:rPr>
          <w:sz w:val="22"/>
          <w:szCs w:val="22"/>
        </w:rPr>
        <w:t xml:space="preserve">Gardner, J. (1990) </w:t>
      </w:r>
      <w:r w:rsidRPr="00BD1644">
        <w:rPr>
          <w:i/>
          <w:iCs/>
          <w:sz w:val="22"/>
          <w:szCs w:val="22"/>
        </w:rPr>
        <w:t>On Leadership</w:t>
      </w:r>
      <w:r w:rsidRPr="00BD1644">
        <w:rPr>
          <w:sz w:val="22"/>
          <w:szCs w:val="22"/>
        </w:rPr>
        <w:t>, The Free Press, NY.</w:t>
      </w:r>
    </w:p>
    <w:p w:rsidR="00BD1644" w:rsidRDefault="00BD1644" w:rsidP="00422413">
      <w:pPr>
        <w:autoSpaceDE w:val="0"/>
        <w:autoSpaceDN w:val="0"/>
        <w:adjustRightInd w:val="0"/>
        <w:spacing w:line="240" w:lineRule="auto"/>
        <w:rPr>
          <w:sz w:val="22"/>
          <w:szCs w:val="22"/>
        </w:rPr>
      </w:pPr>
    </w:p>
    <w:p w:rsidR="00DF3D9D" w:rsidRPr="00BD1644" w:rsidRDefault="00DF3D9D" w:rsidP="00422413">
      <w:pPr>
        <w:autoSpaceDE w:val="0"/>
        <w:autoSpaceDN w:val="0"/>
        <w:adjustRightInd w:val="0"/>
        <w:spacing w:line="240" w:lineRule="auto"/>
        <w:rPr>
          <w:rFonts w:eastAsia="MinionPro-Regular"/>
          <w:sz w:val="22"/>
          <w:szCs w:val="22"/>
        </w:rPr>
      </w:pPr>
      <w:r w:rsidRPr="00BD1644">
        <w:rPr>
          <w:sz w:val="22"/>
          <w:szCs w:val="22"/>
        </w:rPr>
        <w:t xml:space="preserve">Gibbons, F. X., Gerrard, M., Blanton, H., and Russell, D. W. (1998) Reasoned action and social reaction: Willingness and intention as independent predictors of health risk, </w:t>
      </w:r>
      <w:r w:rsidRPr="00BD1644">
        <w:rPr>
          <w:i/>
          <w:iCs/>
          <w:sz w:val="22"/>
          <w:szCs w:val="22"/>
        </w:rPr>
        <w:t xml:space="preserve">Journal of Personality and Social Psychology, 74, </w:t>
      </w:r>
      <w:r w:rsidRPr="00BD1644">
        <w:rPr>
          <w:sz w:val="22"/>
          <w:szCs w:val="22"/>
        </w:rPr>
        <w:t>1164–1180.</w:t>
      </w:r>
    </w:p>
    <w:p w:rsidR="00BD1644" w:rsidRDefault="00BD1644" w:rsidP="00422413">
      <w:pPr>
        <w:spacing w:line="240" w:lineRule="auto"/>
        <w:rPr>
          <w:sz w:val="22"/>
          <w:szCs w:val="22"/>
        </w:rPr>
      </w:pPr>
    </w:p>
    <w:p w:rsidR="00DF3D9D" w:rsidRPr="00BD1644" w:rsidRDefault="00DF3D9D" w:rsidP="00422413">
      <w:pPr>
        <w:spacing w:line="240" w:lineRule="auto"/>
        <w:rPr>
          <w:sz w:val="22"/>
          <w:szCs w:val="22"/>
        </w:rPr>
      </w:pPr>
      <w:r w:rsidRPr="00BD1644">
        <w:rPr>
          <w:sz w:val="22"/>
          <w:szCs w:val="22"/>
        </w:rPr>
        <w:t xml:space="preserve">Glasscok, S. and Gram, K. (1995) </w:t>
      </w:r>
      <w:r w:rsidRPr="00BD1644">
        <w:rPr>
          <w:rStyle w:val="maintitle"/>
          <w:sz w:val="22"/>
          <w:szCs w:val="22"/>
          <w:bdr w:val="none" w:sz="0" w:space="0" w:color="auto" w:frame="1"/>
        </w:rPr>
        <w:t xml:space="preserve">Winning ways: Establishing an effective workplace recognition system, </w:t>
      </w:r>
      <w:r w:rsidRPr="00BD1644">
        <w:rPr>
          <w:i/>
          <w:sz w:val="22"/>
          <w:szCs w:val="22"/>
        </w:rPr>
        <w:t>National Productivity Review</w:t>
      </w:r>
      <w:r w:rsidRPr="00BD1644">
        <w:rPr>
          <w:sz w:val="22"/>
          <w:szCs w:val="22"/>
        </w:rPr>
        <w:t>, 14(3) Pp. 91-103</w:t>
      </w:r>
    </w:p>
    <w:p w:rsidR="00DF3D9D" w:rsidRPr="00BD1644" w:rsidRDefault="00DF3D9D" w:rsidP="00422413">
      <w:pPr>
        <w:autoSpaceDE w:val="0"/>
        <w:autoSpaceDN w:val="0"/>
        <w:adjustRightInd w:val="0"/>
        <w:spacing w:line="240" w:lineRule="auto"/>
        <w:rPr>
          <w:sz w:val="22"/>
          <w:szCs w:val="22"/>
        </w:rPr>
      </w:pPr>
      <w:r w:rsidRPr="00BD1644">
        <w:rPr>
          <w:sz w:val="22"/>
          <w:szCs w:val="22"/>
        </w:rPr>
        <w:t>Gledhill, S. E. Abbey, J.A. and Schweitzer, R. (2008) Sampling methods: methodological issues involved in the recruitment of older people into a study of sexuality.</w:t>
      </w:r>
      <w:r w:rsidRPr="00BD1644">
        <w:rPr>
          <w:rFonts w:eastAsia="Calibri"/>
          <w:sz w:val="22"/>
          <w:szCs w:val="22"/>
          <w:lang w:eastAsia="en-GB"/>
        </w:rPr>
        <w:t xml:space="preserve"> </w:t>
      </w:r>
      <w:r w:rsidRPr="00BD1644">
        <w:rPr>
          <w:rFonts w:eastAsia="Calibri"/>
          <w:i/>
          <w:iCs/>
          <w:sz w:val="22"/>
          <w:szCs w:val="22"/>
          <w:lang w:eastAsia="en-GB"/>
        </w:rPr>
        <w:t xml:space="preserve">The Australian Journal of Advanced Nursing </w:t>
      </w:r>
      <w:r w:rsidRPr="00BD1644">
        <w:rPr>
          <w:sz w:val="22"/>
          <w:szCs w:val="22"/>
        </w:rPr>
        <w:t>26(1):pp. 84-94.</w:t>
      </w:r>
    </w:p>
    <w:p w:rsidR="00BD1644" w:rsidRDefault="00BD1644" w:rsidP="00422413">
      <w:pPr>
        <w:spacing w:line="240" w:lineRule="auto"/>
        <w:rPr>
          <w:sz w:val="22"/>
          <w:szCs w:val="22"/>
        </w:rPr>
      </w:pPr>
    </w:p>
    <w:p w:rsidR="00DF3D9D" w:rsidRPr="00BD1644" w:rsidRDefault="00DF3D9D" w:rsidP="00422413">
      <w:pPr>
        <w:spacing w:line="240" w:lineRule="auto"/>
        <w:rPr>
          <w:sz w:val="22"/>
          <w:szCs w:val="22"/>
        </w:rPr>
      </w:pPr>
      <w:r w:rsidRPr="00BD1644">
        <w:rPr>
          <w:sz w:val="22"/>
          <w:szCs w:val="22"/>
        </w:rPr>
        <w:t xml:space="preserve">Goldstein IL, Ford JK. 2002 </w:t>
      </w:r>
      <w:r w:rsidRPr="00BD1644">
        <w:rPr>
          <w:iCs/>
          <w:sz w:val="22"/>
          <w:szCs w:val="22"/>
        </w:rPr>
        <w:t>Training in Organizations</w:t>
      </w:r>
      <w:r w:rsidRPr="00BD1644">
        <w:rPr>
          <w:sz w:val="22"/>
          <w:szCs w:val="22"/>
        </w:rPr>
        <w:t xml:space="preserve">. </w:t>
      </w:r>
      <w:r w:rsidRPr="00BD1644">
        <w:rPr>
          <w:i/>
          <w:sz w:val="22"/>
          <w:szCs w:val="22"/>
        </w:rPr>
        <w:t>Wadsworth. 4th ed</w:t>
      </w:r>
      <w:r w:rsidRPr="00BD1644">
        <w:rPr>
          <w:sz w:val="22"/>
          <w:szCs w:val="22"/>
        </w:rPr>
        <w:t>. Belmont, CA:</w:t>
      </w:r>
    </w:p>
    <w:p w:rsidR="00DF3D9D" w:rsidRPr="00BD1644" w:rsidRDefault="00DF3D9D" w:rsidP="00422413">
      <w:pPr>
        <w:pStyle w:val="NormalWeb"/>
        <w:shd w:val="clear" w:color="auto" w:fill="FFFFFF"/>
        <w:spacing w:before="360" w:after="360"/>
        <w:rPr>
          <w:sz w:val="22"/>
          <w:szCs w:val="22"/>
        </w:rPr>
      </w:pPr>
      <w:r w:rsidRPr="00BD1644">
        <w:rPr>
          <w:sz w:val="22"/>
          <w:szCs w:val="22"/>
        </w:rPr>
        <w:t xml:space="preserve">Goleman, D. (1995) </w:t>
      </w:r>
      <w:r w:rsidRPr="00BD1644">
        <w:rPr>
          <w:i/>
          <w:sz w:val="22"/>
          <w:szCs w:val="22"/>
        </w:rPr>
        <w:t>Emotional intelligence,</w:t>
      </w:r>
      <w:r w:rsidRPr="00BD1644">
        <w:rPr>
          <w:sz w:val="22"/>
          <w:szCs w:val="22"/>
        </w:rPr>
        <w:t xml:space="preserve"> Bantam, New York.</w:t>
      </w:r>
    </w:p>
    <w:p w:rsidR="00DF3D9D" w:rsidRPr="00BD1644" w:rsidRDefault="00DF3D9D" w:rsidP="00422413">
      <w:pPr>
        <w:autoSpaceDE w:val="0"/>
        <w:autoSpaceDN w:val="0"/>
        <w:adjustRightInd w:val="0"/>
        <w:spacing w:line="240" w:lineRule="auto"/>
        <w:rPr>
          <w:sz w:val="22"/>
          <w:szCs w:val="22"/>
        </w:rPr>
      </w:pPr>
      <w:r w:rsidRPr="00BD1644">
        <w:rPr>
          <w:sz w:val="22"/>
          <w:szCs w:val="22"/>
        </w:rPr>
        <w:t xml:space="preserve">Goleman, D. (2000) “Leadership that Gets Results”, </w:t>
      </w:r>
      <w:r w:rsidRPr="00BD1644">
        <w:rPr>
          <w:i/>
          <w:sz w:val="22"/>
          <w:szCs w:val="22"/>
        </w:rPr>
        <w:t>Harvard Business Review</w:t>
      </w:r>
      <w:r w:rsidRPr="00BD1644">
        <w:rPr>
          <w:sz w:val="22"/>
          <w:szCs w:val="22"/>
        </w:rPr>
        <w:t>, March-April 2000, Pp. 82-83.</w:t>
      </w:r>
    </w:p>
    <w:p w:rsidR="00BD1644" w:rsidRDefault="00BD1644" w:rsidP="00422413">
      <w:pPr>
        <w:autoSpaceDE w:val="0"/>
        <w:autoSpaceDN w:val="0"/>
        <w:adjustRightInd w:val="0"/>
        <w:spacing w:line="240" w:lineRule="auto"/>
        <w:rPr>
          <w:sz w:val="22"/>
          <w:szCs w:val="22"/>
        </w:rPr>
      </w:pPr>
    </w:p>
    <w:p w:rsidR="00DF3D9D" w:rsidRPr="00BD1644" w:rsidRDefault="00DF3D9D" w:rsidP="00422413">
      <w:pPr>
        <w:autoSpaceDE w:val="0"/>
        <w:autoSpaceDN w:val="0"/>
        <w:adjustRightInd w:val="0"/>
        <w:spacing w:line="240" w:lineRule="auto"/>
        <w:rPr>
          <w:sz w:val="22"/>
          <w:szCs w:val="22"/>
        </w:rPr>
      </w:pPr>
      <w:r w:rsidRPr="00BD1644">
        <w:rPr>
          <w:sz w:val="22"/>
          <w:szCs w:val="22"/>
        </w:rPr>
        <w:t xml:space="preserve">Goleman, D., Boyatzis, R. and McKee, A. (2002) </w:t>
      </w:r>
      <w:r w:rsidRPr="00BD1644">
        <w:rPr>
          <w:i/>
          <w:iCs/>
          <w:sz w:val="22"/>
          <w:szCs w:val="22"/>
        </w:rPr>
        <w:t xml:space="preserve">Primal leadership, </w:t>
      </w:r>
      <w:r w:rsidRPr="00BD1644">
        <w:rPr>
          <w:sz w:val="22"/>
          <w:szCs w:val="22"/>
        </w:rPr>
        <w:t>Harvard Business School Press, Boston, MA.</w:t>
      </w:r>
    </w:p>
    <w:p w:rsidR="00BD1644" w:rsidRDefault="00BD1644" w:rsidP="00422413">
      <w:pPr>
        <w:spacing w:line="240" w:lineRule="auto"/>
        <w:rPr>
          <w:sz w:val="22"/>
          <w:szCs w:val="22"/>
        </w:rPr>
      </w:pPr>
    </w:p>
    <w:p w:rsidR="00DF3D9D" w:rsidRPr="00BD1644" w:rsidRDefault="00DF3D9D" w:rsidP="00422413">
      <w:pPr>
        <w:spacing w:line="240" w:lineRule="auto"/>
        <w:rPr>
          <w:color w:val="FF0000"/>
          <w:sz w:val="22"/>
          <w:szCs w:val="22"/>
        </w:rPr>
      </w:pPr>
      <w:r w:rsidRPr="00BD1644">
        <w:rPr>
          <w:sz w:val="22"/>
          <w:szCs w:val="22"/>
        </w:rPr>
        <w:t xml:space="preserve">Greenleaf, R.K. (1977) </w:t>
      </w:r>
      <w:r w:rsidRPr="00BD1644">
        <w:rPr>
          <w:i/>
          <w:sz w:val="22"/>
          <w:szCs w:val="22"/>
        </w:rPr>
        <w:t>Servant Leadership: A journey into the nature of legitimate power and greatness</w:t>
      </w:r>
      <w:r w:rsidRPr="00BD1644">
        <w:rPr>
          <w:sz w:val="22"/>
          <w:szCs w:val="22"/>
        </w:rPr>
        <w:t>, Paulist Press, New York</w:t>
      </w:r>
    </w:p>
    <w:p w:rsidR="00BD1644" w:rsidRDefault="00BD1644" w:rsidP="00422413">
      <w:pPr>
        <w:spacing w:line="240" w:lineRule="auto"/>
        <w:rPr>
          <w:sz w:val="22"/>
          <w:szCs w:val="22"/>
        </w:rPr>
      </w:pPr>
    </w:p>
    <w:p w:rsidR="00DF3D9D" w:rsidRPr="00BD1644" w:rsidRDefault="00DF3D9D" w:rsidP="00422413">
      <w:pPr>
        <w:spacing w:line="240" w:lineRule="auto"/>
        <w:rPr>
          <w:sz w:val="22"/>
          <w:szCs w:val="22"/>
        </w:rPr>
      </w:pPr>
      <w:r w:rsidRPr="00BD1644">
        <w:rPr>
          <w:sz w:val="22"/>
          <w:szCs w:val="22"/>
        </w:rPr>
        <w:t xml:space="preserve">Griffin, M.A., Patterson, M.G. and West, M.A. (2001), Job Satisfaction and Teamwork: The Role of Supervisor Support, </w:t>
      </w:r>
      <w:r w:rsidRPr="00BD1644">
        <w:rPr>
          <w:i/>
          <w:sz w:val="22"/>
          <w:szCs w:val="22"/>
        </w:rPr>
        <w:t xml:space="preserve">Journal of Organizational </w:t>
      </w:r>
      <w:r w:rsidR="003966C3" w:rsidRPr="00BD1644">
        <w:rPr>
          <w:i/>
          <w:sz w:val="22"/>
          <w:szCs w:val="22"/>
        </w:rPr>
        <w:t>Behavior</w:t>
      </w:r>
      <w:r w:rsidRPr="00BD1644">
        <w:rPr>
          <w:sz w:val="22"/>
          <w:szCs w:val="22"/>
        </w:rPr>
        <w:t>, 22(5), Pp. 537-550.</w:t>
      </w:r>
    </w:p>
    <w:p w:rsidR="00BD1644" w:rsidRDefault="00BD1644" w:rsidP="00422413">
      <w:pPr>
        <w:spacing w:line="240" w:lineRule="auto"/>
        <w:rPr>
          <w:sz w:val="22"/>
          <w:szCs w:val="22"/>
        </w:rPr>
      </w:pPr>
    </w:p>
    <w:p w:rsidR="00DF3D9D" w:rsidRPr="00BD1644" w:rsidRDefault="00DF3D9D" w:rsidP="00422413">
      <w:pPr>
        <w:spacing w:line="240" w:lineRule="auto"/>
        <w:rPr>
          <w:sz w:val="22"/>
          <w:szCs w:val="22"/>
        </w:rPr>
      </w:pPr>
      <w:r w:rsidRPr="00BD1644">
        <w:rPr>
          <w:sz w:val="22"/>
          <w:szCs w:val="22"/>
        </w:rPr>
        <w:t xml:space="preserve">Health Capsule, (2006) </w:t>
      </w:r>
      <w:r w:rsidRPr="00BD1644">
        <w:rPr>
          <w:i/>
          <w:sz w:val="22"/>
          <w:szCs w:val="22"/>
        </w:rPr>
        <w:t>Recognition in the Workplace: Little Things Mean a Lot…...</w:t>
      </w:r>
      <w:r w:rsidRPr="00BD1644">
        <w:rPr>
          <w:sz w:val="22"/>
          <w:szCs w:val="22"/>
        </w:rPr>
        <w:t xml:space="preserve"> Last Accessed on 17</w:t>
      </w:r>
      <w:r w:rsidRPr="00BD1644">
        <w:rPr>
          <w:sz w:val="22"/>
          <w:szCs w:val="22"/>
          <w:vertAlign w:val="superscript"/>
        </w:rPr>
        <w:t>th</w:t>
      </w:r>
      <w:r w:rsidRPr="00BD1644">
        <w:rPr>
          <w:sz w:val="22"/>
          <w:szCs w:val="22"/>
        </w:rPr>
        <w:t xml:space="preserve"> December, 2013 from </w:t>
      </w:r>
      <w:hyperlink r:id="rId28" w:anchor="search=%22health%22" w:history="1">
        <w:r w:rsidRPr="00BD1644">
          <w:rPr>
            <w:rStyle w:val="Hyperlink"/>
            <w:rFonts w:cs="Arial"/>
            <w:sz w:val="22"/>
            <w:szCs w:val="22"/>
          </w:rPr>
          <w:t>http://www.ass-collective.ssq.ca/en/pdf_capsules/cs_04_2006.pdf#search=%22health%22</w:t>
        </w:r>
      </w:hyperlink>
    </w:p>
    <w:p w:rsidR="00BD1644" w:rsidRDefault="00BD1644" w:rsidP="00422413">
      <w:pPr>
        <w:autoSpaceDE w:val="0"/>
        <w:autoSpaceDN w:val="0"/>
        <w:spacing w:line="240" w:lineRule="auto"/>
        <w:rPr>
          <w:sz w:val="22"/>
          <w:szCs w:val="22"/>
        </w:rPr>
      </w:pPr>
    </w:p>
    <w:p w:rsidR="00BD1644" w:rsidRDefault="00DF3D9D" w:rsidP="00422413">
      <w:pPr>
        <w:autoSpaceDE w:val="0"/>
        <w:autoSpaceDN w:val="0"/>
        <w:spacing w:line="240" w:lineRule="auto"/>
        <w:rPr>
          <w:i/>
          <w:sz w:val="22"/>
          <w:szCs w:val="22"/>
        </w:rPr>
      </w:pPr>
      <w:r w:rsidRPr="00BD1644">
        <w:rPr>
          <w:sz w:val="22"/>
          <w:szCs w:val="22"/>
        </w:rPr>
        <w:t xml:space="preserve">Henson, R.K. and Roberts, J.K. (2006) Use of Exploratory Factor Analysis in Published Research: Some Common Errors and Comment on Improved Practice, </w:t>
      </w:r>
      <w:r w:rsidRPr="00BD1644">
        <w:rPr>
          <w:i/>
          <w:sz w:val="22"/>
          <w:szCs w:val="22"/>
        </w:rPr>
        <w:t xml:space="preserve">Educational and </w:t>
      </w:r>
    </w:p>
    <w:p w:rsidR="00DF3D9D" w:rsidRPr="00BD1644" w:rsidRDefault="00DF3D9D" w:rsidP="00422413">
      <w:pPr>
        <w:autoSpaceDE w:val="0"/>
        <w:autoSpaceDN w:val="0"/>
        <w:spacing w:line="240" w:lineRule="auto"/>
        <w:rPr>
          <w:sz w:val="22"/>
          <w:szCs w:val="22"/>
        </w:rPr>
      </w:pPr>
      <w:r w:rsidRPr="00BD1644">
        <w:rPr>
          <w:i/>
          <w:sz w:val="22"/>
          <w:szCs w:val="22"/>
        </w:rPr>
        <w:t>Psychological Measurement</w:t>
      </w:r>
      <w:r w:rsidRPr="00BD1644">
        <w:rPr>
          <w:sz w:val="22"/>
          <w:szCs w:val="22"/>
        </w:rPr>
        <w:t>, 66(3), pp. 393-416.</w:t>
      </w:r>
    </w:p>
    <w:p w:rsidR="00BD1644" w:rsidRDefault="00BD1644" w:rsidP="00422413">
      <w:pPr>
        <w:autoSpaceDE w:val="0"/>
        <w:autoSpaceDN w:val="0"/>
        <w:adjustRightInd w:val="0"/>
        <w:spacing w:line="240" w:lineRule="auto"/>
        <w:rPr>
          <w:sz w:val="22"/>
          <w:szCs w:val="22"/>
        </w:rPr>
      </w:pPr>
    </w:p>
    <w:p w:rsidR="00DF3D9D" w:rsidRPr="00BD1644" w:rsidRDefault="00DF3D9D" w:rsidP="00422413">
      <w:pPr>
        <w:autoSpaceDE w:val="0"/>
        <w:autoSpaceDN w:val="0"/>
        <w:adjustRightInd w:val="0"/>
        <w:spacing w:line="240" w:lineRule="auto"/>
        <w:rPr>
          <w:sz w:val="22"/>
          <w:szCs w:val="22"/>
        </w:rPr>
      </w:pPr>
      <w:r w:rsidRPr="00BD1644">
        <w:rPr>
          <w:sz w:val="22"/>
          <w:szCs w:val="22"/>
        </w:rPr>
        <w:t xml:space="preserve">Higgs, M.J. and Rowland, D. (2003) “Is change changing? An examination of approaches to change and its leadership”, Henley Working Paper 03 13, </w:t>
      </w:r>
      <w:r w:rsidRPr="00BD1644">
        <w:rPr>
          <w:i/>
          <w:sz w:val="22"/>
          <w:szCs w:val="22"/>
        </w:rPr>
        <w:t>Henley Management College</w:t>
      </w:r>
      <w:r w:rsidRPr="00BD1644">
        <w:rPr>
          <w:sz w:val="22"/>
          <w:szCs w:val="22"/>
        </w:rPr>
        <w:t>, Henley, UK.</w:t>
      </w:r>
    </w:p>
    <w:p w:rsidR="00BD1644" w:rsidRDefault="00BD1644" w:rsidP="00422413">
      <w:pPr>
        <w:autoSpaceDE w:val="0"/>
        <w:autoSpaceDN w:val="0"/>
        <w:adjustRightInd w:val="0"/>
        <w:spacing w:line="240" w:lineRule="auto"/>
        <w:rPr>
          <w:sz w:val="22"/>
          <w:szCs w:val="22"/>
        </w:rPr>
      </w:pPr>
    </w:p>
    <w:p w:rsidR="00DF3D9D" w:rsidRPr="00BD1644" w:rsidRDefault="00DF3D9D" w:rsidP="00422413">
      <w:pPr>
        <w:autoSpaceDE w:val="0"/>
        <w:autoSpaceDN w:val="0"/>
        <w:adjustRightInd w:val="0"/>
        <w:spacing w:line="240" w:lineRule="auto"/>
        <w:rPr>
          <w:sz w:val="22"/>
          <w:szCs w:val="22"/>
        </w:rPr>
      </w:pPr>
      <w:r w:rsidRPr="00BD1644">
        <w:rPr>
          <w:sz w:val="22"/>
          <w:szCs w:val="22"/>
        </w:rPr>
        <w:t xml:space="preserve">Jaworski, J. (2001) </w:t>
      </w:r>
      <w:r w:rsidRPr="00BD1644">
        <w:rPr>
          <w:i/>
          <w:sz w:val="22"/>
          <w:szCs w:val="22"/>
        </w:rPr>
        <w:t>Synchronicity</w:t>
      </w:r>
      <w:r w:rsidRPr="00BD1644">
        <w:rPr>
          <w:sz w:val="22"/>
          <w:szCs w:val="22"/>
        </w:rPr>
        <w:t>, Berrett-Koehler, New York.</w:t>
      </w:r>
    </w:p>
    <w:p w:rsidR="00BD1644" w:rsidRDefault="00BD1644" w:rsidP="00422413">
      <w:pPr>
        <w:spacing w:line="240" w:lineRule="auto"/>
        <w:rPr>
          <w:sz w:val="22"/>
          <w:szCs w:val="22"/>
        </w:rPr>
      </w:pPr>
    </w:p>
    <w:p w:rsidR="00DF3D9D" w:rsidRPr="00BD1644" w:rsidRDefault="00DF3D9D" w:rsidP="00422413">
      <w:pPr>
        <w:spacing w:line="240" w:lineRule="auto"/>
        <w:rPr>
          <w:sz w:val="22"/>
          <w:szCs w:val="22"/>
        </w:rPr>
      </w:pPr>
      <w:r w:rsidRPr="00BD1644">
        <w:rPr>
          <w:sz w:val="22"/>
          <w:szCs w:val="22"/>
        </w:rPr>
        <w:t xml:space="preserve">Jim, S (2006) </w:t>
      </w:r>
      <w:r w:rsidRPr="00BD1644">
        <w:rPr>
          <w:i/>
          <w:sz w:val="22"/>
          <w:szCs w:val="22"/>
        </w:rPr>
        <w:t>BEE Fuelling Economic Revolution</w:t>
      </w:r>
      <w:r w:rsidRPr="00BD1644">
        <w:rPr>
          <w:sz w:val="22"/>
          <w:szCs w:val="22"/>
        </w:rPr>
        <w:t>, Last accessed 3</w:t>
      </w:r>
      <w:r w:rsidRPr="00BD1644">
        <w:rPr>
          <w:sz w:val="22"/>
          <w:szCs w:val="22"/>
          <w:vertAlign w:val="superscript"/>
        </w:rPr>
        <w:t>rd</w:t>
      </w:r>
      <w:r w:rsidRPr="00BD1644">
        <w:rPr>
          <w:sz w:val="22"/>
          <w:szCs w:val="22"/>
        </w:rPr>
        <w:t xml:space="preserve"> July, 2014, from </w:t>
      </w:r>
      <w:hyperlink r:id="rId29" w:history="1">
        <w:r w:rsidRPr="00BD1644">
          <w:rPr>
            <w:rStyle w:val="Hyperlink"/>
            <w:rFonts w:cs="Arial"/>
            <w:sz w:val="22"/>
            <w:szCs w:val="22"/>
          </w:rPr>
          <w:t>http://www.southafrica.info/business/trends/empowerment/bee-sutcliffe-190506.htm</w:t>
        </w:r>
      </w:hyperlink>
    </w:p>
    <w:p w:rsidR="00BD1644" w:rsidRDefault="00BD1644" w:rsidP="00422413">
      <w:pPr>
        <w:autoSpaceDE w:val="0"/>
        <w:autoSpaceDN w:val="0"/>
        <w:spacing w:line="240" w:lineRule="auto"/>
        <w:rPr>
          <w:color w:val="000000"/>
          <w:sz w:val="22"/>
          <w:szCs w:val="22"/>
        </w:rPr>
      </w:pPr>
    </w:p>
    <w:p w:rsidR="00DF3D9D" w:rsidRPr="00BD1644" w:rsidRDefault="00DF3D9D" w:rsidP="00422413">
      <w:pPr>
        <w:autoSpaceDE w:val="0"/>
        <w:autoSpaceDN w:val="0"/>
        <w:spacing w:line="240" w:lineRule="auto"/>
        <w:rPr>
          <w:color w:val="000000"/>
          <w:sz w:val="22"/>
          <w:szCs w:val="22"/>
        </w:rPr>
      </w:pPr>
      <w:r w:rsidRPr="00BD1644">
        <w:rPr>
          <w:color w:val="000000"/>
          <w:sz w:val="22"/>
          <w:szCs w:val="22"/>
        </w:rPr>
        <w:t xml:space="preserve">Kirk, J. and Miller, M. L. (1986) </w:t>
      </w:r>
      <w:r w:rsidRPr="00BD1644">
        <w:rPr>
          <w:i/>
          <w:iCs/>
          <w:color w:val="000000"/>
          <w:sz w:val="22"/>
          <w:szCs w:val="22"/>
        </w:rPr>
        <w:t>Reliability and validity in qualitative research</w:t>
      </w:r>
      <w:r w:rsidRPr="00BD1644">
        <w:rPr>
          <w:color w:val="000000"/>
          <w:sz w:val="22"/>
          <w:szCs w:val="22"/>
        </w:rPr>
        <w:t>. Beverly Hills: Sage Publications.</w:t>
      </w:r>
    </w:p>
    <w:p w:rsidR="00BD1644" w:rsidRDefault="00BD1644" w:rsidP="00422413">
      <w:pPr>
        <w:autoSpaceDE w:val="0"/>
        <w:autoSpaceDN w:val="0"/>
        <w:adjustRightInd w:val="0"/>
        <w:spacing w:line="240" w:lineRule="auto"/>
        <w:rPr>
          <w:sz w:val="22"/>
          <w:szCs w:val="22"/>
        </w:rPr>
      </w:pPr>
    </w:p>
    <w:p w:rsidR="00DF3D9D" w:rsidRPr="00BD1644" w:rsidRDefault="00DF3D9D" w:rsidP="00422413">
      <w:pPr>
        <w:autoSpaceDE w:val="0"/>
        <w:autoSpaceDN w:val="0"/>
        <w:adjustRightInd w:val="0"/>
        <w:spacing w:line="240" w:lineRule="auto"/>
        <w:rPr>
          <w:sz w:val="22"/>
          <w:szCs w:val="22"/>
        </w:rPr>
      </w:pPr>
      <w:r w:rsidRPr="00BD1644">
        <w:rPr>
          <w:sz w:val="22"/>
          <w:szCs w:val="22"/>
        </w:rPr>
        <w:t xml:space="preserve">Kouzes, J. and Posner, B. (2007) </w:t>
      </w:r>
      <w:r w:rsidRPr="00BD1644">
        <w:rPr>
          <w:i/>
          <w:iCs/>
          <w:sz w:val="22"/>
          <w:szCs w:val="22"/>
        </w:rPr>
        <w:t xml:space="preserve">The leadership challenge </w:t>
      </w:r>
      <w:r w:rsidRPr="00BD1644">
        <w:rPr>
          <w:sz w:val="22"/>
          <w:szCs w:val="22"/>
        </w:rPr>
        <w:t>(4th ed.), A: Jossey-Bass Publishers, San Francisco.</w:t>
      </w:r>
    </w:p>
    <w:p w:rsidR="00BD1644" w:rsidRDefault="00BD1644" w:rsidP="00422413">
      <w:pPr>
        <w:autoSpaceDE w:val="0"/>
        <w:autoSpaceDN w:val="0"/>
        <w:adjustRightInd w:val="0"/>
        <w:spacing w:line="240" w:lineRule="auto"/>
        <w:rPr>
          <w:sz w:val="22"/>
          <w:szCs w:val="22"/>
        </w:rPr>
      </w:pPr>
    </w:p>
    <w:p w:rsidR="00DF3D9D" w:rsidRPr="00BD1644" w:rsidRDefault="00DF3D9D" w:rsidP="00422413">
      <w:pPr>
        <w:autoSpaceDE w:val="0"/>
        <w:autoSpaceDN w:val="0"/>
        <w:adjustRightInd w:val="0"/>
        <w:spacing w:line="240" w:lineRule="auto"/>
        <w:rPr>
          <w:sz w:val="22"/>
          <w:szCs w:val="22"/>
        </w:rPr>
      </w:pPr>
      <w:r w:rsidRPr="00BD1644">
        <w:rPr>
          <w:sz w:val="22"/>
          <w:szCs w:val="22"/>
        </w:rPr>
        <w:t>Kotterman, J. (2006) ‘Leadership Versus Management: What’s the Difference?’</w:t>
      </w:r>
    </w:p>
    <w:p w:rsidR="00DF3D9D" w:rsidRPr="00BD1644" w:rsidRDefault="00DF3D9D" w:rsidP="00422413">
      <w:pPr>
        <w:autoSpaceDE w:val="0"/>
        <w:autoSpaceDN w:val="0"/>
        <w:adjustRightInd w:val="0"/>
        <w:spacing w:line="240" w:lineRule="auto"/>
        <w:rPr>
          <w:sz w:val="22"/>
          <w:szCs w:val="22"/>
        </w:rPr>
      </w:pPr>
      <w:r w:rsidRPr="00BD1644">
        <w:rPr>
          <w:i/>
          <w:iCs/>
          <w:sz w:val="22"/>
          <w:szCs w:val="22"/>
        </w:rPr>
        <w:t xml:space="preserve">Journal for Quality &amp; Participation, </w:t>
      </w:r>
      <w:r w:rsidRPr="00BD1644">
        <w:rPr>
          <w:bCs/>
          <w:sz w:val="22"/>
          <w:szCs w:val="22"/>
        </w:rPr>
        <w:t>29</w:t>
      </w:r>
      <w:r w:rsidRPr="00BD1644">
        <w:rPr>
          <w:sz w:val="22"/>
          <w:szCs w:val="22"/>
        </w:rPr>
        <w:t>(2), Pp.13–17.</w:t>
      </w:r>
    </w:p>
    <w:p w:rsidR="00BD1644" w:rsidRDefault="00BD1644" w:rsidP="00422413">
      <w:pPr>
        <w:autoSpaceDE w:val="0"/>
        <w:autoSpaceDN w:val="0"/>
        <w:spacing w:line="240" w:lineRule="auto"/>
        <w:rPr>
          <w:sz w:val="22"/>
          <w:szCs w:val="22"/>
        </w:rPr>
      </w:pPr>
    </w:p>
    <w:p w:rsidR="00DF3D9D" w:rsidRPr="00BD1644" w:rsidRDefault="00DF3D9D" w:rsidP="00422413">
      <w:pPr>
        <w:autoSpaceDE w:val="0"/>
        <w:autoSpaceDN w:val="0"/>
        <w:spacing w:line="240" w:lineRule="auto"/>
        <w:rPr>
          <w:sz w:val="22"/>
          <w:szCs w:val="22"/>
        </w:rPr>
      </w:pPr>
      <w:r w:rsidRPr="00BD1644">
        <w:rPr>
          <w:sz w:val="22"/>
          <w:szCs w:val="22"/>
        </w:rPr>
        <w:t>Leedy, P.D and Ormrod, J.E (2010) Practical Research: Planning and Design, 9</w:t>
      </w:r>
      <w:r w:rsidRPr="00BD1644">
        <w:rPr>
          <w:sz w:val="22"/>
          <w:szCs w:val="22"/>
          <w:vertAlign w:val="superscript"/>
        </w:rPr>
        <w:t>th</w:t>
      </w:r>
      <w:r w:rsidRPr="00BD1644">
        <w:rPr>
          <w:sz w:val="22"/>
          <w:szCs w:val="22"/>
        </w:rPr>
        <w:t xml:space="preserve"> Ed., Upper Saddle River, N.J., Pearson Education International.</w:t>
      </w:r>
    </w:p>
    <w:p w:rsidR="00BD1644" w:rsidRDefault="00BD1644" w:rsidP="00422413">
      <w:pPr>
        <w:shd w:val="clear" w:color="auto" w:fill="FFFFFF"/>
        <w:spacing w:line="240" w:lineRule="auto"/>
        <w:ind w:right="60"/>
        <w:textAlignment w:val="baseline"/>
        <w:rPr>
          <w:sz w:val="22"/>
          <w:szCs w:val="22"/>
        </w:rPr>
      </w:pPr>
    </w:p>
    <w:p w:rsidR="00BD1644" w:rsidRDefault="00BD1644" w:rsidP="00422413">
      <w:pPr>
        <w:shd w:val="clear" w:color="auto" w:fill="FFFFFF"/>
        <w:spacing w:line="240" w:lineRule="auto"/>
        <w:ind w:right="60"/>
        <w:textAlignment w:val="baseline"/>
        <w:rPr>
          <w:sz w:val="22"/>
          <w:szCs w:val="22"/>
        </w:rPr>
      </w:pPr>
    </w:p>
    <w:p w:rsidR="00DF3D9D" w:rsidRPr="00BD1644" w:rsidRDefault="00DF3D9D" w:rsidP="00422413">
      <w:pPr>
        <w:shd w:val="clear" w:color="auto" w:fill="FFFFFF"/>
        <w:spacing w:line="240" w:lineRule="auto"/>
        <w:ind w:right="60"/>
        <w:textAlignment w:val="baseline"/>
        <w:rPr>
          <w:color w:val="403838"/>
          <w:sz w:val="22"/>
          <w:szCs w:val="22"/>
        </w:rPr>
      </w:pPr>
      <w:r w:rsidRPr="00BD1644">
        <w:rPr>
          <w:sz w:val="22"/>
          <w:szCs w:val="22"/>
        </w:rPr>
        <w:t>Li</w:t>
      </w:r>
      <w:r w:rsidRPr="00BD1644">
        <w:rPr>
          <w:color w:val="403838"/>
          <w:sz w:val="22"/>
          <w:szCs w:val="22"/>
        </w:rPr>
        <w:t xml:space="preserve">pman, V. (2013) Why employee development is important, neglected and can cost you talent, </w:t>
      </w:r>
      <w:r w:rsidRPr="00BD1644">
        <w:rPr>
          <w:i/>
          <w:color w:val="403838"/>
          <w:sz w:val="22"/>
          <w:szCs w:val="22"/>
        </w:rPr>
        <w:t>Forbes Leadership,</w:t>
      </w:r>
      <w:r w:rsidRPr="00BD1644">
        <w:rPr>
          <w:color w:val="403838"/>
          <w:sz w:val="22"/>
          <w:szCs w:val="22"/>
        </w:rPr>
        <w:t xml:space="preserve"> Last accessed on 12</w:t>
      </w:r>
      <w:r w:rsidRPr="00BD1644">
        <w:rPr>
          <w:color w:val="403838"/>
          <w:sz w:val="22"/>
          <w:szCs w:val="22"/>
          <w:vertAlign w:val="superscript"/>
        </w:rPr>
        <w:t>th</w:t>
      </w:r>
      <w:r w:rsidRPr="00BD1644">
        <w:rPr>
          <w:color w:val="403838"/>
          <w:sz w:val="22"/>
          <w:szCs w:val="22"/>
        </w:rPr>
        <w:t xml:space="preserve"> December 2013 from </w:t>
      </w:r>
      <w:hyperlink r:id="rId30" w:history="1">
        <w:r w:rsidRPr="00BD1644">
          <w:rPr>
            <w:rStyle w:val="Hyperlink"/>
            <w:rFonts w:cs="Arial"/>
            <w:sz w:val="22"/>
            <w:szCs w:val="22"/>
          </w:rPr>
          <w:t>http://www.forbes.com/sites/victorlipman/2013/01/29/why-development-planning-is-important-neglected-and-can-cost-you-young-talent/2/</w:t>
        </w:r>
      </w:hyperlink>
    </w:p>
    <w:p w:rsidR="00BD1644" w:rsidRDefault="00BD1644" w:rsidP="00422413">
      <w:pPr>
        <w:shd w:val="clear" w:color="auto" w:fill="FFFFFF"/>
        <w:spacing w:line="240" w:lineRule="auto"/>
        <w:ind w:left="60" w:right="60"/>
        <w:textAlignment w:val="baseline"/>
        <w:rPr>
          <w:sz w:val="22"/>
          <w:szCs w:val="22"/>
        </w:rPr>
      </w:pPr>
    </w:p>
    <w:p w:rsidR="00DF3D9D" w:rsidRPr="00BD1644" w:rsidRDefault="00DF3D9D" w:rsidP="00422413">
      <w:pPr>
        <w:shd w:val="clear" w:color="auto" w:fill="FFFFFF"/>
        <w:spacing w:line="240" w:lineRule="auto"/>
        <w:ind w:left="60" w:right="60"/>
        <w:textAlignment w:val="baseline"/>
        <w:rPr>
          <w:bCs/>
          <w:color w:val="333300"/>
          <w:sz w:val="22"/>
          <w:szCs w:val="22"/>
        </w:rPr>
      </w:pPr>
      <w:r w:rsidRPr="00BD1644">
        <w:rPr>
          <w:sz w:val="22"/>
          <w:szCs w:val="22"/>
        </w:rPr>
        <w:t>Lu</w:t>
      </w:r>
      <w:r w:rsidRPr="00BD1644">
        <w:rPr>
          <w:color w:val="403838"/>
          <w:sz w:val="22"/>
          <w:szCs w:val="22"/>
        </w:rPr>
        <w:t xml:space="preserve">thans, K., (2000) Recognition: A Powerful, but often Overlooked, Leadership Tool to Improve Employee Performance, </w:t>
      </w:r>
      <w:r w:rsidRPr="00BD1644">
        <w:rPr>
          <w:i/>
          <w:color w:val="333300"/>
          <w:sz w:val="22"/>
          <w:szCs w:val="22"/>
          <w:bdr w:val="none" w:sz="0" w:space="0" w:color="auto" w:frame="1"/>
        </w:rPr>
        <w:t xml:space="preserve">Journal of Leadership &amp; Organizational Studies, </w:t>
      </w:r>
      <w:r w:rsidRPr="00BD1644">
        <w:rPr>
          <w:bCs/>
          <w:color w:val="333300"/>
          <w:sz w:val="22"/>
          <w:szCs w:val="22"/>
          <w:bdr w:val="none" w:sz="0" w:space="0" w:color="auto" w:frame="1"/>
        </w:rPr>
        <w:t xml:space="preserve"> Winter 2000, </w:t>
      </w:r>
      <w:r w:rsidRPr="00BD1644">
        <w:rPr>
          <w:color w:val="333300"/>
          <w:sz w:val="22"/>
          <w:szCs w:val="22"/>
          <w:bdr w:val="none" w:sz="0" w:space="0" w:color="auto" w:frame="1"/>
        </w:rPr>
        <w:t>7(1), Pp. </w:t>
      </w:r>
      <w:r w:rsidRPr="00BD1644">
        <w:rPr>
          <w:bCs/>
          <w:color w:val="333300"/>
          <w:sz w:val="22"/>
          <w:szCs w:val="22"/>
          <w:bdr w:val="none" w:sz="0" w:space="0" w:color="auto" w:frame="1"/>
        </w:rPr>
        <w:t>31-39</w:t>
      </w:r>
    </w:p>
    <w:p w:rsidR="00BD1644" w:rsidRDefault="00BD1644" w:rsidP="00422413">
      <w:pPr>
        <w:autoSpaceDE w:val="0"/>
        <w:autoSpaceDN w:val="0"/>
        <w:spacing w:line="240" w:lineRule="auto"/>
        <w:rPr>
          <w:sz w:val="22"/>
          <w:szCs w:val="22"/>
        </w:rPr>
      </w:pPr>
    </w:p>
    <w:p w:rsidR="00DF3D9D" w:rsidRPr="00BD1644" w:rsidRDefault="00DF3D9D" w:rsidP="00422413">
      <w:pPr>
        <w:autoSpaceDE w:val="0"/>
        <w:autoSpaceDN w:val="0"/>
        <w:spacing w:line="240" w:lineRule="auto"/>
        <w:rPr>
          <w:rStyle w:val="Hyperlink"/>
          <w:rFonts w:cs="Arial"/>
          <w:noProof/>
          <w:sz w:val="22"/>
          <w:szCs w:val="22"/>
        </w:rPr>
      </w:pPr>
      <w:r w:rsidRPr="00BD1644">
        <w:rPr>
          <w:sz w:val="22"/>
          <w:szCs w:val="22"/>
        </w:rPr>
        <w:t xml:space="preserve">Malhotra, N.K. (1999) </w:t>
      </w:r>
      <w:r w:rsidRPr="00BD1644">
        <w:rPr>
          <w:i/>
          <w:sz w:val="22"/>
          <w:szCs w:val="22"/>
        </w:rPr>
        <w:t xml:space="preserve">Marketing Research: Applied Orientation, </w:t>
      </w:r>
      <w:r w:rsidRPr="00BD1644">
        <w:rPr>
          <w:sz w:val="22"/>
          <w:szCs w:val="22"/>
        </w:rPr>
        <w:t>3</w:t>
      </w:r>
      <w:r w:rsidRPr="00BD1644">
        <w:rPr>
          <w:sz w:val="22"/>
          <w:szCs w:val="22"/>
          <w:vertAlign w:val="superscript"/>
        </w:rPr>
        <w:t>rd</w:t>
      </w:r>
      <w:r w:rsidRPr="00BD1644">
        <w:rPr>
          <w:sz w:val="22"/>
          <w:szCs w:val="22"/>
        </w:rPr>
        <w:t xml:space="preserve"> ed., Prentice Hall, Upper Saddle River.</w:t>
      </w:r>
    </w:p>
    <w:p w:rsidR="00BD1644" w:rsidRDefault="00BD1644" w:rsidP="00422413">
      <w:pPr>
        <w:autoSpaceDE w:val="0"/>
        <w:autoSpaceDN w:val="0"/>
        <w:adjustRightInd w:val="0"/>
        <w:spacing w:line="240" w:lineRule="auto"/>
        <w:rPr>
          <w:rFonts w:eastAsia="TimesNewRomanPSMT"/>
          <w:sz w:val="22"/>
          <w:szCs w:val="22"/>
        </w:rPr>
      </w:pPr>
    </w:p>
    <w:p w:rsidR="00DF3D9D" w:rsidRPr="00BD1644" w:rsidRDefault="00DF3D9D" w:rsidP="00422413">
      <w:pPr>
        <w:autoSpaceDE w:val="0"/>
        <w:autoSpaceDN w:val="0"/>
        <w:adjustRightInd w:val="0"/>
        <w:spacing w:line="240" w:lineRule="auto"/>
        <w:rPr>
          <w:sz w:val="22"/>
          <w:szCs w:val="22"/>
        </w:rPr>
      </w:pPr>
      <w:r w:rsidRPr="00BD1644">
        <w:rPr>
          <w:rFonts w:eastAsia="TimesNewRomanPSMT"/>
          <w:sz w:val="22"/>
          <w:szCs w:val="22"/>
        </w:rPr>
        <w:t xml:space="preserve">Mayer, R.C., Davis, J. H. and Schoorman, F. D. (1995), An integrative model of organizational trust, </w:t>
      </w:r>
      <w:r w:rsidRPr="00BD1644">
        <w:rPr>
          <w:rFonts w:eastAsia="TimesNewRomanPSMT"/>
          <w:i/>
          <w:iCs/>
          <w:sz w:val="22"/>
          <w:szCs w:val="22"/>
        </w:rPr>
        <w:t xml:space="preserve">Academy of Management Review, </w:t>
      </w:r>
      <w:r w:rsidRPr="00BD1644">
        <w:rPr>
          <w:rFonts w:eastAsia="TimesNewRomanPSMT"/>
          <w:iCs/>
          <w:sz w:val="22"/>
          <w:szCs w:val="22"/>
        </w:rPr>
        <w:t>20, Pp.</w:t>
      </w:r>
      <w:r w:rsidRPr="00BD1644">
        <w:rPr>
          <w:rFonts w:eastAsia="TimesNewRomanPSMT"/>
          <w:sz w:val="22"/>
          <w:szCs w:val="22"/>
        </w:rPr>
        <w:t>709-734.</w:t>
      </w:r>
    </w:p>
    <w:p w:rsidR="00BD1644" w:rsidRDefault="00BD1644" w:rsidP="00422413">
      <w:pPr>
        <w:spacing w:line="240" w:lineRule="auto"/>
        <w:rPr>
          <w:sz w:val="22"/>
          <w:szCs w:val="22"/>
        </w:rPr>
      </w:pPr>
    </w:p>
    <w:p w:rsidR="00DF3D9D" w:rsidRPr="00BD1644" w:rsidRDefault="00DF3D9D" w:rsidP="00422413">
      <w:pPr>
        <w:spacing w:line="240" w:lineRule="auto"/>
        <w:rPr>
          <w:rFonts w:eastAsia="MinionPro-Regular"/>
          <w:sz w:val="22"/>
          <w:szCs w:val="22"/>
        </w:rPr>
      </w:pPr>
      <w:r w:rsidRPr="00BD1644">
        <w:rPr>
          <w:sz w:val="22"/>
          <w:szCs w:val="22"/>
        </w:rPr>
        <w:t>Mc</w:t>
      </w:r>
      <w:r w:rsidRPr="00BD1644">
        <w:rPr>
          <w:color w:val="000000"/>
          <w:sz w:val="22"/>
          <w:szCs w:val="22"/>
        </w:rPr>
        <w:t xml:space="preserve">Carthy, T.S. (2011) The impact of acid mine drainage in South Africa, </w:t>
      </w:r>
      <w:r w:rsidRPr="00BD1644">
        <w:rPr>
          <w:i/>
          <w:color w:val="000000"/>
          <w:sz w:val="22"/>
          <w:szCs w:val="22"/>
        </w:rPr>
        <w:t>South Africa Journal of Science</w:t>
      </w:r>
      <w:r w:rsidRPr="00BD1644">
        <w:rPr>
          <w:color w:val="000000"/>
          <w:sz w:val="22"/>
          <w:szCs w:val="22"/>
        </w:rPr>
        <w:t>, 107(5/6), Art. #712, Pp.1-7.</w:t>
      </w:r>
    </w:p>
    <w:p w:rsidR="00BD1644" w:rsidRDefault="00BD1644" w:rsidP="00422413">
      <w:pPr>
        <w:spacing w:line="240" w:lineRule="auto"/>
        <w:rPr>
          <w:rFonts w:eastAsia="MinionPro-Regular"/>
          <w:sz w:val="22"/>
          <w:szCs w:val="22"/>
        </w:rPr>
      </w:pPr>
    </w:p>
    <w:p w:rsidR="00DF3D9D" w:rsidRPr="00BD1644" w:rsidRDefault="00DF3D9D" w:rsidP="00422413">
      <w:pPr>
        <w:spacing w:line="240" w:lineRule="auto"/>
        <w:rPr>
          <w:rFonts w:eastAsia="MinionPro-Regular"/>
          <w:sz w:val="22"/>
          <w:szCs w:val="22"/>
        </w:rPr>
      </w:pPr>
      <w:r w:rsidRPr="00BD1644">
        <w:rPr>
          <w:rFonts w:eastAsia="MinionPro-Regular"/>
          <w:sz w:val="22"/>
          <w:szCs w:val="22"/>
        </w:rPr>
        <w:t xml:space="preserve">MHSC, (2014), </w:t>
      </w:r>
      <w:r w:rsidRPr="00BD1644">
        <w:rPr>
          <w:rFonts w:eastAsia="MinionPro-Regular"/>
          <w:i/>
          <w:sz w:val="22"/>
          <w:szCs w:val="22"/>
        </w:rPr>
        <w:t>About Us</w:t>
      </w:r>
      <w:r w:rsidRPr="00BD1644">
        <w:rPr>
          <w:rFonts w:eastAsia="MinionPro-Regular"/>
          <w:sz w:val="22"/>
          <w:szCs w:val="22"/>
        </w:rPr>
        <w:t>, Last Accessed 13</w:t>
      </w:r>
      <w:r w:rsidRPr="00BD1644">
        <w:rPr>
          <w:rFonts w:eastAsia="MinionPro-Regular"/>
          <w:sz w:val="22"/>
          <w:szCs w:val="22"/>
          <w:vertAlign w:val="superscript"/>
        </w:rPr>
        <w:t>th</w:t>
      </w:r>
      <w:r w:rsidRPr="00BD1644">
        <w:rPr>
          <w:rFonts w:eastAsia="MinionPro-Regular"/>
          <w:sz w:val="22"/>
          <w:szCs w:val="22"/>
        </w:rPr>
        <w:t xml:space="preserve"> July, 2014, from </w:t>
      </w:r>
      <w:hyperlink r:id="rId31" w:history="1">
        <w:r w:rsidRPr="00BD1644">
          <w:rPr>
            <w:rStyle w:val="Hyperlink"/>
            <w:rFonts w:eastAsia="MinionPro-Regular" w:cs="Arial"/>
            <w:sz w:val="22"/>
            <w:szCs w:val="22"/>
          </w:rPr>
          <w:t>http://www.mhsc.org.za/aboutus.html</w:t>
        </w:r>
      </w:hyperlink>
    </w:p>
    <w:p w:rsidR="00BD1644" w:rsidRDefault="00BD1644" w:rsidP="00422413">
      <w:pPr>
        <w:spacing w:line="240" w:lineRule="auto"/>
        <w:rPr>
          <w:rFonts w:eastAsia="MinionPro-Regular"/>
          <w:sz w:val="22"/>
          <w:szCs w:val="22"/>
        </w:rPr>
      </w:pPr>
    </w:p>
    <w:p w:rsidR="00DF3D9D" w:rsidRPr="00BD1644" w:rsidRDefault="00DF3D9D" w:rsidP="00422413">
      <w:pPr>
        <w:spacing w:line="240" w:lineRule="auto"/>
        <w:rPr>
          <w:rFonts w:eastAsia="MinionPro-Regular"/>
          <w:sz w:val="22"/>
          <w:szCs w:val="22"/>
        </w:rPr>
      </w:pPr>
      <w:r w:rsidRPr="00BD1644">
        <w:rPr>
          <w:rFonts w:eastAsia="MinionPro-Regular"/>
          <w:sz w:val="22"/>
          <w:szCs w:val="22"/>
        </w:rPr>
        <w:t xml:space="preserve">Millen, D.R., Schriefer, A., Lehder, D.Z. and Dray, S.M. (1997) </w:t>
      </w:r>
      <w:r w:rsidRPr="00BD1644">
        <w:rPr>
          <w:rFonts w:eastAsia="MinionPro-Regular"/>
          <w:i/>
          <w:sz w:val="22"/>
          <w:szCs w:val="22"/>
        </w:rPr>
        <w:t>Mind Maps and Causal Models: Using Graphical Representation of Field Research Data</w:t>
      </w:r>
      <w:r w:rsidRPr="00BD1644">
        <w:rPr>
          <w:rFonts w:eastAsia="MinionPro-Regular"/>
          <w:sz w:val="22"/>
          <w:szCs w:val="22"/>
        </w:rPr>
        <w:t>, CHI 97 Electronic Publications, Last Accessed 20</w:t>
      </w:r>
      <w:r w:rsidRPr="00BD1644">
        <w:rPr>
          <w:rFonts w:eastAsia="MinionPro-Regular"/>
          <w:sz w:val="22"/>
          <w:szCs w:val="22"/>
          <w:vertAlign w:val="superscript"/>
        </w:rPr>
        <w:t>th</w:t>
      </w:r>
      <w:r w:rsidRPr="00BD1644">
        <w:rPr>
          <w:rFonts w:eastAsia="MinionPro-Regular"/>
          <w:sz w:val="22"/>
          <w:szCs w:val="22"/>
        </w:rPr>
        <w:t xml:space="preserve"> January 2014, from </w:t>
      </w:r>
      <w:hyperlink r:id="rId32" w:history="1">
        <w:r w:rsidRPr="00BD1644">
          <w:rPr>
            <w:rStyle w:val="Hyperlink"/>
            <w:rFonts w:eastAsia="MinionPro-Regular" w:cs="Arial"/>
            <w:sz w:val="22"/>
            <w:szCs w:val="22"/>
          </w:rPr>
          <w:t>http://www.acm.org/sigchi/chi97/proceedings/poster/mil.htm</w:t>
        </w:r>
      </w:hyperlink>
      <w:r w:rsidRPr="00BD1644">
        <w:rPr>
          <w:rFonts w:eastAsia="MinionPro-Regular"/>
          <w:sz w:val="22"/>
          <w:szCs w:val="22"/>
        </w:rPr>
        <w:t xml:space="preserve"> </w:t>
      </w:r>
    </w:p>
    <w:p w:rsidR="00BD1644" w:rsidRDefault="00BD1644" w:rsidP="00422413">
      <w:pPr>
        <w:spacing w:line="240" w:lineRule="auto"/>
        <w:rPr>
          <w:rFonts w:eastAsia="MinionPro-Regular"/>
          <w:sz w:val="22"/>
          <w:szCs w:val="22"/>
        </w:rPr>
      </w:pPr>
    </w:p>
    <w:p w:rsidR="00DF3D9D" w:rsidRPr="00BD1644" w:rsidRDefault="00DF3D9D" w:rsidP="00422413">
      <w:pPr>
        <w:spacing w:line="240" w:lineRule="auto"/>
        <w:rPr>
          <w:rFonts w:eastAsia="MinionPro-Regular"/>
          <w:sz w:val="22"/>
          <w:szCs w:val="22"/>
        </w:rPr>
      </w:pPr>
      <w:r w:rsidRPr="00BD1644">
        <w:rPr>
          <w:rFonts w:eastAsia="MinionPro-Regular"/>
          <w:sz w:val="22"/>
          <w:szCs w:val="22"/>
        </w:rPr>
        <w:t xml:space="preserve">Moolman, S. (2013) Gentler sex more adept at dealing with mining’s nontechnical issues, </w:t>
      </w:r>
      <w:r w:rsidRPr="00BD1644">
        <w:rPr>
          <w:rFonts w:eastAsia="MinionPro-Regular"/>
          <w:i/>
          <w:sz w:val="22"/>
          <w:szCs w:val="22"/>
        </w:rPr>
        <w:t>Mining Weekly</w:t>
      </w:r>
      <w:r w:rsidRPr="00BD1644">
        <w:rPr>
          <w:rFonts w:eastAsia="MinionPro-Regular"/>
          <w:sz w:val="22"/>
          <w:szCs w:val="22"/>
        </w:rPr>
        <w:t>, April 12</w:t>
      </w:r>
      <w:r w:rsidRPr="00BD1644">
        <w:rPr>
          <w:rFonts w:eastAsia="MinionPro-Regular"/>
          <w:sz w:val="22"/>
          <w:szCs w:val="22"/>
          <w:vertAlign w:val="superscript"/>
        </w:rPr>
        <w:t>th</w:t>
      </w:r>
      <w:r w:rsidRPr="00BD1644">
        <w:rPr>
          <w:rFonts w:eastAsia="MinionPro-Regular"/>
          <w:sz w:val="22"/>
          <w:szCs w:val="22"/>
        </w:rPr>
        <w:t xml:space="preserve">, 2013. </w:t>
      </w:r>
    </w:p>
    <w:p w:rsidR="00BD1644" w:rsidRDefault="00BD1644" w:rsidP="00422413">
      <w:pPr>
        <w:spacing w:line="240" w:lineRule="auto"/>
        <w:rPr>
          <w:rFonts w:eastAsia="MinionPro-Regular"/>
          <w:sz w:val="22"/>
          <w:szCs w:val="22"/>
        </w:rPr>
      </w:pPr>
    </w:p>
    <w:p w:rsidR="00DF3D9D" w:rsidRPr="00BD1644" w:rsidRDefault="00DF3D9D" w:rsidP="00422413">
      <w:pPr>
        <w:spacing w:line="240" w:lineRule="auto"/>
        <w:rPr>
          <w:rFonts w:eastAsia="MinionPro-Regular"/>
          <w:sz w:val="22"/>
          <w:szCs w:val="22"/>
        </w:rPr>
      </w:pPr>
      <w:r w:rsidRPr="00BD1644">
        <w:rPr>
          <w:rFonts w:eastAsia="MinionPro-Regular"/>
          <w:sz w:val="22"/>
          <w:szCs w:val="22"/>
        </w:rPr>
        <w:t xml:space="preserve">MOSH (2014), </w:t>
      </w:r>
      <w:r w:rsidRPr="00BD1644">
        <w:rPr>
          <w:rFonts w:eastAsia="MinionPro-Regular"/>
          <w:i/>
          <w:sz w:val="22"/>
          <w:szCs w:val="22"/>
        </w:rPr>
        <w:t xml:space="preserve">The Mosh Adoption System, </w:t>
      </w:r>
      <w:r w:rsidRPr="00BD1644">
        <w:rPr>
          <w:rFonts w:eastAsia="MinionPro-Regular"/>
          <w:sz w:val="22"/>
          <w:szCs w:val="22"/>
        </w:rPr>
        <w:t>Last Accessed 5</w:t>
      </w:r>
      <w:r w:rsidRPr="00BD1644">
        <w:rPr>
          <w:rFonts w:eastAsia="MinionPro-Regular"/>
          <w:sz w:val="22"/>
          <w:szCs w:val="22"/>
          <w:vertAlign w:val="superscript"/>
        </w:rPr>
        <w:t>th</w:t>
      </w:r>
      <w:r w:rsidRPr="00BD1644">
        <w:rPr>
          <w:rFonts w:eastAsia="MinionPro-Regular"/>
          <w:sz w:val="22"/>
          <w:szCs w:val="22"/>
        </w:rPr>
        <w:t xml:space="preserve"> September, 2014 from </w:t>
      </w:r>
      <w:hyperlink r:id="rId33" w:history="1">
        <w:r w:rsidRPr="00BD1644">
          <w:rPr>
            <w:rStyle w:val="Hyperlink"/>
            <w:rFonts w:eastAsia="MinionPro-Regular" w:cs="Arial"/>
            <w:sz w:val="22"/>
            <w:szCs w:val="22"/>
          </w:rPr>
          <w:t>www.mosh.co.za</w:t>
        </w:r>
      </w:hyperlink>
      <w:r w:rsidRPr="00BD1644">
        <w:rPr>
          <w:rFonts w:eastAsia="MinionPro-Regular"/>
          <w:sz w:val="22"/>
          <w:szCs w:val="22"/>
        </w:rPr>
        <w:t xml:space="preserve">. </w:t>
      </w:r>
    </w:p>
    <w:p w:rsidR="00BD1644" w:rsidRDefault="00BD1644" w:rsidP="00422413">
      <w:pPr>
        <w:spacing w:line="240" w:lineRule="auto"/>
        <w:rPr>
          <w:rFonts w:eastAsia="MinionPro-Regular"/>
          <w:sz w:val="22"/>
          <w:szCs w:val="22"/>
        </w:rPr>
      </w:pPr>
    </w:p>
    <w:p w:rsidR="00DF3D9D" w:rsidRPr="00BD1644" w:rsidRDefault="00DF3D9D" w:rsidP="00422413">
      <w:pPr>
        <w:spacing w:line="240" w:lineRule="auto"/>
        <w:rPr>
          <w:rFonts w:eastAsia="MinionPro-Regular"/>
          <w:sz w:val="22"/>
          <w:szCs w:val="22"/>
        </w:rPr>
      </w:pPr>
      <w:r w:rsidRPr="00BD1644">
        <w:rPr>
          <w:rFonts w:eastAsia="MinionPro-Regular"/>
          <w:sz w:val="22"/>
          <w:szCs w:val="22"/>
        </w:rPr>
        <w:t>Phakathi, S. (2012) Guidance on the gap analysis of the Culture Transformation Framework, Last Accessed 5</w:t>
      </w:r>
      <w:r w:rsidRPr="00BD1644">
        <w:rPr>
          <w:rFonts w:eastAsia="MinionPro-Regular"/>
          <w:sz w:val="22"/>
          <w:szCs w:val="22"/>
          <w:vertAlign w:val="superscript"/>
        </w:rPr>
        <w:t>th</w:t>
      </w:r>
      <w:r w:rsidRPr="00BD1644">
        <w:rPr>
          <w:rFonts w:eastAsia="MinionPro-Regular"/>
          <w:sz w:val="22"/>
          <w:szCs w:val="22"/>
        </w:rPr>
        <w:t xml:space="preserve"> November 2013 from </w:t>
      </w:r>
      <w:hyperlink r:id="rId34" w:history="1">
        <w:r w:rsidRPr="00BD1644">
          <w:rPr>
            <w:rStyle w:val="Hyperlink"/>
            <w:rFonts w:eastAsia="MinionPro-Regular" w:cs="Arial"/>
            <w:sz w:val="22"/>
            <w:szCs w:val="22"/>
          </w:rPr>
          <w:t>http://chamberofmines.co.za/documents/Gap_analysis.pdf</w:t>
        </w:r>
      </w:hyperlink>
    </w:p>
    <w:p w:rsidR="00BD1644" w:rsidRDefault="00BD1644" w:rsidP="00422413">
      <w:pPr>
        <w:spacing w:line="240" w:lineRule="auto"/>
        <w:rPr>
          <w:rFonts w:eastAsia="MinionPro-Regular"/>
          <w:sz w:val="22"/>
          <w:szCs w:val="22"/>
        </w:rPr>
      </w:pPr>
    </w:p>
    <w:p w:rsidR="00DF3D9D" w:rsidRPr="00BD1644" w:rsidRDefault="00DF3D9D" w:rsidP="00422413">
      <w:pPr>
        <w:spacing w:line="240" w:lineRule="auto"/>
        <w:rPr>
          <w:rFonts w:eastAsia="MinionPro-Regular"/>
          <w:sz w:val="22"/>
          <w:szCs w:val="22"/>
        </w:rPr>
      </w:pPr>
      <w:r w:rsidRPr="00BD1644">
        <w:rPr>
          <w:rFonts w:eastAsia="MinionPro-Regular"/>
          <w:sz w:val="22"/>
          <w:szCs w:val="22"/>
        </w:rPr>
        <w:t xml:space="preserve">Raymond, A.N. (2010) </w:t>
      </w:r>
      <w:r w:rsidRPr="00BD1644">
        <w:rPr>
          <w:rFonts w:eastAsia="MinionPro-Regular"/>
          <w:i/>
          <w:sz w:val="22"/>
          <w:szCs w:val="22"/>
        </w:rPr>
        <w:t>Employee Training and Development</w:t>
      </w:r>
      <w:r w:rsidRPr="00BD1644">
        <w:rPr>
          <w:rFonts w:eastAsia="MinionPro-Regular"/>
          <w:sz w:val="22"/>
          <w:szCs w:val="22"/>
        </w:rPr>
        <w:t>, 5</w:t>
      </w:r>
      <w:r w:rsidRPr="00BD1644">
        <w:rPr>
          <w:rFonts w:eastAsia="MinionPro-Regular"/>
          <w:sz w:val="22"/>
          <w:szCs w:val="22"/>
          <w:vertAlign w:val="superscript"/>
        </w:rPr>
        <w:t>th</w:t>
      </w:r>
      <w:r w:rsidRPr="00BD1644">
        <w:rPr>
          <w:rFonts w:eastAsia="MinionPro-Regular"/>
          <w:sz w:val="22"/>
          <w:szCs w:val="22"/>
        </w:rPr>
        <w:t xml:space="preserve"> Ed, McGraw-Hill Irwin, Ohio.</w:t>
      </w:r>
    </w:p>
    <w:p w:rsidR="00BD1644" w:rsidRDefault="00BD1644" w:rsidP="00422413">
      <w:pPr>
        <w:autoSpaceDE w:val="0"/>
        <w:autoSpaceDN w:val="0"/>
        <w:adjustRightInd w:val="0"/>
        <w:spacing w:line="240" w:lineRule="auto"/>
        <w:rPr>
          <w:sz w:val="22"/>
          <w:szCs w:val="22"/>
        </w:rPr>
      </w:pPr>
    </w:p>
    <w:p w:rsidR="00DF3D9D" w:rsidRPr="00BD1644" w:rsidRDefault="00DF3D9D" w:rsidP="00422413">
      <w:pPr>
        <w:autoSpaceDE w:val="0"/>
        <w:autoSpaceDN w:val="0"/>
        <w:adjustRightInd w:val="0"/>
        <w:spacing w:line="240" w:lineRule="auto"/>
        <w:rPr>
          <w:sz w:val="22"/>
          <w:szCs w:val="22"/>
        </w:rPr>
      </w:pPr>
      <w:r w:rsidRPr="00BD1644">
        <w:rPr>
          <w:sz w:val="22"/>
          <w:szCs w:val="22"/>
        </w:rPr>
        <w:t xml:space="preserve">Sabatini, D. A. and Knox, R. C. (1999) Results of a Student Discussion Group on Leadership Concepts, </w:t>
      </w:r>
      <w:r w:rsidRPr="00BD1644">
        <w:rPr>
          <w:i/>
          <w:iCs/>
          <w:sz w:val="22"/>
          <w:szCs w:val="22"/>
        </w:rPr>
        <w:t xml:space="preserve">Journal of Engineering Education, </w:t>
      </w:r>
      <w:r w:rsidRPr="00BD1644">
        <w:rPr>
          <w:bCs/>
          <w:sz w:val="22"/>
          <w:szCs w:val="22"/>
        </w:rPr>
        <w:t>88</w:t>
      </w:r>
      <w:r w:rsidRPr="00BD1644">
        <w:rPr>
          <w:sz w:val="22"/>
          <w:szCs w:val="22"/>
        </w:rPr>
        <w:t>(2), Pp.185–188.</w:t>
      </w:r>
    </w:p>
    <w:p w:rsidR="00BD1644" w:rsidRDefault="00BD1644" w:rsidP="00422413">
      <w:pPr>
        <w:autoSpaceDE w:val="0"/>
        <w:autoSpaceDN w:val="0"/>
        <w:adjustRightInd w:val="0"/>
        <w:spacing w:line="240" w:lineRule="auto"/>
        <w:rPr>
          <w:sz w:val="22"/>
          <w:szCs w:val="22"/>
        </w:rPr>
      </w:pPr>
    </w:p>
    <w:p w:rsidR="00DF3D9D" w:rsidRPr="00BD1644" w:rsidRDefault="00DF3D9D" w:rsidP="00422413">
      <w:pPr>
        <w:autoSpaceDE w:val="0"/>
        <w:autoSpaceDN w:val="0"/>
        <w:adjustRightInd w:val="0"/>
        <w:spacing w:line="240" w:lineRule="auto"/>
        <w:rPr>
          <w:rFonts w:eastAsia="MinionPro-Regular"/>
          <w:sz w:val="22"/>
          <w:szCs w:val="22"/>
        </w:rPr>
      </w:pPr>
      <w:r w:rsidRPr="00BD1644">
        <w:rPr>
          <w:sz w:val="22"/>
          <w:szCs w:val="22"/>
        </w:rPr>
        <w:t xml:space="preserve">Salovey, P. and Mayer, J. (1990) </w:t>
      </w:r>
      <w:r w:rsidRPr="00BD1644">
        <w:rPr>
          <w:i/>
          <w:sz w:val="22"/>
          <w:szCs w:val="22"/>
        </w:rPr>
        <w:t>Emotional intelligence, Imagination, cognition, and personality</w:t>
      </w:r>
      <w:r w:rsidRPr="00BD1644">
        <w:rPr>
          <w:sz w:val="22"/>
          <w:szCs w:val="22"/>
        </w:rPr>
        <w:t>, 9(3), Pp.185-211.</w:t>
      </w:r>
    </w:p>
    <w:p w:rsidR="00BD1644" w:rsidRDefault="00BD1644" w:rsidP="00422413">
      <w:pPr>
        <w:spacing w:line="240" w:lineRule="auto"/>
        <w:rPr>
          <w:rFonts w:eastAsia="MinionPro-Regular"/>
          <w:sz w:val="22"/>
          <w:szCs w:val="22"/>
        </w:rPr>
      </w:pPr>
    </w:p>
    <w:p w:rsidR="00DF3D9D" w:rsidRPr="00BD1644" w:rsidRDefault="00DF3D9D" w:rsidP="00422413">
      <w:pPr>
        <w:spacing w:line="240" w:lineRule="auto"/>
        <w:rPr>
          <w:rFonts w:eastAsia="MinionPro-Regular"/>
          <w:sz w:val="22"/>
          <w:szCs w:val="22"/>
        </w:rPr>
      </w:pPr>
      <w:r w:rsidRPr="00BD1644">
        <w:rPr>
          <w:rFonts w:eastAsia="MinionPro-Regular"/>
          <w:sz w:val="22"/>
          <w:szCs w:val="22"/>
        </w:rPr>
        <w:t xml:space="preserve">Sims, R.R. (1992) The Challenge of Ethical </w:t>
      </w:r>
      <w:r w:rsidR="003966C3" w:rsidRPr="00BD1644">
        <w:rPr>
          <w:rFonts w:eastAsia="MinionPro-Regular"/>
          <w:sz w:val="22"/>
          <w:szCs w:val="22"/>
        </w:rPr>
        <w:t>Behavior</w:t>
      </w:r>
      <w:r w:rsidRPr="00BD1644">
        <w:rPr>
          <w:rFonts w:eastAsia="MinionPro-Regular"/>
          <w:sz w:val="22"/>
          <w:szCs w:val="22"/>
        </w:rPr>
        <w:t xml:space="preserve"> in Organizations, </w:t>
      </w:r>
      <w:r w:rsidRPr="00BD1644">
        <w:rPr>
          <w:rFonts w:eastAsia="MinionPro-Regular"/>
          <w:i/>
          <w:sz w:val="22"/>
          <w:szCs w:val="22"/>
        </w:rPr>
        <w:t>Journal of Business Ethics,</w:t>
      </w:r>
      <w:r w:rsidRPr="00BD1644">
        <w:rPr>
          <w:rFonts w:eastAsia="MinionPro-Regular"/>
          <w:sz w:val="22"/>
          <w:szCs w:val="22"/>
        </w:rPr>
        <w:t xml:space="preserve"> 11, Kluwer Academic Publishers, Pp. 505-513.  </w:t>
      </w:r>
    </w:p>
    <w:p w:rsidR="00BD1644" w:rsidRDefault="00BD1644" w:rsidP="00422413">
      <w:pPr>
        <w:spacing w:line="240" w:lineRule="auto"/>
        <w:rPr>
          <w:rFonts w:eastAsia="MinionPro-Regular"/>
          <w:sz w:val="22"/>
          <w:szCs w:val="22"/>
        </w:rPr>
      </w:pPr>
    </w:p>
    <w:p w:rsidR="00DF3D9D" w:rsidRPr="00BD1644" w:rsidRDefault="00DF3D9D" w:rsidP="00422413">
      <w:pPr>
        <w:spacing w:line="240" w:lineRule="auto"/>
        <w:rPr>
          <w:rFonts w:eastAsia="MinionPro-Regular"/>
          <w:sz w:val="22"/>
          <w:szCs w:val="22"/>
        </w:rPr>
      </w:pPr>
      <w:r w:rsidRPr="00BD1644">
        <w:rPr>
          <w:rFonts w:eastAsia="MinionPro-Regular"/>
          <w:sz w:val="22"/>
          <w:szCs w:val="22"/>
        </w:rPr>
        <w:t xml:space="preserve">Singo, N.K. (2011) An assessment of heavy metal pollution near an old copper mine dump in Musina, </w:t>
      </w:r>
      <w:r w:rsidRPr="00BD1644">
        <w:rPr>
          <w:rFonts w:eastAsia="MinionPro-Regular"/>
          <w:i/>
          <w:sz w:val="22"/>
          <w:szCs w:val="22"/>
        </w:rPr>
        <w:t>Environmental Management</w:t>
      </w:r>
      <w:r w:rsidRPr="00BD1644">
        <w:rPr>
          <w:rFonts w:eastAsia="MinionPro-Regular"/>
          <w:sz w:val="22"/>
          <w:szCs w:val="22"/>
        </w:rPr>
        <w:t>, UNISA, South Africa.</w:t>
      </w:r>
    </w:p>
    <w:p w:rsidR="00BD1644" w:rsidRDefault="00BD1644" w:rsidP="00422413">
      <w:pPr>
        <w:spacing w:line="240" w:lineRule="auto"/>
        <w:rPr>
          <w:sz w:val="22"/>
          <w:szCs w:val="22"/>
        </w:rPr>
      </w:pPr>
    </w:p>
    <w:p w:rsidR="00DF3D9D" w:rsidRPr="00BD1644" w:rsidRDefault="00DF3D9D" w:rsidP="00422413">
      <w:pPr>
        <w:spacing w:line="240" w:lineRule="auto"/>
        <w:rPr>
          <w:sz w:val="22"/>
          <w:szCs w:val="22"/>
        </w:rPr>
      </w:pPr>
      <w:r w:rsidRPr="00BD1644">
        <w:rPr>
          <w:sz w:val="22"/>
          <w:szCs w:val="22"/>
        </w:rPr>
        <w:t xml:space="preserve">Spartz, D.M. (1998) Leadership in the Mining Industry, </w:t>
      </w:r>
      <w:r w:rsidRPr="00BD1644">
        <w:rPr>
          <w:i/>
          <w:sz w:val="22"/>
          <w:szCs w:val="22"/>
        </w:rPr>
        <w:t xml:space="preserve">Mining Engineering, </w:t>
      </w:r>
      <w:r w:rsidRPr="00BD1644">
        <w:rPr>
          <w:sz w:val="22"/>
          <w:szCs w:val="22"/>
        </w:rPr>
        <w:t>50(10), Pp.46-49</w:t>
      </w:r>
    </w:p>
    <w:p w:rsidR="00DF3D9D" w:rsidRPr="00BD1644" w:rsidRDefault="00DF3D9D" w:rsidP="00422413">
      <w:pPr>
        <w:pStyle w:val="Default"/>
        <w:jc w:val="both"/>
        <w:rPr>
          <w:rFonts w:ascii="Arial" w:hAnsi="Arial" w:cs="Arial"/>
          <w:sz w:val="22"/>
          <w:szCs w:val="22"/>
        </w:rPr>
      </w:pPr>
      <w:r w:rsidRPr="00BD1644">
        <w:rPr>
          <w:rFonts w:ascii="Arial" w:hAnsi="Arial" w:cs="Arial"/>
          <w:sz w:val="22"/>
          <w:szCs w:val="22"/>
        </w:rPr>
        <w:t xml:space="preserve">Stats S.A., 2013, Statistics South Africa / Census 2011, </w:t>
      </w:r>
      <w:r w:rsidRPr="00BD1644">
        <w:rPr>
          <w:rFonts w:ascii="Arial" w:hAnsi="Arial" w:cs="Arial"/>
          <w:i/>
          <w:sz w:val="22"/>
          <w:szCs w:val="22"/>
        </w:rPr>
        <w:t>Quarterly Labor Survey</w:t>
      </w:r>
      <w:r w:rsidRPr="00BD1644">
        <w:rPr>
          <w:rFonts w:ascii="Arial" w:hAnsi="Arial" w:cs="Arial"/>
          <w:sz w:val="22"/>
          <w:szCs w:val="22"/>
        </w:rPr>
        <w:t>, Q3 2013</w:t>
      </w:r>
    </w:p>
    <w:p w:rsidR="00DF3D9D" w:rsidRPr="00BD1644" w:rsidRDefault="00DF3D9D" w:rsidP="00422413">
      <w:pPr>
        <w:autoSpaceDE w:val="0"/>
        <w:autoSpaceDN w:val="0"/>
        <w:adjustRightInd w:val="0"/>
        <w:spacing w:line="240" w:lineRule="auto"/>
        <w:rPr>
          <w:color w:val="000000"/>
          <w:sz w:val="22"/>
          <w:szCs w:val="22"/>
        </w:rPr>
      </w:pPr>
      <w:r w:rsidRPr="00BD1644">
        <w:rPr>
          <w:sz w:val="22"/>
          <w:szCs w:val="22"/>
        </w:rPr>
        <w:t>Str</w:t>
      </w:r>
      <w:r w:rsidRPr="00BD1644">
        <w:rPr>
          <w:color w:val="000000"/>
          <w:sz w:val="22"/>
          <w:szCs w:val="22"/>
        </w:rPr>
        <w:t xml:space="preserve">ydom, E. (2013) </w:t>
      </w:r>
      <w:r w:rsidRPr="00BD1644">
        <w:rPr>
          <w:i/>
          <w:color w:val="000000"/>
          <w:sz w:val="22"/>
          <w:szCs w:val="22"/>
        </w:rPr>
        <w:t>Improving workers’ living conditions in South African’s Gold Mining Industry</w:t>
      </w:r>
      <w:r w:rsidRPr="00BD1644">
        <w:rPr>
          <w:color w:val="000000"/>
          <w:sz w:val="22"/>
          <w:szCs w:val="22"/>
        </w:rPr>
        <w:t>, July 3</w:t>
      </w:r>
      <w:r w:rsidRPr="00BD1644">
        <w:rPr>
          <w:color w:val="000000"/>
          <w:sz w:val="22"/>
          <w:szCs w:val="22"/>
          <w:vertAlign w:val="superscript"/>
        </w:rPr>
        <w:t>rd</w:t>
      </w:r>
      <w:r w:rsidRPr="00BD1644">
        <w:rPr>
          <w:color w:val="000000"/>
          <w:sz w:val="22"/>
          <w:szCs w:val="22"/>
        </w:rPr>
        <w:t>, 2013.</w:t>
      </w:r>
    </w:p>
    <w:p w:rsidR="00BD1644" w:rsidRDefault="00BD1644" w:rsidP="00422413">
      <w:pPr>
        <w:pStyle w:val="Default"/>
        <w:jc w:val="both"/>
        <w:rPr>
          <w:rFonts w:ascii="Arial" w:hAnsi="Arial" w:cs="Arial"/>
          <w:sz w:val="22"/>
          <w:szCs w:val="22"/>
        </w:rPr>
      </w:pPr>
    </w:p>
    <w:p w:rsidR="00DF3D9D" w:rsidRPr="00BD1644" w:rsidRDefault="00DF3D9D" w:rsidP="00422413">
      <w:pPr>
        <w:pStyle w:val="Default"/>
        <w:jc w:val="both"/>
        <w:rPr>
          <w:rFonts w:ascii="Arial" w:hAnsi="Arial" w:cs="Arial"/>
          <w:sz w:val="22"/>
          <w:szCs w:val="22"/>
        </w:rPr>
      </w:pPr>
      <w:r w:rsidRPr="00BD1644">
        <w:rPr>
          <w:rFonts w:ascii="Arial" w:hAnsi="Arial" w:cs="Arial"/>
          <w:sz w:val="22"/>
          <w:szCs w:val="22"/>
        </w:rPr>
        <w:t>Ungerer, M., Herholdt, J. and Le Roux. J. (2013) Leadership for all virtue practices to flourish, Knowres Publishing, SA.</w:t>
      </w:r>
    </w:p>
    <w:p w:rsidR="00DF3D9D" w:rsidRPr="00BD1644" w:rsidRDefault="00DF3D9D" w:rsidP="00422413">
      <w:pPr>
        <w:pStyle w:val="Default"/>
        <w:jc w:val="both"/>
        <w:rPr>
          <w:rFonts w:ascii="Arial" w:hAnsi="Arial" w:cs="Arial"/>
          <w:sz w:val="22"/>
          <w:szCs w:val="22"/>
        </w:rPr>
      </w:pPr>
      <w:r w:rsidRPr="00BD1644">
        <w:rPr>
          <w:rFonts w:ascii="Arial" w:hAnsi="Arial" w:cs="Arial"/>
          <w:sz w:val="22"/>
          <w:szCs w:val="22"/>
        </w:rPr>
        <w:t xml:space="preserve">Vaas, J. (2005) A Review of Labor Markets in South Africa: The Impact of HIV/AIDS on the Labor Market, </w:t>
      </w:r>
      <w:r w:rsidRPr="00BD1644">
        <w:rPr>
          <w:rFonts w:ascii="Arial" w:hAnsi="Arial" w:cs="Arial"/>
          <w:i/>
          <w:sz w:val="22"/>
          <w:szCs w:val="22"/>
        </w:rPr>
        <w:t xml:space="preserve">Human Sciences Research Council, </w:t>
      </w:r>
      <w:r w:rsidRPr="00BD1644">
        <w:rPr>
          <w:rFonts w:ascii="Arial" w:hAnsi="Arial" w:cs="Arial"/>
          <w:sz w:val="22"/>
          <w:szCs w:val="22"/>
        </w:rPr>
        <w:t>pp. 1-29.</w:t>
      </w:r>
    </w:p>
    <w:p w:rsidR="00DF3D9D" w:rsidRPr="00BD1644" w:rsidRDefault="00DF3D9D" w:rsidP="00422413">
      <w:pPr>
        <w:autoSpaceDE w:val="0"/>
        <w:autoSpaceDN w:val="0"/>
        <w:spacing w:line="240" w:lineRule="auto"/>
        <w:rPr>
          <w:color w:val="000000"/>
          <w:sz w:val="22"/>
          <w:szCs w:val="22"/>
        </w:rPr>
      </w:pPr>
      <w:r w:rsidRPr="00BD1644">
        <w:rPr>
          <w:color w:val="000000"/>
          <w:sz w:val="22"/>
          <w:szCs w:val="22"/>
        </w:rPr>
        <w:t xml:space="preserve">Wainer, H., &amp; Braun, H. I. (1988). </w:t>
      </w:r>
      <w:r w:rsidRPr="00BD1644">
        <w:rPr>
          <w:i/>
          <w:iCs/>
          <w:color w:val="000000"/>
          <w:sz w:val="22"/>
          <w:szCs w:val="22"/>
        </w:rPr>
        <w:t xml:space="preserve">Test validity, </w:t>
      </w:r>
      <w:r w:rsidRPr="00BD1644">
        <w:rPr>
          <w:color w:val="000000"/>
          <w:sz w:val="22"/>
          <w:szCs w:val="22"/>
        </w:rPr>
        <w:t>Lawrence Earlbaum Associates, Nahid Golafshani, Hilldale, NJ</w:t>
      </w:r>
    </w:p>
    <w:p w:rsidR="00BD1644" w:rsidRDefault="00BD1644" w:rsidP="00422413">
      <w:pPr>
        <w:pStyle w:val="Default"/>
        <w:jc w:val="both"/>
        <w:rPr>
          <w:rFonts w:ascii="Arial" w:hAnsi="Arial" w:cs="Arial"/>
          <w:sz w:val="22"/>
          <w:szCs w:val="22"/>
        </w:rPr>
      </w:pPr>
    </w:p>
    <w:p w:rsidR="00DF3D9D" w:rsidRPr="00BD1644" w:rsidRDefault="00DF3D9D" w:rsidP="00422413">
      <w:pPr>
        <w:pStyle w:val="Default"/>
        <w:jc w:val="both"/>
        <w:rPr>
          <w:rFonts w:ascii="Arial" w:hAnsi="Arial" w:cs="Arial"/>
          <w:sz w:val="22"/>
          <w:szCs w:val="22"/>
        </w:rPr>
      </w:pPr>
      <w:r w:rsidRPr="00BD1644">
        <w:rPr>
          <w:rFonts w:ascii="Arial" w:hAnsi="Arial" w:cs="Arial"/>
          <w:sz w:val="22"/>
          <w:szCs w:val="22"/>
        </w:rPr>
        <w:t xml:space="preserve">Yager, T.R., Soto-Viruet, Y. and Barry, J.J. (2013)  </w:t>
      </w:r>
      <w:r w:rsidRPr="00BD1644">
        <w:rPr>
          <w:rFonts w:ascii="Arial" w:hAnsi="Arial" w:cs="Arial"/>
          <w:bCs/>
          <w:sz w:val="22"/>
          <w:szCs w:val="22"/>
        </w:rPr>
        <w:t xml:space="preserve">Recent Strikes in South Africa’s Platinum-Group Metal Mines—Effects Upon World Platinum-Group Metal Supplies, </w:t>
      </w:r>
      <w:r w:rsidRPr="00BD1644">
        <w:rPr>
          <w:rFonts w:ascii="Arial" w:hAnsi="Arial" w:cs="Arial"/>
          <w:sz w:val="22"/>
          <w:szCs w:val="22"/>
        </w:rPr>
        <w:t>Last Accessed 17</w:t>
      </w:r>
      <w:r w:rsidRPr="00BD1644">
        <w:rPr>
          <w:rFonts w:ascii="Arial" w:hAnsi="Arial" w:cs="Arial"/>
          <w:sz w:val="22"/>
          <w:szCs w:val="22"/>
          <w:vertAlign w:val="superscript"/>
        </w:rPr>
        <w:t>th</w:t>
      </w:r>
      <w:r w:rsidRPr="00BD1644">
        <w:rPr>
          <w:rFonts w:ascii="Arial" w:hAnsi="Arial" w:cs="Arial"/>
          <w:sz w:val="22"/>
          <w:szCs w:val="22"/>
        </w:rPr>
        <w:t xml:space="preserve"> December 2013, From  </w:t>
      </w:r>
      <w:hyperlink r:id="rId35" w:history="1">
        <w:r w:rsidRPr="00BD1644">
          <w:rPr>
            <w:rStyle w:val="Hyperlink"/>
            <w:rFonts w:ascii="Arial" w:hAnsi="Arial" w:cs="Arial"/>
            <w:sz w:val="22"/>
            <w:szCs w:val="22"/>
          </w:rPr>
          <w:t>http://pubs.usgs.gov/of/2012/1273</w:t>
        </w:r>
      </w:hyperlink>
      <w:r w:rsidRPr="00BD1644">
        <w:rPr>
          <w:rFonts w:ascii="Arial" w:hAnsi="Arial" w:cs="Arial"/>
          <w:sz w:val="22"/>
          <w:szCs w:val="22"/>
        </w:rPr>
        <w:t>.</w:t>
      </w:r>
    </w:p>
    <w:p w:rsidR="00DF3D9D" w:rsidRPr="00BD1644" w:rsidRDefault="00DF3D9D" w:rsidP="00422413">
      <w:pPr>
        <w:autoSpaceDE w:val="0"/>
        <w:autoSpaceDN w:val="0"/>
        <w:adjustRightInd w:val="0"/>
        <w:spacing w:line="240" w:lineRule="auto"/>
        <w:rPr>
          <w:sz w:val="22"/>
          <w:szCs w:val="22"/>
        </w:rPr>
      </w:pPr>
      <w:r w:rsidRPr="00BD1644">
        <w:rPr>
          <w:sz w:val="22"/>
          <w:szCs w:val="22"/>
        </w:rPr>
        <w:t xml:space="preserve">Yukl, G. (1998) </w:t>
      </w:r>
      <w:r w:rsidRPr="00BD1644">
        <w:rPr>
          <w:i/>
          <w:iCs/>
          <w:sz w:val="22"/>
          <w:szCs w:val="22"/>
        </w:rPr>
        <w:t xml:space="preserve">Leadership in organizations </w:t>
      </w:r>
      <w:r w:rsidRPr="00BD1644">
        <w:rPr>
          <w:sz w:val="22"/>
          <w:szCs w:val="22"/>
        </w:rPr>
        <w:t>(4th ed.), Prentice Hall, Englewood Cliffs, NJ.</w:t>
      </w:r>
    </w:p>
    <w:p w:rsidR="00BD1644" w:rsidRDefault="00BD1644" w:rsidP="00422413">
      <w:pPr>
        <w:spacing w:line="240" w:lineRule="auto"/>
        <w:rPr>
          <w:sz w:val="22"/>
          <w:szCs w:val="22"/>
        </w:rPr>
      </w:pPr>
    </w:p>
    <w:p w:rsidR="00DF3D9D" w:rsidRPr="00BD1644" w:rsidRDefault="00DF3D9D" w:rsidP="00422413">
      <w:pPr>
        <w:spacing w:line="240" w:lineRule="auto"/>
        <w:rPr>
          <w:sz w:val="22"/>
          <w:szCs w:val="22"/>
        </w:rPr>
      </w:pPr>
      <w:r w:rsidRPr="00BD1644">
        <w:rPr>
          <w:sz w:val="22"/>
          <w:szCs w:val="22"/>
        </w:rPr>
        <w:t xml:space="preserve">Yukl, G. (2002) </w:t>
      </w:r>
      <w:r w:rsidRPr="00BD1644">
        <w:rPr>
          <w:i/>
          <w:iCs/>
          <w:sz w:val="22"/>
          <w:szCs w:val="22"/>
        </w:rPr>
        <w:t>Leadership In Organizations</w:t>
      </w:r>
      <w:r w:rsidRPr="00BD1644">
        <w:rPr>
          <w:sz w:val="22"/>
          <w:szCs w:val="22"/>
        </w:rPr>
        <w:t>, Prentice Hall, Upper Saddle River, NJ.</w:t>
      </w:r>
    </w:p>
    <w:p w:rsidR="00BD1644" w:rsidRDefault="00BD1644" w:rsidP="00422413">
      <w:pPr>
        <w:autoSpaceDE w:val="0"/>
        <w:autoSpaceDN w:val="0"/>
        <w:adjustRightInd w:val="0"/>
        <w:spacing w:line="240" w:lineRule="auto"/>
        <w:rPr>
          <w:sz w:val="22"/>
          <w:szCs w:val="22"/>
        </w:rPr>
      </w:pPr>
    </w:p>
    <w:p w:rsidR="00DF3D9D" w:rsidRPr="00BD1644" w:rsidRDefault="00DF3D9D" w:rsidP="00422413">
      <w:pPr>
        <w:autoSpaceDE w:val="0"/>
        <w:autoSpaceDN w:val="0"/>
        <w:adjustRightInd w:val="0"/>
        <w:spacing w:line="240" w:lineRule="auto"/>
        <w:rPr>
          <w:color w:val="000000"/>
          <w:sz w:val="22"/>
          <w:szCs w:val="22"/>
        </w:rPr>
      </w:pPr>
      <w:r w:rsidRPr="00BD1644">
        <w:rPr>
          <w:sz w:val="22"/>
          <w:szCs w:val="22"/>
        </w:rPr>
        <w:t xml:space="preserve">Yukl, G., and Tracey, B. (1992) Consequences of influence tactics used with subordinates, peers, and the boss, </w:t>
      </w:r>
      <w:r w:rsidRPr="00BD1644">
        <w:rPr>
          <w:i/>
          <w:iCs/>
          <w:sz w:val="22"/>
          <w:szCs w:val="22"/>
        </w:rPr>
        <w:t>Journal of Applied Psychology, 77</w:t>
      </w:r>
      <w:r w:rsidRPr="00BD1644">
        <w:rPr>
          <w:sz w:val="22"/>
          <w:szCs w:val="22"/>
        </w:rPr>
        <w:t>, Pp. 525–535.</w:t>
      </w:r>
    </w:p>
    <w:p w:rsidR="00BD1644" w:rsidRDefault="00BD1644" w:rsidP="00422413">
      <w:pPr>
        <w:autoSpaceDE w:val="0"/>
        <w:autoSpaceDN w:val="0"/>
        <w:adjustRightInd w:val="0"/>
        <w:spacing w:line="240" w:lineRule="auto"/>
        <w:rPr>
          <w:sz w:val="22"/>
          <w:szCs w:val="22"/>
        </w:rPr>
      </w:pPr>
    </w:p>
    <w:p w:rsidR="00DF3D9D" w:rsidRPr="00BD1644" w:rsidRDefault="00DF3D9D" w:rsidP="00422413">
      <w:pPr>
        <w:autoSpaceDE w:val="0"/>
        <w:autoSpaceDN w:val="0"/>
        <w:adjustRightInd w:val="0"/>
        <w:spacing w:line="240" w:lineRule="auto"/>
        <w:rPr>
          <w:sz w:val="22"/>
          <w:szCs w:val="22"/>
        </w:rPr>
      </w:pPr>
      <w:r w:rsidRPr="00BD1644">
        <w:rPr>
          <w:sz w:val="22"/>
          <w:szCs w:val="22"/>
        </w:rPr>
        <w:t xml:space="preserve">Yukl, G., Kim, H., and Falbe, C. M. (1996) Antecedents of influence outcomes. </w:t>
      </w:r>
      <w:r w:rsidRPr="00BD1644">
        <w:rPr>
          <w:i/>
          <w:iCs/>
          <w:sz w:val="22"/>
          <w:szCs w:val="22"/>
        </w:rPr>
        <w:t>Journal of Applied Psychology, 81</w:t>
      </w:r>
      <w:r w:rsidRPr="00BD1644">
        <w:rPr>
          <w:sz w:val="22"/>
          <w:szCs w:val="22"/>
        </w:rPr>
        <w:t>, Pp. 309–317.</w:t>
      </w:r>
    </w:p>
    <w:p w:rsidR="00BD1644" w:rsidRDefault="00BD1644" w:rsidP="00422413">
      <w:pPr>
        <w:pStyle w:val="Default"/>
        <w:jc w:val="both"/>
        <w:rPr>
          <w:rFonts w:ascii="Arial" w:hAnsi="Arial" w:cs="Arial"/>
          <w:sz w:val="22"/>
          <w:szCs w:val="22"/>
        </w:rPr>
      </w:pPr>
    </w:p>
    <w:p w:rsidR="00DF3D9D" w:rsidRPr="00BD1644" w:rsidRDefault="00DF3D9D" w:rsidP="00422413">
      <w:pPr>
        <w:pStyle w:val="Default"/>
        <w:jc w:val="both"/>
        <w:rPr>
          <w:rFonts w:ascii="Arial" w:hAnsi="Arial" w:cs="Arial"/>
          <w:sz w:val="22"/>
          <w:szCs w:val="22"/>
        </w:rPr>
      </w:pPr>
      <w:r w:rsidRPr="00BD1644">
        <w:rPr>
          <w:rFonts w:ascii="Arial" w:hAnsi="Arial" w:cs="Arial"/>
          <w:sz w:val="22"/>
          <w:szCs w:val="22"/>
        </w:rPr>
        <w:t xml:space="preserve">Zia, S., (2011) </w:t>
      </w:r>
      <w:r w:rsidRPr="00BD1644">
        <w:rPr>
          <w:rFonts w:ascii="Arial" w:hAnsi="Arial" w:cs="Arial"/>
          <w:bCs/>
          <w:sz w:val="22"/>
          <w:szCs w:val="22"/>
        </w:rPr>
        <w:t xml:space="preserve">Effects of organizational team building on employees' morale and job Retention, </w:t>
      </w:r>
      <w:r w:rsidRPr="00BD1644">
        <w:rPr>
          <w:rFonts w:ascii="Arial" w:hAnsi="Arial" w:cs="Arial"/>
          <w:i/>
          <w:sz w:val="22"/>
          <w:szCs w:val="22"/>
        </w:rPr>
        <w:t>Business Management Dynamics</w:t>
      </w:r>
      <w:r w:rsidRPr="00BD1644">
        <w:rPr>
          <w:rFonts w:ascii="Arial" w:hAnsi="Arial" w:cs="Arial"/>
          <w:sz w:val="22"/>
          <w:szCs w:val="22"/>
        </w:rPr>
        <w:t>, 1(7), Pp.31-37</w:t>
      </w:r>
    </w:p>
    <w:p w:rsidR="00DF3D9D" w:rsidRPr="00BD1644" w:rsidRDefault="00DF3D9D" w:rsidP="00422413">
      <w:pPr>
        <w:pStyle w:val="Default"/>
        <w:jc w:val="both"/>
        <w:rPr>
          <w:rFonts w:ascii="Arial" w:hAnsi="Arial" w:cs="Arial"/>
          <w:sz w:val="22"/>
          <w:szCs w:val="22"/>
        </w:rPr>
      </w:pPr>
      <w:r w:rsidRPr="00BD1644">
        <w:rPr>
          <w:rFonts w:ascii="Arial" w:hAnsi="Arial" w:cs="Arial"/>
          <w:sz w:val="22"/>
          <w:szCs w:val="22"/>
          <w:lang w:val="en-ZA"/>
        </w:rPr>
        <w:t xml:space="preserve">Zungu, L.I., (2012) Occupational health and safety challenges reported by women in selected South African gold and platinum mines, </w:t>
      </w:r>
      <w:r w:rsidRPr="00BD1644">
        <w:rPr>
          <w:rFonts w:ascii="Arial" w:hAnsi="Arial" w:cs="Arial"/>
          <w:i/>
          <w:sz w:val="22"/>
          <w:szCs w:val="22"/>
          <w:lang w:val="en-ZA"/>
        </w:rPr>
        <w:t>Occupational Health Southern Africa</w:t>
      </w:r>
      <w:r w:rsidRPr="00BD1644">
        <w:rPr>
          <w:rFonts w:ascii="Arial" w:hAnsi="Arial" w:cs="Arial"/>
          <w:sz w:val="22"/>
          <w:szCs w:val="22"/>
          <w:lang w:val="en-ZA"/>
        </w:rPr>
        <w:t>, Vol 18, 5</w:t>
      </w:r>
      <w:r w:rsidRPr="00BD1644">
        <w:rPr>
          <w:rFonts w:ascii="Arial" w:hAnsi="Arial" w:cs="Arial"/>
          <w:sz w:val="22"/>
          <w:szCs w:val="22"/>
        </w:rPr>
        <w:t>.</w:t>
      </w:r>
    </w:p>
    <w:p w:rsidR="00DF3D9D" w:rsidRDefault="00DF3D9D" w:rsidP="00422413"/>
    <w:p w:rsidR="00465018" w:rsidRDefault="00465018" w:rsidP="00422413">
      <w:pPr>
        <w:spacing w:line="240" w:lineRule="auto"/>
      </w:pPr>
      <w:r>
        <w:br w:type="page"/>
      </w:r>
    </w:p>
    <w:p w:rsidR="00465018" w:rsidRDefault="00465018" w:rsidP="00422413">
      <w:pPr>
        <w:pStyle w:val="Heading1"/>
      </w:pPr>
      <w:bookmarkStart w:id="443" w:name="_Toc404949593"/>
      <w:r>
        <w:t>LIST OF APPENDICES</w:t>
      </w:r>
      <w:bookmarkEnd w:id="443"/>
    </w:p>
    <w:p w:rsidR="00E8210E" w:rsidRPr="00417C0C" w:rsidRDefault="00E8210E" w:rsidP="00422413">
      <w:pPr>
        <w:pStyle w:val="Heading1"/>
        <w:numPr>
          <w:ilvl w:val="0"/>
          <w:numId w:val="0"/>
        </w:numPr>
      </w:pPr>
      <w:bookmarkStart w:id="444" w:name="_Toc401835594"/>
      <w:bookmarkStart w:id="445" w:name="_Toc404949594"/>
      <w:r>
        <w:t xml:space="preserve">Appendix A - </w:t>
      </w:r>
      <w:r w:rsidRPr="00417C0C">
        <w:t>INFORMATION SHEET</w:t>
      </w:r>
      <w:bookmarkEnd w:id="444"/>
      <w:bookmarkEnd w:id="445"/>
      <w:r w:rsidRPr="00417C0C">
        <w:t xml:space="preserve"> </w:t>
      </w:r>
    </w:p>
    <w:p w:rsidR="00E8210E" w:rsidRDefault="00E8210E" w:rsidP="00422413">
      <w:pPr>
        <w:spacing w:line="276" w:lineRule="auto"/>
        <w:rPr>
          <w:b/>
        </w:rPr>
      </w:pPr>
    </w:p>
    <w:p w:rsidR="00E8210E" w:rsidRPr="001D3353" w:rsidRDefault="00E8210E" w:rsidP="00422413">
      <w:pPr>
        <w:spacing w:line="276" w:lineRule="auto"/>
        <w:rPr>
          <w:b/>
        </w:rPr>
      </w:pPr>
      <w:r w:rsidRPr="001D3353">
        <w:rPr>
          <w:b/>
        </w:rPr>
        <w:t>Research Project</w:t>
      </w:r>
    </w:p>
    <w:p w:rsidR="00E8210E" w:rsidRDefault="00E8210E" w:rsidP="00422413">
      <w:pPr>
        <w:rPr>
          <w:b/>
          <w:sz w:val="22"/>
          <w:szCs w:val="22"/>
        </w:rPr>
      </w:pPr>
    </w:p>
    <w:p w:rsidR="00E8210E" w:rsidRPr="002078A2" w:rsidRDefault="00E8210E" w:rsidP="00422413">
      <w:pPr>
        <w:rPr>
          <w:b/>
          <w:sz w:val="22"/>
          <w:szCs w:val="22"/>
        </w:rPr>
      </w:pPr>
      <w:r w:rsidRPr="002078A2">
        <w:rPr>
          <w:b/>
          <w:sz w:val="22"/>
          <w:szCs w:val="22"/>
        </w:rPr>
        <w:t>Who we are</w:t>
      </w:r>
    </w:p>
    <w:p w:rsidR="00E8210E" w:rsidRPr="002078A2" w:rsidRDefault="00E8210E" w:rsidP="00422413">
      <w:pPr>
        <w:rPr>
          <w:sz w:val="22"/>
          <w:szCs w:val="22"/>
        </w:rPr>
      </w:pPr>
      <w:r w:rsidRPr="002078A2">
        <w:rPr>
          <w:sz w:val="22"/>
          <w:szCs w:val="22"/>
        </w:rPr>
        <w:t>Hello, my name is Deborah Mhura.  My company has been contracted by the Mine Health and Safety Council to conduct a research project on their behalf.</w:t>
      </w:r>
    </w:p>
    <w:p w:rsidR="00E8210E" w:rsidRDefault="00E8210E" w:rsidP="00422413">
      <w:pPr>
        <w:rPr>
          <w:b/>
          <w:sz w:val="22"/>
          <w:szCs w:val="22"/>
        </w:rPr>
      </w:pPr>
    </w:p>
    <w:p w:rsidR="00E8210E" w:rsidRPr="002078A2" w:rsidRDefault="00E8210E" w:rsidP="00422413">
      <w:pPr>
        <w:rPr>
          <w:b/>
          <w:sz w:val="22"/>
          <w:szCs w:val="22"/>
        </w:rPr>
      </w:pPr>
      <w:r w:rsidRPr="002078A2">
        <w:rPr>
          <w:b/>
          <w:sz w:val="22"/>
          <w:szCs w:val="22"/>
        </w:rPr>
        <w:t>What we are doing</w:t>
      </w:r>
    </w:p>
    <w:p w:rsidR="00E8210E" w:rsidRPr="002078A2" w:rsidRDefault="00E8210E" w:rsidP="00422413">
      <w:pPr>
        <w:rPr>
          <w:sz w:val="22"/>
          <w:szCs w:val="22"/>
        </w:rPr>
      </w:pPr>
      <w:r w:rsidRPr="002078A2">
        <w:rPr>
          <w:sz w:val="22"/>
          <w:szCs w:val="22"/>
        </w:rPr>
        <w:t xml:space="preserve">We are conducting research on how we can best monitor </w:t>
      </w:r>
      <w:r w:rsidR="00537E52" w:rsidRPr="002078A2">
        <w:rPr>
          <w:sz w:val="22"/>
          <w:szCs w:val="22"/>
        </w:rPr>
        <w:t>behavior</w:t>
      </w:r>
      <w:r w:rsidRPr="002078A2">
        <w:rPr>
          <w:sz w:val="22"/>
          <w:szCs w:val="22"/>
        </w:rPr>
        <w:t xml:space="preserve"> change from interventions related to the people-</w:t>
      </w:r>
      <w:r w:rsidR="00537E52" w:rsidRPr="002078A2">
        <w:rPr>
          <w:sz w:val="22"/>
          <w:szCs w:val="22"/>
        </w:rPr>
        <w:t>centered</w:t>
      </w:r>
      <w:r w:rsidRPr="002078A2">
        <w:rPr>
          <w:sz w:val="22"/>
          <w:szCs w:val="22"/>
        </w:rPr>
        <w:t xml:space="preserve"> adoption of leading practices.  We are conducting a study to establish a model and survey instrument to monitor </w:t>
      </w:r>
      <w:r w:rsidR="00537E52" w:rsidRPr="002078A2">
        <w:rPr>
          <w:sz w:val="22"/>
          <w:szCs w:val="22"/>
        </w:rPr>
        <w:t>behavior</w:t>
      </w:r>
      <w:r w:rsidRPr="002078A2">
        <w:rPr>
          <w:sz w:val="22"/>
          <w:szCs w:val="22"/>
        </w:rPr>
        <w:t xml:space="preserve"> change in leadership </w:t>
      </w:r>
      <w:r w:rsidR="00537E52" w:rsidRPr="002078A2">
        <w:rPr>
          <w:sz w:val="22"/>
          <w:szCs w:val="22"/>
        </w:rPr>
        <w:t>behavior</w:t>
      </w:r>
      <w:r w:rsidRPr="002078A2">
        <w:rPr>
          <w:sz w:val="22"/>
          <w:szCs w:val="22"/>
        </w:rPr>
        <w:t xml:space="preserve"> of leading practices. </w:t>
      </w:r>
    </w:p>
    <w:p w:rsidR="00E8210E" w:rsidRDefault="00E8210E" w:rsidP="00422413">
      <w:pPr>
        <w:rPr>
          <w:b/>
          <w:sz w:val="22"/>
          <w:szCs w:val="22"/>
        </w:rPr>
      </w:pPr>
    </w:p>
    <w:p w:rsidR="00E8210E" w:rsidRPr="002078A2" w:rsidRDefault="00E8210E" w:rsidP="00422413">
      <w:pPr>
        <w:rPr>
          <w:b/>
          <w:sz w:val="22"/>
          <w:szCs w:val="22"/>
        </w:rPr>
      </w:pPr>
      <w:r w:rsidRPr="002078A2">
        <w:rPr>
          <w:b/>
          <w:sz w:val="22"/>
          <w:szCs w:val="22"/>
        </w:rPr>
        <w:t>Your participation</w:t>
      </w:r>
    </w:p>
    <w:p w:rsidR="00E8210E" w:rsidRPr="002078A2" w:rsidRDefault="00E8210E" w:rsidP="00422413">
      <w:pPr>
        <w:rPr>
          <w:sz w:val="22"/>
          <w:szCs w:val="22"/>
        </w:rPr>
      </w:pPr>
      <w:r w:rsidRPr="002078A2">
        <w:rPr>
          <w:sz w:val="22"/>
          <w:szCs w:val="22"/>
        </w:rPr>
        <w:t xml:space="preserve">We are asking you whether you will allow us to conduct a survey with you about your experience and opinion of the extent of change in </w:t>
      </w:r>
      <w:r w:rsidR="00537E52" w:rsidRPr="002078A2">
        <w:rPr>
          <w:sz w:val="22"/>
          <w:szCs w:val="22"/>
        </w:rPr>
        <w:t>behavior</w:t>
      </w:r>
      <w:r w:rsidRPr="002078A2">
        <w:rPr>
          <w:sz w:val="22"/>
          <w:szCs w:val="22"/>
        </w:rPr>
        <w:t xml:space="preserve"> of leaders and those affected by the leading practices adoption system.  The survey will be in form of a simple questionnaire containing questions that you will be asked to respond to.  If you agree, we will ask you to complete the questionnaire for approximately 30 minutes.</w:t>
      </w:r>
    </w:p>
    <w:p w:rsidR="00E8210E" w:rsidRDefault="00E8210E" w:rsidP="00422413">
      <w:pPr>
        <w:rPr>
          <w:sz w:val="22"/>
          <w:szCs w:val="22"/>
        </w:rPr>
      </w:pPr>
    </w:p>
    <w:p w:rsidR="00E8210E" w:rsidRPr="002078A2" w:rsidRDefault="00E8210E" w:rsidP="00422413">
      <w:pPr>
        <w:rPr>
          <w:bCs/>
          <w:sz w:val="22"/>
          <w:szCs w:val="22"/>
        </w:rPr>
      </w:pPr>
      <w:r w:rsidRPr="002078A2">
        <w:rPr>
          <w:sz w:val="22"/>
          <w:szCs w:val="22"/>
        </w:rPr>
        <w:t xml:space="preserve">Please understand that </w:t>
      </w:r>
      <w:r w:rsidRPr="002078A2">
        <w:rPr>
          <w:b/>
          <w:bCs/>
          <w:sz w:val="22"/>
          <w:szCs w:val="22"/>
        </w:rPr>
        <w:t>your participation is voluntary</w:t>
      </w:r>
      <w:r w:rsidRPr="002078A2">
        <w:rPr>
          <w:sz w:val="22"/>
          <w:szCs w:val="22"/>
        </w:rPr>
        <w:t xml:space="preserve"> and you are not being forced to take part in this study. The choice of </w:t>
      </w:r>
      <w:r w:rsidRPr="002078A2">
        <w:rPr>
          <w:bCs/>
          <w:sz w:val="22"/>
          <w:szCs w:val="22"/>
        </w:rPr>
        <w:t>whether to participate or not,</w:t>
      </w:r>
      <w:r w:rsidRPr="002078A2">
        <w:rPr>
          <w:b/>
          <w:sz w:val="22"/>
          <w:szCs w:val="22"/>
        </w:rPr>
        <w:t xml:space="preserve"> </w:t>
      </w:r>
      <w:r w:rsidRPr="002078A2">
        <w:rPr>
          <w:sz w:val="22"/>
          <w:szCs w:val="22"/>
        </w:rPr>
        <w:t xml:space="preserve">is yours alone. If you choose not to take part, you will not be affected in any way whatsoever.  If you agree to participate, you may stop participating in the research at any time and tell me that you don’t want to continue. If you do this, there will be no penalties and you will not </w:t>
      </w:r>
      <w:r w:rsidRPr="002078A2">
        <w:rPr>
          <w:bCs/>
          <w:sz w:val="22"/>
          <w:szCs w:val="22"/>
        </w:rPr>
        <w:t xml:space="preserve">be prejudiced in any way. </w:t>
      </w:r>
    </w:p>
    <w:p w:rsidR="00E8210E" w:rsidRDefault="00E8210E" w:rsidP="00422413">
      <w:pPr>
        <w:rPr>
          <w:b/>
          <w:sz w:val="22"/>
          <w:szCs w:val="22"/>
        </w:rPr>
      </w:pPr>
    </w:p>
    <w:p w:rsidR="00E8210E" w:rsidRPr="002078A2" w:rsidRDefault="00E8210E" w:rsidP="00422413">
      <w:pPr>
        <w:rPr>
          <w:b/>
          <w:sz w:val="22"/>
          <w:szCs w:val="22"/>
        </w:rPr>
      </w:pPr>
      <w:r w:rsidRPr="002078A2">
        <w:rPr>
          <w:b/>
          <w:sz w:val="22"/>
          <w:szCs w:val="22"/>
        </w:rPr>
        <w:t>Confidentiality</w:t>
      </w:r>
    </w:p>
    <w:p w:rsidR="00E8210E" w:rsidRPr="002078A2" w:rsidRDefault="00E8210E" w:rsidP="00422413">
      <w:pPr>
        <w:rPr>
          <w:sz w:val="22"/>
          <w:szCs w:val="22"/>
        </w:rPr>
      </w:pPr>
      <w:r w:rsidRPr="002078A2">
        <w:rPr>
          <w:sz w:val="22"/>
          <w:szCs w:val="22"/>
        </w:rPr>
        <w:t>All identifying information will be kept in a secure office and will not be available to others and will be kept confidential to the extent possible by law. The records from your participation may be reviewed by people responsible for making sure that this research is done properly, including members of the ethics committee at the Human Sciences Research Council. All of these people are required to keep your identity confidential.  Otherwise, records that identify you will be available only to people working on the study, unless you give permission for other people to see the records.</w:t>
      </w:r>
      <w:r>
        <w:rPr>
          <w:sz w:val="22"/>
          <w:szCs w:val="22"/>
        </w:rPr>
        <w:t xml:space="preserve">  </w:t>
      </w:r>
      <w:r w:rsidRPr="002078A2">
        <w:rPr>
          <w:sz w:val="22"/>
          <w:szCs w:val="22"/>
        </w:rPr>
        <w:t>We are asking you to give us permission to tape-record the interview so that we can accurately record what is said.</w:t>
      </w:r>
      <w:r>
        <w:rPr>
          <w:sz w:val="22"/>
          <w:szCs w:val="22"/>
        </w:rPr>
        <w:t xml:space="preserve">  </w:t>
      </w:r>
      <w:r w:rsidRPr="002078A2">
        <w:rPr>
          <w:sz w:val="22"/>
          <w:szCs w:val="22"/>
        </w:rPr>
        <w:t>Your answers will be stored electronically in a secure environment and used for research or academic purposes now or at a later date in ways that will not reveal who you are. All future use of the stored data will be subject to further Research Ethics Committee review and approval.</w:t>
      </w:r>
    </w:p>
    <w:p w:rsidR="00E8210E" w:rsidRPr="002078A2" w:rsidRDefault="00E8210E" w:rsidP="00422413">
      <w:pPr>
        <w:rPr>
          <w:sz w:val="22"/>
          <w:szCs w:val="22"/>
        </w:rPr>
      </w:pPr>
      <w:r w:rsidRPr="002078A2">
        <w:rPr>
          <w:sz w:val="22"/>
          <w:szCs w:val="22"/>
        </w:rPr>
        <w:t>We will not record your name anywhere and no one will be able to connect you to the answers you give.  Your answers will be linked to a fictitious code, number or pseudonym (another name) and we will refer to you in this way in the data, any publication, report or other research output.</w:t>
      </w:r>
    </w:p>
    <w:p w:rsidR="00E8210E" w:rsidRDefault="00E8210E" w:rsidP="00422413">
      <w:pPr>
        <w:rPr>
          <w:b/>
          <w:sz w:val="22"/>
          <w:szCs w:val="22"/>
        </w:rPr>
      </w:pPr>
    </w:p>
    <w:p w:rsidR="00E8210E" w:rsidRPr="002078A2" w:rsidRDefault="00E8210E" w:rsidP="00422413">
      <w:pPr>
        <w:rPr>
          <w:b/>
          <w:sz w:val="22"/>
          <w:szCs w:val="22"/>
        </w:rPr>
      </w:pPr>
      <w:r w:rsidRPr="002078A2">
        <w:rPr>
          <w:b/>
          <w:sz w:val="22"/>
          <w:szCs w:val="22"/>
        </w:rPr>
        <w:t>Risks/discomforts</w:t>
      </w:r>
    </w:p>
    <w:p w:rsidR="00E8210E" w:rsidRPr="002078A2" w:rsidRDefault="00E8210E" w:rsidP="00422413">
      <w:pPr>
        <w:rPr>
          <w:sz w:val="22"/>
          <w:szCs w:val="22"/>
        </w:rPr>
      </w:pPr>
      <w:r w:rsidRPr="002078A2">
        <w:rPr>
          <w:sz w:val="22"/>
          <w:szCs w:val="22"/>
        </w:rPr>
        <w:t xml:space="preserve">At the present time, we do not see any risk of harm from your participation. The risks associated with participation in this study are no greater than those encountered in daily life. </w:t>
      </w:r>
    </w:p>
    <w:p w:rsidR="00E8210E" w:rsidRDefault="00E8210E" w:rsidP="00422413">
      <w:pPr>
        <w:rPr>
          <w:b/>
          <w:sz w:val="22"/>
          <w:szCs w:val="22"/>
        </w:rPr>
      </w:pPr>
    </w:p>
    <w:p w:rsidR="00E8210E" w:rsidRPr="002078A2" w:rsidRDefault="00E8210E" w:rsidP="00422413">
      <w:pPr>
        <w:rPr>
          <w:b/>
          <w:sz w:val="22"/>
          <w:szCs w:val="22"/>
        </w:rPr>
      </w:pPr>
      <w:r w:rsidRPr="002078A2">
        <w:rPr>
          <w:b/>
          <w:sz w:val="22"/>
          <w:szCs w:val="22"/>
        </w:rPr>
        <w:t>Benefits</w:t>
      </w:r>
    </w:p>
    <w:p w:rsidR="00E8210E" w:rsidRPr="002078A2" w:rsidRDefault="00E8210E" w:rsidP="00422413">
      <w:pPr>
        <w:rPr>
          <w:i/>
          <w:sz w:val="22"/>
          <w:szCs w:val="22"/>
        </w:rPr>
      </w:pPr>
      <w:r w:rsidRPr="002078A2">
        <w:rPr>
          <w:sz w:val="22"/>
          <w:szCs w:val="22"/>
        </w:rPr>
        <w:t xml:space="preserve">There are no immediate benefits to you from participating in this study. However, this study will be extremely helpful to us in that we hope will promote understanding of the best solution to monitoring </w:t>
      </w:r>
      <w:r w:rsidR="00537E52" w:rsidRPr="002078A2">
        <w:rPr>
          <w:sz w:val="22"/>
          <w:szCs w:val="22"/>
        </w:rPr>
        <w:t>behavior</w:t>
      </w:r>
      <w:r w:rsidRPr="002078A2">
        <w:rPr>
          <w:sz w:val="22"/>
          <w:szCs w:val="22"/>
        </w:rPr>
        <w:t xml:space="preserve"> changes in leadership and those affected by leading practices.  </w:t>
      </w:r>
      <w:r>
        <w:rPr>
          <w:sz w:val="22"/>
          <w:szCs w:val="22"/>
        </w:rPr>
        <w:t xml:space="preserve">  </w:t>
      </w:r>
      <w:r w:rsidRPr="002078A2">
        <w:rPr>
          <w:sz w:val="22"/>
          <w:szCs w:val="22"/>
        </w:rPr>
        <w:t>If you would like to receive feedback on our study, we will record your phone number on a separate sheet of paper and can send you the results of the study when it is completed sometime after September, 2014.</w:t>
      </w:r>
    </w:p>
    <w:p w:rsidR="00E8210E" w:rsidRDefault="00E8210E" w:rsidP="00422413">
      <w:pPr>
        <w:rPr>
          <w:b/>
          <w:sz w:val="22"/>
          <w:szCs w:val="22"/>
        </w:rPr>
      </w:pPr>
    </w:p>
    <w:p w:rsidR="00E8210E" w:rsidRPr="002078A2" w:rsidRDefault="00E8210E" w:rsidP="00422413">
      <w:pPr>
        <w:rPr>
          <w:b/>
          <w:sz w:val="22"/>
          <w:szCs w:val="22"/>
        </w:rPr>
      </w:pPr>
      <w:r w:rsidRPr="002078A2">
        <w:rPr>
          <w:b/>
          <w:sz w:val="22"/>
          <w:szCs w:val="22"/>
        </w:rPr>
        <w:t xml:space="preserve">Who to contact if you have been harmed or have any concerns </w:t>
      </w:r>
    </w:p>
    <w:p w:rsidR="00E8210E" w:rsidRPr="002078A2" w:rsidRDefault="00E8210E" w:rsidP="00422413">
      <w:pPr>
        <w:rPr>
          <w:sz w:val="22"/>
          <w:szCs w:val="22"/>
        </w:rPr>
      </w:pPr>
      <w:r w:rsidRPr="002078A2">
        <w:rPr>
          <w:sz w:val="22"/>
          <w:szCs w:val="22"/>
        </w:rPr>
        <w:t>This research</w:t>
      </w:r>
      <w:r w:rsidRPr="002078A2">
        <w:rPr>
          <w:rFonts w:eastAsia="MS Mincho"/>
          <w:color w:val="000000"/>
          <w:sz w:val="22"/>
          <w:szCs w:val="22"/>
          <w:lang w:eastAsia="ja-JP"/>
        </w:rPr>
        <w:t xml:space="preserve"> has been approved by the HSRC Research Ethics Committee (REC). If you have any complaints about ethical aspects of the research or feel that you have been harmed in any way by participating in this study, please call the HSRC’s toll-free ethics hotline 0800 212 123 (when phoned from a landline from within South Africa) or contact the Human Sciences Research Council REC Administrator, on Tel 012 302 2012 or E-mail </w:t>
      </w:r>
      <w:hyperlink r:id="rId36" w:history="1">
        <w:r w:rsidRPr="002078A2">
          <w:rPr>
            <w:rFonts w:eastAsia="MS Mincho"/>
            <w:color w:val="0000FF"/>
            <w:sz w:val="22"/>
            <w:szCs w:val="22"/>
            <w:u w:val="single"/>
            <w:lang w:eastAsia="ja-JP"/>
          </w:rPr>
          <w:t>research.ethics@hsrc.ac.za</w:t>
        </w:r>
      </w:hyperlink>
      <w:r w:rsidRPr="002078A2">
        <w:rPr>
          <w:rFonts w:eastAsia="MS Mincho"/>
          <w:color w:val="000000"/>
          <w:sz w:val="22"/>
          <w:szCs w:val="22"/>
          <w:lang w:eastAsia="ja-JP"/>
        </w:rPr>
        <w:t xml:space="preserve"> .</w:t>
      </w:r>
      <w:r>
        <w:rPr>
          <w:rFonts w:eastAsia="MS Mincho"/>
          <w:color w:val="000000"/>
          <w:sz w:val="22"/>
          <w:szCs w:val="22"/>
          <w:lang w:eastAsia="ja-JP"/>
        </w:rPr>
        <w:t xml:space="preserve"> </w:t>
      </w:r>
      <w:r w:rsidR="00537E52" w:rsidRPr="002078A2">
        <w:rPr>
          <w:sz w:val="22"/>
          <w:szCs w:val="22"/>
        </w:rPr>
        <w:t xml:space="preserve">If you have concerns or questions about the research you may call the project leader of Mundele Business Consultancy on 012 657 0554 / </w:t>
      </w:r>
      <w:hyperlink r:id="rId37" w:history="1">
        <w:r w:rsidR="00537E52" w:rsidRPr="002078A2">
          <w:rPr>
            <w:rStyle w:val="Hyperlink"/>
            <w:sz w:val="22"/>
            <w:szCs w:val="22"/>
          </w:rPr>
          <w:t>mundelebiz@gmail.com</w:t>
        </w:r>
      </w:hyperlink>
      <w:r w:rsidR="00537E52">
        <w:rPr>
          <w:sz w:val="22"/>
          <w:szCs w:val="22"/>
        </w:rPr>
        <w:t xml:space="preserve"> or the program</w:t>
      </w:r>
      <w:r w:rsidR="00537E52" w:rsidRPr="002078A2">
        <w:rPr>
          <w:sz w:val="22"/>
          <w:szCs w:val="22"/>
        </w:rPr>
        <w:t xml:space="preserve"> manager of the Mine Health and Safety Council on 011 656 1997 / </w:t>
      </w:r>
      <w:hyperlink r:id="rId38" w:history="1">
        <w:r w:rsidR="00537E52" w:rsidRPr="002078A2">
          <w:rPr>
            <w:rStyle w:val="Hyperlink"/>
            <w:sz w:val="22"/>
            <w:szCs w:val="22"/>
          </w:rPr>
          <w:t>pkalipa@mhsc.org.za</w:t>
        </w:r>
      </w:hyperlink>
      <w:r w:rsidR="00537E52" w:rsidRPr="002078A2">
        <w:rPr>
          <w:sz w:val="22"/>
          <w:szCs w:val="22"/>
        </w:rPr>
        <w:t xml:space="preserve">.  </w:t>
      </w:r>
    </w:p>
    <w:p w:rsidR="00E8210E" w:rsidRPr="00417C0C" w:rsidRDefault="00E8210E" w:rsidP="00422413">
      <w:pPr>
        <w:pStyle w:val="Heading1"/>
        <w:numPr>
          <w:ilvl w:val="0"/>
          <w:numId w:val="0"/>
        </w:numPr>
      </w:pPr>
      <w:bookmarkStart w:id="446" w:name="_Toc401835595"/>
      <w:bookmarkStart w:id="447" w:name="_Toc404949595"/>
      <w:r>
        <w:t xml:space="preserve">Appendix B - </w:t>
      </w:r>
      <w:r w:rsidRPr="00417C0C">
        <w:t>CONSENT FORM</w:t>
      </w:r>
      <w:bookmarkEnd w:id="446"/>
      <w:bookmarkEnd w:id="447"/>
    </w:p>
    <w:p w:rsidR="00E8210E" w:rsidRDefault="00E8210E" w:rsidP="00422413">
      <w:pPr>
        <w:pBdr>
          <w:top w:val="single" w:sz="4" w:space="1" w:color="auto"/>
          <w:left w:val="single" w:sz="4" w:space="4" w:color="auto"/>
          <w:bottom w:val="single" w:sz="4" w:space="1" w:color="auto"/>
          <w:right w:val="single" w:sz="4" w:space="4" w:color="auto"/>
        </w:pBdr>
        <w:rPr>
          <w:b/>
        </w:rPr>
      </w:pPr>
    </w:p>
    <w:p w:rsidR="00E8210E" w:rsidRDefault="00E8210E" w:rsidP="00422413">
      <w:pPr>
        <w:pBdr>
          <w:top w:val="single" w:sz="4" w:space="1" w:color="auto"/>
          <w:left w:val="single" w:sz="4" w:space="4" w:color="auto"/>
          <w:bottom w:val="single" w:sz="4" w:space="1" w:color="auto"/>
          <w:right w:val="single" w:sz="4" w:space="4" w:color="auto"/>
        </w:pBdr>
        <w:rPr>
          <w:b/>
        </w:rPr>
      </w:pPr>
      <w:r>
        <w:rPr>
          <w:b/>
        </w:rPr>
        <w:t>CONSENT</w:t>
      </w:r>
    </w:p>
    <w:p w:rsidR="00E8210E" w:rsidRPr="000F3378" w:rsidRDefault="00E8210E" w:rsidP="00422413">
      <w:pPr>
        <w:pBdr>
          <w:top w:val="single" w:sz="4" w:space="1" w:color="auto"/>
          <w:left w:val="single" w:sz="4" w:space="4" w:color="auto"/>
          <w:bottom w:val="single" w:sz="4" w:space="1" w:color="auto"/>
          <w:right w:val="single" w:sz="4" w:space="4" w:color="auto"/>
        </w:pBdr>
        <w:rPr>
          <w:sz w:val="22"/>
          <w:szCs w:val="22"/>
        </w:rPr>
      </w:pPr>
      <w:r w:rsidRPr="000F3378">
        <w:rPr>
          <w:sz w:val="22"/>
          <w:szCs w:val="22"/>
        </w:rPr>
        <w:t>I ……………………………………….……</w:t>
      </w:r>
      <w:r w:rsidRPr="000F3378">
        <w:rPr>
          <w:color w:val="0070C0"/>
          <w:sz w:val="22"/>
          <w:szCs w:val="22"/>
        </w:rPr>
        <w:t>…………….</w:t>
      </w:r>
      <w:r w:rsidRPr="000F3378">
        <w:rPr>
          <w:sz w:val="22"/>
          <w:szCs w:val="22"/>
        </w:rPr>
        <w:t xml:space="preserve">hereby agree to participate in research on how best to monitor </w:t>
      </w:r>
      <w:r w:rsidR="00537E52" w:rsidRPr="000F3378">
        <w:rPr>
          <w:sz w:val="22"/>
          <w:szCs w:val="22"/>
        </w:rPr>
        <w:t>behavior</w:t>
      </w:r>
      <w:r w:rsidRPr="000F3378">
        <w:rPr>
          <w:sz w:val="22"/>
          <w:szCs w:val="22"/>
        </w:rPr>
        <w:t xml:space="preserve"> change from interventions related to the people-</w:t>
      </w:r>
      <w:r w:rsidR="00537E52" w:rsidRPr="000F3378">
        <w:rPr>
          <w:sz w:val="22"/>
          <w:szCs w:val="22"/>
        </w:rPr>
        <w:t>centered</w:t>
      </w:r>
      <w:r w:rsidRPr="000F3378">
        <w:rPr>
          <w:sz w:val="22"/>
          <w:szCs w:val="22"/>
        </w:rPr>
        <w:t xml:space="preserve"> adoption of leading practices. I understand that I am participating freely and without being forced in any way to do so. I also understand that I can stop participating at any point should I not want to continue</w:t>
      </w:r>
      <w:r w:rsidRPr="000F3378">
        <w:rPr>
          <w:b/>
          <w:sz w:val="22"/>
          <w:szCs w:val="22"/>
        </w:rPr>
        <w:t xml:space="preserve"> </w:t>
      </w:r>
      <w:r w:rsidRPr="000F3378">
        <w:rPr>
          <w:bCs/>
          <w:sz w:val="22"/>
          <w:szCs w:val="22"/>
        </w:rPr>
        <w:t xml:space="preserve">and that this decision will not in any way affect me negatively. </w:t>
      </w:r>
      <w:r w:rsidRPr="000F3378">
        <w:rPr>
          <w:sz w:val="22"/>
          <w:szCs w:val="22"/>
        </w:rPr>
        <w:t xml:space="preserve">I understand that this is a research project whose purpose is not necessarily to benefit me personally in the immediate or short term. I understand that my participation will remain confidential. </w:t>
      </w:r>
    </w:p>
    <w:p w:rsidR="00E8210E" w:rsidRPr="000F3378" w:rsidRDefault="00E8210E" w:rsidP="00422413">
      <w:pPr>
        <w:pBdr>
          <w:top w:val="single" w:sz="4" w:space="1" w:color="auto"/>
          <w:left w:val="single" w:sz="4" w:space="4" w:color="auto"/>
          <w:bottom w:val="single" w:sz="4" w:space="1" w:color="auto"/>
          <w:right w:val="single" w:sz="4" w:space="4" w:color="auto"/>
        </w:pBdr>
        <w:rPr>
          <w:sz w:val="22"/>
          <w:szCs w:val="22"/>
        </w:rPr>
      </w:pPr>
    </w:p>
    <w:p w:rsidR="00E8210E" w:rsidRPr="000F3378" w:rsidRDefault="00E8210E" w:rsidP="00422413">
      <w:pPr>
        <w:pBdr>
          <w:top w:val="single" w:sz="4" w:space="1" w:color="auto"/>
          <w:left w:val="single" w:sz="4" w:space="4" w:color="auto"/>
          <w:bottom w:val="single" w:sz="4" w:space="1" w:color="auto"/>
          <w:right w:val="single" w:sz="4" w:space="4" w:color="auto"/>
        </w:pBdr>
        <w:rPr>
          <w:b/>
          <w:sz w:val="22"/>
          <w:szCs w:val="22"/>
        </w:rPr>
      </w:pPr>
      <w:r w:rsidRPr="000F3378">
        <w:rPr>
          <w:b/>
          <w:sz w:val="22"/>
          <w:szCs w:val="22"/>
        </w:rPr>
        <w:t>……………………………..</w:t>
      </w:r>
    </w:p>
    <w:p w:rsidR="00E8210E" w:rsidRPr="000F3378" w:rsidRDefault="00E8210E" w:rsidP="00422413">
      <w:pPr>
        <w:pBdr>
          <w:top w:val="single" w:sz="4" w:space="1" w:color="auto"/>
          <w:left w:val="single" w:sz="4" w:space="4" w:color="auto"/>
          <w:bottom w:val="single" w:sz="4" w:space="1" w:color="auto"/>
          <w:right w:val="single" w:sz="4" w:space="4" w:color="auto"/>
        </w:pBdr>
        <w:tabs>
          <w:tab w:val="left" w:pos="4820"/>
        </w:tabs>
        <w:rPr>
          <w:sz w:val="22"/>
          <w:szCs w:val="22"/>
        </w:rPr>
      </w:pPr>
      <w:r w:rsidRPr="000F3378">
        <w:rPr>
          <w:b/>
          <w:sz w:val="22"/>
          <w:szCs w:val="22"/>
        </w:rPr>
        <w:t>Signature of participant</w:t>
      </w:r>
      <w:r w:rsidRPr="000F3378">
        <w:rPr>
          <w:b/>
          <w:sz w:val="22"/>
          <w:szCs w:val="22"/>
        </w:rPr>
        <w:tab/>
        <w:t>Date</w:t>
      </w:r>
      <w:r w:rsidRPr="000F3378">
        <w:rPr>
          <w:sz w:val="22"/>
          <w:szCs w:val="22"/>
        </w:rPr>
        <w:t>:…………………..</w:t>
      </w:r>
    </w:p>
    <w:p w:rsidR="00E8210E" w:rsidRPr="000F3378" w:rsidRDefault="00E8210E" w:rsidP="00422413">
      <w:pPr>
        <w:pBdr>
          <w:top w:val="single" w:sz="4" w:space="1" w:color="auto"/>
          <w:left w:val="single" w:sz="4" w:space="4" w:color="auto"/>
          <w:bottom w:val="single" w:sz="4" w:space="1" w:color="auto"/>
          <w:right w:val="single" w:sz="4" w:space="4" w:color="auto"/>
        </w:pBdr>
        <w:rPr>
          <w:sz w:val="22"/>
          <w:szCs w:val="22"/>
        </w:rPr>
      </w:pPr>
    </w:p>
    <w:p w:rsidR="00E8210E" w:rsidRPr="000F3378" w:rsidRDefault="00E8210E" w:rsidP="00422413">
      <w:pPr>
        <w:pBdr>
          <w:top w:val="single" w:sz="4" w:space="1" w:color="auto"/>
          <w:left w:val="single" w:sz="4" w:space="4" w:color="auto"/>
          <w:bottom w:val="single" w:sz="4" w:space="1" w:color="auto"/>
          <w:right w:val="single" w:sz="4" w:space="4" w:color="auto"/>
        </w:pBdr>
        <w:rPr>
          <w:sz w:val="22"/>
          <w:szCs w:val="22"/>
        </w:rPr>
      </w:pPr>
      <w:r w:rsidRPr="000F3378">
        <w:rPr>
          <w:sz w:val="22"/>
          <w:szCs w:val="22"/>
        </w:rPr>
        <w:t>I understand that the information that I provide will be stored electronically and will be used for research purposes now or at a later stage.</w:t>
      </w:r>
    </w:p>
    <w:p w:rsidR="00E8210E" w:rsidRPr="000F3378" w:rsidRDefault="00E8210E" w:rsidP="00422413">
      <w:pPr>
        <w:pBdr>
          <w:top w:val="single" w:sz="4" w:space="1" w:color="auto"/>
          <w:left w:val="single" w:sz="4" w:space="4" w:color="auto"/>
          <w:bottom w:val="single" w:sz="4" w:space="1" w:color="auto"/>
          <w:right w:val="single" w:sz="4" w:space="4" w:color="auto"/>
        </w:pBdr>
        <w:rPr>
          <w:sz w:val="22"/>
          <w:szCs w:val="22"/>
        </w:rPr>
      </w:pPr>
    </w:p>
    <w:p w:rsidR="00E8210E" w:rsidRPr="000F3378" w:rsidRDefault="00E8210E" w:rsidP="00422413">
      <w:pPr>
        <w:pBdr>
          <w:top w:val="single" w:sz="4" w:space="1" w:color="auto"/>
          <w:left w:val="single" w:sz="4" w:space="4" w:color="auto"/>
          <w:bottom w:val="single" w:sz="4" w:space="1" w:color="auto"/>
          <w:right w:val="single" w:sz="4" w:space="4" w:color="auto"/>
        </w:pBdr>
        <w:rPr>
          <w:b/>
          <w:sz w:val="22"/>
          <w:szCs w:val="22"/>
        </w:rPr>
      </w:pPr>
      <w:r w:rsidRPr="000F3378">
        <w:rPr>
          <w:b/>
          <w:sz w:val="22"/>
          <w:szCs w:val="22"/>
        </w:rPr>
        <w:t>……………………………..</w:t>
      </w:r>
    </w:p>
    <w:p w:rsidR="00E8210E" w:rsidRDefault="00E8210E" w:rsidP="00422413">
      <w:pPr>
        <w:pBdr>
          <w:top w:val="single" w:sz="4" w:space="1" w:color="auto"/>
          <w:left w:val="single" w:sz="4" w:space="4" w:color="auto"/>
          <w:bottom w:val="single" w:sz="4" w:space="1" w:color="auto"/>
          <w:right w:val="single" w:sz="4" w:space="4" w:color="auto"/>
        </w:pBdr>
        <w:tabs>
          <w:tab w:val="left" w:pos="4820"/>
        </w:tabs>
        <w:rPr>
          <w:sz w:val="22"/>
          <w:szCs w:val="22"/>
        </w:rPr>
      </w:pPr>
      <w:r w:rsidRPr="000F3378">
        <w:rPr>
          <w:b/>
          <w:sz w:val="22"/>
          <w:szCs w:val="22"/>
        </w:rPr>
        <w:t>Signature of participant</w:t>
      </w:r>
      <w:r w:rsidRPr="000F3378">
        <w:rPr>
          <w:b/>
          <w:sz w:val="22"/>
          <w:szCs w:val="22"/>
        </w:rPr>
        <w:tab/>
        <w:t>Date</w:t>
      </w:r>
      <w:r w:rsidRPr="000F3378">
        <w:rPr>
          <w:sz w:val="22"/>
          <w:szCs w:val="22"/>
        </w:rPr>
        <w:t>:…………………..</w:t>
      </w:r>
    </w:p>
    <w:p w:rsidR="00E8210E" w:rsidRPr="000F3378" w:rsidRDefault="00E8210E" w:rsidP="00422413">
      <w:pPr>
        <w:pBdr>
          <w:top w:val="single" w:sz="4" w:space="1" w:color="auto"/>
          <w:left w:val="single" w:sz="4" w:space="4" w:color="auto"/>
          <w:bottom w:val="single" w:sz="4" w:space="1" w:color="auto"/>
          <w:right w:val="single" w:sz="4" w:space="4" w:color="auto"/>
        </w:pBdr>
        <w:tabs>
          <w:tab w:val="left" w:pos="4820"/>
        </w:tabs>
        <w:rPr>
          <w:sz w:val="22"/>
          <w:szCs w:val="22"/>
        </w:rPr>
      </w:pPr>
    </w:p>
    <w:p w:rsidR="00E8210E" w:rsidRDefault="00E8210E" w:rsidP="00422413"/>
    <w:p w:rsidR="00E8210E" w:rsidRDefault="00E8210E" w:rsidP="00422413"/>
    <w:p w:rsidR="00E8210E" w:rsidRDefault="00E8210E" w:rsidP="00422413"/>
    <w:p w:rsidR="00E8210E" w:rsidRDefault="00E8210E" w:rsidP="00422413"/>
    <w:p w:rsidR="00E8210E" w:rsidRDefault="00E8210E" w:rsidP="00422413"/>
    <w:p w:rsidR="00E8210E" w:rsidRDefault="00E8210E" w:rsidP="00422413"/>
    <w:p w:rsidR="00E8210E" w:rsidRDefault="00E8210E" w:rsidP="00422413"/>
    <w:p w:rsidR="00E8210E" w:rsidRDefault="00E8210E" w:rsidP="00422413"/>
    <w:p w:rsidR="00E8210E" w:rsidRDefault="00E8210E" w:rsidP="00422413"/>
    <w:p w:rsidR="00E8210E" w:rsidRPr="00B676DC" w:rsidRDefault="00E8210E" w:rsidP="00422413">
      <w:pPr>
        <w:pStyle w:val="Heading1"/>
        <w:numPr>
          <w:ilvl w:val="0"/>
          <w:numId w:val="0"/>
        </w:numPr>
      </w:pPr>
      <w:bookmarkStart w:id="448" w:name="_Toc401835596"/>
      <w:bookmarkStart w:id="449" w:name="_Toc404949596"/>
      <w:r>
        <w:t>Appendix C</w:t>
      </w:r>
      <w:r w:rsidRPr="000D0ABB">
        <w:t xml:space="preserve"> – S</w:t>
      </w:r>
      <w:r w:rsidR="00A84E95">
        <w:t>URVEY</w:t>
      </w:r>
      <w:r w:rsidRPr="000D0ABB">
        <w:t xml:space="preserve"> Q</w:t>
      </w:r>
      <w:r w:rsidR="00A84E95">
        <w:t>UESTIONNAIRE</w:t>
      </w:r>
      <w:bookmarkEnd w:id="448"/>
      <w:bookmarkEnd w:id="449"/>
    </w:p>
    <w:tbl>
      <w:tblPr>
        <w:tblpPr w:leftFromText="180" w:rightFromText="180" w:vertAnchor="text" w:horzAnchor="margin" w:tblpXSpec="center" w:tblpY="1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5277"/>
      </w:tblGrid>
      <w:tr w:rsidR="00E8210E" w:rsidTr="00C855CC">
        <w:tc>
          <w:tcPr>
            <w:tcW w:w="8157" w:type="dxa"/>
            <w:gridSpan w:val="2"/>
            <w:shd w:val="clear" w:color="auto" w:fill="CCC0D9"/>
          </w:tcPr>
          <w:p w:rsidR="00E8210E" w:rsidRPr="00486E51" w:rsidRDefault="00E8210E" w:rsidP="00422413">
            <w:pPr>
              <w:widowControl w:val="0"/>
              <w:adjustRightInd w:val="0"/>
              <w:spacing w:before="120" w:after="120" w:line="240" w:lineRule="auto"/>
              <w:textAlignment w:val="baseline"/>
              <w:rPr>
                <w:b/>
                <w:sz w:val="28"/>
                <w:szCs w:val="28"/>
              </w:rPr>
            </w:pPr>
            <w:r w:rsidRPr="00486E51">
              <w:rPr>
                <w:b/>
                <w:sz w:val="28"/>
                <w:szCs w:val="28"/>
              </w:rPr>
              <w:t>Section 1: General Information</w:t>
            </w:r>
          </w:p>
        </w:tc>
      </w:tr>
      <w:tr w:rsidR="00E8210E" w:rsidTr="00C855CC">
        <w:tc>
          <w:tcPr>
            <w:tcW w:w="8157" w:type="dxa"/>
            <w:gridSpan w:val="2"/>
            <w:tcBorders>
              <w:bottom w:val="single" w:sz="4" w:space="0" w:color="000000"/>
            </w:tcBorders>
            <w:shd w:val="clear" w:color="auto" w:fill="auto"/>
          </w:tcPr>
          <w:p w:rsidR="00E8210E" w:rsidRPr="00486E51" w:rsidRDefault="00E8210E" w:rsidP="00422413">
            <w:pPr>
              <w:widowControl w:val="0"/>
              <w:adjustRightInd w:val="0"/>
              <w:spacing w:before="120" w:after="120" w:line="240" w:lineRule="auto"/>
              <w:textAlignment w:val="baseline"/>
              <w:rPr>
                <w:b/>
              </w:rPr>
            </w:pPr>
            <w:r w:rsidRPr="00486E51">
              <w:rPr>
                <w:b/>
              </w:rPr>
              <w:t>Please Respond</w:t>
            </w:r>
          </w:p>
        </w:tc>
      </w:tr>
      <w:tr w:rsidR="00E8210E" w:rsidTr="00C855CC">
        <w:trPr>
          <w:trHeight w:val="902"/>
        </w:trPr>
        <w:tc>
          <w:tcPr>
            <w:tcW w:w="2880" w:type="dxa"/>
            <w:shd w:val="clear" w:color="auto" w:fill="auto"/>
            <w:vAlign w:val="center"/>
          </w:tcPr>
          <w:p w:rsidR="00E8210E" w:rsidRPr="002649E5" w:rsidRDefault="00E8210E" w:rsidP="00422413">
            <w:pPr>
              <w:widowControl w:val="0"/>
              <w:adjustRightInd w:val="0"/>
              <w:spacing w:before="120" w:after="120" w:line="240" w:lineRule="auto"/>
              <w:textAlignment w:val="baseline"/>
            </w:pPr>
            <w:r>
              <w:t>Name of Mine</w:t>
            </w:r>
          </w:p>
        </w:tc>
        <w:tc>
          <w:tcPr>
            <w:tcW w:w="5277" w:type="dxa"/>
            <w:shd w:val="clear" w:color="auto" w:fill="auto"/>
            <w:vAlign w:val="center"/>
          </w:tcPr>
          <w:p w:rsidR="00E8210E" w:rsidRPr="002649E5" w:rsidRDefault="00E8210E" w:rsidP="00422413">
            <w:pPr>
              <w:widowControl w:val="0"/>
              <w:adjustRightInd w:val="0"/>
              <w:spacing w:before="120" w:after="120" w:line="240" w:lineRule="auto"/>
              <w:textAlignment w:val="baseline"/>
            </w:pPr>
          </w:p>
        </w:tc>
      </w:tr>
      <w:tr w:rsidR="00E8210E" w:rsidTr="00C855CC">
        <w:trPr>
          <w:trHeight w:val="902"/>
        </w:trPr>
        <w:tc>
          <w:tcPr>
            <w:tcW w:w="2880" w:type="dxa"/>
            <w:shd w:val="clear" w:color="auto" w:fill="auto"/>
            <w:vAlign w:val="center"/>
          </w:tcPr>
          <w:p w:rsidR="00E8210E" w:rsidRPr="002649E5" w:rsidRDefault="00E8210E" w:rsidP="00422413">
            <w:pPr>
              <w:widowControl w:val="0"/>
              <w:adjustRightInd w:val="0"/>
              <w:spacing w:before="120" w:after="120" w:line="240" w:lineRule="auto"/>
              <w:textAlignment w:val="baseline"/>
            </w:pPr>
            <w:r>
              <w:t>Job Title</w:t>
            </w:r>
          </w:p>
        </w:tc>
        <w:tc>
          <w:tcPr>
            <w:tcW w:w="5277" w:type="dxa"/>
            <w:shd w:val="clear" w:color="auto" w:fill="auto"/>
            <w:vAlign w:val="center"/>
          </w:tcPr>
          <w:p w:rsidR="00E8210E" w:rsidRPr="002649E5" w:rsidRDefault="00E8210E" w:rsidP="00422413">
            <w:pPr>
              <w:widowControl w:val="0"/>
              <w:adjustRightInd w:val="0"/>
              <w:spacing w:before="120" w:after="120" w:line="240" w:lineRule="auto"/>
              <w:textAlignment w:val="baseline"/>
            </w:pPr>
          </w:p>
        </w:tc>
      </w:tr>
    </w:tbl>
    <w:p w:rsidR="00E8210E" w:rsidRPr="00486E51" w:rsidRDefault="00E8210E" w:rsidP="00422413">
      <w:pPr>
        <w:rPr>
          <w:vanish/>
        </w:rPr>
      </w:pPr>
    </w:p>
    <w:tbl>
      <w:tblPr>
        <w:tblpPr w:leftFromText="180" w:rightFromText="180" w:vertAnchor="page" w:horzAnchor="margin" w:tblpY="6601"/>
        <w:tblW w:w="9198"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Layout w:type="fixed"/>
        <w:tblLook w:val="0400" w:firstRow="0" w:lastRow="0" w:firstColumn="0" w:lastColumn="0" w:noHBand="0" w:noVBand="1"/>
      </w:tblPr>
      <w:tblGrid>
        <w:gridCol w:w="2112"/>
        <w:gridCol w:w="3166"/>
        <w:gridCol w:w="3020"/>
        <w:gridCol w:w="900"/>
      </w:tblGrid>
      <w:tr w:rsidR="00E8210E" w:rsidRPr="00486E51" w:rsidTr="00C855CC">
        <w:trPr>
          <w:trHeight w:val="42"/>
        </w:trPr>
        <w:tc>
          <w:tcPr>
            <w:tcW w:w="9198" w:type="dxa"/>
            <w:gridSpan w:val="4"/>
            <w:tcBorders>
              <w:top w:val="single" w:sz="8" w:space="0" w:color="8064A2"/>
              <w:left w:val="single" w:sz="8" w:space="0" w:color="8064A2"/>
              <w:bottom w:val="single" w:sz="8" w:space="0" w:color="8064A2"/>
              <w:right w:val="single" w:sz="8" w:space="0" w:color="8064A2"/>
            </w:tcBorders>
            <w:shd w:val="clear" w:color="auto" w:fill="CCC0D9"/>
            <w:vAlign w:val="center"/>
          </w:tcPr>
          <w:p w:rsidR="00E8210E" w:rsidRPr="00486E51" w:rsidRDefault="00E8210E" w:rsidP="00422413">
            <w:pPr>
              <w:spacing w:before="120" w:after="120" w:line="240" w:lineRule="auto"/>
              <w:rPr>
                <w:rFonts w:eastAsia="Calibri"/>
                <w:b/>
                <w:sz w:val="28"/>
                <w:szCs w:val="28"/>
              </w:rPr>
            </w:pPr>
            <w:r w:rsidRPr="00486E51">
              <w:rPr>
                <w:rFonts w:eastAsia="Calibri"/>
                <w:b/>
                <w:bCs/>
                <w:color w:val="000000"/>
                <w:sz w:val="28"/>
                <w:szCs w:val="28"/>
              </w:rPr>
              <w:t>Section 2:  Demographic Data</w:t>
            </w:r>
          </w:p>
        </w:tc>
      </w:tr>
      <w:tr w:rsidR="00E8210E" w:rsidRPr="00486E51" w:rsidTr="00C855CC">
        <w:trPr>
          <w:trHeight w:val="149"/>
        </w:trPr>
        <w:tc>
          <w:tcPr>
            <w:tcW w:w="8298" w:type="dxa"/>
            <w:gridSpan w:val="3"/>
            <w:tcBorders>
              <w:top w:val="single" w:sz="8" w:space="0" w:color="8064A2"/>
              <w:left w:val="single" w:sz="8" w:space="0" w:color="8064A2"/>
              <w:bottom w:val="single" w:sz="8" w:space="0" w:color="auto"/>
              <w:right w:val="single" w:sz="8" w:space="0" w:color="8064A2"/>
            </w:tcBorders>
            <w:shd w:val="clear" w:color="auto" w:fill="auto"/>
            <w:vAlign w:val="center"/>
          </w:tcPr>
          <w:p w:rsidR="00E8210E" w:rsidRPr="00486E51" w:rsidRDefault="00E8210E" w:rsidP="00422413">
            <w:pPr>
              <w:spacing w:before="120"/>
              <w:rPr>
                <w:rFonts w:eastAsia="Calibri"/>
              </w:rPr>
            </w:pPr>
            <w:r w:rsidRPr="00486E51">
              <w:rPr>
                <w:rFonts w:eastAsia="Calibri"/>
                <w:b/>
                <w:bCs/>
                <w:color w:val="000000"/>
              </w:rPr>
              <w:t>Please tick the applicable option</w:t>
            </w:r>
          </w:p>
        </w:tc>
        <w:tc>
          <w:tcPr>
            <w:tcW w:w="900" w:type="dxa"/>
            <w:tcBorders>
              <w:top w:val="single" w:sz="8" w:space="0" w:color="8064A2"/>
              <w:left w:val="single" w:sz="8" w:space="0" w:color="8064A2"/>
              <w:bottom w:val="single" w:sz="8" w:space="0" w:color="auto"/>
              <w:right w:val="single" w:sz="8" w:space="0" w:color="8064A2"/>
            </w:tcBorders>
            <w:shd w:val="clear" w:color="auto" w:fill="auto"/>
          </w:tcPr>
          <w:p w:rsidR="00E8210E" w:rsidRPr="00486E51" w:rsidRDefault="00E8210E" w:rsidP="00422413">
            <w:pPr>
              <w:spacing w:before="120"/>
              <w:rPr>
                <w:rFonts w:eastAsia="Calibri"/>
                <w:b/>
                <w:sz w:val="22"/>
                <w:szCs w:val="22"/>
              </w:rPr>
            </w:pPr>
            <w:r w:rsidRPr="00486E51">
              <w:rPr>
                <w:rFonts w:eastAsia="Calibri"/>
                <w:b/>
                <w:sz w:val="22"/>
                <w:szCs w:val="22"/>
              </w:rPr>
              <w:sym w:font="Wingdings" w:char="F0FC"/>
            </w:r>
          </w:p>
        </w:tc>
      </w:tr>
      <w:tr w:rsidR="00E8210E" w:rsidRPr="00486E51" w:rsidTr="00C855CC">
        <w:trPr>
          <w:trHeight w:val="72"/>
        </w:trPr>
        <w:tc>
          <w:tcPr>
            <w:tcW w:w="2112" w:type="dxa"/>
            <w:vMerge w:val="restart"/>
            <w:tcBorders>
              <w:top w:val="single" w:sz="8" w:space="0" w:color="auto"/>
              <w:left w:val="single" w:sz="8" w:space="0" w:color="auto"/>
              <w:bottom w:val="single" w:sz="8" w:space="0" w:color="8064A2"/>
              <w:right w:val="single" w:sz="8" w:space="0" w:color="8064A2"/>
            </w:tcBorders>
            <w:shd w:val="clear" w:color="auto" w:fill="auto"/>
            <w:vAlign w:val="center"/>
          </w:tcPr>
          <w:p w:rsidR="00E8210E" w:rsidRPr="00486E51" w:rsidRDefault="00E8210E" w:rsidP="00422413">
            <w:pPr>
              <w:rPr>
                <w:rFonts w:eastAsia="Calibri"/>
                <w:sz w:val="22"/>
                <w:szCs w:val="22"/>
              </w:rPr>
            </w:pPr>
            <w:r w:rsidRPr="00486E51">
              <w:rPr>
                <w:rFonts w:eastAsia="Calibri"/>
                <w:sz w:val="22"/>
                <w:szCs w:val="22"/>
              </w:rPr>
              <w:t>Question 1.</w:t>
            </w:r>
          </w:p>
        </w:tc>
        <w:tc>
          <w:tcPr>
            <w:tcW w:w="3166" w:type="dxa"/>
            <w:vMerge w:val="restart"/>
            <w:tcBorders>
              <w:top w:val="single" w:sz="8" w:space="0" w:color="auto"/>
              <w:left w:val="single" w:sz="8" w:space="0" w:color="8064A2"/>
              <w:bottom w:val="single" w:sz="8" w:space="0" w:color="8064A2"/>
              <w:right w:val="single" w:sz="8" w:space="0" w:color="8064A2"/>
            </w:tcBorders>
            <w:shd w:val="clear" w:color="auto" w:fill="auto"/>
            <w:vAlign w:val="center"/>
          </w:tcPr>
          <w:p w:rsidR="00E8210E" w:rsidRPr="00486E51" w:rsidRDefault="00E8210E" w:rsidP="00422413">
            <w:pPr>
              <w:rPr>
                <w:rFonts w:eastAsia="Calibri"/>
                <w:sz w:val="22"/>
                <w:szCs w:val="22"/>
              </w:rPr>
            </w:pPr>
            <w:r w:rsidRPr="00486E51">
              <w:rPr>
                <w:rFonts w:eastAsia="Calibri"/>
                <w:sz w:val="22"/>
                <w:szCs w:val="22"/>
              </w:rPr>
              <w:t>I belong to this age group</w:t>
            </w:r>
          </w:p>
        </w:tc>
        <w:tc>
          <w:tcPr>
            <w:tcW w:w="3020" w:type="dxa"/>
            <w:tcBorders>
              <w:top w:val="single" w:sz="8" w:space="0" w:color="auto"/>
              <w:left w:val="single" w:sz="8" w:space="0" w:color="8064A2"/>
              <w:bottom w:val="single" w:sz="8" w:space="0" w:color="8064A2"/>
              <w:right w:val="single" w:sz="8" w:space="0" w:color="8064A2"/>
            </w:tcBorders>
            <w:shd w:val="clear" w:color="auto" w:fill="auto"/>
            <w:vAlign w:val="center"/>
          </w:tcPr>
          <w:p w:rsidR="00E8210E" w:rsidRPr="00486E51" w:rsidRDefault="00E8210E" w:rsidP="00422413">
            <w:pPr>
              <w:rPr>
                <w:rFonts w:eastAsia="Calibri"/>
                <w:sz w:val="22"/>
                <w:szCs w:val="22"/>
              </w:rPr>
            </w:pPr>
            <w:r w:rsidRPr="00486E51">
              <w:rPr>
                <w:rFonts w:eastAsia="Calibri"/>
                <w:color w:val="000000"/>
                <w:sz w:val="22"/>
                <w:szCs w:val="22"/>
              </w:rPr>
              <w:t>0 - 25 years Old</w:t>
            </w:r>
          </w:p>
        </w:tc>
        <w:tc>
          <w:tcPr>
            <w:tcW w:w="900" w:type="dxa"/>
            <w:tcBorders>
              <w:top w:val="single" w:sz="8" w:space="0" w:color="auto"/>
              <w:left w:val="single" w:sz="8" w:space="0" w:color="8064A2"/>
              <w:bottom w:val="single" w:sz="8" w:space="0" w:color="8064A2"/>
              <w:right w:val="single" w:sz="8" w:space="0" w:color="auto"/>
            </w:tcBorders>
            <w:shd w:val="clear" w:color="auto" w:fill="auto"/>
          </w:tcPr>
          <w:p w:rsidR="00E8210E" w:rsidRPr="00486E51" w:rsidRDefault="00E8210E" w:rsidP="00422413">
            <w:pPr>
              <w:rPr>
                <w:rFonts w:eastAsia="Calibri"/>
                <w:sz w:val="22"/>
                <w:szCs w:val="22"/>
              </w:rPr>
            </w:pPr>
          </w:p>
        </w:tc>
      </w:tr>
      <w:tr w:rsidR="00E8210E" w:rsidRPr="00486E51" w:rsidTr="00C855CC">
        <w:trPr>
          <w:trHeight w:val="42"/>
        </w:trPr>
        <w:tc>
          <w:tcPr>
            <w:tcW w:w="2112" w:type="dxa"/>
            <w:vMerge/>
            <w:tcBorders>
              <w:top w:val="single" w:sz="8" w:space="0" w:color="8064A2"/>
              <w:left w:val="single" w:sz="8" w:space="0" w:color="auto"/>
              <w:bottom w:val="single" w:sz="8" w:space="0" w:color="8064A2"/>
              <w:right w:val="single" w:sz="8" w:space="0" w:color="8064A2"/>
            </w:tcBorders>
            <w:shd w:val="clear" w:color="auto" w:fill="auto"/>
            <w:vAlign w:val="center"/>
          </w:tcPr>
          <w:p w:rsidR="00E8210E" w:rsidRPr="00486E51" w:rsidRDefault="00E8210E" w:rsidP="00422413">
            <w:pPr>
              <w:rPr>
                <w:rFonts w:eastAsia="Calibri"/>
                <w:sz w:val="22"/>
                <w:szCs w:val="22"/>
              </w:rPr>
            </w:pPr>
          </w:p>
        </w:tc>
        <w:tc>
          <w:tcPr>
            <w:tcW w:w="3166" w:type="dxa"/>
            <w:vMerge/>
            <w:tcBorders>
              <w:top w:val="single" w:sz="8" w:space="0" w:color="8064A2"/>
              <w:left w:val="single" w:sz="8" w:space="0" w:color="8064A2"/>
              <w:bottom w:val="single" w:sz="8" w:space="0" w:color="8064A2"/>
              <w:right w:val="single" w:sz="8" w:space="0" w:color="8064A2"/>
            </w:tcBorders>
            <w:shd w:val="clear" w:color="auto" w:fill="auto"/>
            <w:vAlign w:val="center"/>
          </w:tcPr>
          <w:p w:rsidR="00E8210E" w:rsidRPr="00486E51" w:rsidRDefault="00E8210E" w:rsidP="00422413">
            <w:pPr>
              <w:rPr>
                <w:rFonts w:eastAsia="Calibri"/>
                <w:sz w:val="22"/>
                <w:szCs w:val="22"/>
              </w:rPr>
            </w:pPr>
          </w:p>
        </w:tc>
        <w:tc>
          <w:tcPr>
            <w:tcW w:w="3020" w:type="dxa"/>
            <w:tcBorders>
              <w:top w:val="single" w:sz="8" w:space="0" w:color="8064A2"/>
              <w:left w:val="single" w:sz="8" w:space="0" w:color="8064A2"/>
              <w:bottom w:val="single" w:sz="8" w:space="0" w:color="8064A2"/>
              <w:right w:val="single" w:sz="8" w:space="0" w:color="8064A2"/>
            </w:tcBorders>
            <w:shd w:val="clear" w:color="auto" w:fill="auto"/>
            <w:vAlign w:val="center"/>
          </w:tcPr>
          <w:p w:rsidR="00E8210E" w:rsidRPr="00486E51" w:rsidRDefault="00E8210E" w:rsidP="00422413">
            <w:pPr>
              <w:rPr>
                <w:rFonts w:eastAsia="Calibri"/>
                <w:sz w:val="22"/>
                <w:szCs w:val="22"/>
              </w:rPr>
            </w:pPr>
            <w:r w:rsidRPr="00486E51">
              <w:rPr>
                <w:rFonts w:eastAsia="Calibri"/>
                <w:color w:val="000000"/>
                <w:sz w:val="22"/>
                <w:szCs w:val="22"/>
              </w:rPr>
              <w:t>26 - 35 years Old</w:t>
            </w:r>
          </w:p>
        </w:tc>
        <w:tc>
          <w:tcPr>
            <w:tcW w:w="900" w:type="dxa"/>
            <w:tcBorders>
              <w:top w:val="single" w:sz="8" w:space="0" w:color="8064A2"/>
              <w:left w:val="single" w:sz="8" w:space="0" w:color="8064A2"/>
              <w:bottom w:val="single" w:sz="8" w:space="0" w:color="8064A2"/>
              <w:right w:val="single" w:sz="8" w:space="0" w:color="auto"/>
            </w:tcBorders>
            <w:shd w:val="clear" w:color="auto" w:fill="auto"/>
          </w:tcPr>
          <w:p w:rsidR="00E8210E" w:rsidRPr="00486E51" w:rsidRDefault="00E8210E" w:rsidP="00422413">
            <w:pPr>
              <w:rPr>
                <w:rFonts w:eastAsia="Calibri"/>
                <w:sz w:val="22"/>
                <w:szCs w:val="22"/>
              </w:rPr>
            </w:pPr>
          </w:p>
        </w:tc>
      </w:tr>
      <w:tr w:rsidR="00E8210E" w:rsidRPr="00486E51" w:rsidTr="00C855CC">
        <w:trPr>
          <w:trHeight w:val="42"/>
        </w:trPr>
        <w:tc>
          <w:tcPr>
            <w:tcW w:w="2112" w:type="dxa"/>
            <w:vMerge/>
            <w:tcBorders>
              <w:top w:val="single" w:sz="8" w:space="0" w:color="8064A2"/>
              <w:left w:val="single" w:sz="8" w:space="0" w:color="auto"/>
              <w:bottom w:val="single" w:sz="8" w:space="0" w:color="8064A2"/>
              <w:right w:val="single" w:sz="8" w:space="0" w:color="8064A2"/>
            </w:tcBorders>
            <w:shd w:val="clear" w:color="auto" w:fill="auto"/>
            <w:vAlign w:val="center"/>
          </w:tcPr>
          <w:p w:rsidR="00E8210E" w:rsidRPr="00486E51" w:rsidRDefault="00E8210E" w:rsidP="00422413">
            <w:pPr>
              <w:rPr>
                <w:rFonts w:eastAsia="Calibri"/>
                <w:sz w:val="22"/>
                <w:szCs w:val="22"/>
              </w:rPr>
            </w:pPr>
          </w:p>
        </w:tc>
        <w:tc>
          <w:tcPr>
            <w:tcW w:w="3166" w:type="dxa"/>
            <w:vMerge/>
            <w:tcBorders>
              <w:top w:val="single" w:sz="8" w:space="0" w:color="8064A2"/>
              <w:left w:val="single" w:sz="8" w:space="0" w:color="8064A2"/>
              <w:bottom w:val="single" w:sz="8" w:space="0" w:color="8064A2"/>
              <w:right w:val="single" w:sz="8" w:space="0" w:color="8064A2"/>
            </w:tcBorders>
            <w:shd w:val="clear" w:color="auto" w:fill="auto"/>
            <w:vAlign w:val="center"/>
          </w:tcPr>
          <w:p w:rsidR="00E8210E" w:rsidRPr="00486E51" w:rsidRDefault="00E8210E" w:rsidP="00422413">
            <w:pPr>
              <w:rPr>
                <w:rFonts w:eastAsia="Calibri"/>
                <w:sz w:val="22"/>
                <w:szCs w:val="22"/>
              </w:rPr>
            </w:pPr>
          </w:p>
        </w:tc>
        <w:tc>
          <w:tcPr>
            <w:tcW w:w="3020" w:type="dxa"/>
            <w:tcBorders>
              <w:top w:val="single" w:sz="8" w:space="0" w:color="8064A2"/>
              <w:left w:val="single" w:sz="8" w:space="0" w:color="8064A2"/>
              <w:bottom w:val="single" w:sz="8" w:space="0" w:color="8064A2"/>
              <w:right w:val="single" w:sz="8" w:space="0" w:color="8064A2"/>
            </w:tcBorders>
            <w:shd w:val="clear" w:color="auto" w:fill="auto"/>
            <w:vAlign w:val="center"/>
          </w:tcPr>
          <w:p w:rsidR="00E8210E" w:rsidRPr="00486E51" w:rsidRDefault="00E8210E" w:rsidP="00422413">
            <w:pPr>
              <w:rPr>
                <w:rFonts w:eastAsia="Calibri"/>
                <w:sz w:val="22"/>
                <w:szCs w:val="22"/>
              </w:rPr>
            </w:pPr>
            <w:r w:rsidRPr="00486E51">
              <w:rPr>
                <w:rFonts w:eastAsia="Calibri"/>
                <w:color w:val="000000"/>
                <w:sz w:val="22"/>
                <w:szCs w:val="22"/>
              </w:rPr>
              <w:t>36 - 45 years Old</w:t>
            </w:r>
          </w:p>
        </w:tc>
        <w:tc>
          <w:tcPr>
            <w:tcW w:w="900" w:type="dxa"/>
            <w:tcBorders>
              <w:top w:val="single" w:sz="8" w:space="0" w:color="8064A2"/>
              <w:left w:val="single" w:sz="8" w:space="0" w:color="8064A2"/>
              <w:bottom w:val="single" w:sz="8" w:space="0" w:color="8064A2"/>
              <w:right w:val="single" w:sz="8" w:space="0" w:color="auto"/>
            </w:tcBorders>
            <w:shd w:val="clear" w:color="auto" w:fill="auto"/>
          </w:tcPr>
          <w:p w:rsidR="00E8210E" w:rsidRPr="00486E51" w:rsidRDefault="00E8210E" w:rsidP="00422413">
            <w:pPr>
              <w:rPr>
                <w:rFonts w:eastAsia="Calibri"/>
                <w:sz w:val="22"/>
                <w:szCs w:val="22"/>
              </w:rPr>
            </w:pPr>
          </w:p>
        </w:tc>
      </w:tr>
      <w:tr w:rsidR="00E8210E" w:rsidRPr="00486E51" w:rsidTr="00C855CC">
        <w:trPr>
          <w:trHeight w:val="42"/>
        </w:trPr>
        <w:tc>
          <w:tcPr>
            <w:tcW w:w="2112" w:type="dxa"/>
            <w:vMerge/>
            <w:tcBorders>
              <w:top w:val="single" w:sz="8" w:space="0" w:color="8064A2"/>
              <w:left w:val="single" w:sz="8" w:space="0" w:color="auto"/>
              <w:bottom w:val="single" w:sz="8" w:space="0" w:color="8064A2"/>
              <w:right w:val="single" w:sz="8" w:space="0" w:color="8064A2"/>
            </w:tcBorders>
            <w:shd w:val="clear" w:color="auto" w:fill="auto"/>
            <w:vAlign w:val="center"/>
          </w:tcPr>
          <w:p w:rsidR="00E8210E" w:rsidRPr="00486E51" w:rsidRDefault="00E8210E" w:rsidP="00422413">
            <w:pPr>
              <w:rPr>
                <w:rFonts w:eastAsia="Calibri"/>
                <w:sz w:val="22"/>
                <w:szCs w:val="22"/>
              </w:rPr>
            </w:pPr>
          </w:p>
        </w:tc>
        <w:tc>
          <w:tcPr>
            <w:tcW w:w="3166" w:type="dxa"/>
            <w:vMerge/>
            <w:tcBorders>
              <w:top w:val="single" w:sz="8" w:space="0" w:color="8064A2"/>
              <w:left w:val="single" w:sz="8" w:space="0" w:color="8064A2"/>
              <w:bottom w:val="single" w:sz="8" w:space="0" w:color="8064A2"/>
              <w:right w:val="single" w:sz="8" w:space="0" w:color="8064A2"/>
            </w:tcBorders>
            <w:shd w:val="clear" w:color="auto" w:fill="auto"/>
            <w:vAlign w:val="center"/>
          </w:tcPr>
          <w:p w:rsidR="00E8210E" w:rsidRPr="00486E51" w:rsidRDefault="00E8210E" w:rsidP="00422413">
            <w:pPr>
              <w:rPr>
                <w:rFonts w:eastAsia="Calibri"/>
                <w:sz w:val="22"/>
                <w:szCs w:val="22"/>
              </w:rPr>
            </w:pPr>
          </w:p>
        </w:tc>
        <w:tc>
          <w:tcPr>
            <w:tcW w:w="3020" w:type="dxa"/>
            <w:tcBorders>
              <w:top w:val="single" w:sz="8" w:space="0" w:color="8064A2"/>
              <w:left w:val="single" w:sz="8" w:space="0" w:color="8064A2"/>
              <w:bottom w:val="single" w:sz="8" w:space="0" w:color="8064A2"/>
              <w:right w:val="single" w:sz="8" w:space="0" w:color="8064A2"/>
            </w:tcBorders>
            <w:shd w:val="clear" w:color="auto" w:fill="auto"/>
            <w:vAlign w:val="center"/>
          </w:tcPr>
          <w:p w:rsidR="00E8210E" w:rsidRPr="00486E51" w:rsidRDefault="00E8210E" w:rsidP="00422413">
            <w:pPr>
              <w:rPr>
                <w:rFonts w:eastAsia="Calibri"/>
                <w:sz w:val="22"/>
                <w:szCs w:val="22"/>
              </w:rPr>
            </w:pPr>
            <w:r w:rsidRPr="00486E51">
              <w:rPr>
                <w:rFonts w:eastAsia="Calibri"/>
                <w:color w:val="000000"/>
                <w:sz w:val="22"/>
                <w:szCs w:val="22"/>
              </w:rPr>
              <w:t>46 - 55 years Old</w:t>
            </w:r>
          </w:p>
        </w:tc>
        <w:tc>
          <w:tcPr>
            <w:tcW w:w="900" w:type="dxa"/>
            <w:tcBorders>
              <w:top w:val="single" w:sz="8" w:space="0" w:color="8064A2"/>
              <w:left w:val="single" w:sz="8" w:space="0" w:color="8064A2"/>
              <w:bottom w:val="single" w:sz="8" w:space="0" w:color="8064A2"/>
              <w:right w:val="single" w:sz="8" w:space="0" w:color="auto"/>
            </w:tcBorders>
            <w:shd w:val="clear" w:color="auto" w:fill="auto"/>
          </w:tcPr>
          <w:p w:rsidR="00E8210E" w:rsidRPr="00486E51" w:rsidRDefault="00E8210E" w:rsidP="00422413">
            <w:pPr>
              <w:rPr>
                <w:rFonts w:eastAsia="Calibri"/>
                <w:sz w:val="22"/>
                <w:szCs w:val="22"/>
              </w:rPr>
            </w:pPr>
          </w:p>
        </w:tc>
      </w:tr>
      <w:tr w:rsidR="00E8210E" w:rsidRPr="00486E51" w:rsidTr="00C855CC">
        <w:trPr>
          <w:trHeight w:val="18"/>
        </w:trPr>
        <w:tc>
          <w:tcPr>
            <w:tcW w:w="2112" w:type="dxa"/>
            <w:vMerge/>
            <w:tcBorders>
              <w:top w:val="single" w:sz="8" w:space="0" w:color="8064A2"/>
              <w:left w:val="single" w:sz="8" w:space="0" w:color="auto"/>
              <w:bottom w:val="single" w:sz="8" w:space="0" w:color="auto"/>
              <w:right w:val="single" w:sz="8" w:space="0" w:color="8064A2"/>
            </w:tcBorders>
            <w:shd w:val="clear" w:color="auto" w:fill="auto"/>
            <w:vAlign w:val="center"/>
          </w:tcPr>
          <w:p w:rsidR="00E8210E" w:rsidRPr="00486E51" w:rsidRDefault="00E8210E" w:rsidP="00422413">
            <w:pPr>
              <w:rPr>
                <w:rFonts w:eastAsia="Calibri"/>
                <w:sz w:val="22"/>
                <w:szCs w:val="22"/>
              </w:rPr>
            </w:pPr>
          </w:p>
        </w:tc>
        <w:tc>
          <w:tcPr>
            <w:tcW w:w="3166" w:type="dxa"/>
            <w:vMerge/>
            <w:tcBorders>
              <w:top w:val="single" w:sz="8" w:space="0" w:color="8064A2"/>
              <w:left w:val="single" w:sz="8" w:space="0" w:color="8064A2"/>
              <w:bottom w:val="single" w:sz="8" w:space="0" w:color="auto"/>
              <w:right w:val="single" w:sz="8" w:space="0" w:color="8064A2"/>
            </w:tcBorders>
            <w:shd w:val="clear" w:color="auto" w:fill="auto"/>
            <w:vAlign w:val="center"/>
          </w:tcPr>
          <w:p w:rsidR="00E8210E" w:rsidRPr="00486E51" w:rsidRDefault="00E8210E" w:rsidP="00422413">
            <w:pPr>
              <w:rPr>
                <w:rFonts w:eastAsia="Calibri"/>
                <w:sz w:val="22"/>
                <w:szCs w:val="22"/>
              </w:rPr>
            </w:pPr>
          </w:p>
        </w:tc>
        <w:tc>
          <w:tcPr>
            <w:tcW w:w="3020" w:type="dxa"/>
            <w:tcBorders>
              <w:top w:val="single" w:sz="8" w:space="0" w:color="8064A2"/>
              <w:left w:val="single" w:sz="8" w:space="0" w:color="8064A2"/>
              <w:bottom w:val="single" w:sz="8" w:space="0" w:color="auto"/>
              <w:right w:val="single" w:sz="8" w:space="0" w:color="8064A2"/>
            </w:tcBorders>
            <w:shd w:val="clear" w:color="auto" w:fill="auto"/>
            <w:vAlign w:val="center"/>
          </w:tcPr>
          <w:p w:rsidR="00E8210E" w:rsidRPr="00486E51" w:rsidRDefault="00E8210E" w:rsidP="00422413">
            <w:pPr>
              <w:rPr>
                <w:rFonts w:eastAsia="Calibri"/>
                <w:sz w:val="22"/>
                <w:szCs w:val="22"/>
              </w:rPr>
            </w:pPr>
            <w:r w:rsidRPr="00486E51">
              <w:rPr>
                <w:rFonts w:eastAsia="Calibri"/>
                <w:color w:val="000000"/>
                <w:sz w:val="22"/>
                <w:szCs w:val="22"/>
              </w:rPr>
              <w:t xml:space="preserve">     More than 55  years Old</w:t>
            </w:r>
          </w:p>
        </w:tc>
        <w:tc>
          <w:tcPr>
            <w:tcW w:w="900" w:type="dxa"/>
            <w:tcBorders>
              <w:top w:val="single" w:sz="8" w:space="0" w:color="8064A2"/>
              <w:left w:val="single" w:sz="8" w:space="0" w:color="8064A2"/>
              <w:bottom w:val="single" w:sz="8" w:space="0" w:color="auto"/>
              <w:right w:val="single" w:sz="8" w:space="0" w:color="auto"/>
            </w:tcBorders>
            <w:shd w:val="clear" w:color="auto" w:fill="auto"/>
          </w:tcPr>
          <w:p w:rsidR="00E8210E" w:rsidRPr="00486E51" w:rsidRDefault="00E8210E" w:rsidP="00422413">
            <w:pPr>
              <w:rPr>
                <w:rFonts w:eastAsia="Calibri"/>
                <w:sz w:val="22"/>
                <w:szCs w:val="22"/>
              </w:rPr>
            </w:pPr>
          </w:p>
        </w:tc>
      </w:tr>
      <w:tr w:rsidR="00E8210E" w:rsidRPr="00486E51" w:rsidTr="00C855CC">
        <w:trPr>
          <w:trHeight w:val="141"/>
        </w:trPr>
        <w:tc>
          <w:tcPr>
            <w:tcW w:w="2112" w:type="dxa"/>
            <w:tcBorders>
              <w:top w:val="single" w:sz="8" w:space="0" w:color="auto"/>
              <w:left w:val="nil"/>
              <w:bottom w:val="single" w:sz="8" w:space="0" w:color="auto"/>
              <w:right w:val="nil"/>
            </w:tcBorders>
            <w:shd w:val="clear" w:color="auto" w:fill="auto"/>
            <w:vAlign w:val="center"/>
          </w:tcPr>
          <w:p w:rsidR="00E8210E" w:rsidRPr="00486E51" w:rsidRDefault="00E8210E" w:rsidP="00422413">
            <w:pPr>
              <w:rPr>
                <w:rFonts w:eastAsia="Calibri"/>
                <w:sz w:val="22"/>
                <w:szCs w:val="22"/>
              </w:rPr>
            </w:pPr>
          </w:p>
        </w:tc>
        <w:tc>
          <w:tcPr>
            <w:tcW w:w="3166" w:type="dxa"/>
            <w:tcBorders>
              <w:top w:val="single" w:sz="8" w:space="0" w:color="auto"/>
              <w:left w:val="nil"/>
              <w:bottom w:val="single" w:sz="8" w:space="0" w:color="auto"/>
              <w:right w:val="nil"/>
            </w:tcBorders>
            <w:shd w:val="clear" w:color="auto" w:fill="auto"/>
            <w:vAlign w:val="center"/>
          </w:tcPr>
          <w:p w:rsidR="00E8210E" w:rsidRPr="00486E51" w:rsidRDefault="00E8210E" w:rsidP="00422413">
            <w:pPr>
              <w:rPr>
                <w:rFonts w:eastAsia="Calibri"/>
                <w:sz w:val="22"/>
                <w:szCs w:val="22"/>
              </w:rPr>
            </w:pPr>
          </w:p>
        </w:tc>
        <w:tc>
          <w:tcPr>
            <w:tcW w:w="3020" w:type="dxa"/>
            <w:tcBorders>
              <w:top w:val="single" w:sz="8" w:space="0" w:color="auto"/>
              <w:left w:val="nil"/>
              <w:bottom w:val="single" w:sz="8" w:space="0" w:color="auto"/>
              <w:right w:val="nil"/>
            </w:tcBorders>
            <w:shd w:val="clear" w:color="auto" w:fill="auto"/>
            <w:vAlign w:val="center"/>
          </w:tcPr>
          <w:p w:rsidR="00E8210E" w:rsidRPr="00486E51" w:rsidRDefault="00E8210E" w:rsidP="00422413">
            <w:pPr>
              <w:rPr>
                <w:rFonts w:eastAsia="Calibri"/>
                <w:sz w:val="22"/>
                <w:szCs w:val="22"/>
              </w:rPr>
            </w:pPr>
          </w:p>
        </w:tc>
        <w:tc>
          <w:tcPr>
            <w:tcW w:w="900" w:type="dxa"/>
            <w:tcBorders>
              <w:top w:val="single" w:sz="8" w:space="0" w:color="auto"/>
              <w:left w:val="nil"/>
              <w:bottom w:val="single" w:sz="8" w:space="0" w:color="auto"/>
              <w:right w:val="nil"/>
            </w:tcBorders>
            <w:shd w:val="clear" w:color="auto" w:fill="auto"/>
          </w:tcPr>
          <w:p w:rsidR="00E8210E" w:rsidRPr="00486E51" w:rsidRDefault="00E8210E" w:rsidP="00422413">
            <w:pPr>
              <w:rPr>
                <w:rFonts w:eastAsia="Calibri"/>
                <w:sz w:val="22"/>
                <w:szCs w:val="22"/>
              </w:rPr>
            </w:pPr>
          </w:p>
        </w:tc>
      </w:tr>
      <w:tr w:rsidR="00E8210E" w:rsidRPr="00486E51" w:rsidTr="00C855CC">
        <w:trPr>
          <w:trHeight w:val="141"/>
        </w:trPr>
        <w:tc>
          <w:tcPr>
            <w:tcW w:w="2112"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E8210E" w:rsidRPr="00486E51" w:rsidRDefault="00E8210E" w:rsidP="00422413">
            <w:pPr>
              <w:rPr>
                <w:rFonts w:eastAsia="Calibri"/>
                <w:sz w:val="22"/>
                <w:szCs w:val="22"/>
              </w:rPr>
            </w:pPr>
            <w:r w:rsidRPr="00486E51">
              <w:rPr>
                <w:rFonts w:eastAsia="Calibri"/>
                <w:sz w:val="22"/>
                <w:szCs w:val="22"/>
              </w:rPr>
              <w:t>Question 2.</w:t>
            </w:r>
          </w:p>
        </w:tc>
        <w:tc>
          <w:tcPr>
            <w:tcW w:w="31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E8210E" w:rsidRPr="00486E51" w:rsidRDefault="00E8210E" w:rsidP="00422413">
            <w:pPr>
              <w:rPr>
                <w:rFonts w:eastAsia="Calibri"/>
                <w:sz w:val="22"/>
                <w:szCs w:val="22"/>
              </w:rPr>
            </w:pPr>
            <w:r w:rsidRPr="00486E51">
              <w:rPr>
                <w:rFonts w:eastAsia="Calibri"/>
                <w:sz w:val="22"/>
                <w:szCs w:val="22"/>
              </w:rPr>
              <w:t>Mining Experience in years</w:t>
            </w:r>
          </w:p>
          <w:p w:rsidR="00E8210E" w:rsidRPr="00486E51" w:rsidRDefault="00E8210E" w:rsidP="00422413">
            <w:pPr>
              <w:rPr>
                <w:rFonts w:eastAsia="Calibri"/>
                <w:sz w:val="22"/>
                <w:szCs w:val="22"/>
              </w:rPr>
            </w:pPr>
          </w:p>
        </w:tc>
        <w:tc>
          <w:tcPr>
            <w:tcW w:w="3020" w:type="dxa"/>
            <w:tcBorders>
              <w:top w:val="single" w:sz="8" w:space="0" w:color="auto"/>
              <w:left w:val="single" w:sz="8" w:space="0" w:color="auto"/>
              <w:bottom w:val="single" w:sz="8" w:space="0" w:color="auto"/>
              <w:right w:val="single" w:sz="8" w:space="0" w:color="auto"/>
            </w:tcBorders>
            <w:shd w:val="clear" w:color="auto" w:fill="auto"/>
            <w:vAlign w:val="center"/>
          </w:tcPr>
          <w:p w:rsidR="00E8210E" w:rsidRPr="00486E51" w:rsidRDefault="00E8210E" w:rsidP="00422413">
            <w:pPr>
              <w:rPr>
                <w:rFonts w:eastAsia="Calibri"/>
                <w:sz w:val="22"/>
                <w:szCs w:val="22"/>
              </w:rPr>
            </w:pPr>
            <w:r w:rsidRPr="00486E51">
              <w:rPr>
                <w:rFonts w:eastAsia="Calibri"/>
                <w:sz w:val="22"/>
                <w:szCs w:val="22"/>
              </w:rPr>
              <w:t>Less than 1 year</w:t>
            </w:r>
          </w:p>
        </w:tc>
        <w:tc>
          <w:tcPr>
            <w:tcW w:w="900" w:type="dxa"/>
            <w:tcBorders>
              <w:top w:val="single" w:sz="8" w:space="0" w:color="auto"/>
              <w:left w:val="single" w:sz="8" w:space="0" w:color="auto"/>
              <w:bottom w:val="single" w:sz="8" w:space="0" w:color="auto"/>
              <w:right w:val="single" w:sz="8" w:space="0" w:color="auto"/>
            </w:tcBorders>
            <w:shd w:val="clear" w:color="auto" w:fill="auto"/>
          </w:tcPr>
          <w:p w:rsidR="00E8210E" w:rsidRPr="00486E51" w:rsidRDefault="00E8210E" w:rsidP="00422413">
            <w:pPr>
              <w:rPr>
                <w:rFonts w:eastAsia="Calibri"/>
                <w:sz w:val="22"/>
                <w:szCs w:val="22"/>
              </w:rPr>
            </w:pPr>
          </w:p>
        </w:tc>
      </w:tr>
      <w:tr w:rsidR="00E8210E" w:rsidRPr="00486E51" w:rsidTr="00C855CC">
        <w:trPr>
          <w:trHeight w:val="42"/>
        </w:trPr>
        <w:tc>
          <w:tcPr>
            <w:tcW w:w="2112" w:type="dxa"/>
            <w:vMerge/>
            <w:tcBorders>
              <w:top w:val="single" w:sz="8" w:space="0" w:color="auto"/>
              <w:left w:val="single" w:sz="8" w:space="0" w:color="auto"/>
              <w:bottom w:val="single" w:sz="8" w:space="0" w:color="auto"/>
              <w:right w:val="single" w:sz="8" w:space="0" w:color="auto"/>
            </w:tcBorders>
            <w:shd w:val="clear" w:color="auto" w:fill="auto"/>
            <w:vAlign w:val="center"/>
          </w:tcPr>
          <w:p w:rsidR="00E8210E" w:rsidRPr="00486E51" w:rsidRDefault="00E8210E" w:rsidP="00422413">
            <w:pPr>
              <w:rPr>
                <w:rFonts w:eastAsia="Calibri"/>
                <w:sz w:val="22"/>
                <w:szCs w:val="22"/>
              </w:rPr>
            </w:pPr>
          </w:p>
        </w:tc>
        <w:tc>
          <w:tcPr>
            <w:tcW w:w="31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E8210E" w:rsidRPr="00486E51" w:rsidRDefault="00E8210E" w:rsidP="00422413">
            <w:pPr>
              <w:rPr>
                <w:rFonts w:eastAsia="Calibri"/>
                <w:sz w:val="22"/>
                <w:szCs w:val="22"/>
              </w:rPr>
            </w:pPr>
          </w:p>
        </w:tc>
        <w:tc>
          <w:tcPr>
            <w:tcW w:w="3020" w:type="dxa"/>
            <w:tcBorders>
              <w:top w:val="single" w:sz="8" w:space="0" w:color="auto"/>
              <w:left w:val="single" w:sz="8" w:space="0" w:color="auto"/>
              <w:bottom w:val="single" w:sz="8" w:space="0" w:color="auto"/>
              <w:right w:val="single" w:sz="8" w:space="0" w:color="auto"/>
            </w:tcBorders>
            <w:shd w:val="clear" w:color="auto" w:fill="auto"/>
            <w:vAlign w:val="center"/>
          </w:tcPr>
          <w:p w:rsidR="00E8210E" w:rsidRPr="00486E51" w:rsidRDefault="00E8210E" w:rsidP="00422413">
            <w:pPr>
              <w:rPr>
                <w:rFonts w:eastAsia="Calibri"/>
                <w:sz w:val="22"/>
                <w:szCs w:val="22"/>
              </w:rPr>
            </w:pPr>
            <w:r w:rsidRPr="00486E51">
              <w:rPr>
                <w:rFonts w:eastAsia="Calibri"/>
                <w:sz w:val="22"/>
                <w:szCs w:val="22"/>
              </w:rPr>
              <w:t>2 year to 5 years</w:t>
            </w:r>
          </w:p>
        </w:tc>
        <w:tc>
          <w:tcPr>
            <w:tcW w:w="900" w:type="dxa"/>
            <w:tcBorders>
              <w:top w:val="single" w:sz="8" w:space="0" w:color="auto"/>
              <w:left w:val="single" w:sz="8" w:space="0" w:color="auto"/>
              <w:bottom w:val="single" w:sz="8" w:space="0" w:color="auto"/>
              <w:right w:val="single" w:sz="8" w:space="0" w:color="auto"/>
            </w:tcBorders>
            <w:shd w:val="clear" w:color="auto" w:fill="auto"/>
          </w:tcPr>
          <w:p w:rsidR="00E8210E" w:rsidRPr="00486E51" w:rsidRDefault="00E8210E" w:rsidP="00422413">
            <w:pPr>
              <w:rPr>
                <w:rFonts w:eastAsia="Calibri"/>
                <w:sz w:val="22"/>
                <w:szCs w:val="22"/>
              </w:rPr>
            </w:pPr>
          </w:p>
        </w:tc>
      </w:tr>
      <w:tr w:rsidR="00E8210E" w:rsidRPr="00486E51" w:rsidTr="00C855CC">
        <w:trPr>
          <w:trHeight w:val="42"/>
        </w:trPr>
        <w:tc>
          <w:tcPr>
            <w:tcW w:w="2112" w:type="dxa"/>
            <w:vMerge/>
            <w:tcBorders>
              <w:top w:val="single" w:sz="8" w:space="0" w:color="auto"/>
              <w:left w:val="single" w:sz="8" w:space="0" w:color="auto"/>
              <w:bottom w:val="single" w:sz="8" w:space="0" w:color="auto"/>
              <w:right w:val="single" w:sz="8" w:space="0" w:color="auto"/>
            </w:tcBorders>
            <w:shd w:val="clear" w:color="auto" w:fill="auto"/>
            <w:vAlign w:val="center"/>
          </w:tcPr>
          <w:p w:rsidR="00E8210E" w:rsidRPr="00486E51" w:rsidRDefault="00E8210E" w:rsidP="00422413">
            <w:pPr>
              <w:rPr>
                <w:rFonts w:eastAsia="Calibri"/>
                <w:sz w:val="22"/>
                <w:szCs w:val="22"/>
              </w:rPr>
            </w:pPr>
          </w:p>
        </w:tc>
        <w:tc>
          <w:tcPr>
            <w:tcW w:w="31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E8210E" w:rsidRPr="00486E51" w:rsidRDefault="00E8210E" w:rsidP="00422413">
            <w:pPr>
              <w:rPr>
                <w:rFonts w:eastAsia="Calibri"/>
                <w:sz w:val="22"/>
                <w:szCs w:val="22"/>
              </w:rPr>
            </w:pPr>
          </w:p>
        </w:tc>
        <w:tc>
          <w:tcPr>
            <w:tcW w:w="3020" w:type="dxa"/>
            <w:tcBorders>
              <w:top w:val="single" w:sz="8" w:space="0" w:color="auto"/>
              <w:left w:val="single" w:sz="8" w:space="0" w:color="auto"/>
              <w:bottom w:val="single" w:sz="8" w:space="0" w:color="auto"/>
              <w:right w:val="single" w:sz="8" w:space="0" w:color="auto"/>
            </w:tcBorders>
            <w:shd w:val="clear" w:color="auto" w:fill="auto"/>
            <w:vAlign w:val="center"/>
          </w:tcPr>
          <w:p w:rsidR="00E8210E" w:rsidRPr="00486E51" w:rsidRDefault="00E8210E" w:rsidP="00422413">
            <w:pPr>
              <w:rPr>
                <w:rFonts w:eastAsia="Calibri"/>
                <w:sz w:val="22"/>
                <w:szCs w:val="22"/>
              </w:rPr>
            </w:pPr>
            <w:r w:rsidRPr="00486E51">
              <w:rPr>
                <w:rFonts w:eastAsia="Calibri"/>
                <w:sz w:val="22"/>
                <w:szCs w:val="22"/>
              </w:rPr>
              <w:t>6 years to 10 years</w:t>
            </w:r>
          </w:p>
        </w:tc>
        <w:tc>
          <w:tcPr>
            <w:tcW w:w="900" w:type="dxa"/>
            <w:tcBorders>
              <w:top w:val="single" w:sz="8" w:space="0" w:color="auto"/>
              <w:left w:val="single" w:sz="8" w:space="0" w:color="auto"/>
              <w:bottom w:val="single" w:sz="8" w:space="0" w:color="auto"/>
              <w:right w:val="single" w:sz="8" w:space="0" w:color="auto"/>
            </w:tcBorders>
            <w:shd w:val="clear" w:color="auto" w:fill="auto"/>
          </w:tcPr>
          <w:p w:rsidR="00E8210E" w:rsidRPr="00486E51" w:rsidRDefault="00E8210E" w:rsidP="00422413">
            <w:pPr>
              <w:rPr>
                <w:rFonts w:eastAsia="Calibri"/>
                <w:sz w:val="22"/>
                <w:szCs w:val="22"/>
              </w:rPr>
            </w:pPr>
          </w:p>
        </w:tc>
      </w:tr>
      <w:tr w:rsidR="00E8210E" w:rsidRPr="00486E51" w:rsidTr="00C855CC">
        <w:trPr>
          <w:trHeight w:val="42"/>
        </w:trPr>
        <w:tc>
          <w:tcPr>
            <w:tcW w:w="2112" w:type="dxa"/>
            <w:vMerge/>
            <w:tcBorders>
              <w:top w:val="single" w:sz="8" w:space="0" w:color="auto"/>
              <w:left w:val="single" w:sz="8" w:space="0" w:color="auto"/>
              <w:bottom w:val="single" w:sz="8" w:space="0" w:color="auto"/>
              <w:right w:val="single" w:sz="8" w:space="0" w:color="auto"/>
            </w:tcBorders>
            <w:shd w:val="clear" w:color="auto" w:fill="auto"/>
            <w:vAlign w:val="center"/>
          </w:tcPr>
          <w:p w:rsidR="00E8210E" w:rsidRPr="00486E51" w:rsidRDefault="00E8210E" w:rsidP="00422413">
            <w:pPr>
              <w:rPr>
                <w:rFonts w:eastAsia="Calibri"/>
                <w:sz w:val="22"/>
                <w:szCs w:val="22"/>
              </w:rPr>
            </w:pPr>
          </w:p>
        </w:tc>
        <w:tc>
          <w:tcPr>
            <w:tcW w:w="3166" w:type="dxa"/>
            <w:vMerge/>
            <w:tcBorders>
              <w:top w:val="single" w:sz="8" w:space="0" w:color="auto"/>
              <w:left w:val="single" w:sz="8" w:space="0" w:color="auto"/>
              <w:bottom w:val="single" w:sz="8" w:space="0" w:color="auto"/>
              <w:right w:val="single" w:sz="8" w:space="0" w:color="auto"/>
            </w:tcBorders>
            <w:shd w:val="clear" w:color="auto" w:fill="auto"/>
            <w:vAlign w:val="center"/>
          </w:tcPr>
          <w:p w:rsidR="00E8210E" w:rsidRPr="00486E51" w:rsidRDefault="00E8210E" w:rsidP="00422413">
            <w:pPr>
              <w:rPr>
                <w:rFonts w:eastAsia="Calibri"/>
                <w:sz w:val="22"/>
                <w:szCs w:val="22"/>
              </w:rPr>
            </w:pPr>
          </w:p>
        </w:tc>
        <w:tc>
          <w:tcPr>
            <w:tcW w:w="3020" w:type="dxa"/>
            <w:tcBorders>
              <w:top w:val="single" w:sz="8" w:space="0" w:color="auto"/>
              <w:left w:val="single" w:sz="8" w:space="0" w:color="auto"/>
              <w:bottom w:val="single" w:sz="8" w:space="0" w:color="auto"/>
              <w:right w:val="single" w:sz="8" w:space="0" w:color="auto"/>
            </w:tcBorders>
            <w:shd w:val="clear" w:color="auto" w:fill="auto"/>
            <w:vAlign w:val="center"/>
          </w:tcPr>
          <w:p w:rsidR="00E8210E" w:rsidRPr="00486E51" w:rsidRDefault="00E8210E" w:rsidP="00422413">
            <w:pPr>
              <w:rPr>
                <w:rFonts w:eastAsia="Calibri"/>
                <w:sz w:val="22"/>
                <w:szCs w:val="22"/>
              </w:rPr>
            </w:pPr>
            <w:r w:rsidRPr="00486E51">
              <w:rPr>
                <w:rFonts w:eastAsia="Calibri"/>
                <w:sz w:val="22"/>
                <w:szCs w:val="22"/>
              </w:rPr>
              <w:t>More than  10</w:t>
            </w:r>
          </w:p>
        </w:tc>
        <w:tc>
          <w:tcPr>
            <w:tcW w:w="900" w:type="dxa"/>
            <w:tcBorders>
              <w:top w:val="single" w:sz="8" w:space="0" w:color="auto"/>
              <w:left w:val="single" w:sz="8" w:space="0" w:color="auto"/>
              <w:bottom w:val="single" w:sz="8" w:space="0" w:color="auto"/>
              <w:right w:val="single" w:sz="8" w:space="0" w:color="auto"/>
            </w:tcBorders>
            <w:shd w:val="clear" w:color="auto" w:fill="auto"/>
          </w:tcPr>
          <w:p w:rsidR="00E8210E" w:rsidRPr="00486E51" w:rsidRDefault="00E8210E" w:rsidP="00422413">
            <w:pPr>
              <w:rPr>
                <w:rFonts w:eastAsia="Calibri"/>
                <w:sz w:val="22"/>
                <w:szCs w:val="22"/>
              </w:rPr>
            </w:pPr>
          </w:p>
        </w:tc>
      </w:tr>
      <w:tr w:rsidR="00E8210E" w:rsidRPr="00486E51" w:rsidTr="00C855CC">
        <w:trPr>
          <w:trHeight w:val="141"/>
        </w:trPr>
        <w:tc>
          <w:tcPr>
            <w:tcW w:w="2112" w:type="dxa"/>
            <w:tcBorders>
              <w:top w:val="single" w:sz="8" w:space="0" w:color="auto"/>
              <w:left w:val="nil"/>
              <w:bottom w:val="single" w:sz="8" w:space="0" w:color="auto"/>
              <w:right w:val="nil"/>
            </w:tcBorders>
            <w:shd w:val="clear" w:color="auto" w:fill="auto"/>
            <w:vAlign w:val="center"/>
          </w:tcPr>
          <w:p w:rsidR="00E8210E" w:rsidRPr="00486E51" w:rsidRDefault="00E8210E" w:rsidP="00422413">
            <w:pPr>
              <w:rPr>
                <w:rFonts w:eastAsia="Calibri"/>
                <w:sz w:val="22"/>
                <w:szCs w:val="22"/>
              </w:rPr>
            </w:pPr>
          </w:p>
        </w:tc>
        <w:tc>
          <w:tcPr>
            <w:tcW w:w="3166" w:type="dxa"/>
            <w:tcBorders>
              <w:top w:val="single" w:sz="8" w:space="0" w:color="auto"/>
              <w:left w:val="nil"/>
              <w:bottom w:val="single" w:sz="4" w:space="0" w:color="auto"/>
              <w:right w:val="nil"/>
            </w:tcBorders>
            <w:shd w:val="clear" w:color="auto" w:fill="auto"/>
            <w:vAlign w:val="center"/>
          </w:tcPr>
          <w:p w:rsidR="00E8210E" w:rsidRPr="00486E51" w:rsidRDefault="00E8210E" w:rsidP="00422413">
            <w:pPr>
              <w:rPr>
                <w:rFonts w:eastAsia="Calibri"/>
                <w:sz w:val="22"/>
                <w:szCs w:val="22"/>
              </w:rPr>
            </w:pPr>
          </w:p>
        </w:tc>
        <w:tc>
          <w:tcPr>
            <w:tcW w:w="3020" w:type="dxa"/>
            <w:tcBorders>
              <w:top w:val="single" w:sz="8" w:space="0" w:color="auto"/>
              <w:left w:val="nil"/>
              <w:bottom w:val="single" w:sz="4" w:space="0" w:color="auto"/>
              <w:right w:val="nil"/>
            </w:tcBorders>
            <w:shd w:val="clear" w:color="auto" w:fill="auto"/>
            <w:vAlign w:val="center"/>
          </w:tcPr>
          <w:p w:rsidR="00E8210E" w:rsidRPr="00486E51" w:rsidRDefault="00E8210E" w:rsidP="00422413">
            <w:pPr>
              <w:rPr>
                <w:rFonts w:eastAsia="Calibri"/>
                <w:color w:val="000000"/>
                <w:sz w:val="22"/>
                <w:szCs w:val="22"/>
              </w:rPr>
            </w:pPr>
          </w:p>
        </w:tc>
        <w:tc>
          <w:tcPr>
            <w:tcW w:w="900" w:type="dxa"/>
            <w:tcBorders>
              <w:top w:val="single" w:sz="8" w:space="0" w:color="auto"/>
              <w:left w:val="nil"/>
              <w:bottom w:val="single" w:sz="4" w:space="0" w:color="auto"/>
              <w:right w:val="nil"/>
            </w:tcBorders>
            <w:shd w:val="clear" w:color="auto" w:fill="auto"/>
          </w:tcPr>
          <w:p w:rsidR="00E8210E" w:rsidRPr="00486E51" w:rsidRDefault="00E8210E" w:rsidP="00422413">
            <w:pPr>
              <w:rPr>
                <w:rFonts w:eastAsia="Calibri"/>
                <w:sz w:val="22"/>
                <w:szCs w:val="22"/>
              </w:rPr>
            </w:pPr>
          </w:p>
        </w:tc>
      </w:tr>
      <w:tr w:rsidR="00E8210E" w:rsidRPr="00486E51" w:rsidTr="00C855CC">
        <w:trPr>
          <w:trHeight w:val="141"/>
        </w:trPr>
        <w:tc>
          <w:tcPr>
            <w:tcW w:w="2112" w:type="dxa"/>
            <w:vMerge w:val="restart"/>
            <w:tcBorders>
              <w:top w:val="single" w:sz="8" w:space="0" w:color="auto"/>
              <w:left w:val="single" w:sz="8" w:space="0" w:color="auto"/>
              <w:bottom w:val="single" w:sz="8" w:space="0" w:color="8064A2"/>
              <w:right w:val="single" w:sz="4" w:space="0" w:color="auto"/>
            </w:tcBorders>
            <w:shd w:val="clear" w:color="auto" w:fill="auto"/>
            <w:vAlign w:val="center"/>
          </w:tcPr>
          <w:p w:rsidR="00E8210E" w:rsidRPr="00486E51" w:rsidRDefault="00E8210E" w:rsidP="00422413">
            <w:pPr>
              <w:rPr>
                <w:rFonts w:eastAsia="Calibri"/>
                <w:sz w:val="22"/>
                <w:szCs w:val="22"/>
              </w:rPr>
            </w:pPr>
            <w:r w:rsidRPr="00486E51">
              <w:rPr>
                <w:rFonts w:eastAsia="Calibri"/>
                <w:sz w:val="22"/>
                <w:szCs w:val="22"/>
              </w:rPr>
              <w:t>Question 3.</w:t>
            </w:r>
          </w:p>
        </w:tc>
        <w:tc>
          <w:tcPr>
            <w:tcW w:w="316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8210E" w:rsidRPr="00486E51" w:rsidRDefault="00E8210E" w:rsidP="00422413">
            <w:pPr>
              <w:rPr>
                <w:rFonts w:eastAsia="Calibri"/>
                <w:sz w:val="22"/>
                <w:szCs w:val="22"/>
              </w:rPr>
            </w:pPr>
            <w:r w:rsidRPr="00486E51">
              <w:rPr>
                <w:rFonts w:eastAsia="Calibri"/>
                <w:sz w:val="22"/>
                <w:szCs w:val="22"/>
              </w:rPr>
              <w:t>I belong to this race group</w:t>
            </w:r>
          </w:p>
        </w:tc>
        <w:tc>
          <w:tcPr>
            <w:tcW w:w="3020" w:type="dxa"/>
            <w:tcBorders>
              <w:top w:val="single" w:sz="4" w:space="0" w:color="auto"/>
              <w:left w:val="single" w:sz="4" w:space="0" w:color="auto"/>
              <w:bottom w:val="single" w:sz="4" w:space="0" w:color="auto"/>
              <w:right w:val="single" w:sz="4" w:space="0" w:color="auto"/>
            </w:tcBorders>
            <w:shd w:val="clear" w:color="auto" w:fill="auto"/>
            <w:vAlign w:val="center"/>
          </w:tcPr>
          <w:p w:rsidR="00E8210E" w:rsidRPr="00486E51" w:rsidRDefault="00537E52" w:rsidP="00422413">
            <w:pPr>
              <w:rPr>
                <w:rFonts w:eastAsia="Calibri"/>
                <w:sz w:val="22"/>
                <w:szCs w:val="22"/>
              </w:rPr>
            </w:pPr>
            <w:r w:rsidRPr="00486E51">
              <w:rPr>
                <w:rFonts w:eastAsia="Calibri"/>
                <w:color w:val="000000"/>
                <w:sz w:val="22"/>
                <w:szCs w:val="22"/>
              </w:rPr>
              <w:t>Colored</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E8210E" w:rsidRPr="00486E51" w:rsidRDefault="00E8210E" w:rsidP="00422413">
            <w:pPr>
              <w:rPr>
                <w:rFonts w:eastAsia="Calibri"/>
                <w:sz w:val="22"/>
                <w:szCs w:val="22"/>
              </w:rPr>
            </w:pPr>
          </w:p>
        </w:tc>
      </w:tr>
      <w:tr w:rsidR="00E8210E" w:rsidRPr="00486E51" w:rsidTr="00C855CC">
        <w:trPr>
          <w:trHeight w:val="42"/>
        </w:trPr>
        <w:tc>
          <w:tcPr>
            <w:tcW w:w="2112" w:type="dxa"/>
            <w:vMerge/>
            <w:tcBorders>
              <w:top w:val="single" w:sz="8" w:space="0" w:color="8064A2"/>
              <w:left w:val="single" w:sz="8" w:space="0" w:color="auto"/>
              <w:bottom w:val="single" w:sz="8" w:space="0" w:color="8064A2"/>
              <w:right w:val="single" w:sz="4" w:space="0" w:color="auto"/>
            </w:tcBorders>
            <w:shd w:val="clear" w:color="auto" w:fill="auto"/>
            <w:vAlign w:val="center"/>
          </w:tcPr>
          <w:p w:rsidR="00E8210E" w:rsidRPr="00486E51" w:rsidRDefault="00E8210E" w:rsidP="00422413">
            <w:pPr>
              <w:rPr>
                <w:rFonts w:eastAsia="Calibri"/>
                <w:sz w:val="22"/>
                <w:szCs w:val="22"/>
              </w:rPr>
            </w:pPr>
          </w:p>
        </w:tc>
        <w:tc>
          <w:tcPr>
            <w:tcW w:w="3166" w:type="dxa"/>
            <w:vMerge/>
            <w:tcBorders>
              <w:top w:val="single" w:sz="4" w:space="0" w:color="auto"/>
              <w:left w:val="single" w:sz="4" w:space="0" w:color="auto"/>
              <w:bottom w:val="single" w:sz="4" w:space="0" w:color="auto"/>
              <w:right w:val="single" w:sz="4" w:space="0" w:color="auto"/>
            </w:tcBorders>
            <w:shd w:val="clear" w:color="auto" w:fill="auto"/>
            <w:vAlign w:val="center"/>
          </w:tcPr>
          <w:p w:rsidR="00E8210E" w:rsidRPr="00486E51" w:rsidRDefault="00E8210E" w:rsidP="00422413">
            <w:pPr>
              <w:rPr>
                <w:rFonts w:eastAsia="Calibri"/>
                <w:sz w:val="22"/>
                <w:szCs w:val="22"/>
              </w:rPr>
            </w:pPr>
          </w:p>
        </w:tc>
        <w:tc>
          <w:tcPr>
            <w:tcW w:w="3020" w:type="dxa"/>
            <w:tcBorders>
              <w:top w:val="single" w:sz="4" w:space="0" w:color="auto"/>
              <w:left w:val="single" w:sz="4" w:space="0" w:color="auto"/>
              <w:bottom w:val="single" w:sz="4" w:space="0" w:color="auto"/>
              <w:right w:val="single" w:sz="4" w:space="0" w:color="auto"/>
            </w:tcBorders>
            <w:shd w:val="clear" w:color="auto" w:fill="auto"/>
            <w:vAlign w:val="center"/>
          </w:tcPr>
          <w:p w:rsidR="00E8210E" w:rsidRPr="00486E51" w:rsidRDefault="00E8210E" w:rsidP="00422413">
            <w:pPr>
              <w:rPr>
                <w:rFonts w:eastAsia="Calibri"/>
                <w:sz w:val="22"/>
                <w:szCs w:val="22"/>
              </w:rPr>
            </w:pPr>
            <w:r w:rsidRPr="00486E51">
              <w:rPr>
                <w:rFonts w:eastAsia="Calibri"/>
                <w:color w:val="000000"/>
                <w:sz w:val="22"/>
                <w:szCs w:val="22"/>
              </w:rPr>
              <w:t>White</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E8210E" w:rsidRPr="00486E51" w:rsidRDefault="00E8210E" w:rsidP="00422413">
            <w:pPr>
              <w:rPr>
                <w:rFonts w:eastAsia="Calibri"/>
                <w:sz w:val="22"/>
                <w:szCs w:val="22"/>
              </w:rPr>
            </w:pPr>
          </w:p>
        </w:tc>
      </w:tr>
      <w:tr w:rsidR="00E8210E" w:rsidRPr="00486E51" w:rsidTr="00C855CC">
        <w:trPr>
          <w:trHeight w:val="42"/>
        </w:trPr>
        <w:tc>
          <w:tcPr>
            <w:tcW w:w="2112" w:type="dxa"/>
            <w:vMerge/>
            <w:tcBorders>
              <w:top w:val="single" w:sz="8" w:space="0" w:color="8064A2"/>
              <w:left w:val="single" w:sz="8" w:space="0" w:color="auto"/>
              <w:bottom w:val="single" w:sz="8" w:space="0" w:color="8064A2"/>
              <w:right w:val="single" w:sz="4" w:space="0" w:color="auto"/>
            </w:tcBorders>
            <w:shd w:val="clear" w:color="auto" w:fill="auto"/>
            <w:vAlign w:val="center"/>
          </w:tcPr>
          <w:p w:rsidR="00E8210E" w:rsidRPr="00486E51" w:rsidRDefault="00E8210E" w:rsidP="00422413">
            <w:pPr>
              <w:rPr>
                <w:rFonts w:eastAsia="Calibri"/>
                <w:sz w:val="22"/>
                <w:szCs w:val="22"/>
              </w:rPr>
            </w:pPr>
          </w:p>
        </w:tc>
        <w:tc>
          <w:tcPr>
            <w:tcW w:w="3166" w:type="dxa"/>
            <w:vMerge/>
            <w:tcBorders>
              <w:top w:val="single" w:sz="4" w:space="0" w:color="auto"/>
              <w:left w:val="single" w:sz="4" w:space="0" w:color="auto"/>
              <w:bottom w:val="single" w:sz="4" w:space="0" w:color="auto"/>
              <w:right w:val="single" w:sz="4" w:space="0" w:color="auto"/>
            </w:tcBorders>
            <w:shd w:val="clear" w:color="auto" w:fill="auto"/>
            <w:vAlign w:val="center"/>
          </w:tcPr>
          <w:p w:rsidR="00E8210E" w:rsidRPr="00486E51" w:rsidRDefault="00E8210E" w:rsidP="00422413">
            <w:pPr>
              <w:rPr>
                <w:rFonts w:eastAsia="Calibri"/>
                <w:sz w:val="22"/>
                <w:szCs w:val="22"/>
              </w:rPr>
            </w:pPr>
          </w:p>
        </w:tc>
        <w:tc>
          <w:tcPr>
            <w:tcW w:w="3020" w:type="dxa"/>
            <w:tcBorders>
              <w:top w:val="single" w:sz="4" w:space="0" w:color="auto"/>
              <w:left w:val="single" w:sz="4" w:space="0" w:color="auto"/>
              <w:bottom w:val="single" w:sz="4" w:space="0" w:color="auto"/>
              <w:right w:val="single" w:sz="4" w:space="0" w:color="auto"/>
            </w:tcBorders>
            <w:shd w:val="clear" w:color="auto" w:fill="auto"/>
            <w:vAlign w:val="center"/>
          </w:tcPr>
          <w:p w:rsidR="00E8210E" w:rsidRPr="00486E51" w:rsidRDefault="00E8210E" w:rsidP="00422413">
            <w:pPr>
              <w:rPr>
                <w:rFonts w:eastAsia="Calibri"/>
                <w:sz w:val="22"/>
                <w:szCs w:val="22"/>
              </w:rPr>
            </w:pPr>
            <w:r w:rsidRPr="00486E51">
              <w:rPr>
                <w:rFonts w:eastAsia="Calibri"/>
                <w:color w:val="000000"/>
                <w:sz w:val="22"/>
                <w:szCs w:val="22"/>
              </w:rPr>
              <w:t>Asian</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E8210E" w:rsidRPr="00486E51" w:rsidRDefault="00E8210E" w:rsidP="00422413">
            <w:pPr>
              <w:rPr>
                <w:rFonts w:eastAsia="Calibri"/>
                <w:sz w:val="22"/>
                <w:szCs w:val="22"/>
              </w:rPr>
            </w:pPr>
          </w:p>
        </w:tc>
      </w:tr>
      <w:tr w:rsidR="00E8210E" w:rsidRPr="00486E51" w:rsidTr="00C855CC">
        <w:trPr>
          <w:trHeight w:val="42"/>
        </w:trPr>
        <w:tc>
          <w:tcPr>
            <w:tcW w:w="2112" w:type="dxa"/>
            <w:vMerge/>
            <w:tcBorders>
              <w:top w:val="single" w:sz="8" w:space="0" w:color="8064A2"/>
              <w:left w:val="single" w:sz="8" w:space="0" w:color="auto"/>
              <w:bottom w:val="single" w:sz="8" w:space="0" w:color="auto"/>
              <w:right w:val="single" w:sz="4" w:space="0" w:color="auto"/>
            </w:tcBorders>
            <w:shd w:val="clear" w:color="auto" w:fill="auto"/>
            <w:vAlign w:val="center"/>
          </w:tcPr>
          <w:p w:rsidR="00E8210E" w:rsidRPr="00486E51" w:rsidRDefault="00E8210E" w:rsidP="00422413">
            <w:pPr>
              <w:rPr>
                <w:rFonts w:eastAsia="Calibri"/>
                <w:sz w:val="22"/>
                <w:szCs w:val="22"/>
              </w:rPr>
            </w:pPr>
          </w:p>
        </w:tc>
        <w:tc>
          <w:tcPr>
            <w:tcW w:w="3166" w:type="dxa"/>
            <w:vMerge/>
            <w:tcBorders>
              <w:top w:val="single" w:sz="4" w:space="0" w:color="auto"/>
              <w:left w:val="single" w:sz="4" w:space="0" w:color="auto"/>
              <w:bottom w:val="single" w:sz="4" w:space="0" w:color="auto"/>
              <w:right w:val="single" w:sz="4" w:space="0" w:color="auto"/>
            </w:tcBorders>
            <w:shd w:val="clear" w:color="auto" w:fill="auto"/>
            <w:vAlign w:val="center"/>
          </w:tcPr>
          <w:p w:rsidR="00E8210E" w:rsidRPr="00486E51" w:rsidRDefault="00E8210E" w:rsidP="00422413">
            <w:pPr>
              <w:rPr>
                <w:rFonts w:eastAsia="Calibri"/>
                <w:sz w:val="22"/>
                <w:szCs w:val="22"/>
              </w:rPr>
            </w:pPr>
          </w:p>
        </w:tc>
        <w:tc>
          <w:tcPr>
            <w:tcW w:w="3020" w:type="dxa"/>
            <w:tcBorders>
              <w:top w:val="single" w:sz="4" w:space="0" w:color="auto"/>
              <w:left w:val="single" w:sz="4" w:space="0" w:color="auto"/>
              <w:bottom w:val="single" w:sz="4" w:space="0" w:color="auto"/>
              <w:right w:val="single" w:sz="4" w:space="0" w:color="auto"/>
            </w:tcBorders>
            <w:shd w:val="clear" w:color="auto" w:fill="auto"/>
            <w:vAlign w:val="center"/>
          </w:tcPr>
          <w:p w:rsidR="00E8210E" w:rsidRPr="00486E51" w:rsidRDefault="00E8210E" w:rsidP="00422413">
            <w:pPr>
              <w:rPr>
                <w:rFonts w:eastAsia="Calibri"/>
                <w:sz w:val="22"/>
                <w:szCs w:val="22"/>
              </w:rPr>
            </w:pPr>
            <w:r w:rsidRPr="00486E51">
              <w:rPr>
                <w:rFonts w:eastAsia="Calibri"/>
                <w:color w:val="000000"/>
                <w:sz w:val="22"/>
                <w:szCs w:val="22"/>
              </w:rPr>
              <w:t>Black</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E8210E" w:rsidRPr="00486E51" w:rsidRDefault="00E8210E" w:rsidP="00422413">
            <w:pPr>
              <w:rPr>
                <w:rFonts w:eastAsia="Calibri"/>
                <w:sz w:val="22"/>
                <w:szCs w:val="22"/>
              </w:rPr>
            </w:pPr>
          </w:p>
        </w:tc>
      </w:tr>
      <w:tr w:rsidR="00E8210E" w:rsidRPr="00486E51" w:rsidTr="00C855CC">
        <w:trPr>
          <w:trHeight w:val="79"/>
        </w:trPr>
        <w:tc>
          <w:tcPr>
            <w:tcW w:w="2112" w:type="dxa"/>
            <w:tcBorders>
              <w:top w:val="single" w:sz="8" w:space="0" w:color="auto"/>
              <w:left w:val="nil"/>
              <w:bottom w:val="single" w:sz="8" w:space="0" w:color="auto"/>
              <w:right w:val="nil"/>
            </w:tcBorders>
            <w:shd w:val="clear" w:color="auto" w:fill="auto"/>
            <w:vAlign w:val="center"/>
          </w:tcPr>
          <w:p w:rsidR="00E8210E" w:rsidRPr="00486E51" w:rsidRDefault="00E8210E" w:rsidP="00422413">
            <w:pPr>
              <w:rPr>
                <w:rFonts w:eastAsia="Calibri"/>
                <w:sz w:val="22"/>
                <w:szCs w:val="22"/>
              </w:rPr>
            </w:pPr>
          </w:p>
        </w:tc>
        <w:tc>
          <w:tcPr>
            <w:tcW w:w="3166" w:type="dxa"/>
            <w:tcBorders>
              <w:top w:val="single" w:sz="4" w:space="0" w:color="auto"/>
              <w:left w:val="nil"/>
              <w:bottom w:val="single" w:sz="8" w:space="0" w:color="auto"/>
              <w:right w:val="nil"/>
            </w:tcBorders>
            <w:shd w:val="clear" w:color="auto" w:fill="auto"/>
            <w:vAlign w:val="center"/>
          </w:tcPr>
          <w:p w:rsidR="00E8210E" w:rsidRPr="00486E51" w:rsidRDefault="00E8210E" w:rsidP="00422413">
            <w:pPr>
              <w:rPr>
                <w:rFonts w:eastAsia="Calibri"/>
                <w:sz w:val="22"/>
                <w:szCs w:val="22"/>
              </w:rPr>
            </w:pPr>
          </w:p>
        </w:tc>
        <w:tc>
          <w:tcPr>
            <w:tcW w:w="3020" w:type="dxa"/>
            <w:tcBorders>
              <w:top w:val="single" w:sz="4" w:space="0" w:color="auto"/>
              <w:left w:val="nil"/>
              <w:bottom w:val="single" w:sz="8" w:space="0" w:color="auto"/>
              <w:right w:val="nil"/>
            </w:tcBorders>
            <w:shd w:val="clear" w:color="auto" w:fill="auto"/>
            <w:vAlign w:val="center"/>
          </w:tcPr>
          <w:p w:rsidR="00E8210E" w:rsidRPr="00486E51" w:rsidRDefault="00E8210E" w:rsidP="00422413">
            <w:pPr>
              <w:rPr>
                <w:rFonts w:eastAsia="Calibri"/>
                <w:color w:val="000000"/>
                <w:sz w:val="22"/>
                <w:szCs w:val="22"/>
              </w:rPr>
            </w:pPr>
          </w:p>
        </w:tc>
        <w:tc>
          <w:tcPr>
            <w:tcW w:w="900" w:type="dxa"/>
            <w:tcBorders>
              <w:top w:val="single" w:sz="4" w:space="0" w:color="auto"/>
              <w:left w:val="nil"/>
              <w:bottom w:val="single" w:sz="8" w:space="0" w:color="auto"/>
              <w:right w:val="nil"/>
            </w:tcBorders>
            <w:shd w:val="clear" w:color="auto" w:fill="auto"/>
          </w:tcPr>
          <w:p w:rsidR="00E8210E" w:rsidRPr="00486E51" w:rsidRDefault="00E8210E" w:rsidP="00422413">
            <w:pPr>
              <w:rPr>
                <w:rFonts w:eastAsia="Calibri"/>
                <w:sz w:val="22"/>
                <w:szCs w:val="22"/>
              </w:rPr>
            </w:pPr>
          </w:p>
        </w:tc>
      </w:tr>
      <w:tr w:rsidR="00E8210E" w:rsidRPr="00486E51" w:rsidTr="00C855CC">
        <w:trPr>
          <w:trHeight w:val="79"/>
        </w:trPr>
        <w:tc>
          <w:tcPr>
            <w:tcW w:w="2112"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E8210E" w:rsidRPr="00486E51" w:rsidRDefault="00E8210E" w:rsidP="00422413">
            <w:pPr>
              <w:rPr>
                <w:rFonts w:eastAsia="Calibri"/>
                <w:sz w:val="22"/>
                <w:szCs w:val="22"/>
              </w:rPr>
            </w:pPr>
            <w:r w:rsidRPr="00486E51">
              <w:rPr>
                <w:rFonts w:eastAsia="Calibri"/>
                <w:sz w:val="22"/>
                <w:szCs w:val="22"/>
              </w:rPr>
              <w:t>Question 4.</w:t>
            </w:r>
          </w:p>
        </w:tc>
        <w:tc>
          <w:tcPr>
            <w:tcW w:w="31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E8210E" w:rsidRPr="00486E51" w:rsidRDefault="00E8210E" w:rsidP="00422413">
            <w:pPr>
              <w:rPr>
                <w:rFonts w:eastAsia="Calibri"/>
                <w:sz w:val="22"/>
                <w:szCs w:val="22"/>
              </w:rPr>
            </w:pPr>
            <w:r w:rsidRPr="00486E51">
              <w:rPr>
                <w:rFonts w:eastAsia="Calibri"/>
                <w:sz w:val="22"/>
                <w:szCs w:val="22"/>
              </w:rPr>
              <w:t>My Gender is</w:t>
            </w:r>
          </w:p>
        </w:tc>
        <w:tc>
          <w:tcPr>
            <w:tcW w:w="3020" w:type="dxa"/>
            <w:tcBorders>
              <w:top w:val="single" w:sz="8" w:space="0" w:color="auto"/>
              <w:left w:val="single" w:sz="8" w:space="0" w:color="auto"/>
              <w:bottom w:val="single" w:sz="8" w:space="0" w:color="auto"/>
              <w:right w:val="single" w:sz="8" w:space="0" w:color="auto"/>
            </w:tcBorders>
            <w:shd w:val="clear" w:color="auto" w:fill="auto"/>
            <w:vAlign w:val="center"/>
          </w:tcPr>
          <w:p w:rsidR="00E8210E" w:rsidRPr="00486E51" w:rsidRDefault="00E8210E" w:rsidP="00422413">
            <w:pPr>
              <w:rPr>
                <w:rFonts w:eastAsia="Calibri"/>
                <w:sz w:val="22"/>
                <w:szCs w:val="22"/>
              </w:rPr>
            </w:pPr>
            <w:r w:rsidRPr="00486E51">
              <w:rPr>
                <w:rFonts w:eastAsia="Calibri"/>
                <w:color w:val="000000"/>
                <w:sz w:val="22"/>
                <w:szCs w:val="22"/>
              </w:rPr>
              <w:t>Female</w:t>
            </w:r>
          </w:p>
        </w:tc>
        <w:tc>
          <w:tcPr>
            <w:tcW w:w="900" w:type="dxa"/>
            <w:tcBorders>
              <w:top w:val="single" w:sz="8" w:space="0" w:color="auto"/>
              <w:left w:val="single" w:sz="8" w:space="0" w:color="auto"/>
              <w:bottom w:val="single" w:sz="8" w:space="0" w:color="auto"/>
              <w:right w:val="single" w:sz="8" w:space="0" w:color="auto"/>
            </w:tcBorders>
            <w:shd w:val="clear" w:color="auto" w:fill="auto"/>
          </w:tcPr>
          <w:p w:rsidR="00E8210E" w:rsidRPr="00486E51" w:rsidRDefault="00E8210E" w:rsidP="00422413">
            <w:pPr>
              <w:rPr>
                <w:rFonts w:eastAsia="Calibri"/>
                <w:sz w:val="22"/>
                <w:szCs w:val="22"/>
              </w:rPr>
            </w:pPr>
          </w:p>
        </w:tc>
      </w:tr>
      <w:tr w:rsidR="00E8210E" w:rsidRPr="00486E51" w:rsidTr="00C855CC">
        <w:trPr>
          <w:trHeight w:val="78"/>
        </w:trPr>
        <w:tc>
          <w:tcPr>
            <w:tcW w:w="2112" w:type="dxa"/>
            <w:vMerge/>
            <w:tcBorders>
              <w:top w:val="single" w:sz="8" w:space="0" w:color="auto"/>
              <w:left w:val="single" w:sz="8" w:space="0" w:color="auto"/>
              <w:bottom w:val="single" w:sz="4" w:space="0" w:color="auto"/>
              <w:right w:val="single" w:sz="8" w:space="0" w:color="auto"/>
            </w:tcBorders>
            <w:shd w:val="clear" w:color="auto" w:fill="auto"/>
            <w:vAlign w:val="center"/>
          </w:tcPr>
          <w:p w:rsidR="00E8210E" w:rsidRPr="00486E51" w:rsidRDefault="00E8210E" w:rsidP="00422413">
            <w:pPr>
              <w:rPr>
                <w:rFonts w:eastAsia="Calibri"/>
                <w:sz w:val="22"/>
                <w:szCs w:val="22"/>
              </w:rPr>
            </w:pPr>
          </w:p>
        </w:tc>
        <w:tc>
          <w:tcPr>
            <w:tcW w:w="3166" w:type="dxa"/>
            <w:vMerge/>
            <w:tcBorders>
              <w:top w:val="single" w:sz="8" w:space="0" w:color="auto"/>
              <w:left w:val="single" w:sz="8" w:space="0" w:color="auto"/>
              <w:bottom w:val="single" w:sz="4" w:space="0" w:color="auto"/>
              <w:right w:val="single" w:sz="8" w:space="0" w:color="auto"/>
            </w:tcBorders>
            <w:shd w:val="clear" w:color="auto" w:fill="auto"/>
            <w:vAlign w:val="center"/>
          </w:tcPr>
          <w:p w:rsidR="00E8210E" w:rsidRPr="00486E51" w:rsidRDefault="00E8210E" w:rsidP="00422413">
            <w:pPr>
              <w:rPr>
                <w:rFonts w:eastAsia="Calibri"/>
                <w:sz w:val="22"/>
                <w:szCs w:val="22"/>
              </w:rPr>
            </w:pPr>
          </w:p>
        </w:tc>
        <w:tc>
          <w:tcPr>
            <w:tcW w:w="3020" w:type="dxa"/>
            <w:tcBorders>
              <w:top w:val="single" w:sz="8" w:space="0" w:color="auto"/>
              <w:left w:val="single" w:sz="8" w:space="0" w:color="auto"/>
              <w:bottom w:val="single" w:sz="4" w:space="0" w:color="auto"/>
              <w:right w:val="single" w:sz="8" w:space="0" w:color="auto"/>
            </w:tcBorders>
            <w:shd w:val="clear" w:color="auto" w:fill="auto"/>
            <w:vAlign w:val="center"/>
          </w:tcPr>
          <w:p w:rsidR="00E8210E" w:rsidRPr="00486E51" w:rsidRDefault="00E8210E" w:rsidP="00422413">
            <w:pPr>
              <w:rPr>
                <w:rFonts w:eastAsia="Calibri"/>
                <w:color w:val="000000"/>
                <w:sz w:val="22"/>
                <w:szCs w:val="22"/>
              </w:rPr>
            </w:pPr>
            <w:r w:rsidRPr="00486E51">
              <w:rPr>
                <w:rFonts w:eastAsia="Calibri"/>
                <w:color w:val="000000"/>
                <w:sz w:val="22"/>
                <w:szCs w:val="22"/>
              </w:rPr>
              <w:t>Male</w:t>
            </w:r>
          </w:p>
        </w:tc>
        <w:tc>
          <w:tcPr>
            <w:tcW w:w="900" w:type="dxa"/>
            <w:tcBorders>
              <w:top w:val="single" w:sz="8" w:space="0" w:color="auto"/>
              <w:left w:val="single" w:sz="8" w:space="0" w:color="auto"/>
              <w:bottom w:val="single" w:sz="4" w:space="0" w:color="auto"/>
              <w:right w:val="single" w:sz="8" w:space="0" w:color="auto"/>
            </w:tcBorders>
            <w:shd w:val="clear" w:color="auto" w:fill="auto"/>
          </w:tcPr>
          <w:p w:rsidR="00E8210E" w:rsidRPr="00486E51" w:rsidRDefault="00E8210E" w:rsidP="00422413">
            <w:pPr>
              <w:rPr>
                <w:rFonts w:eastAsia="Calibri"/>
                <w:sz w:val="22"/>
                <w:szCs w:val="22"/>
              </w:rPr>
            </w:pPr>
          </w:p>
        </w:tc>
      </w:tr>
    </w:tbl>
    <w:p w:rsidR="00E8210E" w:rsidRDefault="00E8210E" w:rsidP="00422413">
      <w:pPr>
        <w:sectPr w:rsidR="00E8210E" w:rsidSect="00C855CC">
          <w:endnotePr>
            <w:numFmt w:val="decimal"/>
          </w:endnotePr>
          <w:pgSz w:w="11907" w:h="16840" w:code="9"/>
          <w:pgMar w:top="1987" w:right="1440" w:bottom="1411" w:left="1440" w:header="720" w:footer="720" w:gutter="0"/>
          <w:cols w:space="720"/>
          <w:docGrid w:linePitch="360"/>
        </w:sectPr>
      </w:pPr>
    </w:p>
    <w:tbl>
      <w:tblPr>
        <w:tblpPr w:leftFromText="180" w:rightFromText="180" w:vertAnchor="text" w:horzAnchor="margin" w:tblpXSpec="center" w:tblpY="-29"/>
        <w:tblW w:w="14508"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Layout w:type="fixed"/>
        <w:tblLook w:val="04A0" w:firstRow="1" w:lastRow="0" w:firstColumn="1" w:lastColumn="0" w:noHBand="0" w:noVBand="1"/>
      </w:tblPr>
      <w:tblGrid>
        <w:gridCol w:w="1818"/>
        <w:gridCol w:w="1710"/>
        <w:gridCol w:w="5760"/>
        <w:gridCol w:w="1080"/>
        <w:gridCol w:w="900"/>
        <w:gridCol w:w="1350"/>
        <w:gridCol w:w="990"/>
        <w:gridCol w:w="900"/>
      </w:tblGrid>
      <w:tr w:rsidR="00E8210E" w:rsidRPr="00486E51" w:rsidTr="00C855CC">
        <w:tc>
          <w:tcPr>
            <w:tcW w:w="14508" w:type="dxa"/>
            <w:gridSpan w:val="8"/>
            <w:tcBorders>
              <w:top w:val="single" w:sz="8" w:space="0" w:color="8064A2"/>
              <w:left w:val="single" w:sz="8" w:space="0" w:color="8064A2"/>
              <w:bottom w:val="single" w:sz="18" w:space="0" w:color="8064A2"/>
              <w:right w:val="single" w:sz="8" w:space="0" w:color="8064A2"/>
            </w:tcBorders>
            <w:shd w:val="clear" w:color="auto" w:fill="auto"/>
          </w:tcPr>
          <w:p w:rsidR="00E8210E" w:rsidRPr="00486E51" w:rsidRDefault="00E8210E" w:rsidP="00422413">
            <w:pPr>
              <w:spacing w:line="240" w:lineRule="auto"/>
              <w:rPr>
                <w:b/>
                <w:bCs/>
                <w:sz w:val="28"/>
                <w:szCs w:val="28"/>
              </w:rPr>
            </w:pPr>
            <w:r w:rsidRPr="00486E51">
              <w:rPr>
                <w:b/>
                <w:bCs/>
                <w:color w:val="000000"/>
                <w:sz w:val="28"/>
                <w:szCs w:val="28"/>
              </w:rPr>
              <w:t xml:space="preserve">Section 3:  Desired Leadership </w:t>
            </w:r>
            <w:r w:rsidR="00085F51" w:rsidRPr="00486E51">
              <w:rPr>
                <w:b/>
                <w:bCs/>
                <w:color w:val="000000"/>
                <w:sz w:val="28"/>
                <w:szCs w:val="28"/>
              </w:rPr>
              <w:t>Behavior</w:t>
            </w:r>
          </w:p>
        </w:tc>
      </w:tr>
      <w:tr w:rsidR="00E8210E" w:rsidRPr="00486E51" w:rsidTr="00C855CC">
        <w:trPr>
          <w:trHeight w:val="277"/>
        </w:trPr>
        <w:tc>
          <w:tcPr>
            <w:tcW w:w="9288" w:type="dxa"/>
            <w:gridSpan w:val="3"/>
            <w:vMerge w:val="restart"/>
            <w:tcBorders>
              <w:top w:val="single" w:sz="8" w:space="0" w:color="8064A2"/>
              <w:left w:val="single" w:sz="8" w:space="0" w:color="8064A2"/>
              <w:bottom w:val="single" w:sz="8" w:space="0" w:color="8064A2"/>
              <w:right w:val="single" w:sz="8" w:space="0" w:color="8064A2"/>
            </w:tcBorders>
            <w:shd w:val="clear" w:color="auto" w:fill="DFD8E8"/>
            <w:vAlign w:val="center"/>
          </w:tcPr>
          <w:p w:rsidR="00E8210E" w:rsidRPr="00486E51" w:rsidRDefault="00E8210E" w:rsidP="00422413">
            <w:pPr>
              <w:spacing w:line="240" w:lineRule="auto"/>
              <w:rPr>
                <w:b/>
                <w:bCs/>
                <w:sz w:val="20"/>
                <w:szCs w:val="20"/>
              </w:rPr>
            </w:pPr>
          </w:p>
        </w:tc>
        <w:tc>
          <w:tcPr>
            <w:tcW w:w="5220" w:type="dxa"/>
            <w:gridSpan w:val="5"/>
            <w:tcBorders>
              <w:top w:val="single" w:sz="8" w:space="0" w:color="8064A2"/>
              <w:left w:val="single" w:sz="8" w:space="0" w:color="8064A2"/>
              <w:bottom w:val="single" w:sz="8" w:space="0" w:color="8064A2"/>
              <w:right w:val="single" w:sz="8" w:space="0" w:color="8064A2"/>
            </w:tcBorders>
            <w:shd w:val="clear" w:color="auto" w:fill="DFD8E8"/>
          </w:tcPr>
          <w:p w:rsidR="00E8210E" w:rsidRPr="00486E51" w:rsidRDefault="00E8210E" w:rsidP="00422413">
            <w:pPr>
              <w:spacing w:line="240" w:lineRule="auto"/>
              <w:rPr>
                <w:rFonts w:eastAsia="Calibri"/>
                <w:b/>
                <w:sz w:val="20"/>
                <w:szCs w:val="20"/>
              </w:rPr>
            </w:pPr>
            <w:r w:rsidRPr="00486E51">
              <w:rPr>
                <w:rFonts w:eastAsia="Calibri"/>
                <w:b/>
                <w:sz w:val="20"/>
                <w:szCs w:val="20"/>
              </w:rPr>
              <w:t>Please Tick Applicable (</w:t>
            </w:r>
            <w:r w:rsidRPr="00486E51">
              <w:rPr>
                <w:rFonts w:eastAsia="Calibri"/>
                <w:b/>
                <w:sz w:val="20"/>
                <w:szCs w:val="20"/>
              </w:rPr>
              <w:sym w:font="Wingdings" w:char="F0FC"/>
            </w:r>
            <w:r w:rsidRPr="00486E51">
              <w:rPr>
                <w:rFonts w:eastAsia="Calibri"/>
                <w:b/>
                <w:sz w:val="20"/>
                <w:szCs w:val="20"/>
              </w:rPr>
              <w:t>)</w:t>
            </w:r>
          </w:p>
        </w:tc>
      </w:tr>
      <w:tr w:rsidR="00E8210E" w:rsidRPr="00486E51" w:rsidTr="00C855CC">
        <w:trPr>
          <w:trHeight w:val="277"/>
        </w:trPr>
        <w:tc>
          <w:tcPr>
            <w:tcW w:w="9288" w:type="dxa"/>
            <w:gridSpan w:val="3"/>
            <w:vMerge/>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b/>
                <w:bCs/>
                <w:sz w:val="20"/>
                <w:szCs w:val="20"/>
              </w:rPr>
            </w:pPr>
          </w:p>
        </w:tc>
        <w:tc>
          <w:tcPr>
            <w:tcW w:w="1080" w:type="dxa"/>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rFonts w:eastAsia="Calibri"/>
                <w:b/>
                <w:sz w:val="20"/>
                <w:szCs w:val="20"/>
              </w:rPr>
            </w:pPr>
            <w:r w:rsidRPr="00486E51">
              <w:rPr>
                <w:rFonts w:eastAsia="Calibri"/>
                <w:b/>
                <w:bCs/>
                <w:color w:val="000000"/>
                <w:sz w:val="20"/>
                <w:szCs w:val="20"/>
              </w:rPr>
              <w:t>Always</w:t>
            </w:r>
          </w:p>
        </w:tc>
        <w:tc>
          <w:tcPr>
            <w:tcW w:w="900" w:type="dxa"/>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rFonts w:eastAsia="Calibri"/>
                <w:b/>
                <w:sz w:val="20"/>
                <w:szCs w:val="20"/>
              </w:rPr>
            </w:pPr>
            <w:r w:rsidRPr="00486E51">
              <w:rPr>
                <w:rFonts w:eastAsia="Calibri"/>
                <w:b/>
                <w:sz w:val="20"/>
                <w:szCs w:val="20"/>
              </w:rPr>
              <w:t>Mostly</w:t>
            </w:r>
          </w:p>
        </w:tc>
        <w:tc>
          <w:tcPr>
            <w:tcW w:w="1350" w:type="dxa"/>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rFonts w:eastAsia="Calibri"/>
                <w:b/>
                <w:sz w:val="20"/>
                <w:szCs w:val="20"/>
              </w:rPr>
            </w:pPr>
            <w:r w:rsidRPr="00486E51">
              <w:rPr>
                <w:rFonts w:eastAsia="Calibri"/>
                <w:b/>
                <w:bCs/>
                <w:color w:val="000000"/>
                <w:sz w:val="20"/>
                <w:szCs w:val="20"/>
              </w:rPr>
              <w:t>Sometimes</w:t>
            </w:r>
          </w:p>
        </w:tc>
        <w:tc>
          <w:tcPr>
            <w:tcW w:w="990" w:type="dxa"/>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rFonts w:eastAsia="Calibri"/>
                <w:b/>
                <w:sz w:val="20"/>
                <w:szCs w:val="20"/>
              </w:rPr>
            </w:pPr>
            <w:r w:rsidRPr="00486E51">
              <w:rPr>
                <w:rFonts w:eastAsia="Calibri"/>
                <w:b/>
                <w:sz w:val="20"/>
                <w:szCs w:val="20"/>
              </w:rPr>
              <w:t>Seldom</w:t>
            </w:r>
          </w:p>
        </w:tc>
        <w:tc>
          <w:tcPr>
            <w:tcW w:w="900" w:type="dxa"/>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rFonts w:eastAsia="Calibri"/>
                <w:b/>
                <w:sz w:val="20"/>
                <w:szCs w:val="20"/>
              </w:rPr>
            </w:pPr>
            <w:r w:rsidRPr="00486E51">
              <w:rPr>
                <w:rFonts w:eastAsia="Calibri"/>
                <w:b/>
                <w:sz w:val="20"/>
                <w:szCs w:val="20"/>
              </w:rPr>
              <w:t>Never</w:t>
            </w:r>
          </w:p>
        </w:tc>
      </w:tr>
      <w:tr w:rsidR="00E8210E" w:rsidRPr="00486E51" w:rsidTr="00C855CC">
        <w:trPr>
          <w:trHeight w:val="298"/>
        </w:trPr>
        <w:tc>
          <w:tcPr>
            <w:tcW w:w="1818" w:type="dxa"/>
            <w:vMerge w:val="restart"/>
            <w:tcBorders>
              <w:top w:val="single" w:sz="8" w:space="0" w:color="8064A2"/>
              <w:left w:val="single" w:sz="8" w:space="0" w:color="8064A2"/>
              <w:bottom w:val="single" w:sz="8" w:space="0" w:color="8064A2"/>
              <w:right w:val="single" w:sz="8" w:space="0" w:color="8064A2"/>
            </w:tcBorders>
            <w:shd w:val="clear" w:color="auto" w:fill="auto"/>
            <w:vAlign w:val="center"/>
          </w:tcPr>
          <w:p w:rsidR="00E8210E" w:rsidRPr="00486E51" w:rsidRDefault="00E8210E" w:rsidP="00422413">
            <w:pPr>
              <w:spacing w:line="240" w:lineRule="auto"/>
              <w:rPr>
                <w:b/>
                <w:bCs/>
                <w:sz w:val="20"/>
                <w:szCs w:val="20"/>
              </w:rPr>
            </w:pPr>
            <w:r w:rsidRPr="00486E51">
              <w:rPr>
                <w:b/>
                <w:bCs/>
                <w:sz w:val="20"/>
                <w:szCs w:val="20"/>
              </w:rPr>
              <w:t>Trust</w:t>
            </w:r>
          </w:p>
        </w:tc>
        <w:tc>
          <w:tcPr>
            <w:tcW w:w="1710" w:type="dxa"/>
            <w:tcBorders>
              <w:top w:val="single" w:sz="8" w:space="0" w:color="8064A2"/>
              <w:left w:val="single" w:sz="8" w:space="0" w:color="8064A2"/>
              <w:bottom w:val="single" w:sz="8" w:space="0" w:color="8064A2"/>
              <w:right w:val="single" w:sz="8" w:space="0" w:color="8064A2"/>
            </w:tcBorders>
            <w:shd w:val="clear" w:color="auto" w:fill="auto"/>
            <w:vAlign w:val="center"/>
          </w:tcPr>
          <w:p w:rsidR="00E8210E" w:rsidRPr="00486E51" w:rsidRDefault="00E8210E" w:rsidP="00422413">
            <w:pPr>
              <w:spacing w:line="240" w:lineRule="auto"/>
              <w:rPr>
                <w:rFonts w:eastAsia="Calibri"/>
                <w:b/>
                <w:sz w:val="20"/>
                <w:szCs w:val="20"/>
              </w:rPr>
            </w:pPr>
            <w:r w:rsidRPr="00486E51">
              <w:rPr>
                <w:rFonts w:eastAsia="Calibri"/>
                <w:b/>
                <w:sz w:val="20"/>
                <w:szCs w:val="20"/>
              </w:rPr>
              <w:t>Question 1</w:t>
            </w:r>
          </w:p>
        </w:tc>
        <w:tc>
          <w:tcPr>
            <w:tcW w:w="5760" w:type="dxa"/>
            <w:tcBorders>
              <w:top w:val="single" w:sz="8" w:space="0" w:color="8064A2"/>
              <w:left w:val="single" w:sz="8" w:space="0" w:color="8064A2"/>
              <w:bottom w:val="single" w:sz="8" w:space="0" w:color="8064A2"/>
              <w:right w:val="single" w:sz="8" w:space="0" w:color="8064A2"/>
            </w:tcBorders>
            <w:shd w:val="clear" w:color="auto" w:fill="auto"/>
            <w:vAlign w:val="center"/>
          </w:tcPr>
          <w:p w:rsidR="00E8210E" w:rsidRPr="00486E51" w:rsidRDefault="00E8210E" w:rsidP="00422413">
            <w:pPr>
              <w:spacing w:line="240" w:lineRule="auto"/>
              <w:rPr>
                <w:rFonts w:eastAsia="Calibri"/>
                <w:color w:val="000000"/>
                <w:sz w:val="20"/>
                <w:szCs w:val="20"/>
              </w:rPr>
            </w:pPr>
            <w:r w:rsidRPr="00486E51">
              <w:rPr>
                <w:rFonts w:eastAsia="Calibri"/>
                <w:sz w:val="20"/>
                <w:szCs w:val="20"/>
              </w:rPr>
              <w:t>I trust my supervisor</w:t>
            </w:r>
          </w:p>
        </w:tc>
        <w:tc>
          <w:tcPr>
            <w:tcW w:w="108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90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135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99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90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r>
      <w:tr w:rsidR="00E8210E" w:rsidRPr="00486E51" w:rsidTr="00C855CC">
        <w:tc>
          <w:tcPr>
            <w:tcW w:w="1818" w:type="dxa"/>
            <w:vMerge/>
            <w:tcBorders>
              <w:top w:val="single" w:sz="8" w:space="0" w:color="8064A2"/>
              <w:left w:val="single" w:sz="8" w:space="0" w:color="8064A2"/>
              <w:bottom w:val="single" w:sz="8" w:space="0" w:color="8064A2"/>
              <w:right w:val="single" w:sz="8" w:space="0" w:color="8064A2"/>
            </w:tcBorders>
            <w:shd w:val="clear" w:color="auto" w:fill="auto"/>
            <w:textDirection w:val="btLr"/>
            <w:vAlign w:val="center"/>
          </w:tcPr>
          <w:p w:rsidR="00E8210E" w:rsidRPr="00486E51" w:rsidRDefault="00E8210E" w:rsidP="00422413">
            <w:pPr>
              <w:spacing w:line="240" w:lineRule="auto"/>
              <w:ind w:left="113" w:right="113"/>
              <w:rPr>
                <w:b/>
                <w:bCs/>
                <w:sz w:val="20"/>
                <w:szCs w:val="20"/>
              </w:rPr>
            </w:pPr>
          </w:p>
        </w:tc>
        <w:tc>
          <w:tcPr>
            <w:tcW w:w="1710" w:type="dxa"/>
            <w:tcBorders>
              <w:top w:val="single" w:sz="8" w:space="0" w:color="8064A2"/>
              <w:left w:val="single" w:sz="8" w:space="0" w:color="8064A2"/>
              <w:bottom w:val="single" w:sz="8" w:space="0" w:color="8064A2"/>
              <w:right w:val="single" w:sz="8" w:space="0" w:color="8064A2"/>
            </w:tcBorders>
            <w:shd w:val="clear" w:color="auto" w:fill="auto"/>
            <w:vAlign w:val="center"/>
          </w:tcPr>
          <w:p w:rsidR="00E8210E" w:rsidRPr="00486E51" w:rsidRDefault="00E8210E" w:rsidP="00422413">
            <w:pPr>
              <w:spacing w:line="240" w:lineRule="auto"/>
              <w:rPr>
                <w:rFonts w:eastAsia="Calibri"/>
                <w:b/>
                <w:sz w:val="20"/>
                <w:szCs w:val="20"/>
              </w:rPr>
            </w:pPr>
            <w:r w:rsidRPr="00486E51">
              <w:rPr>
                <w:rFonts w:eastAsia="Calibri"/>
                <w:b/>
                <w:sz w:val="20"/>
                <w:szCs w:val="20"/>
              </w:rPr>
              <w:t>Question 2</w:t>
            </w:r>
          </w:p>
        </w:tc>
        <w:tc>
          <w:tcPr>
            <w:tcW w:w="5760" w:type="dxa"/>
            <w:tcBorders>
              <w:top w:val="single" w:sz="8" w:space="0" w:color="8064A2"/>
              <w:left w:val="single" w:sz="8" w:space="0" w:color="8064A2"/>
              <w:bottom w:val="single" w:sz="8" w:space="0" w:color="8064A2"/>
              <w:right w:val="single" w:sz="8" w:space="0" w:color="8064A2"/>
            </w:tcBorders>
            <w:shd w:val="clear" w:color="auto" w:fill="auto"/>
            <w:vAlign w:val="center"/>
          </w:tcPr>
          <w:p w:rsidR="00E8210E" w:rsidRPr="00486E51" w:rsidRDefault="00E8210E" w:rsidP="00422413">
            <w:pPr>
              <w:spacing w:line="240" w:lineRule="auto"/>
              <w:rPr>
                <w:rFonts w:eastAsia="Calibri"/>
                <w:sz w:val="20"/>
                <w:szCs w:val="20"/>
              </w:rPr>
            </w:pPr>
            <w:r w:rsidRPr="00486E51">
              <w:rPr>
                <w:rFonts w:eastAsia="Calibri"/>
                <w:sz w:val="20"/>
                <w:szCs w:val="20"/>
              </w:rPr>
              <w:t xml:space="preserve">My supervisor trusts me </w:t>
            </w:r>
          </w:p>
        </w:tc>
        <w:tc>
          <w:tcPr>
            <w:tcW w:w="108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90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135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99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90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r>
      <w:tr w:rsidR="00E8210E" w:rsidRPr="00486E51" w:rsidTr="00C855CC">
        <w:tc>
          <w:tcPr>
            <w:tcW w:w="1818" w:type="dxa"/>
            <w:vMerge w:val="restart"/>
            <w:tcBorders>
              <w:top w:val="single" w:sz="8" w:space="0" w:color="8064A2"/>
              <w:left w:val="single" w:sz="8" w:space="0" w:color="8064A2"/>
              <w:bottom w:val="single" w:sz="8" w:space="0" w:color="8064A2"/>
              <w:right w:val="single" w:sz="8" w:space="0" w:color="8064A2"/>
            </w:tcBorders>
            <w:shd w:val="clear" w:color="auto" w:fill="DFD8E8"/>
            <w:vAlign w:val="center"/>
          </w:tcPr>
          <w:p w:rsidR="00E8210E" w:rsidRPr="00486E51" w:rsidRDefault="00E8210E" w:rsidP="00422413">
            <w:pPr>
              <w:spacing w:line="240" w:lineRule="auto"/>
              <w:rPr>
                <w:b/>
                <w:bCs/>
                <w:sz w:val="20"/>
                <w:szCs w:val="20"/>
              </w:rPr>
            </w:pPr>
            <w:r w:rsidRPr="00486E51">
              <w:rPr>
                <w:b/>
                <w:bCs/>
                <w:sz w:val="20"/>
                <w:szCs w:val="20"/>
              </w:rPr>
              <w:t>Care</w:t>
            </w:r>
          </w:p>
        </w:tc>
        <w:tc>
          <w:tcPr>
            <w:tcW w:w="1710" w:type="dxa"/>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rFonts w:eastAsia="Calibri"/>
                <w:sz w:val="20"/>
                <w:szCs w:val="20"/>
              </w:rPr>
            </w:pPr>
            <w:r w:rsidRPr="00486E51">
              <w:rPr>
                <w:rFonts w:eastAsia="Calibri"/>
                <w:b/>
                <w:sz w:val="20"/>
                <w:szCs w:val="20"/>
              </w:rPr>
              <w:t>Question 3</w:t>
            </w:r>
          </w:p>
        </w:tc>
        <w:tc>
          <w:tcPr>
            <w:tcW w:w="5760" w:type="dxa"/>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rFonts w:eastAsia="Calibri"/>
                <w:color w:val="000000"/>
                <w:sz w:val="20"/>
                <w:szCs w:val="20"/>
              </w:rPr>
            </w:pPr>
            <w:r w:rsidRPr="00486E51">
              <w:rPr>
                <w:rFonts w:eastAsia="Calibri"/>
                <w:color w:val="000000"/>
                <w:sz w:val="20"/>
                <w:szCs w:val="20"/>
              </w:rPr>
              <w:t xml:space="preserve">My supervisor shows genuine concern about worker’s safety </w:t>
            </w:r>
          </w:p>
        </w:tc>
        <w:tc>
          <w:tcPr>
            <w:tcW w:w="108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90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135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99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90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r>
      <w:tr w:rsidR="00E8210E" w:rsidRPr="00486E51" w:rsidTr="00C855CC">
        <w:tc>
          <w:tcPr>
            <w:tcW w:w="1818" w:type="dxa"/>
            <w:vMerge/>
            <w:tcBorders>
              <w:top w:val="single" w:sz="8" w:space="0" w:color="8064A2"/>
              <w:left w:val="single" w:sz="8" w:space="0" w:color="8064A2"/>
              <w:bottom w:val="single" w:sz="8" w:space="0" w:color="8064A2"/>
              <w:right w:val="single" w:sz="8" w:space="0" w:color="8064A2"/>
            </w:tcBorders>
            <w:shd w:val="clear" w:color="auto" w:fill="auto"/>
            <w:textDirection w:val="btLr"/>
            <w:vAlign w:val="center"/>
          </w:tcPr>
          <w:p w:rsidR="00E8210E" w:rsidRPr="00486E51" w:rsidRDefault="00E8210E" w:rsidP="00422413">
            <w:pPr>
              <w:spacing w:line="240" w:lineRule="auto"/>
              <w:rPr>
                <w:b/>
                <w:bCs/>
                <w:sz w:val="20"/>
                <w:szCs w:val="20"/>
              </w:rPr>
            </w:pPr>
          </w:p>
        </w:tc>
        <w:tc>
          <w:tcPr>
            <w:tcW w:w="1710" w:type="dxa"/>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rFonts w:eastAsia="Calibri"/>
                <w:sz w:val="20"/>
                <w:szCs w:val="20"/>
              </w:rPr>
            </w:pPr>
            <w:r w:rsidRPr="00486E51">
              <w:rPr>
                <w:rFonts w:eastAsia="Calibri"/>
                <w:b/>
                <w:sz w:val="20"/>
                <w:szCs w:val="20"/>
              </w:rPr>
              <w:t>Question 4</w:t>
            </w:r>
          </w:p>
        </w:tc>
        <w:tc>
          <w:tcPr>
            <w:tcW w:w="5760" w:type="dxa"/>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rFonts w:eastAsia="Calibri"/>
                <w:color w:val="000000"/>
                <w:sz w:val="20"/>
                <w:szCs w:val="20"/>
              </w:rPr>
            </w:pPr>
            <w:r w:rsidRPr="00486E51">
              <w:rPr>
                <w:rFonts w:eastAsia="Calibri"/>
                <w:color w:val="000000"/>
                <w:sz w:val="20"/>
                <w:szCs w:val="20"/>
              </w:rPr>
              <w:t>When we do something wrong, my supervisor gives guidance</w:t>
            </w:r>
          </w:p>
        </w:tc>
        <w:tc>
          <w:tcPr>
            <w:tcW w:w="108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90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135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99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90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r>
      <w:tr w:rsidR="00E8210E" w:rsidRPr="00486E51" w:rsidTr="00C855CC">
        <w:tc>
          <w:tcPr>
            <w:tcW w:w="1818" w:type="dxa"/>
            <w:vMerge/>
            <w:tcBorders>
              <w:top w:val="single" w:sz="8" w:space="0" w:color="8064A2"/>
              <w:left w:val="single" w:sz="8" w:space="0" w:color="8064A2"/>
              <w:bottom w:val="single" w:sz="8" w:space="0" w:color="8064A2"/>
              <w:right w:val="single" w:sz="8" w:space="0" w:color="8064A2"/>
            </w:tcBorders>
            <w:shd w:val="clear" w:color="auto" w:fill="DFD8E8"/>
            <w:textDirection w:val="btLr"/>
            <w:vAlign w:val="center"/>
          </w:tcPr>
          <w:p w:rsidR="00E8210E" w:rsidRPr="00486E51" w:rsidRDefault="00E8210E" w:rsidP="00422413">
            <w:pPr>
              <w:spacing w:line="240" w:lineRule="auto"/>
              <w:rPr>
                <w:b/>
                <w:bCs/>
                <w:sz w:val="20"/>
                <w:szCs w:val="20"/>
              </w:rPr>
            </w:pPr>
          </w:p>
        </w:tc>
        <w:tc>
          <w:tcPr>
            <w:tcW w:w="1710" w:type="dxa"/>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rFonts w:eastAsia="Calibri"/>
                <w:b/>
                <w:sz w:val="20"/>
                <w:szCs w:val="20"/>
              </w:rPr>
            </w:pPr>
            <w:r w:rsidRPr="00486E51">
              <w:rPr>
                <w:rFonts w:eastAsia="Calibri"/>
                <w:b/>
                <w:sz w:val="20"/>
                <w:szCs w:val="20"/>
              </w:rPr>
              <w:t>Question 5</w:t>
            </w:r>
          </w:p>
        </w:tc>
        <w:tc>
          <w:tcPr>
            <w:tcW w:w="5760" w:type="dxa"/>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rFonts w:eastAsia="Calibri"/>
                <w:color w:val="000000"/>
                <w:sz w:val="20"/>
                <w:szCs w:val="20"/>
              </w:rPr>
            </w:pPr>
            <w:r w:rsidRPr="00486E51">
              <w:rPr>
                <w:rFonts w:eastAsia="Calibri"/>
                <w:color w:val="000000"/>
                <w:sz w:val="20"/>
                <w:szCs w:val="20"/>
              </w:rPr>
              <w:t>My supervisor swears and shouts at people</w:t>
            </w:r>
          </w:p>
        </w:tc>
        <w:tc>
          <w:tcPr>
            <w:tcW w:w="108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90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135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99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90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r>
      <w:tr w:rsidR="00E8210E" w:rsidRPr="00486E51" w:rsidTr="00C855CC">
        <w:trPr>
          <w:trHeight w:val="262"/>
        </w:trPr>
        <w:tc>
          <w:tcPr>
            <w:tcW w:w="1818" w:type="dxa"/>
            <w:vMerge w:val="restart"/>
            <w:tcBorders>
              <w:top w:val="single" w:sz="8" w:space="0" w:color="8064A2"/>
              <w:left w:val="single" w:sz="8" w:space="0" w:color="8064A2"/>
              <w:bottom w:val="single" w:sz="8" w:space="0" w:color="8064A2"/>
              <w:right w:val="single" w:sz="8" w:space="0" w:color="8064A2"/>
            </w:tcBorders>
            <w:shd w:val="clear" w:color="auto" w:fill="auto"/>
            <w:vAlign w:val="center"/>
          </w:tcPr>
          <w:p w:rsidR="00E8210E" w:rsidRPr="00486E51" w:rsidRDefault="00E8210E" w:rsidP="00422413">
            <w:pPr>
              <w:spacing w:line="240" w:lineRule="auto"/>
              <w:rPr>
                <w:b/>
                <w:bCs/>
                <w:sz w:val="20"/>
                <w:szCs w:val="20"/>
              </w:rPr>
            </w:pPr>
            <w:r w:rsidRPr="00486E51">
              <w:rPr>
                <w:b/>
                <w:bCs/>
                <w:sz w:val="20"/>
                <w:szCs w:val="20"/>
              </w:rPr>
              <w:t>Respect for Diversity</w:t>
            </w:r>
          </w:p>
        </w:tc>
        <w:tc>
          <w:tcPr>
            <w:tcW w:w="1710" w:type="dxa"/>
            <w:tcBorders>
              <w:top w:val="single" w:sz="8" w:space="0" w:color="8064A2"/>
              <w:left w:val="single" w:sz="8" w:space="0" w:color="8064A2"/>
              <w:bottom w:val="single" w:sz="8" w:space="0" w:color="8064A2"/>
              <w:right w:val="single" w:sz="8" w:space="0" w:color="8064A2"/>
            </w:tcBorders>
            <w:shd w:val="clear" w:color="auto" w:fill="auto"/>
            <w:vAlign w:val="center"/>
          </w:tcPr>
          <w:p w:rsidR="00E8210E" w:rsidRPr="00486E51" w:rsidRDefault="00E8210E" w:rsidP="00422413">
            <w:pPr>
              <w:spacing w:line="240" w:lineRule="auto"/>
              <w:rPr>
                <w:rFonts w:eastAsia="Calibri"/>
                <w:sz w:val="20"/>
                <w:szCs w:val="20"/>
              </w:rPr>
            </w:pPr>
            <w:r w:rsidRPr="00486E51">
              <w:rPr>
                <w:rFonts w:eastAsia="Calibri"/>
                <w:b/>
                <w:sz w:val="20"/>
                <w:szCs w:val="20"/>
              </w:rPr>
              <w:t>Question 6</w:t>
            </w:r>
          </w:p>
        </w:tc>
        <w:tc>
          <w:tcPr>
            <w:tcW w:w="5760" w:type="dxa"/>
            <w:tcBorders>
              <w:top w:val="single" w:sz="8" w:space="0" w:color="8064A2"/>
              <w:left w:val="single" w:sz="8" w:space="0" w:color="8064A2"/>
              <w:bottom w:val="single" w:sz="8" w:space="0" w:color="8064A2"/>
              <w:right w:val="single" w:sz="8" w:space="0" w:color="8064A2"/>
            </w:tcBorders>
            <w:shd w:val="clear" w:color="auto" w:fill="auto"/>
            <w:vAlign w:val="center"/>
          </w:tcPr>
          <w:p w:rsidR="00E8210E" w:rsidRPr="00486E51" w:rsidRDefault="00E8210E" w:rsidP="00422413">
            <w:pPr>
              <w:spacing w:line="240" w:lineRule="auto"/>
              <w:rPr>
                <w:rFonts w:eastAsia="Calibri"/>
                <w:color w:val="000000"/>
                <w:sz w:val="20"/>
                <w:szCs w:val="20"/>
              </w:rPr>
            </w:pPr>
            <w:r w:rsidRPr="00486E51">
              <w:rPr>
                <w:rFonts w:eastAsia="Calibri"/>
                <w:color w:val="000000"/>
                <w:sz w:val="20"/>
                <w:szCs w:val="20"/>
              </w:rPr>
              <w:t>My supervisor treats everybody the same</w:t>
            </w:r>
          </w:p>
        </w:tc>
        <w:tc>
          <w:tcPr>
            <w:tcW w:w="108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90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135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99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90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r>
      <w:tr w:rsidR="00E8210E" w:rsidRPr="00486E51" w:rsidTr="00C855CC">
        <w:trPr>
          <w:trHeight w:val="433"/>
        </w:trPr>
        <w:tc>
          <w:tcPr>
            <w:tcW w:w="1818" w:type="dxa"/>
            <w:vMerge/>
            <w:tcBorders>
              <w:top w:val="single" w:sz="8" w:space="0" w:color="8064A2"/>
              <w:left w:val="single" w:sz="8" w:space="0" w:color="8064A2"/>
              <w:bottom w:val="single" w:sz="8" w:space="0" w:color="8064A2"/>
              <w:right w:val="single" w:sz="8" w:space="0" w:color="8064A2"/>
            </w:tcBorders>
            <w:shd w:val="clear" w:color="auto" w:fill="DFD8E8"/>
            <w:textDirection w:val="btLr"/>
            <w:vAlign w:val="center"/>
          </w:tcPr>
          <w:p w:rsidR="00E8210E" w:rsidRPr="00486E51" w:rsidRDefault="00E8210E" w:rsidP="00422413">
            <w:pPr>
              <w:spacing w:line="240" w:lineRule="auto"/>
              <w:rPr>
                <w:b/>
                <w:bCs/>
                <w:sz w:val="20"/>
                <w:szCs w:val="20"/>
              </w:rPr>
            </w:pPr>
          </w:p>
        </w:tc>
        <w:tc>
          <w:tcPr>
            <w:tcW w:w="1710" w:type="dxa"/>
            <w:tcBorders>
              <w:top w:val="single" w:sz="8" w:space="0" w:color="8064A2"/>
              <w:left w:val="single" w:sz="8" w:space="0" w:color="8064A2"/>
              <w:bottom w:val="single" w:sz="8" w:space="0" w:color="8064A2"/>
              <w:right w:val="single" w:sz="8" w:space="0" w:color="8064A2"/>
            </w:tcBorders>
            <w:shd w:val="clear" w:color="auto" w:fill="auto"/>
            <w:vAlign w:val="center"/>
          </w:tcPr>
          <w:p w:rsidR="00E8210E" w:rsidRPr="00486E51" w:rsidRDefault="00E8210E" w:rsidP="00422413">
            <w:pPr>
              <w:spacing w:line="240" w:lineRule="auto"/>
              <w:rPr>
                <w:rFonts w:eastAsia="Calibri"/>
                <w:sz w:val="20"/>
                <w:szCs w:val="20"/>
              </w:rPr>
            </w:pPr>
            <w:r w:rsidRPr="00486E51">
              <w:rPr>
                <w:rFonts w:eastAsia="Calibri"/>
                <w:b/>
                <w:sz w:val="20"/>
                <w:szCs w:val="20"/>
              </w:rPr>
              <w:t>Question 7</w:t>
            </w:r>
          </w:p>
        </w:tc>
        <w:tc>
          <w:tcPr>
            <w:tcW w:w="5760" w:type="dxa"/>
            <w:tcBorders>
              <w:top w:val="single" w:sz="8" w:space="0" w:color="8064A2"/>
              <w:left w:val="single" w:sz="8" w:space="0" w:color="8064A2"/>
              <w:bottom w:val="single" w:sz="8" w:space="0" w:color="8064A2"/>
              <w:right w:val="single" w:sz="8" w:space="0" w:color="8064A2"/>
            </w:tcBorders>
            <w:shd w:val="clear" w:color="auto" w:fill="auto"/>
            <w:vAlign w:val="center"/>
          </w:tcPr>
          <w:p w:rsidR="00E8210E" w:rsidRPr="00486E51" w:rsidRDefault="00E8210E" w:rsidP="00422413">
            <w:pPr>
              <w:spacing w:line="240" w:lineRule="auto"/>
              <w:rPr>
                <w:rFonts w:eastAsia="Calibri"/>
                <w:color w:val="000000"/>
                <w:sz w:val="20"/>
                <w:szCs w:val="20"/>
              </w:rPr>
            </w:pPr>
            <w:r w:rsidRPr="00486E51">
              <w:rPr>
                <w:rFonts w:eastAsia="Calibri"/>
                <w:color w:val="000000"/>
                <w:sz w:val="20"/>
                <w:szCs w:val="20"/>
              </w:rPr>
              <w:t>My supervisor respects everybody regardless of age, race or gender</w:t>
            </w:r>
          </w:p>
        </w:tc>
        <w:tc>
          <w:tcPr>
            <w:tcW w:w="108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90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135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99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90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r>
      <w:tr w:rsidR="00E8210E" w:rsidRPr="00486E51" w:rsidTr="00C855CC">
        <w:tc>
          <w:tcPr>
            <w:tcW w:w="1818" w:type="dxa"/>
            <w:vMerge w:val="restart"/>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b/>
                <w:bCs/>
                <w:sz w:val="20"/>
                <w:szCs w:val="20"/>
              </w:rPr>
            </w:pPr>
            <w:r w:rsidRPr="00486E51">
              <w:rPr>
                <w:b/>
                <w:bCs/>
                <w:sz w:val="20"/>
                <w:szCs w:val="20"/>
              </w:rPr>
              <w:t>Employee Recognition</w:t>
            </w:r>
          </w:p>
        </w:tc>
        <w:tc>
          <w:tcPr>
            <w:tcW w:w="1710" w:type="dxa"/>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rFonts w:eastAsia="Calibri"/>
                <w:sz w:val="20"/>
                <w:szCs w:val="20"/>
              </w:rPr>
            </w:pPr>
            <w:r w:rsidRPr="00486E51">
              <w:rPr>
                <w:rFonts w:eastAsia="Calibri"/>
                <w:b/>
                <w:sz w:val="20"/>
                <w:szCs w:val="20"/>
              </w:rPr>
              <w:t>Question 8</w:t>
            </w:r>
          </w:p>
        </w:tc>
        <w:tc>
          <w:tcPr>
            <w:tcW w:w="5760" w:type="dxa"/>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rFonts w:eastAsia="Calibri"/>
                <w:color w:val="000000"/>
                <w:sz w:val="20"/>
                <w:szCs w:val="20"/>
              </w:rPr>
            </w:pPr>
            <w:r w:rsidRPr="00486E51">
              <w:rPr>
                <w:rFonts w:eastAsia="Calibri"/>
                <w:color w:val="000000"/>
                <w:sz w:val="20"/>
                <w:szCs w:val="20"/>
              </w:rPr>
              <w:t>My supervisor tells us when we do well</w:t>
            </w:r>
          </w:p>
        </w:tc>
        <w:tc>
          <w:tcPr>
            <w:tcW w:w="108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90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135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99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90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r>
      <w:tr w:rsidR="00E8210E" w:rsidRPr="00486E51" w:rsidTr="00C855CC">
        <w:trPr>
          <w:trHeight w:val="400"/>
        </w:trPr>
        <w:tc>
          <w:tcPr>
            <w:tcW w:w="1818" w:type="dxa"/>
            <w:vMerge/>
            <w:tcBorders>
              <w:top w:val="single" w:sz="8" w:space="0" w:color="8064A2"/>
              <w:left w:val="single" w:sz="8" w:space="0" w:color="8064A2"/>
              <w:bottom w:val="single" w:sz="8" w:space="0" w:color="8064A2"/>
              <w:right w:val="single" w:sz="8" w:space="0" w:color="8064A2"/>
            </w:tcBorders>
            <w:shd w:val="clear" w:color="auto" w:fill="E5DFEC"/>
            <w:textDirection w:val="btLr"/>
            <w:vAlign w:val="center"/>
          </w:tcPr>
          <w:p w:rsidR="00E8210E" w:rsidRPr="00486E51" w:rsidRDefault="00E8210E" w:rsidP="00422413">
            <w:pPr>
              <w:spacing w:line="240" w:lineRule="auto"/>
              <w:rPr>
                <w:b/>
                <w:bCs/>
                <w:sz w:val="20"/>
                <w:szCs w:val="20"/>
              </w:rPr>
            </w:pPr>
          </w:p>
        </w:tc>
        <w:tc>
          <w:tcPr>
            <w:tcW w:w="1710" w:type="dxa"/>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rFonts w:eastAsia="Calibri"/>
                <w:sz w:val="20"/>
                <w:szCs w:val="20"/>
              </w:rPr>
            </w:pPr>
            <w:r w:rsidRPr="00486E51">
              <w:rPr>
                <w:rFonts w:eastAsia="Calibri"/>
                <w:b/>
                <w:sz w:val="20"/>
                <w:szCs w:val="20"/>
              </w:rPr>
              <w:t>Question 9</w:t>
            </w:r>
          </w:p>
        </w:tc>
        <w:tc>
          <w:tcPr>
            <w:tcW w:w="5760" w:type="dxa"/>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rFonts w:eastAsia="Calibri"/>
                <w:color w:val="000000"/>
                <w:sz w:val="20"/>
                <w:szCs w:val="20"/>
              </w:rPr>
            </w:pPr>
            <w:r w:rsidRPr="00486E51">
              <w:rPr>
                <w:rFonts w:eastAsia="Calibri"/>
                <w:color w:val="000000"/>
                <w:sz w:val="20"/>
                <w:szCs w:val="20"/>
              </w:rPr>
              <w:t>When I do something good, my supervisor appreciates  immediately</w:t>
            </w:r>
          </w:p>
        </w:tc>
        <w:tc>
          <w:tcPr>
            <w:tcW w:w="108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90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135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99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90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r>
      <w:tr w:rsidR="00E8210E" w:rsidRPr="00486E51" w:rsidTr="00C855CC">
        <w:tc>
          <w:tcPr>
            <w:tcW w:w="1818" w:type="dxa"/>
            <w:vMerge w:val="restart"/>
            <w:tcBorders>
              <w:top w:val="single" w:sz="8" w:space="0" w:color="8064A2"/>
              <w:left w:val="single" w:sz="8" w:space="0" w:color="8064A2"/>
              <w:bottom w:val="single" w:sz="8" w:space="0" w:color="8064A2"/>
              <w:right w:val="single" w:sz="8" w:space="0" w:color="8064A2"/>
            </w:tcBorders>
            <w:shd w:val="clear" w:color="auto" w:fill="auto"/>
            <w:vAlign w:val="center"/>
          </w:tcPr>
          <w:p w:rsidR="00E8210E" w:rsidRPr="00486E51" w:rsidRDefault="00E8210E" w:rsidP="00422413">
            <w:pPr>
              <w:spacing w:line="240" w:lineRule="auto"/>
              <w:rPr>
                <w:b/>
                <w:bCs/>
                <w:sz w:val="20"/>
                <w:szCs w:val="20"/>
              </w:rPr>
            </w:pPr>
            <w:r w:rsidRPr="00486E51">
              <w:rPr>
                <w:b/>
                <w:bCs/>
                <w:sz w:val="20"/>
                <w:szCs w:val="20"/>
              </w:rPr>
              <w:t>Team Building</w:t>
            </w:r>
          </w:p>
        </w:tc>
        <w:tc>
          <w:tcPr>
            <w:tcW w:w="1710" w:type="dxa"/>
            <w:tcBorders>
              <w:top w:val="single" w:sz="8" w:space="0" w:color="8064A2"/>
              <w:left w:val="single" w:sz="8" w:space="0" w:color="8064A2"/>
              <w:bottom w:val="single" w:sz="8" w:space="0" w:color="8064A2"/>
              <w:right w:val="single" w:sz="8" w:space="0" w:color="8064A2"/>
            </w:tcBorders>
            <w:shd w:val="clear" w:color="auto" w:fill="auto"/>
            <w:vAlign w:val="center"/>
          </w:tcPr>
          <w:p w:rsidR="00E8210E" w:rsidRPr="00486E51" w:rsidRDefault="00E8210E" w:rsidP="00422413">
            <w:pPr>
              <w:spacing w:line="240" w:lineRule="auto"/>
              <w:rPr>
                <w:rFonts w:eastAsia="Calibri"/>
                <w:sz w:val="20"/>
                <w:szCs w:val="20"/>
              </w:rPr>
            </w:pPr>
            <w:r w:rsidRPr="00486E51">
              <w:rPr>
                <w:rFonts w:eastAsia="Calibri"/>
                <w:b/>
                <w:sz w:val="20"/>
                <w:szCs w:val="20"/>
              </w:rPr>
              <w:t>Question 10</w:t>
            </w:r>
          </w:p>
        </w:tc>
        <w:tc>
          <w:tcPr>
            <w:tcW w:w="5760" w:type="dxa"/>
            <w:tcBorders>
              <w:top w:val="single" w:sz="8" w:space="0" w:color="8064A2"/>
              <w:left w:val="single" w:sz="8" w:space="0" w:color="8064A2"/>
              <w:bottom w:val="single" w:sz="8" w:space="0" w:color="8064A2"/>
              <w:right w:val="single" w:sz="8" w:space="0" w:color="8064A2"/>
            </w:tcBorders>
            <w:shd w:val="clear" w:color="auto" w:fill="auto"/>
            <w:vAlign w:val="center"/>
          </w:tcPr>
          <w:p w:rsidR="00E8210E" w:rsidRPr="00486E51" w:rsidRDefault="00E8210E" w:rsidP="00422413">
            <w:pPr>
              <w:spacing w:line="240" w:lineRule="auto"/>
              <w:rPr>
                <w:rFonts w:eastAsia="Calibri"/>
                <w:color w:val="000000"/>
                <w:sz w:val="20"/>
                <w:szCs w:val="20"/>
              </w:rPr>
            </w:pPr>
            <w:r w:rsidRPr="00486E51">
              <w:rPr>
                <w:rFonts w:eastAsia="Calibri"/>
                <w:color w:val="000000"/>
                <w:sz w:val="20"/>
                <w:szCs w:val="20"/>
              </w:rPr>
              <w:t xml:space="preserve">My supervisor works well with the team </w:t>
            </w:r>
          </w:p>
        </w:tc>
        <w:tc>
          <w:tcPr>
            <w:tcW w:w="108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90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135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99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90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r>
      <w:tr w:rsidR="00E8210E" w:rsidRPr="00486E51" w:rsidTr="00C855CC">
        <w:tc>
          <w:tcPr>
            <w:tcW w:w="1818" w:type="dxa"/>
            <w:vMerge/>
            <w:tcBorders>
              <w:top w:val="single" w:sz="8" w:space="0" w:color="8064A2"/>
              <w:left w:val="single" w:sz="8" w:space="0" w:color="8064A2"/>
              <w:bottom w:val="single" w:sz="8" w:space="0" w:color="8064A2"/>
              <w:right w:val="single" w:sz="8" w:space="0" w:color="8064A2"/>
            </w:tcBorders>
            <w:shd w:val="clear" w:color="auto" w:fill="DFD8E8"/>
            <w:textDirection w:val="btLr"/>
            <w:vAlign w:val="center"/>
          </w:tcPr>
          <w:p w:rsidR="00E8210E" w:rsidRPr="00486E51" w:rsidRDefault="00E8210E" w:rsidP="00422413">
            <w:pPr>
              <w:spacing w:line="240" w:lineRule="auto"/>
              <w:rPr>
                <w:b/>
                <w:bCs/>
                <w:sz w:val="20"/>
                <w:szCs w:val="20"/>
              </w:rPr>
            </w:pPr>
          </w:p>
        </w:tc>
        <w:tc>
          <w:tcPr>
            <w:tcW w:w="1710" w:type="dxa"/>
            <w:tcBorders>
              <w:top w:val="single" w:sz="8" w:space="0" w:color="8064A2"/>
              <w:left w:val="single" w:sz="8" w:space="0" w:color="8064A2"/>
              <w:bottom w:val="single" w:sz="8" w:space="0" w:color="8064A2"/>
              <w:right w:val="single" w:sz="8" w:space="0" w:color="8064A2"/>
            </w:tcBorders>
            <w:shd w:val="clear" w:color="auto" w:fill="auto"/>
            <w:vAlign w:val="center"/>
          </w:tcPr>
          <w:p w:rsidR="00E8210E" w:rsidRPr="00486E51" w:rsidRDefault="00E8210E" w:rsidP="00422413">
            <w:pPr>
              <w:spacing w:line="240" w:lineRule="auto"/>
              <w:rPr>
                <w:rFonts w:eastAsia="Calibri"/>
                <w:sz w:val="20"/>
                <w:szCs w:val="20"/>
              </w:rPr>
            </w:pPr>
            <w:r w:rsidRPr="00486E51">
              <w:rPr>
                <w:rFonts w:eastAsia="Calibri"/>
                <w:b/>
                <w:sz w:val="20"/>
                <w:szCs w:val="20"/>
              </w:rPr>
              <w:t>Question 11</w:t>
            </w:r>
          </w:p>
        </w:tc>
        <w:tc>
          <w:tcPr>
            <w:tcW w:w="5760" w:type="dxa"/>
            <w:tcBorders>
              <w:top w:val="single" w:sz="8" w:space="0" w:color="8064A2"/>
              <w:left w:val="single" w:sz="8" w:space="0" w:color="8064A2"/>
              <w:bottom w:val="single" w:sz="8" w:space="0" w:color="8064A2"/>
              <w:right w:val="single" w:sz="8" w:space="0" w:color="8064A2"/>
            </w:tcBorders>
            <w:shd w:val="clear" w:color="auto" w:fill="auto"/>
            <w:vAlign w:val="center"/>
          </w:tcPr>
          <w:p w:rsidR="00E8210E" w:rsidRPr="00486E51" w:rsidRDefault="00E8210E" w:rsidP="00422413">
            <w:pPr>
              <w:spacing w:line="240" w:lineRule="auto"/>
              <w:rPr>
                <w:rFonts w:eastAsia="Calibri"/>
                <w:color w:val="000000"/>
                <w:sz w:val="20"/>
                <w:szCs w:val="20"/>
              </w:rPr>
            </w:pPr>
            <w:r w:rsidRPr="00486E51">
              <w:rPr>
                <w:rFonts w:eastAsia="Calibri"/>
                <w:color w:val="000000"/>
                <w:sz w:val="20"/>
                <w:szCs w:val="20"/>
              </w:rPr>
              <w:t>My supervisor encourages team spirit</w:t>
            </w:r>
          </w:p>
        </w:tc>
        <w:tc>
          <w:tcPr>
            <w:tcW w:w="1080" w:type="dxa"/>
            <w:tcBorders>
              <w:top w:val="single" w:sz="8" w:space="0" w:color="8064A2"/>
              <w:left w:val="single" w:sz="8" w:space="0" w:color="8064A2"/>
              <w:bottom w:val="single" w:sz="4"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900" w:type="dxa"/>
            <w:tcBorders>
              <w:top w:val="single" w:sz="8" w:space="0" w:color="8064A2"/>
              <w:left w:val="single" w:sz="8" w:space="0" w:color="8064A2"/>
              <w:bottom w:val="single" w:sz="4"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1350" w:type="dxa"/>
            <w:tcBorders>
              <w:top w:val="single" w:sz="8" w:space="0" w:color="8064A2"/>
              <w:left w:val="single" w:sz="8" w:space="0" w:color="8064A2"/>
              <w:bottom w:val="single" w:sz="4"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990" w:type="dxa"/>
            <w:tcBorders>
              <w:top w:val="single" w:sz="8" w:space="0" w:color="8064A2"/>
              <w:left w:val="single" w:sz="8" w:space="0" w:color="8064A2"/>
              <w:bottom w:val="single" w:sz="4"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900" w:type="dxa"/>
            <w:tcBorders>
              <w:top w:val="single" w:sz="8" w:space="0" w:color="8064A2"/>
              <w:left w:val="single" w:sz="8" w:space="0" w:color="8064A2"/>
              <w:bottom w:val="single" w:sz="4"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r>
      <w:tr w:rsidR="00E8210E" w:rsidRPr="00486E51" w:rsidTr="00C855CC">
        <w:trPr>
          <w:trHeight w:val="400"/>
        </w:trPr>
        <w:tc>
          <w:tcPr>
            <w:tcW w:w="1818" w:type="dxa"/>
            <w:vMerge w:val="restart"/>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b/>
                <w:bCs/>
                <w:sz w:val="20"/>
                <w:szCs w:val="20"/>
              </w:rPr>
            </w:pPr>
            <w:r w:rsidRPr="00486E51">
              <w:rPr>
                <w:b/>
                <w:bCs/>
                <w:sz w:val="20"/>
                <w:szCs w:val="20"/>
              </w:rPr>
              <w:t>Work Ethics</w:t>
            </w:r>
          </w:p>
        </w:tc>
        <w:tc>
          <w:tcPr>
            <w:tcW w:w="1710" w:type="dxa"/>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rFonts w:eastAsia="Calibri"/>
                <w:sz w:val="20"/>
                <w:szCs w:val="20"/>
              </w:rPr>
            </w:pPr>
            <w:r w:rsidRPr="00486E51">
              <w:rPr>
                <w:rFonts w:eastAsia="Calibri"/>
                <w:b/>
                <w:sz w:val="20"/>
                <w:szCs w:val="20"/>
              </w:rPr>
              <w:t>Question 12</w:t>
            </w:r>
          </w:p>
        </w:tc>
        <w:tc>
          <w:tcPr>
            <w:tcW w:w="5760" w:type="dxa"/>
            <w:tcBorders>
              <w:top w:val="single" w:sz="8" w:space="0" w:color="8064A2"/>
              <w:left w:val="single" w:sz="8" w:space="0" w:color="8064A2"/>
              <w:bottom w:val="single" w:sz="8" w:space="0" w:color="8064A2"/>
              <w:right w:val="single" w:sz="4" w:space="0" w:color="8064A2"/>
            </w:tcBorders>
            <w:shd w:val="clear" w:color="auto" w:fill="E5DFEC"/>
            <w:vAlign w:val="center"/>
          </w:tcPr>
          <w:p w:rsidR="00E8210E" w:rsidRPr="00486E51" w:rsidRDefault="00E8210E" w:rsidP="00422413">
            <w:pPr>
              <w:spacing w:line="240" w:lineRule="auto"/>
              <w:rPr>
                <w:rFonts w:eastAsia="Calibri"/>
                <w:color w:val="000000"/>
                <w:sz w:val="20"/>
                <w:szCs w:val="20"/>
              </w:rPr>
            </w:pPr>
            <w:r w:rsidRPr="00486E51">
              <w:rPr>
                <w:rFonts w:eastAsia="Calibri"/>
                <w:color w:val="000000"/>
                <w:sz w:val="20"/>
                <w:szCs w:val="20"/>
              </w:rPr>
              <w:t xml:space="preserve">My supervisor does not bend rules or take short cuts to do work </w:t>
            </w:r>
          </w:p>
        </w:tc>
        <w:tc>
          <w:tcPr>
            <w:tcW w:w="1080" w:type="dxa"/>
            <w:tcBorders>
              <w:top w:val="single" w:sz="4" w:space="0" w:color="8064A2"/>
              <w:left w:val="single" w:sz="4" w:space="0" w:color="8064A2"/>
              <w:bottom w:val="single" w:sz="4" w:space="0" w:color="8064A2"/>
              <w:right w:val="single" w:sz="4" w:space="0" w:color="8064A2"/>
            </w:tcBorders>
            <w:shd w:val="clear" w:color="auto" w:fill="E5DFEC"/>
          </w:tcPr>
          <w:p w:rsidR="00E8210E" w:rsidRPr="00486E51" w:rsidRDefault="00E8210E" w:rsidP="00422413">
            <w:pPr>
              <w:spacing w:line="240" w:lineRule="auto"/>
              <w:rPr>
                <w:rFonts w:eastAsia="Calibri"/>
                <w:sz w:val="20"/>
                <w:szCs w:val="20"/>
              </w:rPr>
            </w:pPr>
          </w:p>
        </w:tc>
        <w:tc>
          <w:tcPr>
            <w:tcW w:w="900" w:type="dxa"/>
            <w:tcBorders>
              <w:top w:val="single" w:sz="4" w:space="0" w:color="8064A2"/>
              <w:left w:val="single" w:sz="4" w:space="0" w:color="8064A2"/>
              <w:bottom w:val="single" w:sz="4" w:space="0" w:color="8064A2"/>
              <w:right w:val="single" w:sz="4" w:space="0" w:color="8064A2"/>
            </w:tcBorders>
            <w:shd w:val="clear" w:color="auto" w:fill="E5DFEC"/>
          </w:tcPr>
          <w:p w:rsidR="00E8210E" w:rsidRPr="00486E51" w:rsidRDefault="00E8210E" w:rsidP="00422413">
            <w:pPr>
              <w:spacing w:line="240" w:lineRule="auto"/>
              <w:rPr>
                <w:rFonts w:eastAsia="Calibri"/>
                <w:sz w:val="20"/>
                <w:szCs w:val="20"/>
              </w:rPr>
            </w:pPr>
          </w:p>
        </w:tc>
        <w:tc>
          <w:tcPr>
            <w:tcW w:w="1350" w:type="dxa"/>
            <w:tcBorders>
              <w:top w:val="single" w:sz="4" w:space="0" w:color="8064A2"/>
              <w:left w:val="single" w:sz="4" w:space="0" w:color="8064A2"/>
              <w:bottom w:val="single" w:sz="4" w:space="0" w:color="8064A2"/>
              <w:right w:val="single" w:sz="4" w:space="0" w:color="8064A2"/>
            </w:tcBorders>
            <w:shd w:val="clear" w:color="auto" w:fill="E5DFEC"/>
          </w:tcPr>
          <w:p w:rsidR="00E8210E" w:rsidRPr="00486E51" w:rsidRDefault="00E8210E" w:rsidP="00422413">
            <w:pPr>
              <w:spacing w:line="240" w:lineRule="auto"/>
              <w:rPr>
                <w:rFonts w:eastAsia="Calibri"/>
                <w:sz w:val="20"/>
                <w:szCs w:val="20"/>
              </w:rPr>
            </w:pPr>
          </w:p>
        </w:tc>
        <w:tc>
          <w:tcPr>
            <w:tcW w:w="990" w:type="dxa"/>
            <w:tcBorders>
              <w:top w:val="single" w:sz="4" w:space="0" w:color="8064A2"/>
              <w:left w:val="single" w:sz="4" w:space="0" w:color="8064A2"/>
              <w:bottom w:val="single" w:sz="4" w:space="0" w:color="8064A2"/>
              <w:right w:val="single" w:sz="4" w:space="0" w:color="8064A2"/>
            </w:tcBorders>
            <w:shd w:val="clear" w:color="auto" w:fill="E5DFEC"/>
          </w:tcPr>
          <w:p w:rsidR="00E8210E" w:rsidRPr="00486E51" w:rsidRDefault="00E8210E" w:rsidP="00422413">
            <w:pPr>
              <w:spacing w:line="240" w:lineRule="auto"/>
              <w:rPr>
                <w:rFonts w:eastAsia="Calibri"/>
                <w:sz w:val="20"/>
                <w:szCs w:val="20"/>
              </w:rPr>
            </w:pPr>
          </w:p>
        </w:tc>
        <w:tc>
          <w:tcPr>
            <w:tcW w:w="900" w:type="dxa"/>
            <w:tcBorders>
              <w:top w:val="single" w:sz="4" w:space="0" w:color="8064A2"/>
              <w:left w:val="single" w:sz="4" w:space="0" w:color="8064A2"/>
              <w:bottom w:val="single" w:sz="4" w:space="0" w:color="8064A2"/>
              <w:right w:val="single" w:sz="4" w:space="0" w:color="8064A2"/>
            </w:tcBorders>
            <w:shd w:val="clear" w:color="auto" w:fill="E5DFEC"/>
          </w:tcPr>
          <w:p w:rsidR="00E8210E" w:rsidRPr="00486E51" w:rsidRDefault="00E8210E" w:rsidP="00422413">
            <w:pPr>
              <w:spacing w:line="240" w:lineRule="auto"/>
              <w:rPr>
                <w:rFonts w:eastAsia="Calibri"/>
                <w:sz w:val="20"/>
                <w:szCs w:val="20"/>
              </w:rPr>
            </w:pPr>
          </w:p>
        </w:tc>
      </w:tr>
      <w:tr w:rsidR="00E8210E" w:rsidRPr="00486E51" w:rsidTr="00C855CC">
        <w:tc>
          <w:tcPr>
            <w:tcW w:w="1818" w:type="dxa"/>
            <w:vMerge/>
            <w:tcBorders>
              <w:top w:val="single" w:sz="8" w:space="0" w:color="8064A2"/>
              <w:left w:val="single" w:sz="8" w:space="0" w:color="8064A2"/>
              <w:bottom w:val="single" w:sz="8" w:space="0" w:color="8064A2"/>
              <w:right w:val="single" w:sz="8" w:space="0" w:color="8064A2"/>
            </w:tcBorders>
            <w:shd w:val="clear" w:color="auto" w:fill="DFD8E8"/>
            <w:textDirection w:val="btLr"/>
            <w:vAlign w:val="center"/>
          </w:tcPr>
          <w:p w:rsidR="00E8210E" w:rsidRPr="00486E51" w:rsidRDefault="00E8210E" w:rsidP="00422413">
            <w:pPr>
              <w:spacing w:line="240" w:lineRule="auto"/>
              <w:ind w:left="113" w:right="113"/>
              <w:rPr>
                <w:b/>
                <w:bCs/>
                <w:sz w:val="20"/>
                <w:szCs w:val="20"/>
              </w:rPr>
            </w:pPr>
          </w:p>
        </w:tc>
        <w:tc>
          <w:tcPr>
            <w:tcW w:w="1710" w:type="dxa"/>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rFonts w:eastAsia="Calibri"/>
                <w:sz w:val="20"/>
                <w:szCs w:val="20"/>
              </w:rPr>
            </w:pPr>
            <w:r w:rsidRPr="00486E51">
              <w:rPr>
                <w:rFonts w:eastAsia="Calibri"/>
                <w:b/>
                <w:sz w:val="20"/>
                <w:szCs w:val="20"/>
              </w:rPr>
              <w:t>Question 13</w:t>
            </w:r>
          </w:p>
        </w:tc>
        <w:tc>
          <w:tcPr>
            <w:tcW w:w="5760" w:type="dxa"/>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rFonts w:eastAsia="Calibri"/>
                <w:sz w:val="20"/>
                <w:szCs w:val="20"/>
              </w:rPr>
            </w:pPr>
            <w:r w:rsidRPr="00486E51">
              <w:rPr>
                <w:rFonts w:eastAsia="Calibri"/>
                <w:sz w:val="20"/>
                <w:szCs w:val="20"/>
              </w:rPr>
              <w:t>My supervisor speaks out against practices that are immoral</w:t>
            </w:r>
          </w:p>
        </w:tc>
        <w:tc>
          <w:tcPr>
            <w:tcW w:w="1080" w:type="dxa"/>
            <w:tcBorders>
              <w:top w:val="single" w:sz="4"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900" w:type="dxa"/>
            <w:tcBorders>
              <w:top w:val="single" w:sz="4"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1350" w:type="dxa"/>
            <w:tcBorders>
              <w:top w:val="single" w:sz="4"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990" w:type="dxa"/>
            <w:tcBorders>
              <w:top w:val="single" w:sz="4"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900" w:type="dxa"/>
            <w:tcBorders>
              <w:top w:val="single" w:sz="4"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r>
      <w:tr w:rsidR="00E8210E" w:rsidRPr="00486E51" w:rsidTr="00C855CC">
        <w:tc>
          <w:tcPr>
            <w:tcW w:w="1818" w:type="dxa"/>
            <w:tcBorders>
              <w:top w:val="single" w:sz="8" w:space="0" w:color="8064A2"/>
              <w:left w:val="single" w:sz="8" w:space="0" w:color="8064A2"/>
              <w:bottom w:val="single" w:sz="8" w:space="0" w:color="8064A2"/>
              <w:right w:val="single" w:sz="8" w:space="0" w:color="8064A2"/>
            </w:tcBorders>
            <w:shd w:val="clear" w:color="auto" w:fill="auto"/>
            <w:vAlign w:val="center"/>
          </w:tcPr>
          <w:p w:rsidR="00E8210E" w:rsidRPr="00486E51" w:rsidRDefault="00E8210E" w:rsidP="00422413">
            <w:pPr>
              <w:spacing w:line="240" w:lineRule="auto"/>
              <w:rPr>
                <w:b/>
                <w:bCs/>
                <w:sz w:val="20"/>
                <w:szCs w:val="20"/>
              </w:rPr>
            </w:pPr>
            <w:r w:rsidRPr="00486E51">
              <w:rPr>
                <w:b/>
                <w:bCs/>
                <w:sz w:val="20"/>
                <w:szCs w:val="20"/>
              </w:rPr>
              <w:t>Social Responsibility</w:t>
            </w:r>
          </w:p>
        </w:tc>
        <w:tc>
          <w:tcPr>
            <w:tcW w:w="1710" w:type="dxa"/>
            <w:tcBorders>
              <w:top w:val="single" w:sz="8" w:space="0" w:color="8064A2"/>
              <w:left w:val="single" w:sz="8" w:space="0" w:color="8064A2"/>
              <w:bottom w:val="single" w:sz="8" w:space="0" w:color="8064A2"/>
              <w:right w:val="single" w:sz="8" w:space="0" w:color="8064A2"/>
            </w:tcBorders>
            <w:shd w:val="clear" w:color="auto" w:fill="auto"/>
            <w:vAlign w:val="center"/>
          </w:tcPr>
          <w:p w:rsidR="00E8210E" w:rsidRPr="00486E51" w:rsidRDefault="00E8210E" w:rsidP="00422413">
            <w:pPr>
              <w:spacing w:line="240" w:lineRule="auto"/>
              <w:rPr>
                <w:rFonts w:eastAsia="Calibri"/>
                <w:sz w:val="20"/>
                <w:szCs w:val="20"/>
              </w:rPr>
            </w:pPr>
            <w:r w:rsidRPr="00486E51">
              <w:rPr>
                <w:rFonts w:eastAsia="Calibri"/>
                <w:b/>
                <w:sz w:val="20"/>
                <w:szCs w:val="20"/>
              </w:rPr>
              <w:t>Question 14</w:t>
            </w:r>
          </w:p>
        </w:tc>
        <w:tc>
          <w:tcPr>
            <w:tcW w:w="5760" w:type="dxa"/>
            <w:tcBorders>
              <w:top w:val="single" w:sz="8" w:space="0" w:color="8064A2"/>
              <w:left w:val="single" w:sz="8" w:space="0" w:color="8064A2"/>
              <w:bottom w:val="single" w:sz="8" w:space="0" w:color="8064A2"/>
              <w:right w:val="single" w:sz="8" w:space="0" w:color="8064A2"/>
            </w:tcBorders>
            <w:shd w:val="clear" w:color="auto" w:fill="auto"/>
            <w:vAlign w:val="center"/>
          </w:tcPr>
          <w:p w:rsidR="00E8210E" w:rsidRPr="00486E51" w:rsidRDefault="00E8210E" w:rsidP="00422413">
            <w:pPr>
              <w:spacing w:line="240" w:lineRule="auto"/>
              <w:rPr>
                <w:rFonts w:eastAsia="Calibri"/>
                <w:color w:val="000000"/>
                <w:sz w:val="20"/>
                <w:szCs w:val="20"/>
              </w:rPr>
            </w:pPr>
            <w:r w:rsidRPr="00486E51">
              <w:rPr>
                <w:rFonts w:eastAsia="Calibri"/>
                <w:color w:val="000000"/>
                <w:sz w:val="20"/>
                <w:szCs w:val="20"/>
              </w:rPr>
              <w:t>My supervisor prevents practices that are harmful to the environment</w:t>
            </w:r>
          </w:p>
        </w:tc>
        <w:tc>
          <w:tcPr>
            <w:tcW w:w="108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90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135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99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90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r>
      <w:tr w:rsidR="00E8210E" w:rsidRPr="00486E51" w:rsidTr="00C855CC">
        <w:trPr>
          <w:trHeight w:val="143"/>
        </w:trPr>
        <w:tc>
          <w:tcPr>
            <w:tcW w:w="1818" w:type="dxa"/>
            <w:vMerge w:val="restart"/>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b/>
                <w:bCs/>
                <w:sz w:val="20"/>
                <w:szCs w:val="20"/>
              </w:rPr>
            </w:pPr>
            <w:r w:rsidRPr="00486E51">
              <w:rPr>
                <w:b/>
                <w:bCs/>
                <w:sz w:val="20"/>
                <w:szCs w:val="20"/>
              </w:rPr>
              <w:t>Engaging</w:t>
            </w:r>
          </w:p>
        </w:tc>
        <w:tc>
          <w:tcPr>
            <w:tcW w:w="1710" w:type="dxa"/>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rFonts w:eastAsia="Calibri"/>
                <w:b/>
                <w:sz w:val="20"/>
                <w:szCs w:val="20"/>
              </w:rPr>
            </w:pPr>
            <w:r w:rsidRPr="00486E51">
              <w:rPr>
                <w:rFonts w:eastAsia="Calibri"/>
                <w:b/>
                <w:sz w:val="20"/>
                <w:szCs w:val="20"/>
              </w:rPr>
              <w:t>Question 15</w:t>
            </w:r>
          </w:p>
        </w:tc>
        <w:tc>
          <w:tcPr>
            <w:tcW w:w="5760" w:type="dxa"/>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rFonts w:eastAsia="Calibri"/>
                <w:color w:val="000000"/>
                <w:sz w:val="20"/>
                <w:szCs w:val="20"/>
              </w:rPr>
            </w:pPr>
            <w:r w:rsidRPr="00486E51">
              <w:rPr>
                <w:rFonts w:eastAsia="Calibri"/>
                <w:color w:val="000000"/>
                <w:sz w:val="20"/>
                <w:szCs w:val="20"/>
              </w:rPr>
              <w:t>My supervisor talks to us about safety and explains why we need to work safely</w:t>
            </w:r>
          </w:p>
        </w:tc>
        <w:tc>
          <w:tcPr>
            <w:tcW w:w="108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90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135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99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90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r>
      <w:tr w:rsidR="00E8210E" w:rsidRPr="00486E51" w:rsidTr="00C855CC">
        <w:trPr>
          <w:trHeight w:val="142"/>
        </w:trPr>
        <w:tc>
          <w:tcPr>
            <w:tcW w:w="1818" w:type="dxa"/>
            <w:vMerge/>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b/>
                <w:bCs/>
                <w:sz w:val="20"/>
                <w:szCs w:val="20"/>
              </w:rPr>
            </w:pPr>
          </w:p>
        </w:tc>
        <w:tc>
          <w:tcPr>
            <w:tcW w:w="1710" w:type="dxa"/>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rFonts w:eastAsia="Calibri"/>
                <w:b/>
                <w:sz w:val="20"/>
                <w:szCs w:val="20"/>
              </w:rPr>
            </w:pPr>
            <w:r w:rsidRPr="00486E51">
              <w:rPr>
                <w:rFonts w:eastAsia="Calibri"/>
                <w:b/>
                <w:sz w:val="20"/>
                <w:szCs w:val="20"/>
              </w:rPr>
              <w:t>Question 16</w:t>
            </w:r>
          </w:p>
        </w:tc>
        <w:tc>
          <w:tcPr>
            <w:tcW w:w="5760" w:type="dxa"/>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rFonts w:eastAsia="Calibri"/>
                <w:sz w:val="20"/>
                <w:szCs w:val="20"/>
              </w:rPr>
            </w:pPr>
            <w:r w:rsidRPr="00486E51">
              <w:rPr>
                <w:rFonts w:eastAsia="Calibri"/>
                <w:color w:val="000000"/>
                <w:sz w:val="20"/>
                <w:szCs w:val="20"/>
              </w:rPr>
              <w:t>My supervisor shows us the right way to do the job</w:t>
            </w:r>
          </w:p>
        </w:tc>
        <w:tc>
          <w:tcPr>
            <w:tcW w:w="108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90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135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99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90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r>
      <w:tr w:rsidR="00E8210E" w:rsidRPr="00486E51" w:rsidTr="00C855CC">
        <w:tc>
          <w:tcPr>
            <w:tcW w:w="1818" w:type="dxa"/>
            <w:vMerge w:val="restart"/>
            <w:tcBorders>
              <w:top w:val="single" w:sz="8" w:space="0" w:color="8064A2"/>
              <w:left w:val="single" w:sz="8" w:space="0" w:color="8064A2"/>
              <w:bottom w:val="single" w:sz="8" w:space="0" w:color="8064A2"/>
              <w:right w:val="single" w:sz="8" w:space="0" w:color="8064A2"/>
            </w:tcBorders>
            <w:shd w:val="clear" w:color="auto" w:fill="auto"/>
            <w:vAlign w:val="center"/>
          </w:tcPr>
          <w:p w:rsidR="00E8210E" w:rsidRPr="00486E51" w:rsidRDefault="00E8210E" w:rsidP="00422413">
            <w:pPr>
              <w:spacing w:line="240" w:lineRule="auto"/>
              <w:rPr>
                <w:b/>
                <w:bCs/>
                <w:sz w:val="20"/>
                <w:szCs w:val="20"/>
              </w:rPr>
            </w:pPr>
            <w:r w:rsidRPr="00486E51">
              <w:rPr>
                <w:b/>
                <w:bCs/>
                <w:sz w:val="20"/>
                <w:szCs w:val="20"/>
              </w:rPr>
              <w:t>Role Model</w:t>
            </w:r>
          </w:p>
        </w:tc>
        <w:tc>
          <w:tcPr>
            <w:tcW w:w="1710" w:type="dxa"/>
            <w:tcBorders>
              <w:top w:val="single" w:sz="8" w:space="0" w:color="8064A2"/>
              <w:left w:val="single" w:sz="8" w:space="0" w:color="8064A2"/>
              <w:bottom w:val="single" w:sz="8" w:space="0" w:color="8064A2"/>
              <w:right w:val="single" w:sz="8" w:space="0" w:color="8064A2"/>
            </w:tcBorders>
            <w:shd w:val="clear" w:color="auto" w:fill="auto"/>
            <w:vAlign w:val="center"/>
          </w:tcPr>
          <w:p w:rsidR="00E8210E" w:rsidRPr="00486E51" w:rsidRDefault="00E8210E" w:rsidP="00422413">
            <w:pPr>
              <w:spacing w:line="240" w:lineRule="auto"/>
              <w:rPr>
                <w:rFonts w:eastAsia="Calibri"/>
                <w:b/>
                <w:sz w:val="20"/>
                <w:szCs w:val="20"/>
              </w:rPr>
            </w:pPr>
            <w:r w:rsidRPr="00486E51">
              <w:rPr>
                <w:rFonts w:eastAsia="Calibri"/>
                <w:b/>
                <w:sz w:val="20"/>
                <w:szCs w:val="20"/>
              </w:rPr>
              <w:t>Question 17</w:t>
            </w:r>
          </w:p>
        </w:tc>
        <w:tc>
          <w:tcPr>
            <w:tcW w:w="5760" w:type="dxa"/>
            <w:tcBorders>
              <w:top w:val="single" w:sz="8" w:space="0" w:color="8064A2"/>
              <w:left w:val="single" w:sz="8" w:space="0" w:color="8064A2"/>
              <w:bottom w:val="single" w:sz="8" w:space="0" w:color="8064A2"/>
              <w:right w:val="single" w:sz="8" w:space="0" w:color="8064A2"/>
            </w:tcBorders>
            <w:shd w:val="clear" w:color="auto" w:fill="auto"/>
            <w:vAlign w:val="center"/>
          </w:tcPr>
          <w:p w:rsidR="00E8210E" w:rsidRPr="00486E51" w:rsidRDefault="00E8210E" w:rsidP="00422413">
            <w:pPr>
              <w:spacing w:line="240" w:lineRule="auto"/>
              <w:rPr>
                <w:rFonts w:eastAsia="Calibri"/>
                <w:color w:val="000000"/>
                <w:sz w:val="20"/>
                <w:szCs w:val="20"/>
              </w:rPr>
            </w:pPr>
            <w:r w:rsidRPr="00486E51">
              <w:rPr>
                <w:rFonts w:eastAsia="Calibri"/>
                <w:color w:val="000000"/>
                <w:sz w:val="20"/>
                <w:szCs w:val="20"/>
              </w:rPr>
              <w:t>My supervisor leads by example of how to work safely</w:t>
            </w:r>
          </w:p>
        </w:tc>
        <w:tc>
          <w:tcPr>
            <w:tcW w:w="108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90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135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99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90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r>
      <w:tr w:rsidR="00E8210E" w:rsidRPr="00486E51" w:rsidTr="00C855CC">
        <w:tc>
          <w:tcPr>
            <w:tcW w:w="1818" w:type="dxa"/>
            <w:vMerge/>
            <w:tcBorders>
              <w:top w:val="single" w:sz="8" w:space="0" w:color="8064A2"/>
              <w:left w:val="single" w:sz="8" w:space="0" w:color="8064A2"/>
              <w:bottom w:val="single" w:sz="8" w:space="0" w:color="8064A2"/>
              <w:right w:val="single" w:sz="8" w:space="0" w:color="8064A2"/>
            </w:tcBorders>
            <w:shd w:val="clear" w:color="auto" w:fill="auto"/>
            <w:vAlign w:val="center"/>
          </w:tcPr>
          <w:p w:rsidR="00E8210E" w:rsidRPr="00486E51" w:rsidRDefault="00E8210E" w:rsidP="00422413">
            <w:pPr>
              <w:spacing w:line="240" w:lineRule="auto"/>
              <w:rPr>
                <w:b/>
                <w:bCs/>
                <w:sz w:val="20"/>
                <w:szCs w:val="20"/>
              </w:rPr>
            </w:pPr>
          </w:p>
        </w:tc>
        <w:tc>
          <w:tcPr>
            <w:tcW w:w="1710" w:type="dxa"/>
            <w:tcBorders>
              <w:top w:val="single" w:sz="8" w:space="0" w:color="8064A2"/>
              <w:left w:val="single" w:sz="8" w:space="0" w:color="8064A2"/>
              <w:bottom w:val="single" w:sz="8" w:space="0" w:color="8064A2"/>
              <w:right w:val="single" w:sz="8" w:space="0" w:color="8064A2"/>
            </w:tcBorders>
            <w:shd w:val="clear" w:color="auto" w:fill="auto"/>
            <w:vAlign w:val="center"/>
          </w:tcPr>
          <w:p w:rsidR="00E8210E" w:rsidRPr="00486E51" w:rsidRDefault="00E8210E" w:rsidP="00422413">
            <w:pPr>
              <w:spacing w:line="240" w:lineRule="auto"/>
              <w:rPr>
                <w:rFonts w:eastAsia="Calibri"/>
                <w:b/>
                <w:sz w:val="20"/>
                <w:szCs w:val="20"/>
              </w:rPr>
            </w:pPr>
            <w:r w:rsidRPr="00486E51">
              <w:rPr>
                <w:rFonts w:eastAsia="Calibri"/>
                <w:b/>
                <w:sz w:val="20"/>
                <w:szCs w:val="20"/>
              </w:rPr>
              <w:t>Question 18</w:t>
            </w:r>
          </w:p>
        </w:tc>
        <w:tc>
          <w:tcPr>
            <w:tcW w:w="5760" w:type="dxa"/>
            <w:tcBorders>
              <w:top w:val="single" w:sz="8" w:space="0" w:color="8064A2"/>
              <w:left w:val="single" w:sz="8" w:space="0" w:color="8064A2"/>
              <w:bottom w:val="single" w:sz="8" w:space="0" w:color="8064A2"/>
              <w:right w:val="single" w:sz="8" w:space="0" w:color="8064A2"/>
            </w:tcBorders>
            <w:shd w:val="clear" w:color="auto" w:fill="auto"/>
            <w:vAlign w:val="center"/>
          </w:tcPr>
          <w:p w:rsidR="00E8210E" w:rsidRPr="00486E51" w:rsidRDefault="00E8210E" w:rsidP="00422413">
            <w:pPr>
              <w:spacing w:line="240" w:lineRule="auto"/>
              <w:rPr>
                <w:rFonts w:eastAsia="Calibri"/>
                <w:color w:val="000000"/>
                <w:sz w:val="20"/>
                <w:szCs w:val="20"/>
              </w:rPr>
            </w:pPr>
            <w:r w:rsidRPr="00486E51">
              <w:rPr>
                <w:rFonts w:eastAsia="Calibri"/>
                <w:color w:val="000000"/>
                <w:sz w:val="20"/>
                <w:szCs w:val="20"/>
              </w:rPr>
              <w:t>My supervisor obeys safety rules</w:t>
            </w:r>
          </w:p>
        </w:tc>
        <w:tc>
          <w:tcPr>
            <w:tcW w:w="108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90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135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99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90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r>
      <w:tr w:rsidR="00E8210E" w:rsidRPr="00486E51" w:rsidTr="00C855CC">
        <w:tc>
          <w:tcPr>
            <w:tcW w:w="1818" w:type="dxa"/>
            <w:vMerge w:val="restart"/>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b/>
                <w:bCs/>
                <w:sz w:val="20"/>
                <w:szCs w:val="20"/>
              </w:rPr>
            </w:pPr>
            <w:r w:rsidRPr="00486E51">
              <w:rPr>
                <w:b/>
                <w:bCs/>
                <w:sz w:val="20"/>
                <w:szCs w:val="20"/>
              </w:rPr>
              <w:t>Vision</w:t>
            </w:r>
          </w:p>
        </w:tc>
        <w:tc>
          <w:tcPr>
            <w:tcW w:w="1710" w:type="dxa"/>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rFonts w:eastAsia="Calibri"/>
                <w:b/>
                <w:sz w:val="20"/>
                <w:szCs w:val="20"/>
              </w:rPr>
            </w:pPr>
            <w:r w:rsidRPr="00486E51">
              <w:rPr>
                <w:rFonts w:eastAsia="Calibri"/>
                <w:b/>
                <w:sz w:val="20"/>
                <w:szCs w:val="20"/>
              </w:rPr>
              <w:t>Question 19</w:t>
            </w:r>
          </w:p>
        </w:tc>
        <w:tc>
          <w:tcPr>
            <w:tcW w:w="5760" w:type="dxa"/>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rFonts w:eastAsia="Calibri"/>
                <w:color w:val="000000"/>
                <w:sz w:val="20"/>
                <w:szCs w:val="20"/>
              </w:rPr>
            </w:pPr>
            <w:r w:rsidRPr="00486E51">
              <w:rPr>
                <w:rFonts w:eastAsia="Calibri"/>
                <w:color w:val="000000"/>
                <w:sz w:val="20"/>
                <w:szCs w:val="20"/>
              </w:rPr>
              <w:t>My supervisor shows us the broader picture of why we should work safely</w:t>
            </w:r>
          </w:p>
        </w:tc>
        <w:tc>
          <w:tcPr>
            <w:tcW w:w="108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90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135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99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90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r>
      <w:tr w:rsidR="00E8210E" w:rsidRPr="00486E51" w:rsidTr="00C855CC">
        <w:tc>
          <w:tcPr>
            <w:tcW w:w="1818" w:type="dxa"/>
            <w:vMerge/>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b/>
                <w:bCs/>
                <w:sz w:val="20"/>
                <w:szCs w:val="20"/>
              </w:rPr>
            </w:pPr>
          </w:p>
        </w:tc>
        <w:tc>
          <w:tcPr>
            <w:tcW w:w="1710" w:type="dxa"/>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rFonts w:eastAsia="Calibri"/>
                <w:b/>
                <w:sz w:val="20"/>
                <w:szCs w:val="20"/>
              </w:rPr>
            </w:pPr>
            <w:r w:rsidRPr="00486E51">
              <w:rPr>
                <w:rFonts w:eastAsia="Calibri"/>
                <w:b/>
                <w:sz w:val="20"/>
                <w:szCs w:val="20"/>
              </w:rPr>
              <w:t>Question 20</w:t>
            </w:r>
          </w:p>
        </w:tc>
        <w:tc>
          <w:tcPr>
            <w:tcW w:w="5760" w:type="dxa"/>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rFonts w:eastAsia="Calibri"/>
                <w:color w:val="000000"/>
                <w:sz w:val="20"/>
                <w:szCs w:val="20"/>
              </w:rPr>
            </w:pPr>
            <w:r w:rsidRPr="00486E51">
              <w:rPr>
                <w:rFonts w:eastAsia="Calibri"/>
                <w:color w:val="000000"/>
                <w:sz w:val="20"/>
                <w:szCs w:val="20"/>
              </w:rPr>
              <w:t>My supervisor gives us information about where our company is going in terms of safety</w:t>
            </w:r>
          </w:p>
        </w:tc>
        <w:tc>
          <w:tcPr>
            <w:tcW w:w="108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90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135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99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90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r>
    </w:tbl>
    <w:p w:rsidR="00E8210E" w:rsidRDefault="00E8210E" w:rsidP="00422413"/>
    <w:tbl>
      <w:tblPr>
        <w:tblpPr w:leftFromText="180" w:rightFromText="180" w:vertAnchor="text" w:horzAnchor="margin" w:tblpXSpec="center" w:tblpY="-119"/>
        <w:tblW w:w="14328"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Layout w:type="fixed"/>
        <w:tblLook w:val="04A0" w:firstRow="1" w:lastRow="0" w:firstColumn="1" w:lastColumn="0" w:noHBand="0" w:noVBand="1"/>
      </w:tblPr>
      <w:tblGrid>
        <w:gridCol w:w="1638"/>
        <w:gridCol w:w="1710"/>
        <w:gridCol w:w="5760"/>
        <w:gridCol w:w="990"/>
        <w:gridCol w:w="990"/>
        <w:gridCol w:w="1332"/>
        <w:gridCol w:w="990"/>
        <w:gridCol w:w="918"/>
      </w:tblGrid>
      <w:tr w:rsidR="00E8210E" w:rsidRPr="00486E51" w:rsidTr="00C855CC">
        <w:tc>
          <w:tcPr>
            <w:tcW w:w="14328" w:type="dxa"/>
            <w:gridSpan w:val="8"/>
            <w:tcBorders>
              <w:top w:val="single" w:sz="8" w:space="0" w:color="8064A2"/>
              <w:left w:val="single" w:sz="8" w:space="0" w:color="8064A2"/>
              <w:bottom w:val="single" w:sz="18" w:space="0" w:color="8064A2"/>
              <w:right w:val="single" w:sz="8" w:space="0" w:color="8064A2"/>
            </w:tcBorders>
            <w:shd w:val="clear" w:color="auto" w:fill="auto"/>
          </w:tcPr>
          <w:p w:rsidR="00E8210E" w:rsidRPr="00486E51" w:rsidRDefault="00E8210E" w:rsidP="00422413">
            <w:pPr>
              <w:spacing w:line="240" w:lineRule="auto"/>
              <w:rPr>
                <w:b/>
                <w:bCs/>
                <w:sz w:val="28"/>
                <w:szCs w:val="28"/>
              </w:rPr>
            </w:pPr>
            <w:r w:rsidRPr="00486E51">
              <w:rPr>
                <w:b/>
                <w:bCs/>
                <w:color w:val="000000"/>
                <w:sz w:val="28"/>
                <w:szCs w:val="28"/>
              </w:rPr>
              <w:t xml:space="preserve">Section 3:  Desired Leadership </w:t>
            </w:r>
            <w:r w:rsidR="00085F51" w:rsidRPr="00486E51">
              <w:rPr>
                <w:b/>
                <w:bCs/>
                <w:color w:val="000000"/>
                <w:sz w:val="28"/>
                <w:szCs w:val="28"/>
              </w:rPr>
              <w:t>Behavior</w:t>
            </w:r>
            <w:r w:rsidRPr="00486E51">
              <w:rPr>
                <w:b/>
                <w:bCs/>
                <w:color w:val="000000"/>
                <w:sz w:val="28"/>
                <w:szCs w:val="28"/>
              </w:rPr>
              <w:t xml:space="preserve"> Cont.…</w:t>
            </w:r>
          </w:p>
        </w:tc>
      </w:tr>
      <w:tr w:rsidR="00E8210E" w:rsidRPr="00486E51" w:rsidTr="00C855CC">
        <w:trPr>
          <w:trHeight w:val="277"/>
        </w:trPr>
        <w:tc>
          <w:tcPr>
            <w:tcW w:w="9108" w:type="dxa"/>
            <w:gridSpan w:val="3"/>
            <w:vMerge w:val="restart"/>
            <w:tcBorders>
              <w:top w:val="single" w:sz="8" w:space="0" w:color="8064A2"/>
              <w:left w:val="single" w:sz="8" w:space="0" w:color="8064A2"/>
              <w:bottom w:val="single" w:sz="8" w:space="0" w:color="8064A2"/>
              <w:right w:val="single" w:sz="8" w:space="0" w:color="8064A2"/>
            </w:tcBorders>
            <w:shd w:val="clear" w:color="auto" w:fill="DFD8E8"/>
            <w:vAlign w:val="center"/>
          </w:tcPr>
          <w:p w:rsidR="00E8210E" w:rsidRPr="00486E51" w:rsidRDefault="00E8210E" w:rsidP="00422413">
            <w:pPr>
              <w:spacing w:line="240" w:lineRule="auto"/>
              <w:rPr>
                <w:b/>
                <w:bCs/>
                <w:sz w:val="20"/>
                <w:szCs w:val="20"/>
              </w:rPr>
            </w:pPr>
          </w:p>
        </w:tc>
        <w:tc>
          <w:tcPr>
            <w:tcW w:w="5220" w:type="dxa"/>
            <w:gridSpan w:val="5"/>
            <w:tcBorders>
              <w:top w:val="single" w:sz="8" w:space="0" w:color="8064A2"/>
              <w:left w:val="single" w:sz="8" w:space="0" w:color="8064A2"/>
              <w:bottom w:val="single" w:sz="8" w:space="0" w:color="8064A2"/>
              <w:right w:val="single" w:sz="8" w:space="0" w:color="8064A2"/>
            </w:tcBorders>
            <w:shd w:val="clear" w:color="auto" w:fill="DFD8E8"/>
          </w:tcPr>
          <w:p w:rsidR="00E8210E" w:rsidRPr="00486E51" w:rsidRDefault="00E8210E" w:rsidP="00422413">
            <w:pPr>
              <w:spacing w:line="240" w:lineRule="auto"/>
              <w:rPr>
                <w:rFonts w:eastAsia="Calibri"/>
                <w:b/>
                <w:sz w:val="20"/>
                <w:szCs w:val="20"/>
              </w:rPr>
            </w:pPr>
            <w:r w:rsidRPr="00486E51">
              <w:rPr>
                <w:rFonts w:eastAsia="Calibri"/>
                <w:b/>
                <w:sz w:val="20"/>
                <w:szCs w:val="20"/>
              </w:rPr>
              <w:t>Please Tick Applicable (</w:t>
            </w:r>
            <w:r w:rsidRPr="00486E51">
              <w:rPr>
                <w:rFonts w:eastAsia="Calibri"/>
                <w:b/>
                <w:sz w:val="20"/>
                <w:szCs w:val="20"/>
              </w:rPr>
              <w:sym w:font="Wingdings" w:char="F0FC"/>
            </w:r>
            <w:r w:rsidRPr="00486E51">
              <w:rPr>
                <w:rFonts w:eastAsia="Calibri"/>
                <w:b/>
                <w:sz w:val="20"/>
                <w:szCs w:val="20"/>
              </w:rPr>
              <w:t>)</w:t>
            </w:r>
          </w:p>
        </w:tc>
      </w:tr>
      <w:tr w:rsidR="00E8210E" w:rsidRPr="00486E51" w:rsidTr="00C855CC">
        <w:trPr>
          <w:trHeight w:val="277"/>
        </w:trPr>
        <w:tc>
          <w:tcPr>
            <w:tcW w:w="9108" w:type="dxa"/>
            <w:gridSpan w:val="3"/>
            <w:vMerge/>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b/>
                <w:bCs/>
                <w:sz w:val="20"/>
                <w:szCs w:val="20"/>
              </w:rPr>
            </w:pPr>
          </w:p>
        </w:tc>
        <w:tc>
          <w:tcPr>
            <w:tcW w:w="990" w:type="dxa"/>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rFonts w:eastAsia="Calibri"/>
                <w:b/>
                <w:sz w:val="20"/>
                <w:szCs w:val="20"/>
              </w:rPr>
            </w:pPr>
            <w:r w:rsidRPr="00486E51">
              <w:rPr>
                <w:rFonts w:eastAsia="Calibri"/>
                <w:b/>
                <w:bCs/>
                <w:color w:val="000000"/>
                <w:sz w:val="20"/>
                <w:szCs w:val="20"/>
              </w:rPr>
              <w:t>Always</w:t>
            </w:r>
          </w:p>
        </w:tc>
        <w:tc>
          <w:tcPr>
            <w:tcW w:w="990" w:type="dxa"/>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rFonts w:eastAsia="Calibri"/>
                <w:b/>
                <w:sz w:val="20"/>
                <w:szCs w:val="20"/>
              </w:rPr>
            </w:pPr>
            <w:r w:rsidRPr="00486E51">
              <w:rPr>
                <w:rFonts w:eastAsia="Calibri"/>
                <w:b/>
                <w:sz w:val="20"/>
                <w:szCs w:val="20"/>
              </w:rPr>
              <w:t>Mostly</w:t>
            </w:r>
          </w:p>
        </w:tc>
        <w:tc>
          <w:tcPr>
            <w:tcW w:w="1332" w:type="dxa"/>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rFonts w:eastAsia="Calibri"/>
                <w:b/>
                <w:sz w:val="20"/>
                <w:szCs w:val="20"/>
              </w:rPr>
            </w:pPr>
            <w:r w:rsidRPr="00486E51">
              <w:rPr>
                <w:rFonts w:eastAsia="Calibri"/>
                <w:b/>
                <w:bCs/>
                <w:color w:val="000000"/>
                <w:sz w:val="20"/>
                <w:szCs w:val="20"/>
              </w:rPr>
              <w:t>Sometimes</w:t>
            </w:r>
          </w:p>
        </w:tc>
        <w:tc>
          <w:tcPr>
            <w:tcW w:w="990" w:type="dxa"/>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rFonts w:eastAsia="Calibri"/>
                <w:b/>
                <w:sz w:val="20"/>
                <w:szCs w:val="20"/>
              </w:rPr>
            </w:pPr>
            <w:r w:rsidRPr="00486E51">
              <w:rPr>
                <w:rFonts w:eastAsia="Calibri"/>
                <w:b/>
                <w:sz w:val="20"/>
                <w:szCs w:val="20"/>
              </w:rPr>
              <w:t>Seldom</w:t>
            </w:r>
          </w:p>
        </w:tc>
        <w:tc>
          <w:tcPr>
            <w:tcW w:w="918" w:type="dxa"/>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rFonts w:eastAsia="Calibri"/>
                <w:b/>
                <w:sz w:val="20"/>
                <w:szCs w:val="20"/>
              </w:rPr>
            </w:pPr>
            <w:r w:rsidRPr="00486E51">
              <w:rPr>
                <w:rFonts w:eastAsia="Calibri"/>
                <w:b/>
                <w:sz w:val="20"/>
                <w:szCs w:val="20"/>
              </w:rPr>
              <w:t>Never</w:t>
            </w:r>
          </w:p>
        </w:tc>
      </w:tr>
      <w:tr w:rsidR="00E8210E" w:rsidRPr="00486E51" w:rsidTr="00C855CC">
        <w:tc>
          <w:tcPr>
            <w:tcW w:w="1638" w:type="dxa"/>
            <w:vMerge w:val="restart"/>
            <w:tcBorders>
              <w:top w:val="single" w:sz="8" w:space="0" w:color="8064A2"/>
              <w:left w:val="single" w:sz="8" w:space="0" w:color="8064A2"/>
              <w:bottom w:val="single" w:sz="8" w:space="0" w:color="8064A2"/>
              <w:right w:val="single" w:sz="8" w:space="0" w:color="8064A2"/>
            </w:tcBorders>
            <w:shd w:val="clear" w:color="auto" w:fill="auto"/>
            <w:vAlign w:val="center"/>
          </w:tcPr>
          <w:p w:rsidR="00E8210E" w:rsidRPr="00486E51" w:rsidRDefault="00E8210E" w:rsidP="00422413">
            <w:pPr>
              <w:spacing w:line="240" w:lineRule="auto"/>
              <w:rPr>
                <w:b/>
                <w:bCs/>
                <w:sz w:val="20"/>
                <w:szCs w:val="20"/>
              </w:rPr>
            </w:pPr>
            <w:r w:rsidRPr="00486E51">
              <w:rPr>
                <w:b/>
                <w:bCs/>
                <w:sz w:val="20"/>
                <w:szCs w:val="20"/>
              </w:rPr>
              <w:t>Motivation</w:t>
            </w:r>
          </w:p>
          <w:p w:rsidR="00E8210E" w:rsidRPr="00486E51" w:rsidRDefault="00E8210E" w:rsidP="00422413">
            <w:pPr>
              <w:spacing w:line="240" w:lineRule="auto"/>
              <w:rPr>
                <w:b/>
                <w:bCs/>
                <w:sz w:val="20"/>
                <w:szCs w:val="20"/>
              </w:rPr>
            </w:pPr>
            <w:r w:rsidRPr="00486E51">
              <w:rPr>
                <w:b/>
                <w:bCs/>
                <w:sz w:val="20"/>
                <w:szCs w:val="20"/>
              </w:rPr>
              <w:t>And</w:t>
            </w:r>
          </w:p>
          <w:p w:rsidR="00E8210E" w:rsidRPr="00486E51" w:rsidRDefault="00E8210E" w:rsidP="00422413">
            <w:pPr>
              <w:spacing w:line="240" w:lineRule="auto"/>
              <w:rPr>
                <w:b/>
                <w:bCs/>
                <w:sz w:val="20"/>
                <w:szCs w:val="20"/>
              </w:rPr>
            </w:pPr>
            <w:r w:rsidRPr="00486E51">
              <w:rPr>
                <w:b/>
                <w:bCs/>
                <w:sz w:val="20"/>
                <w:szCs w:val="20"/>
              </w:rPr>
              <w:t>Stimulation</w:t>
            </w:r>
          </w:p>
        </w:tc>
        <w:tc>
          <w:tcPr>
            <w:tcW w:w="1710" w:type="dxa"/>
            <w:tcBorders>
              <w:top w:val="single" w:sz="8" w:space="0" w:color="8064A2"/>
              <w:left w:val="single" w:sz="8" w:space="0" w:color="8064A2"/>
              <w:bottom w:val="single" w:sz="8" w:space="0" w:color="8064A2"/>
              <w:right w:val="single" w:sz="8" w:space="0" w:color="8064A2"/>
            </w:tcBorders>
            <w:shd w:val="clear" w:color="auto" w:fill="auto"/>
            <w:vAlign w:val="center"/>
          </w:tcPr>
          <w:p w:rsidR="00E8210E" w:rsidRPr="00486E51" w:rsidRDefault="00E8210E" w:rsidP="00422413">
            <w:pPr>
              <w:spacing w:line="240" w:lineRule="auto"/>
              <w:rPr>
                <w:rFonts w:eastAsia="Calibri"/>
                <w:b/>
                <w:sz w:val="20"/>
                <w:szCs w:val="20"/>
              </w:rPr>
            </w:pPr>
            <w:r w:rsidRPr="00486E51">
              <w:rPr>
                <w:rFonts w:eastAsia="Calibri"/>
                <w:b/>
                <w:sz w:val="20"/>
                <w:szCs w:val="20"/>
              </w:rPr>
              <w:t>Question 21</w:t>
            </w:r>
          </w:p>
        </w:tc>
        <w:tc>
          <w:tcPr>
            <w:tcW w:w="5760" w:type="dxa"/>
            <w:tcBorders>
              <w:top w:val="single" w:sz="8" w:space="0" w:color="8064A2"/>
              <w:left w:val="single" w:sz="8" w:space="0" w:color="8064A2"/>
              <w:bottom w:val="single" w:sz="8" w:space="0" w:color="8064A2"/>
              <w:right w:val="single" w:sz="8" w:space="0" w:color="8064A2"/>
            </w:tcBorders>
            <w:shd w:val="clear" w:color="auto" w:fill="auto"/>
            <w:vAlign w:val="center"/>
          </w:tcPr>
          <w:p w:rsidR="00E8210E" w:rsidRPr="00486E51" w:rsidRDefault="00E8210E" w:rsidP="00422413">
            <w:pPr>
              <w:spacing w:line="240" w:lineRule="auto"/>
              <w:rPr>
                <w:rFonts w:eastAsia="Calibri"/>
                <w:color w:val="000000"/>
                <w:sz w:val="20"/>
                <w:szCs w:val="20"/>
              </w:rPr>
            </w:pPr>
            <w:r w:rsidRPr="00486E51">
              <w:rPr>
                <w:rFonts w:eastAsia="Calibri"/>
                <w:color w:val="000000"/>
                <w:sz w:val="20"/>
                <w:szCs w:val="20"/>
              </w:rPr>
              <w:t>My supervisor motivates us to live and work safely</w:t>
            </w:r>
          </w:p>
        </w:tc>
        <w:tc>
          <w:tcPr>
            <w:tcW w:w="99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99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1332"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99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918"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r>
      <w:tr w:rsidR="00E8210E" w:rsidRPr="00486E51" w:rsidTr="00C855CC">
        <w:tc>
          <w:tcPr>
            <w:tcW w:w="1638" w:type="dxa"/>
            <w:vMerge/>
            <w:tcBorders>
              <w:top w:val="single" w:sz="8" w:space="0" w:color="8064A2"/>
              <w:left w:val="single" w:sz="8" w:space="0" w:color="8064A2"/>
              <w:bottom w:val="single" w:sz="8" w:space="0" w:color="8064A2"/>
              <w:right w:val="single" w:sz="8" w:space="0" w:color="8064A2"/>
            </w:tcBorders>
            <w:shd w:val="clear" w:color="auto" w:fill="auto"/>
            <w:vAlign w:val="center"/>
          </w:tcPr>
          <w:p w:rsidR="00E8210E" w:rsidRPr="00486E51" w:rsidRDefault="00E8210E" w:rsidP="00422413">
            <w:pPr>
              <w:spacing w:line="240" w:lineRule="auto"/>
              <w:rPr>
                <w:b/>
                <w:bCs/>
                <w:sz w:val="20"/>
                <w:szCs w:val="20"/>
              </w:rPr>
            </w:pPr>
          </w:p>
        </w:tc>
        <w:tc>
          <w:tcPr>
            <w:tcW w:w="1710" w:type="dxa"/>
            <w:tcBorders>
              <w:top w:val="single" w:sz="8" w:space="0" w:color="8064A2"/>
              <w:left w:val="single" w:sz="8" w:space="0" w:color="8064A2"/>
              <w:bottom w:val="single" w:sz="8" w:space="0" w:color="8064A2"/>
              <w:right w:val="single" w:sz="8" w:space="0" w:color="8064A2"/>
            </w:tcBorders>
            <w:shd w:val="clear" w:color="auto" w:fill="auto"/>
            <w:vAlign w:val="center"/>
          </w:tcPr>
          <w:p w:rsidR="00E8210E" w:rsidRPr="00486E51" w:rsidRDefault="00E8210E" w:rsidP="00422413">
            <w:pPr>
              <w:spacing w:line="240" w:lineRule="auto"/>
              <w:rPr>
                <w:rFonts w:eastAsia="Calibri"/>
                <w:b/>
                <w:sz w:val="20"/>
                <w:szCs w:val="20"/>
              </w:rPr>
            </w:pPr>
            <w:r w:rsidRPr="00486E51">
              <w:rPr>
                <w:rFonts w:eastAsia="Calibri"/>
                <w:b/>
                <w:sz w:val="20"/>
                <w:szCs w:val="20"/>
              </w:rPr>
              <w:t>Question 22</w:t>
            </w:r>
          </w:p>
        </w:tc>
        <w:tc>
          <w:tcPr>
            <w:tcW w:w="5760" w:type="dxa"/>
            <w:tcBorders>
              <w:top w:val="single" w:sz="8" w:space="0" w:color="8064A2"/>
              <w:left w:val="single" w:sz="8" w:space="0" w:color="8064A2"/>
              <w:bottom w:val="single" w:sz="8" w:space="0" w:color="8064A2"/>
              <w:right w:val="single" w:sz="8" w:space="0" w:color="8064A2"/>
            </w:tcBorders>
            <w:shd w:val="clear" w:color="auto" w:fill="auto"/>
            <w:vAlign w:val="center"/>
          </w:tcPr>
          <w:p w:rsidR="00E8210E" w:rsidRPr="00486E51" w:rsidRDefault="00E8210E" w:rsidP="00422413">
            <w:pPr>
              <w:spacing w:line="240" w:lineRule="auto"/>
              <w:rPr>
                <w:rFonts w:eastAsia="Calibri"/>
                <w:color w:val="000000"/>
                <w:sz w:val="20"/>
                <w:szCs w:val="20"/>
              </w:rPr>
            </w:pPr>
            <w:r w:rsidRPr="00486E51">
              <w:rPr>
                <w:rFonts w:eastAsia="Calibri"/>
                <w:color w:val="000000"/>
                <w:sz w:val="20"/>
                <w:szCs w:val="20"/>
              </w:rPr>
              <w:t>My supervisor inspires me to work safely even if nobody is watching</w:t>
            </w:r>
          </w:p>
        </w:tc>
        <w:tc>
          <w:tcPr>
            <w:tcW w:w="99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99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1332"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99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918"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r>
      <w:tr w:rsidR="00E8210E" w:rsidRPr="00486E51" w:rsidTr="00C855CC">
        <w:tc>
          <w:tcPr>
            <w:tcW w:w="1638" w:type="dxa"/>
            <w:vMerge w:val="restart"/>
            <w:tcBorders>
              <w:top w:val="single" w:sz="8" w:space="0" w:color="8064A2"/>
              <w:left w:val="single" w:sz="8" w:space="0" w:color="8064A2"/>
              <w:bottom w:val="single" w:sz="8" w:space="0" w:color="8064A2"/>
              <w:right w:val="single" w:sz="8" w:space="0" w:color="8064A2"/>
            </w:tcBorders>
            <w:shd w:val="clear" w:color="auto" w:fill="DFD8E8"/>
            <w:vAlign w:val="center"/>
          </w:tcPr>
          <w:p w:rsidR="00E8210E" w:rsidRPr="00486E51" w:rsidRDefault="00E8210E" w:rsidP="00422413">
            <w:pPr>
              <w:spacing w:line="240" w:lineRule="auto"/>
              <w:rPr>
                <w:b/>
                <w:bCs/>
                <w:sz w:val="20"/>
                <w:szCs w:val="20"/>
              </w:rPr>
            </w:pPr>
            <w:r w:rsidRPr="00486E51">
              <w:rPr>
                <w:b/>
                <w:bCs/>
                <w:sz w:val="20"/>
                <w:szCs w:val="20"/>
              </w:rPr>
              <w:t>Allows</w:t>
            </w:r>
          </w:p>
          <w:p w:rsidR="00E8210E" w:rsidRPr="00486E51" w:rsidRDefault="00E8210E" w:rsidP="00422413">
            <w:pPr>
              <w:spacing w:line="240" w:lineRule="auto"/>
              <w:rPr>
                <w:b/>
                <w:bCs/>
                <w:sz w:val="20"/>
                <w:szCs w:val="20"/>
              </w:rPr>
            </w:pPr>
            <w:r w:rsidRPr="00486E51">
              <w:rPr>
                <w:b/>
                <w:bCs/>
                <w:sz w:val="20"/>
                <w:szCs w:val="20"/>
              </w:rPr>
              <w:t xml:space="preserve">  Participation</w:t>
            </w:r>
          </w:p>
        </w:tc>
        <w:tc>
          <w:tcPr>
            <w:tcW w:w="1710" w:type="dxa"/>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rFonts w:eastAsia="Calibri"/>
                <w:b/>
                <w:sz w:val="20"/>
                <w:szCs w:val="20"/>
              </w:rPr>
            </w:pPr>
            <w:r w:rsidRPr="00486E51">
              <w:rPr>
                <w:rFonts w:eastAsia="Calibri"/>
                <w:b/>
                <w:sz w:val="20"/>
                <w:szCs w:val="20"/>
              </w:rPr>
              <w:t>Question 23</w:t>
            </w:r>
          </w:p>
        </w:tc>
        <w:tc>
          <w:tcPr>
            <w:tcW w:w="5760" w:type="dxa"/>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rFonts w:eastAsia="Calibri"/>
                <w:color w:val="000000"/>
                <w:sz w:val="20"/>
                <w:szCs w:val="20"/>
              </w:rPr>
            </w:pPr>
            <w:r w:rsidRPr="00486E51">
              <w:rPr>
                <w:rFonts w:eastAsia="Calibri"/>
                <w:color w:val="000000"/>
                <w:sz w:val="20"/>
                <w:szCs w:val="20"/>
              </w:rPr>
              <w:t>My supervisor listens to us when we talk about our job</w:t>
            </w:r>
          </w:p>
        </w:tc>
        <w:tc>
          <w:tcPr>
            <w:tcW w:w="99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99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1332"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99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918"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r>
      <w:tr w:rsidR="00E8210E" w:rsidRPr="00486E51" w:rsidTr="00C855CC">
        <w:tc>
          <w:tcPr>
            <w:tcW w:w="1638" w:type="dxa"/>
            <w:vMerge/>
            <w:tcBorders>
              <w:top w:val="single" w:sz="8" w:space="0" w:color="8064A2"/>
              <w:left w:val="single" w:sz="8" w:space="0" w:color="8064A2"/>
              <w:bottom w:val="single" w:sz="8" w:space="0" w:color="8064A2"/>
              <w:right w:val="single" w:sz="8" w:space="0" w:color="8064A2"/>
            </w:tcBorders>
            <w:shd w:val="clear" w:color="auto" w:fill="auto"/>
            <w:vAlign w:val="center"/>
          </w:tcPr>
          <w:p w:rsidR="00E8210E" w:rsidRPr="00486E51" w:rsidRDefault="00E8210E" w:rsidP="00422413">
            <w:pPr>
              <w:spacing w:line="240" w:lineRule="auto"/>
              <w:rPr>
                <w:b/>
                <w:bCs/>
                <w:sz w:val="20"/>
                <w:szCs w:val="20"/>
              </w:rPr>
            </w:pPr>
          </w:p>
        </w:tc>
        <w:tc>
          <w:tcPr>
            <w:tcW w:w="1710" w:type="dxa"/>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rFonts w:eastAsia="Calibri"/>
                <w:b/>
                <w:sz w:val="20"/>
                <w:szCs w:val="20"/>
              </w:rPr>
            </w:pPr>
            <w:r w:rsidRPr="00486E51">
              <w:rPr>
                <w:rFonts w:eastAsia="Calibri"/>
                <w:b/>
                <w:sz w:val="20"/>
                <w:szCs w:val="20"/>
              </w:rPr>
              <w:t>Question 24</w:t>
            </w:r>
          </w:p>
        </w:tc>
        <w:tc>
          <w:tcPr>
            <w:tcW w:w="5760" w:type="dxa"/>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rFonts w:eastAsia="Calibri"/>
                <w:color w:val="000000"/>
                <w:sz w:val="20"/>
                <w:szCs w:val="20"/>
              </w:rPr>
            </w:pPr>
            <w:r w:rsidRPr="00486E51">
              <w:rPr>
                <w:rFonts w:eastAsia="Calibri"/>
                <w:color w:val="000000"/>
                <w:sz w:val="20"/>
                <w:szCs w:val="20"/>
              </w:rPr>
              <w:t>My supervisor asks us what we think we can do to improve safety</w:t>
            </w:r>
          </w:p>
        </w:tc>
        <w:tc>
          <w:tcPr>
            <w:tcW w:w="99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99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1332"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99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918"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r>
      <w:tr w:rsidR="00E8210E" w:rsidRPr="00486E51" w:rsidTr="00C855CC">
        <w:tc>
          <w:tcPr>
            <w:tcW w:w="1638" w:type="dxa"/>
            <w:vMerge/>
            <w:tcBorders>
              <w:top w:val="single" w:sz="8" w:space="0" w:color="8064A2"/>
              <w:left w:val="single" w:sz="8" w:space="0" w:color="8064A2"/>
              <w:bottom w:val="single" w:sz="8" w:space="0" w:color="8064A2"/>
              <w:right w:val="single" w:sz="8" w:space="0" w:color="8064A2"/>
            </w:tcBorders>
            <w:shd w:val="clear" w:color="auto" w:fill="DFD8E8"/>
            <w:vAlign w:val="center"/>
          </w:tcPr>
          <w:p w:rsidR="00E8210E" w:rsidRPr="00486E51" w:rsidRDefault="00E8210E" w:rsidP="00422413">
            <w:pPr>
              <w:spacing w:line="240" w:lineRule="auto"/>
              <w:rPr>
                <w:b/>
                <w:bCs/>
                <w:sz w:val="20"/>
                <w:szCs w:val="20"/>
              </w:rPr>
            </w:pPr>
          </w:p>
        </w:tc>
        <w:tc>
          <w:tcPr>
            <w:tcW w:w="1710" w:type="dxa"/>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rFonts w:eastAsia="Calibri"/>
                <w:b/>
                <w:sz w:val="20"/>
                <w:szCs w:val="20"/>
              </w:rPr>
            </w:pPr>
            <w:r w:rsidRPr="00486E51">
              <w:rPr>
                <w:rFonts w:eastAsia="Calibri"/>
                <w:b/>
                <w:sz w:val="20"/>
                <w:szCs w:val="20"/>
              </w:rPr>
              <w:t>Question 25</w:t>
            </w:r>
          </w:p>
        </w:tc>
        <w:tc>
          <w:tcPr>
            <w:tcW w:w="5760" w:type="dxa"/>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rFonts w:eastAsia="Calibri"/>
                <w:color w:val="000000"/>
                <w:sz w:val="20"/>
                <w:szCs w:val="20"/>
              </w:rPr>
            </w:pPr>
            <w:r w:rsidRPr="00486E51">
              <w:rPr>
                <w:rFonts w:eastAsia="Calibri"/>
                <w:color w:val="000000"/>
                <w:sz w:val="20"/>
                <w:szCs w:val="20"/>
              </w:rPr>
              <w:t>When something goes wrong, my supervisor gives us an opportunity to explain what happened</w:t>
            </w:r>
          </w:p>
        </w:tc>
        <w:tc>
          <w:tcPr>
            <w:tcW w:w="99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99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1332"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99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918"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r>
      <w:tr w:rsidR="00E8210E" w:rsidRPr="00486E51" w:rsidTr="00C855CC">
        <w:tc>
          <w:tcPr>
            <w:tcW w:w="1638" w:type="dxa"/>
            <w:vMerge/>
            <w:tcBorders>
              <w:top w:val="single" w:sz="8" w:space="0" w:color="8064A2"/>
              <w:left w:val="single" w:sz="8" w:space="0" w:color="8064A2"/>
              <w:bottom w:val="single" w:sz="8" w:space="0" w:color="8064A2"/>
              <w:right w:val="single" w:sz="8" w:space="0" w:color="8064A2"/>
            </w:tcBorders>
            <w:shd w:val="clear" w:color="auto" w:fill="auto"/>
            <w:vAlign w:val="center"/>
          </w:tcPr>
          <w:p w:rsidR="00E8210E" w:rsidRPr="00486E51" w:rsidRDefault="00E8210E" w:rsidP="00422413">
            <w:pPr>
              <w:spacing w:line="240" w:lineRule="auto"/>
              <w:rPr>
                <w:b/>
                <w:bCs/>
                <w:sz w:val="20"/>
                <w:szCs w:val="20"/>
              </w:rPr>
            </w:pPr>
          </w:p>
        </w:tc>
        <w:tc>
          <w:tcPr>
            <w:tcW w:w="1710" w:type="dxa"/>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rFonts w:eastAsia="Calibri"/>
                <w:b/>
                <w:sz w:val="20"/>
                <w:szCs w:val="20"/>
              </w:rPr>
            </w:pPr>
            <w:r w:rsidRPr="00486E51">
              <w:rPr>
                <w:rFonts w:eastAsia="Calibri"/>
                <w:b/>
                <w:sz w:val="20"/>
                <w:szCs w:val="20"/>
              </w:rPr>
              <w:t>Question 26</w:t>
            </w:r>
          </w:p>
        </w:tc>
        <w:tc>
          <w:tcPr>
            <w:tcW w:w="5760" w:type="dxa"/>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rFonts w:eastAsia="Calibri"/>
                <w:color w:val="000000"/>
                <w:sz w:val="20"/>
                <w:szCs w:val="20"/>
              </w:rPr>
            </w:pPr>
            <w:r w:rsidRPr="00486E51">
              <w:rPr>
                <w:rFonts w:eastAsia="Calibri"/>
                <w:color w:val="000000"/>
                <w:sz w:val="20"/>
                <w:szCs w:val="20"/>
              </w:rPr>
              <w:t>Management involves us in meetings about safety</w:t>
            </w:r>
          </w:p>
        </w:tc>
        <w:tc>
          <w:tcPr>
            <w:tcW w:w="99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99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1332"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99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918"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r>
      <w:tr w:rsidR="00E8210E" w:rsidRPr="00486E51" w:rsidTr="00C855CC">
        <w:tc>
          <w:tcPr>
            <w:tcW w:w="1638" w:type="dxa"/>
            <w:vMerge w:val="restart"/>
            <w:tcBorders>
              <w:top w:val="single" w:sz="8" w:space="0" w:color="8064A2"/>
              <w:left w:val="single" w:sz="8" w:space="0" w:color="8064A2"/>
              <w:bottom w:val="single" w:sz="8" w:space="0" w:color="8064A2"/>
              <w:right w:val="single" w:sz="8" w:space="0" w:color="8064A2"/>
            </w:tcBorders>
            <w:shd w:val="clear" w:color="auto" w:fill="auto"/>
            <w:vAlign w:val="center"/>
          </w:tcPr>
          <w:p w:rsidR="00E8210E" w:rsidRPr="00486E51" w:rsidRDefault="00E8210E" w:rsidP="00422413">
            <w:pPr>
              <w:spacing w:line="240" w:lineRule="auto"/>
              <w:rPr>
                <w:b/>
                <w:bCs/>
                <w:sz w:val="20"/>
                <w:szCs w:val="20"/>
              </w:rPr>
            </w:pPr>
            <w:r w:rsidRPr="00486E51">
              <w:rPr>
                <w:b/>
                <w:bCs/>
                <w:sz w:val="20"/>
                <w:szCs w:val="20"/>
              </w:rPr>
              <w:t>Control</w:t>
            </w:r>
          </w:p>
        </w:tc>
        <w:tc>
          <w:tcPr>
            <w:tcW w:w="1710" w:type="dxa"/>
            <w:tcBorders>
              <w:top w:val="single" w:sz="8" w:space="0" w:color="8064A2"/>
              <w:left w:val="single" w:sz="8" w:space="0" w:color="8064A2"/>
              <w:bottom w:val="single" w:sz="8" w:space="0" w:color="8064A2"/>
              <w:right w:val="single" w:sz="8" w:space="0" w:color="8064A2"/>
            </w:tcBorders>
            <w:shd w:val="clear" w:color="auto" w:fill="auto"/>
            <w:vAlign w:val="center"/>
          </w:tcPr>
          <w:p w:rsidR="00E8210E" w:rsidRPr="00486E51" w:rsidRDefault="00E8210E" w:rsidP="00422413">
            <w:pPr>
              <w:spacing w:line="240" w:lineRule="auto"/>
              <w:rPr>
                <w:rFonts w:eastAsia="Calibri"/>
                <w:b/>
                <w:sz w:val="20"/>
                <w:szCs w:val="20"/>
              </w:rPr>
            </w:pPr>
            <w:r w:rsidRPr="00486E51">
              <w:rPr>
                <w:rFonts w:eastAsia="Calibri"/>
                <w:b/>
                <w:sz w:val="20"/>
                <w:szCs w:val="20"/>
              </w:rPr>
              <w:t>Question 27</w:t>
            </w:r>
          </w:p>
        </w:tc>
        <w:tc>
          <w:tcPr>
            <w:tcW w:w="5760" w:type="dxa"/>
            <w:tcBorders>
              <w:top w:val="single" w:sz="8" w:space="0" w:color="8064A2"/>
              <w:left w:val="single" w:sz="8" w:space="0" w:color="8064A2"/>
              <w:bottom w:val="single" w:sz="8" w:space="0" w:color="8064A2"/>
              <w:right w:val="single" w:sz="8" w:space="0" w:color="8064A2"/>
            </w:tcBorders>
            <w:shd w:val="clear" w:color="auto" w:fill="auto"/>
            <w:vAlign w:val="center"/>
          </w:tcPr>
          <w:p w:rsidR="00E8210E" w:rsidRPr="00486E51" w:rsidRDefault="00E8210E" w:rsidP="00422413">
            <w:pPr>
              <w:spacing w:line="240" w:lineRule="auto"/>
              <w:rPr>
                <w:rFonts w:eastAsia="Calibri"/>
                <w:color w:val="000000"/>
                <w:sz w:val="20"/>
                <w:szCs w:val="20"/>
              </w:rPr>
            </w:pPr>
            <w:r w:rsidRPr="00486E51">
              <w:rPr>
                <w:rFonts w:eastAsia="Calibri"/>
                <w:color w:val="000000"/>
                <w:sz w:val="20"/>
                <w:szCs w:val="20"/>
              </w:rPr>
              <w:t>My supervisor gives clear safety instructions on the job</w:t>
            </w:r>
          </w:p>
        </w:tc>
        <w:tc>
          <w:tcPr>
            <w:tcW w:w="99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99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1332"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99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918"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r>
      <w:tr w:rsidR="00E8210E" w:rsidRPr="00486E51" w:rsidTr="00C855CC">
        <w:tc>
          <w:tcPr>
            <w:tcW w:w="1638" w:type="dxa"/>
            <w:vMerge/>
            <w:tcBorders>
              <w:top w:val="single" w:sz="8" w:space="0" w:color="8064A2"/>
              <w:left w:val="single" w:sz="8" w:space="0" w:color="8064A2"/>
              <w:bottom w:val="single" w:sz="8" w:space="0" w:color="8064A2"/>
              <w:right w:val="single" w:sz="8" w:space="0" w:color="8064A2"/>
            </w:tcBorders>
            <w:shd w:val="clear" w:color="auto" w:fill="auto"/>
            <w:vAlign w:val="center"/>
          </w:tcPr>
          <w:p w:rsidR="00E8210E" w:rsidRPr="00486E51" w:rsidRDefault="00E8210E" w:rsidP="00422413">
            <w:pPr>
              <w:spacing w:line="240" w:lineRule="auto"/>
              <w:rPr>
                <w:b/>
                <w:bCs/>
                <w:sz w:val="20"/>
                <w:szCs w:val="20"/>
              </w:rPr>
            </w:pPr>
          </w:p>
        </w:tc>
        <w:tc>
          <w:tcPr>
            <w:tcW w:w="1710" w:type="dxa"/>
            <w:tcBorders>
              <w:top w:val="single" w:sz="8" w:space="0" w:color="8064A2"/>
              <w:left w:val="single" w:sz="8" w:space="0" w:color="8064A2"/>
              <w:bottom w:val="single" w:sz="8" w:space="0" w:color="8064A2"/>
              <w:right w:val="single" w:sz="8" w:space="0" w:color="8064A2"/>
            </w:tcBorders>
            <w:shd w:val="clear" w:color="auto" w:fill="auto"/>
            <w:vAlign w:val="center"/>
          </w:tcPr>
          <w:p w:rsidR="00E8210E" w:rsidRPr="00486E51" w:rsidRDefault="00E8210E" w:rsidP="00422413">
            <w:pPr>
              <w:spacing w:line="240" w:lineRule="auto"/>
              <w:rPr>
                <w:rFonts w:eastAsia="Calibri"/>
                <w:b/>
                <w:sz w:val="20"/>
                <w:szCs w:val="20"/>
              </w:rPr>
            </w:pPr>
            <w:r w:rsidRPr="00486E51">
              <w:rPr>
                <w:rFonts w:eastAsia="Calibri"/>
                <w:b/>
                <w:sz w:val="20"/>
                <w:szCs w:val="20"/>
              </w:rPr>
              <w:t>Question 28</w:t>
            </w:r>
          </w:p>
        </w:tc>
        <w:tc>
          <w:tcPr>
            <w:tcW w:w="5760" w:type="dxa"/>
            <w:tcBorders>
              <w:top w:val="single" w:sz="8" w:space="0" w:color="8064A2"/>
              <w:left w:val="single" w:sz="8" w:space="0" w:color="8064A2"/>
              <w:bottom w:val="single" w:sz="8" w:space="0" w:color="8064A2"/>
              <w:right w:val="single" w:sz="8" w:space="0" w:color="8064A2"/>
            </w:tcBorders>
            <w:shd w:val="clear" w:color="auto" w:fill="auto"/>
            <w:vAlign w:val="center"/>
          </w:tcPr>
          <w:p w:rsidR="00E8210E" w:rsidRPr="00486E51" w:rsidRDefault="00E8210E" w:rsidP="00422413">
            <w:pPr>
              <w:spacing w:line="240" w:lineRule="auto"/>
              <w:rPr>
                <w:rFonts w:eastAsia="Calibri"/>
                <w:color w:val="000000"/>
                <w:sz w:val="20"/>
                <w:szCs w:val="20"/>
              </w:rPr>
            </w:pPr>
            <w:r w:rsidRPr="00486E51">
              <w:rPr>
                <w:rFonts w:eastAsia="Calibri"/>
                <w:color w:val="000000"/>
                <w:sz w:val="20"/>
                <w:szCs w:val="20"/>
              </w:rPr>
              <w:t>My supervisor makes sure that we understand safety practices well</w:t>
            </w:r>
          </w:p>
        </w:tc>
        <w:tc>
          <w:tcPr>
            <w:tcW w:w="99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99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1332"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99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918"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r>
      <w:tr w:rsidR="00E8210E" w:rsidRPr="00486E51" w:rsidTr="00C855CC">
        <w:tc>
          <w:tcPr>
            <w:tcW w:w="1638" w:type="dxa"/>
            <w:vMerge/>
            <w:tcBorders>
              <w:top w:val="single" w:sz="8" w:space="0" w:color="8064A2"/>
              <w:left w:val="single" w:sz="8" w:space="0" w:color="8064A2"/>
              <w:bottom w:val="single" w:sz="8" w:space="0" w:color="8064A2"/>
              <w:right w:val="single" w:sz="8" w:space="0" w:color="8064A2"/>
            </w:tcBorders>
            <w:shd w:val="clear" w:color="auto" w:fill="DFD8E8"/>
            <w:vAlign w:val="center"/>
          </w:tcPr>
          <w:p w:rsidR="00E8210E" w:rsidRPr="00486E51" w:rsidRDefault="00E8210E" w:rsidP="00422413">
            <w:pPr>
              <w:spacing w:line="240" w:lineRule="auto"/>
              <w:rPr>
                <w:b/>
                <w:bCs/>
                <w:sz w:val="20"/>
                <w:szCs w:val="20"/>
              </w:rPr>
            </w:pPr>
          </w:p>
        </w:tc>
        <w:tc>
          <w:tcPr>
            <w:tcW w:w="1710" w:type="dxa"/>
            <w:tcBorders>
              <w:top w:val="single" w:sz="8" w:space="0" w:color="8064A2"/>
              <w:left w:val="single" w:sz="8" w:space="0" w:color="8064A2"/>
              <w:bottom w:val="single" w:sz="8" w:space="0" w:color="8064A2"/>
              <w:right w:val="single" w:sz="8" w:space="0" w:color="8064A2"/>
            </w:tcBorders>
            <w:shd w:val="clear" w:color="auto" w:fill="auto"/>
            <w:vAlign w:val="center"/>
          </w:tcPr>
          <w:p w:rsidR="00E8210E" w:rsidRPr="00486E51" w:rsidRDefault="00E8210E" w:rsidP="00422413">
            <w:pPr>
              <w:spacing w:line="240" w:lineRule="auto"/>
              <w:rPr>
                <w:rFonts w:eastAsia="Calibri"/>
                <w:b/>
                <w:sz w:val="20"/>
                <w:szCs w:val="20"/>
              </w:rPr>
            </w:pPr>
            <w:r w:rsidRPr="00486E51">
              <w:rPr>
                <w:rFonts w:eastAsia="Calibri"/>
                <w:b/>
                <w:sz w:val="20"/>
                <w:szCs w:val="20"/>
              </w:rPr>
              <w:t>Question 29</w:t>
            </w:r>
          </w:p>
        </w:tc>
        <w:tc>
          <w:tcPr>
            <w:tcW w:w="5760" w:type="dxa"/>
            <w:tcBorders>
              <w:top w:val="single" w:sz="8" w:space="0" w:color="8064A2"/>
              <w:left w:val="single" w:sz="8" w:space="0" w:color="8064A2"/>
              <w:bottom w:val="single" w:sz="8" w:space="0" w:color="8064A2"/>
              <w:right w:val="single" w:sz="8" w:space="0" w:color="8064A2"/>
            </w:tcBorders>
            <w:shd w:val="clear" w:color="auto" w:fill="auto"/>
            <w:vAlign w:val="center"/>
          </w:tcPr>
          <w:p w:rsidR="00E8210E" w:rsidRPr="00486E51" w:rsidRDefault="00E8210E" w:rsidP="00422413">
            <w:pPr>
              <w:spacing w:line="240" w:lineRule="auto"/>
              <w:rPr>
                <w:rFonts w:eastAsia="Calibri"/>
                <w:sz w:val="20"/>
                <w:szCs w:val="20"/>
              </w:rPr>
            </w:pPr>
            <w:r w:rsidRPr="00486E51">
              <w:rPr>
                <w:rFonts w:eastAsia="Calibri"/>
                <w:sz w:val="20"/>
                <w:szCs w:val="20"/>
              </w:rPr>
              <w:t>My supervisor makes sure we do our job properly</w:t>
            </w:r>
          </w:p>
        </w:tc>
        <w:tc>
          <w:tcPr>
            <w:tcW w:w="99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99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1332"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99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918"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r>
      <w:tr w:rsidR="00E8210E" w:rsidRPr="00486E51" w:rsidTr="00C855CC">
        <w:tc>
          <w:tcPr>
            <w:tcW w:w="1638" w:type="dxa"/>
            <w:vMerge w:val="restart"/>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b/>
                <w:bCs/>
                <w:sz w:val="20"/>
                <w:szCs w:val="20"/>
              </w:rPr>
            </w:pPr>
            <w:r w:rsidRPr="00486E51">
              <w:rPr>
                <w:b/>
                <w:bCs/>
                <w:sz w:val="20"/>
                <w:szCs w:val="20"/>
              </w:rPr>
              <w:t>Technical Competence</w:t>
            </w:r>
          </w:p>
        </w:tc>
        <w:tc>
          <w:tcPr>
            <w:tcW w:w="1710" w:type="dxa"/>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rFonts w:eastAsia="Calibri"/>
                <w:b/>
                <w:sz w:val="20"/>
                <w:szCs w:val="20"/>
              </w:rPr>
            </w:pPr>
            <w:r w:rsidRPr="00486E51">
              <w:rPr>
                <w:rFonts w:eastAsia="Calibri"/>
                <w:b/>
                <w:sz w:val="20"/>
                <w:szCs w:val="20"/>
              </w:rPr>
              <w:t>Question 30</w:t>
            </w:r>
          </w:p>
        </w:tc>
        <w:tc>
          <w:tcPr>
            <w:tcW w:w="5760" w:type="dxa"/>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rFonts w:eastAsia="Calibri"/>
                <w:color w:val="000000"/>
                <w:sz w:val="20"/>
                <w:szCs w:val="20"/>
              </w:rPr>
            </w:pPr>
            <w:r w:rsidRPr="00486E51">
              <w:rPr>
                <w:rFonts w:eastAsia="Calibri"/>
                <w:color w:val="000000"/>
                <w:sz w:val="20"/>
                <w:szCs w:val="20"/>
              </w:rPr>
              <w:t>Management makes sure we are  equipped to work safely</w:t>
            </w:r>
          </w:p>
        </w:tc>
        <w:tc>
          <w:tcPr>
            <w:tcW w:w="99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99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1332"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99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918"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r>
      <w:tr w:rsidR="00E8210E" w:rsidRPr="00486E51" w:rsidTr="00C855CC">
        <w:tc>
          <w:tcPr>
            <w:tcW w:w="1638" w:type="dxa"/>
            <w:vMerge/>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b/>
                <w:bCs/>
                <w:sz w:val="20"/>
                <w:szCs w:val="20"/>
              </w:rPr>
            </w:pPr>
          </w:p>
        </w:tc>
        <w:tc>
          <w:tcPr>
            <w:tcW w:w="1710" w:type="dxa"/>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rFonts w:eastAsia="Calibri"/>
                <w:b/>
                <w:sz w:val="20"/>
                <w:szCs w:val="20"/>
              </w:rPr>
            </w:pPr>
            <w:r w:rsidRPr="00486E51">
              <w:rPr>
                <w:rFonts w:eastAsia="Calibri"/>
                <w:b/>
                <w:sz w:val="20"/>
                <w:szCs w:val="20"/>
              </w:rPr>
              <w:t>Question 31</w:t>
            </w:r>
          </w:p>
        </w:tc>
        <w:tc>
          <w:tcPr>
            <w:tcW w:w="5760" w:type="dxa"/>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rFonts w:eastAsia="Calibri"/>
                <w:color w:val="000000"/>
                <w:sz w:val="20"/>
                <w:szCs w:val="20"/>
              </w:rPr>
            </w:pPr>
            <w:r w:rsidRPr="00486E51">
              <w:rPr>
                <w:rFonts w:eastAsia="Calibri"/>
                <w:color w:val="000000"/>
                <w:sz w:val="20"/>
                <w:szCs w:val="20"/>
              </w:rPr>
              <w:t xml:space="preserve">My supervisor knows the job well </w:t>
            </w:r>
          </w:p>
        </w:tc>
        <w:tc>
          <w:tcPr>
            <w:tcW w:w="99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99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1332"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99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918"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r>
      <w:tr w:rsidR="00E8210E" w:rsidRPr="00486E51" w:rsidTr="00C855CC">
        <w:tc>
          <w:tcPr>
            <w:tcW w:w="1638" w:type="dxa"/>
            <w:vMerge/>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b/>
                <w:bCs/>
                <w:sz w:val="20"/>
                <w:szCs w:val="20"/>
              </w:rPr>
            </w:pPr>
          </w:p>
        </w:tc>
        <w:tc>
          <w:tcPr>
            <w:tcW w:w="1710" w:type="dxa"/>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rFonts w:eastAsia="Calibri"/>
                <w:b/>
                <w:sz w:val="20"/>
                <w:szCs w:val="20"/>
              </w:rPr>
            </w:pPr>
            <w:r w:rsidRPr="00486E51">
              <w:rPr>
                <w:rFonts w:eastAsia="Calibri"/>
                <w:b/>
                <w:sz w:val="20"/>
                <w:szCs w:val="20"/>
              </w:rPr>
              <w:t>Question 32</w:t>
            </w:r>
          </w:p>
        </w:tc>
        <w:tc>
          <w:tcPr>
            <w:tcW w:w="5760" w:type="dxa"/>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rFonts w:eastAsia="Calibri"/>
                <w:color w:val="000000"/>
                <w:sz w:val="20"/>
                <w:szCs w:val="20"/>
              </w:rPr>
            </w:pPr>
            <w:r w:rsidRPr="00486E51">
              <w:rPr>
                <w:rFonts w:eastAsia="Calibri"/>
                <w:color w:val="000000"/>
                <w:sz w:val="20"/>
                <w:szCs w:val="20"/>
              </w:rPr>
              <w:t>My supervisor makes plans that help us work safer</w:t>
            </w:r>
          </w:p>
        </w:tc>
        <w:tc>
          <w:tcPr>
            <w:tcW w:w="99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99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1332"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99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918"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r>
      <w:tr w:rsidR="00E8210E" w:rsidRPr="00486E51" w:rsidTr="00C855CC">
        <w:tc>
          <w:tcPr>
            <w:tcW w:w="1638" w:type="dxa"/>
            <w:vMerge/>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b/>
                <w:bCs/>
                <w:sz w:val="20"/>
                <w:szCs w:val="20"/>
              </w:rPr>
            </w:pPr>
          </w:p>
        </w:tc>
        <w:tc>
          <w:tcPr>
            <w:tcW w:w="1710" w:type="dxa"/>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rFonts w:eastAsia="Calibri"/>
                <w:b/>
                <w:sz w:val="20"/>
                <w:szCs w:val="20"/>
              </w:rPr>
            </w:pPr>
            <w:r w:rsidRPr="00486E51">
              <w:rPr>
                <w:rFonts w:eastAsia="Calibri"/>
                <w:b/>
                <w:sz w:val="20"/>
                <w:szCs w:val="20"/>
              </w:rPr>
              <w:t>Question 33</w:t>
            </w:r>
          </w:p>
        </w:tc>
        <w:tc>
          <w:tcPr>
            <w:tcW w:w="5760" w:type="dxa"/>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rFonts w:eastAsia="Calibri"/>
                <w:color w:val="000000"/>
                <w:sz w:val="20"/>
                <w:szCs w:val="20"/>
              </w:rPr>
            </w:pPr>
            <w:r w:rsidRPr="00486E51">
              <w:rPr>
                <w:rFonts w:eastAsia="Calibri"/>
                <w:color w:val="000000"/>
                <w:sz w:val="20"/>
                <w:szCs w:val="20"/>
              </w:rPr>
              <w:t>My supervisor takes immediate action when there is a fault in operations</w:t>
            </w:r>
          </w:p>
        </w:tc>
        <w:tc>
          <w:tcPr>
            <w:tcW w:w="99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99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1332"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99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918"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r>
      <w:tr w:rsidR="00E8210E" w:rsidRPr="00486E51" w:rsidTr="00C855CC">
        <w:tc>
          <w:tcPr>
            <w:tcW w:w="1638" w:type="dxa"/>
            <w:vMerge w:val="restart"/>
            <w:tcBorders>
              <w:top w:val="single" w:sz="8" w:space="0" w:color="8064A2"/>
              <w:left w:val="single" w:sz="8" w:space="0" w:color="8064A2"/>
              <w:bottom w:val="single" w:sz="8" w:space="0" w:color="8064A2"/>
              <w:right w:val="single" w:sz="8" w:space="0" w:color="8064A2"/>
            </w:tcBorders>
            <w:shd w:val="clear" w:color="auto" w:fill="auto"/>
            <w:vAlign w:val="center"/>
          </w:tcPr>
          <w:p w:rsidR="00E8210E" w:rsidRPr="00486E51" w:rsidRDefault="00E8210E" w:rsidP="00422413">
            <w:pPr>
              <w:spacing w:line="240" w:lineRule="auto"/>
              <w:rPr>
                <w:b/>
                <w:bCs/>
                <w:sz w:val="20"/>
                <w:szCs w:val="20"/>
              </w:rPr>
            </w:pPr>
            <w:r w:rsidRPr="00486E51">
              <w:rPr>
                <w:b/>
                <w:bCs/>
                <w:sz w:val="20"/>
                <w:szCs w:val="20"/>
              </w:rPr>
              <w:t>Subordinate Development</w:t>
            </w:r>
          </w:p>
        </w:tc>
        <w:tc>
          <w:tcPr>
            <w:tcW w:w="1710" w:type="dxa"/>
            <w:tcBorders>
              <w:top w:val="single" w:sz="8" w:space="0" w:color="8064A2"/>
              <w:left w:val="single" w:sz="8" w:space="0" w:color="8064A2"/>
              <w:bottom w:val="single" w:sz="8" w:space="0" w:color="8064A2"/>
              <w:right w:val="single" w:sz="8" w:space="0" w:color="8064A2"/>
            </w:tcBorders>
            <w:shd w:val="clear" w:color="auto" w:fill="auto"/>
            <w:vAlign w:val="center"/>
          </w:tcPr>
          <w:p w:rsidR="00E8210E" w:rsidRPr="00486E51" w:rsidRDefault="00E8210E" w:rsidP="00422413">
            <w:pPr>
              <w:spacing w:line="240" w:lineRule="auto"/>
              <w:rPr>
                <w:rFonts w:eastAsia="Calibri"/>
                <w:b/>
                <w:sz w:val="20"/>
                <w:szCs w:val="20"/>
              </w:rPr>
            </w:pPr>
            <w:r w:rsidRPr="00486E51">
              <w:rPr>
                <w:rFonts w:eastAsia="Calibri"/>
                <w:b/>
                <w:sz w:val="20"/>
                <w:szCs w:val="20"/>
              </w:rPr>
              <w:t>Question 34</w:t>
            </w:r>
          </w:p>
        </w:tc>
        <w:tc>
          <w:tcPr>
            <w:tcW w:w="5760" w:type="dxa"/>
            <w:tcBorders>
              <w:top w:val="single" w:sz="8" w:space="0" w:color="8064A2"/>
              <w:left w:val="single" w:sz="8" w:space="0" w:color="8064A2"/>
              <w:bottom w:val="single" w:sz="8" w:space="0" w:color="8064A2"/>
              <w:right w:val="single" w:sz="8" w:space="0" w:color="8064A2"/>
            </w:tcBorders>
            <w:shd w:val="clear" w:color="auto" w:fill="auto"/>
            <w:vAlign w:val="center"/>
          </w:tcPr>
          <w:p w:rsidR="00E8210E" w:rsidRPr="00486E51" w:rsidRDefault="00E8210E" w:rsidP="00422413">
            <w:pPr>
              <w:spacing w:line="240" w:lineRule="auto"/>
              <w:rPr>
                <w:rFonts w:eastAsia="Calibri"/>
                <w:color w:val="000000"/>
                <w:sz w:val="20"/>
                <w:szCs w:val="20"/>
              </w:rPr>
            </w:pPr>
            <w:r w:rsidRPr="00486E51">
              <w:rPr>
                <w:rFonts w:eastAsia="Calibri"/>
                <w:color w:val="000000"/>
                <w:sz w:val="20"/>
                <w:szCs w:val="20"/>
              </w:rPr>
              <w:t>My supervisor makes sure that we are properly trained for our jobs</w:t>
            </w:r>
          </w:p>
        </w:tc>
        <w:tc>
          <w:tcPr>
            <w:tcW w:w="99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99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1332"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99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918"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r>
      <w:tr w:rsidR="00E8210E" w:rsidRPr="00486E51" w:rsidTr="00C855CC">
        <w:tc>
          <w:tcPr>
            <w:tcW w:w="1638" w:type="dxa"/>
            <w:vMerge/>
            <w:tcBorders>
              <w:top w:val="single" w:sz="8" w:space="0" w:color="8064A2"/>
              <w:left w:val="single" w:sz="8" w:space="0" w:color="8064A2"/>
              <w:bottom w:val="single" w:sz="8" w:space="0" w:color="8064A2"/>
              <w:right w:val="single" w:sz="8" w:space="0" w:color="8064A2"/>
            </w:tcBorders>
            <w:shd w:val="clear" w:color="auto" w:fill="DFD8E8"/>
            <w:vAlign w:val="center"/>
          </w:tcPr>
          <w:p w:rsidR="00E8210E" w:rsidRPr="00486E51" w:rsidRDefault="00E8210E" w:rsidP="00422413">
            <w:pPr>
              <w:spacing w:line="240" w:lineRule="auto"/>
              <w:rPr>
                <w:b/>
                <w:bCs/>
                <w:sz w:val="20"/>
                <w:szCs w:val="20"/>
              </w:rPr>
            </w:pPr>
          </w:p>
        </w:tc>
        <w:tc>
          <w:tcPr>
            <w:tcW w:w="1710" w:type="dxa"/>
            <w:tcBorders>
              <w:top w:val="single" w:sz="8" w:space="0" w:color="8064A2"/>
              <w:left w:val="single" w:sz="8" w:space="0" w:color="8064A2"/>
              <w:bottom w:val="single" w:sz="8" w:space="0" w:color="8064A2"/>
              <w:right w:val="single" w:sz="8" w:space="0" w:color="8064A2"/>
            </w:tcBorders>
            <w:shd w:val="clear" w:color="auto" w:fill="auto"/>
            <w:vAlign w:val="center"/>
          </w:tcPr>
          <w:p w:rsidR="00E8210E" w:rsidRPr="00486E51" w:rsidRDefault="00E8210E" w:rsidP="00422413">
            <w:pPr>
              <w:spacing w:line="240" w:lineRule="auto"/>
              <w:rPr>
                <w:rFonts w:eastAsia="Calibri"/>
                <w:b/>
                <w:sz w:val="20"/>
                <w:szCs w:val="20"/>
              </w:rPr>
            </w:pPr>
            <w:r w:rsidRPr="00486E51">
              <w:rPr>
                <w:rFonts w:eastAsia="Calibri"/>
                <w:b/>
                <w:sz w:val="20"/>
                <w:szCs w:val="20"/>
              </w:rPr>
              <w:t>Question 35</w:t>
            </w:r>
          </w:p>
        </w:tc>
        <w:tc>
          <w:tcPr>
            <w:tcW w:w="5760" w:type="dxa"/>
            <w:tcBorders>
              <w:top w:val="single" w:sz="8" w:space="0" w:color="8064A2"/>
              <w:left w:val="single" w:sz="8" w:space="0" w:color="8064A2"/>
              <w:bottom w:val="single" w:sz="8" w:space="0" w:color="8064A2"/>
              <w:right w:val="single" w:sz="8" w:space="0" w:color="8064A2"/>
            </w:tcBorders>
            <w:shd w:val="clear" w:color="auto" w:fill="auto"/>
            <w:vAlign w:val="center"/>
          </w:tcPr>
          <w:p w:rsidR="00E8210E" w:rsidRPr="00486E51" w:rsidRDefault="00E8210E" w:rsidP="00422413">
            <w:pPr>
              <w:spacing w:line="240" w:lineRule="auto"/>
              <w:rPr>
                <w:rFonts w:eastAsia="Calibri"/>
                <w:color w:val="000000"/>
                <w:sz w:val="20"/>
                <w:szCs w:val="20"/>
              </w:rPr>
            </w:pPr>
            <w:r w:rsidRPr="00486E51">
              <w:rPr>
                <w:rFonts w:eastAsia="Calibri"/>
                <w:color w:val="000000"/>
                <w:sz w:val="20"/>
                <w:szCs w:val="20"/>
              </w:rPr>
              <w:t>My supervisor encourages us to  develop ourselves</w:t>
            </w:r>
          </w:p>
        </w:tc>
        <w:tc>
          <w:tcPr>
            <w:tcW w:w="99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99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1332"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99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918"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r>
      <w:tr w:rsidR="00E8210E" w:rsidRPr="00486E51" w:rsidTr="00C855CC">
        <w:tc>
          <w:tcPr>
            <w:tcW w:w="1638" w:type="dxa"/>
            <w:tcBorders>
              <w:top w:val="single" w:sz="8" w:space="0" w:color="8064A2"/>
              <w:left w:val="single" w:sz="8" w:space="0" w:color="8064A2"/>
              <w:bottom w:val="single" w:sz="8" w:space="0" w:color="8064A2"/>
              <w:right w:val="single" w:sz="8" w:space="0" w:color="8064A2"/>
            </w:tcBorders>
            <w:shd w:val="clear" w:color="auto" w:fill="auto"/>
            <w:vAlign w:val="center"/>
          </w:tcPr>
          <w:p w:rsidR="00E8210E" w:rsidRPr="00486E51" w:rsidRDefault="00E8210E" w:rsidP="00422413">
            <w:pPr>
              <w:spacing w:line="240" w:lineRule="auto"/>
              <w:rPr>
                <w:b/>
                <w:bCs/>
                <w:sz w:val="20"/>
                <w:szCs w:val="20"/>
              </w:rPr>
            </w:pPr>
            <w:r w:rsidRPr="00486E51">
              <w:rPr>
                <w:b/>
                <w:bCs/>
                <w:sz w:val="20"/>
                <w:szCs w:val="20"/>
              </w:rPr>
              <w:t>Delegation</w:t>
            </w:r>
          </w:p>
        </w:tc>
        <w:tc>
          <w:tcPr>
            <w:tcW w:w="1710" w:type="dxa"/>
            <w:tcBorders>
              <w:top w:val="single" w:sz="8" w:space="0" w:color="8064A2"/>
              <w:left w:val="single" w:sz="8" w:space="0" w:color="8064A2"/>
              <w:bottom w:val="single" w:sz="8" w:space="0" w:color="8064A2"/>
              <w:right w:val="single" w:sz="8" w:space="0" w:color="8064A2"/>
            </w:tcBorders>
            <w:shd w:val="clear" w:color="auto" w:fill="auto"/>
            <w:vAlign w:val="center"/>
          </w:tcPr>
          <w:p w:rsidR="00E8210E" w:rsidRPr="00486E51" w:rsidRDefault="00E8210E" w:rsidP="00422413">
            <w:pPr>
              <w:spacing w:line="240" w:lineRule="auto"/>
              <w:rPr>
                <w:rFonts w:eastAsia="Calibri"/>
                <w:b/>
                <w:sz w:val="20"/>
                <w:szCs w:val="20"/>
              </w:rPr>
            </w:pPr>
            <w:r w:rsidRPr="00486E51">
              <w:rPr>
                <w:rFonts w:eastAsia="Calibri"/>
                <w:b/>
                <w:sz w:val="20"/>
                <w:szCs w:val="20"/>
              </w:rPr>
              <w:t>Question 36</w:t>
            </w:r>
          </w:p>
        </w:tc>
        <w:tc>
          <w:tcPr>
            <w:tcW w:w="5760" w:type="dxa"/>
            <w:tcBorders>
              <w:top w:val="single" w:sz="8" w:space="0" w:color="8064A2"/>
              <w:left w:val="single" w:sz="8" w:space="0" w:color="8064A2"/>
              <w:bottom w:val="single" w:sz="8" w:space="0" w:color="8064A2"/>
              <w:right w:val="single" w:sz="8" w:space="0" w:color="8064A2"/>
            </w:tcBorders>
            <w:shd w:val="clear" w:color="auto" w:fill="auto"/>
            <w:vAlign w:val="center"/>
          </w:tcPr>
          <w:p w:rsidR="00E8210E" w:rsidRPr="00486E51" w:rsidRDefault="00E8210E" w:rsidP="00422413">
            <w:pPr>
              <w:spacing w:line="240" w:lineRule="auto"/>
              <w:rPr>
                <w:rFonts w:eastAsia="Calibri"/>
                <w:color w:val="000000"/>
                <w:sz w:val="20"/>
                <w:szCs w:val="20"/>
              </w:rPr>
            </w:pPr>
            <w:r w:rsidRPr="00486E51">
              <w:rPr>
                <w:rFonts w:eastAsia="Calibri"/>
                <w:color w:val="000000"/>
                <w:sz w:val="20"/>
                <w:szCs w:val="20"/>
              </w:rPr>
              <w:t xml:space="preserve">My supervisor empowers us to make safety decisions </w:t>
            </w:r>
          </w:p>
        </w:tc>
        <w:tc>
          <w:tcPr>
            <w:tcW w:w="99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99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1332"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99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918"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r>
      <w:tr w:rsidR="00E8210E" w:rsidRPr="00486E51" w:rsidTr="00C855CC">
        <w:tc>
          <w:tcPr>
            <w:tcW w:w="1638" w:type="dxa"/>
            <w:vMerge w:val="restart"/>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b/>
                <w:bCs/>
                <w:sz w:val="20"/>
                <w:szCs w:val="20"/>
              </w:rPr>
            </w:pPr>
            <w:r w:rsidRPr="00486E51">
              <w:rPr>
                <w:b/>
                <w:bCs/>
                <w:sz w:val="20"/>
                <w:szCs w:val="20"/>
              </w:rPr>
              <w:t>Self - Awareness</w:t>
            </w:r>
          </w:p>
        </w:tc>
        <w:tc>
          <w:tcPr>
            <w:tcW w:w="1710" w:type="dxa"/>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rFonts w:eastAsia="Calibri"/>
                <w:b/>
                <w:sz w:val="20"/>
                <w:szCs w:val="20"/>
              </w:rPr>
            </w:pPr>
            <w:r w:rsidRPr="00486E51">
              <w:rPr>
                <w:rFonts w:eastAsia="Calibri"/>
                <w:b/>
                <w:sz w:val="20"/>
                <w:szCs w:val="20"/>
              </w:rPr>
              <w:t>Question 37</w:t>
            </w:r>
          </w:p>
        </w:tc>
        <w:tc>
          <w:tcPr>
            <w:tcW w:w="5760" w:type="dxa"/>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rFonts w:eastAsia="Calibri"/>
                <w:color w:val="000000"/>
                <w:sz w:val="20"/>
                <w:szCs w:val="20"/>
              </w:rPr>
            </w:pPr>
            <w:r w:rsidRPr="00486E51">
              <w:rPr>
                <w:rFonts w:eastAsia="Calibri"/>
                <w:color w:val="000000"/>
                <w:sz w:val="20"/>
                <w:szCs w:val="20"/>
              </w:rPr>
              <w:t>My supervisor is humble and willing to learn</w:t>
            </w:r>
          </w:p>
        </w:tc>
        <w:tc>
          <w:tcPr>
            <w:tcW w:w="99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99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1332"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99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918"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r>
      <w:tr w:rsidR="00E8210E" w:rsidRPr="00486E51" w:rsidTr="00C855CC">
        <w:tc>
          <w:tcPr>
            <w:tcW w:w="1638" w:type="dxa"/>
            <w:vMerge/>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b/>
                <w:bCs/>
                <w:sz w:val="20"/>
                <w:szCs w:val="20"/>
              </w:rPr>
            </w:pPr>
          </w:p>
        </w:tc>
        <w:tc>
          <w:tcPr>
            <w:tcW w:w="1710" w:type="dxa"/>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rFonts w:eastAsia="Calibri"/>
                <w:b/>
                <w:sz w:val="20"/>
                <w:szCs w:val="20"/>
              </w:rPr>
            </w:pPr>
            <w:r w:rsidRPr="00486E51">
              <w:rPr>
                <w:rFonts w:eastAsia="Calibri"/>
                <w:b/>
                <w:sz w:val="20"/>
                <w:szCs w:val="20"/>
              </w:rPr>
              <w:t>Question 38</w:t>
            </w:r>
          </w:p>
        </w:tc>
        <w:tc>
          <w:tcPr>
            <w:tcW w:w="5760" w:type="dxa"/>
            <w:tcBorders>
              <w:top w:val="single" w:sz="8" w:space="0" w:color="8064A2"/>
              <w:left w:val="single" w:sz="8" w:space="0" w:color="8064A2"/>
              <w:bottom w:val="single" w:sz="8" w:space="0" w:color="8064A2"/>
              <w:right w:val="single" w:sz="8" w:space="0" w:color="8064A2"/>
            </w:tcBorders>
            <w:shd w:val="clear" w:color="auto" w:fill="E5DFEC"/>
            <w:vAlign w:val="center"/>
          </w:tcPr>
          <w:p w:rsidR="00E8210E" w:rsidRPr="00486E51" w:rsidRDefault="00E8210E" w:rsidP="00422413">
            <w:pPr>
              <w:spacing w:line="240" w:lineRule="auto"/>
              <w:rPr>
                <w:rFonts w:eastAsia="Calibri"/>
                <w:color w:val="000000"/>
                <w:sz w:val="20"/>
                <w:szCs w:val="20"/>
              </w:rPr>
            </w:pPr>
            <w:r w:rsidRPr="00486E51">
              <w:rPr>
                <w:rFonts w:eastAsia="Calibri"/>
                <w:color w:val="000000"/>
                <w:sz w:val="20"/>
                <w:szCs w:val="20"/>
              </w:rPr>
              <w:t>My supervisor is able to admit when he/she is wrong</w:t>
            </w:r>
          </w:p>
        </w:tc>
        <w:tc>
          <w:tcPr>
            <w:tcW w:w="99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99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1332"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990"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c>
          <w:tcPr>
            <w:tcW w:w="918" w:type="dxa"/>
            <w:tcBorders>
              <w:top w:val="single" w:sz="8" w:space="0" w:color="8064A2"/>
              <w:left w:val="single" w:sz="8" w:space="0" w:color="8064A2"/>
              <w:bottom w:val="single" w:sz="8" w:space="0" w:color="8064A2"/>
              <w:right w:val="single" w:sz="8" w:space="0" w:color="8064A2"/>
            </w:tcBorders>
            <w:shd w:val="clear" w:color="auto" w:fill="E5DFEC"/>
          </w:tcPr>
          <w:p w:rsidR="00E8210E" w:rsidRPr="00486E51" w:rsidRDefault="00E8210E" w:rsidP="00422413">
            <w:pPr>
              <w:spacing w:line="240" w:lineRule="auto"/>
              <w:rPr>
                <w:rFonts w:eastAsia="Calibri"/>
                <w:sz w:val="20"/>
                <w:szCs w:val="20"/>
              </w:rPr>
            </w:pPr>
          </w:p>
        </w:tc>
      </w:tr>
      <w:tr w:rsidR="00E8210E" w:rsidRPr="00486E51" w:rsidTr="00C855CC">
        <w:tc>
          <w:tcPr>
            <w:tcW w:w="1638" w:type="dxa"/>
            <w:tcBorders>
              <w:top w:val="single" w:sz="8" w:space="0" w:color="8064A2"/>
              <w:left w:val="single" w:sz="8" w:space="0" w:color="8064A2"/>
              <w:bottom w:val="single" w:sz="8" w:space="0" w:color="8064A2"/>
              <w:right w:val="single" w:sz="8" w:space="0" w:color="8064A2"/>
            </w:tcBorders>
            <w:shd w:val="clear" w:color="auto" w:fill="auto"/>
            <w:vAlign w:val="center"/>
          </w:tcPr>
          <w:p w:rsidR="00E8210E" w:rsidRPr="00486E51" w:rsidRDefault="00E8210E" w:rsidP="00422413">
            <w:pPr>
              <w:spacing w:line="240" w:lineRule="auto"/>
              <w:rPr>
                <w:b/>
                <w:bCs/>
                <w:sz w:val="20"/>
                <w:szCs w:val="20"/>
              </w:rPr>
            </w:pPr>
            <w:r w:rsidRPr="00486E51">
              <w:rPr>
                <w:b/>
                <w:bCs/>
                <w:sz w:val="20"/>
                <w:szCs w:val="20"/>
              </w:rPr>
              <w:t>Self  - Management</w:t>
            </w:r>
          </w:p>
        </w:tc>
        <w:tc>
          <w:tcPr>
            <w:tcW w:w="1710" w:type="dxa"/>
            <w:tcBorders>
              <w:top w:val="single" w:sz="8" w:space="0" w:color="8064A2"/>
              <w:left w:val="single" w:sz="8" w:space="0" w:color="8064A2"/>
              <w:bottom w:val="single" w:sz="8" w:space="0" w:color="8064A2"/>
              <w:right w:val="single" w:sz="8" w:space="0" w:color="8064A2"/>
            </w:tcBorders>
            <w:shd w:val="clear" w:color="auto" w:fill="auto"/>
            <w:vAlign w:val="center"/>
          </w:tcPr>
          <w:p w:rsidR="00E8210E" w:rsidRPr="00486E51" w:rsidRDefault="00E8210E" w:rsidP="00422413">
            <w:pPr>
              <w:spacing w:line="240" w:lineRule="auto"/>
              <w:rPr>
                <w:rFonts w:eastAsia="Calibri"/>
                <w:b/>
                <w:sz w:val="20"/>
                <w:szCs w:val="20"/>
              </w:rPr>
            </w:pPr>
            <w:r w:rsidRPr="00486E51">
              <w:rPr>
                <w:rFonts w:eastAsia="Calibri"/>
                <w:b/>
                <w:sz w:val="20"/>
                <w:szCs w:val="20"/>
              </w:rPr>
              <w:t>Question 39</w:t>
            </w:r>
          </w:p>
        </w:tc>
        <w:tc>
          <w:tcPr>
            <w:tcW w:w="5760" w:type="dxa"/>
            <w:tcBorders>
              <w:top w:val="single" w:sz="8" w:space="0" w:color="8064A2"/>
              <w:left w:val="single" w:sz="8" w:space="0" w:color="8064A2"/>
              <w:bottom w:val="single" w:sz="8" w:space="0" w:color="8064A2"/>
              <w:right w:val="single" w:sz="8" w:space="0" w:color="8064A2"/>
            </w:tcBorders>
            <w:shd w:val="clear" w:color="auto" w:fill="auto"/>
            <w:vAlign w:val="center"/>
          </w:tcPr>
          <w:p w:rsidR="00E8210E" w:rsidRPr="00486E51" w:rsidRDefault="00E8210E" w:rsidP="00422413">
            <w:pPr>
              <w:spacing w:line="240" w:lineRule="auto"/>
              <w:rPr>
                <w:rFonts w:eastAsia="Calibri"/>
                <w:color w:val="000000"/>
                <w:sz w:val="20"/>
                <w:szCs w:val="20"/>
              </w:rPr>
            </w:pPr>
            <w:r w:rsidRPr="00486E51">
              <w:rPr>
                <w:rFonts w:eastAsia="Calibri"/>
                <w:color w:val="000000"/>
                <w:sz w:val="20"/>
                <w:szCs w:val="20"/>
              </w:rPr>
              <w:t xml:space="preserve">My supervisor looks after himself/herself well </w:t>
            </w:r>
          </w:p>
        </w:tc>
        <w:tc>
          <w:tcPr>
            <w:tcW w:w="99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99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1332"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990"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c>
          <w:tcPr>
            <w:tcW w:w="918" w:type="dxa"/>
            <w:tcBorders>
              <w:top w:val="single" w:sz="8" w:space="0" w:color="8064A2"/>
              <w:left w:val="single" w:sz="8" w:space="0" w:color="8064A2"/>
              <w:bottom w:val="single" w:sz="8" w:space="0" w:color="8064A2"/>
              <w:right w:val="single" w:sz="8" w:space="0" w:color="8064A2"/>
            </w:tcBorders>
            <w:shd w:val="clear" w:color="auto" w:fill="auto"/>
          </w:tcPr>
          <w:p w:rsidR="00E8210E" w:rsidRPr="00486E51" w:rsidRDefault="00E8210E" w:rsidP="00422413">
            <w:pPr>
              <w:spacing w:line="240" w:lineRule="auto"/>
              <w:rPr>
                <w:rFonts w:eastAsia="Calibri"/>
                <w:sz w:val="20"/>
                <w:szCs w:val="20"/>
              </w:rPr>
            </w:pPr>
          </w:p>
        </w:tc>
      </w:tr>
    </w:tbl>
    <w:p w:rsidR="00E8210E" w:rsidRDefault="00E8210E" w:rsidP="00422413">
      <w:r>
        <w:rPr>
          <w:noProof/>
          <w:lang w:val="en-ZA" w:eastAsia="en-ZA"/>
        </w:rPr>
        <mc:AlternateContent>
          <mc:Choice Requires="wps">
            <w:drawing>
              <wp:anchor distT="0" distB="0" distL="114300" distR="114300" simplePos="0" relativeHeight="251682816" behindDoc="0" locked="0" layoutInCell="1" allowOverlap="1" wp14:anchorId="4EAD4D56" wp14:editId="697CC8A9">
                <wp:simplePos x="0" y="0"/>
                <wp:positionH relativeFrom="column">
                  <wp:posOffset>2624455</wp:posOffset>
                </wp:positionH>
                <wp:positionV relativeFrom="paragraph">
                  <wp:posOffset>4838700</wp:posOffset>
                </wp:positionV>
                <wp:extent cx="3457575" cy="542925"/>
                <wp:effectExtent l="9525" t="9525" r="9525" b="9525"/>
                <wp:wrapNone/>
                <wp:docPr id="34" name="Rounded 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7575" cy="542925"/>
                        </a:xfrm>
                        <a:prstGeom prst="roundRect">
                          <a:avLst>
                            <a:gd name="adj" fmla="val 16667"/>
                          </a:avLst>
                        </a:prstGeom>
                        <a:solidFill>
                          <a:srgbClr val="FFFFFF"/>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D4355" w:rsidRDefault="00CD4355" w:rsidP="00E8210E">
                            <w:pPr>
                              <w:spacing w:before="120" w:after="120" w:line="240" w:lineRule="auto"/>
                              <w:jc w:val="center"/>
                            </w:pPr>
                            <w:r w:rsidRPr="00A133D0">
                              <w:rPr>
                                <w:b/>
                              </w:rPr>
                              <w:t>Thank you for your precious time</w:t>
                            </w:r>
                            <w:r w:rsidRPr="001D4385">
                              <w:rPr>
                                <w:b/>
                                <w:sz w:val="32"/>
                                <w:szCs w:val="32"/>
                              </w:rPr>
                              <w:t xml:space="preserve"> </w:t>
                            </w:r>
                            <w:r w:rsidRPr="001D4385">
                              <w:rPr>
                                <w:b/>
                                <w:sz w:val="32"/>
                                <w:szCs w:val="32"/>
                              </w:rPr>
                              <w:sym w:font="Wingdings" w:char="F04A"/>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AD4D56" id="Rounded Rectangle 34" o:spid="_x0000_s1037" style="position:absolute;left:0;text-align:left;margin-left:206.65pt;margin-top:381pt;width:272.25pt;height:42.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">
                <v:textbox>
                  <w:txbxContent>
                    <w:p w:rsidR="00CD4355" w:rsidRDefault="00CD4355" w:rsidP="00E8210E">
                      <w:pPr>
                        <w:spacing w:before="120" w:after="120" w:line="240" w:lineRule="auto"/>
                        <w:jc w:val="center"/>
                      </w:pPr>
                      <w:r w:rsidRPr="00A133D0">
                        <w:rPr>
                          <w:b/>
                        </w:rPr>
                        <w:t>Thank you for your precious time</w:t>
                      </w:r>
                      <w:r w:rsidRPr="001D4385">
                        <w:rPr>
                          <w:b/>
                          <w:sz w:val="32"/>
                          <w:szCs w:val="32"/>
                        </w:rPr>
                        <w:t xml:space="preserve"> </w:t>
                      </w:r>
                      <w:r w:rsidRPr="001D4385">
                        <w:rPr>
                          <w:b/>
                          <w:sz w:val="32"/>
                          <w:szCs w:val="32"/>
                        </w:rPr>
                        <w:sym w:font="Wingdings" w:char="F04A"/>
                      </w:r>
                    </w:p>
                  </w:txbxContent>
                </v:textbox>
              </v:roundrect>
            </w:pict>
          </mc:Fallback>
        </mc:AlternateContent>
      </w:r>
    </w:p>
    <w:p w:rsidR="00E8210E" w:rsidRDefault="00E8210E" w:rsidP="00422413">
      <w:pPr>
        <w:sectPr w:rsidR="00E8210E" w:rsidSect="00C855CC">
          <w:endnotePr>
            <w:numFmt w:val="decimal"/>
          </w:endnotePr>
          <w:pgSz w:w="16840" w:h="11907" w:orient="landscape" w:code="9"/>
          <w:pgMar w:top="1440" w:right="1411" w:bottom="1440" w:left="1987" w:header="720" w:footer="720" w:gutter="0"/>
          <w:cols w:space="720"/>
          <w:docGrid w:linePitch="360"/>
        </w:sectPr>
      </w:pPr>
    </w:p>
    <w:p w:rsidR="00E8210E" w:rsidRPr="00C4777F" w:rsidRDefault="00E8210E" w:rsidP="00422413">
      <w:pPr>
        <w:pStyle w:val="Heading1"/>
        <w:numPr>
          <w:ilvl w:val="0"/>
          <w:numId w:val="0"/>
        </w:numPr>
      </w:pPr>
      <w:bookmarkStart w:id="450" w:name="_Toc397952819"/>
      <w:bookmarkStart w:id="451" w:name="_Toc401835597"/>
      <w:bookmarkStart w:id="452" w:name="_Toc404949597"/>
      <w:r w:rsidRPr="00C4777F">
        <w:t xml:space="preserve">Appendix </w:t>
      </w:r>
      <w:r>
        <w:t>D</w:t>
      </w:r>
      <w:r w:rsidRPr="00C4777F">
        <w:t xml:space="preserve"> - </w:t>
      </w:r>
      <w:r w:rsidRPr="00C4777F">
        <w:rPr>
          <w:color w:val="000000"/>
        </w:rPr>
        <w:t>R</w:t>
      </w:r>
      <w:r w:rsidR="00A84E95">
        <w:rPr>
          <w:color w:val="000000"/>
        </w:rPr>
        <w:t>ELIABILITY</w:t>
      </w:r>
      <w:r w:rsidRPr="00C4777F">
        <w:rPr>
          <w:color w:val="000000"/>
        </w:rPr>
        <w:t xml:space="preserve"> TEST (Cronbach’s Alpha)</w:t>
      </w:r>
      <w:bookmarkEnd w:id="450"/>
      <w:bookmarkEnd w:id="451"/>
      <w:bookmarkEnd w:id="452"/>
    </w:p>
    <w:tbl>
      <w:tblPr>
        <w:tblW w:w="5988" w:type="pct"/>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1"/>
        <w:gridCol w:w="1349"/>
        <w:gridCol w:w="6300"/>
        <w:gridCol w:w="900"/>
        <w:gridCol w:w="989"/>
      </w:tblGrid>
      <w:tr w:rsidR="00E8210E" w:rsidRPr="0014646D" w:rsidTr="00C855CC">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line="240" w:lineRule="auto"/>
              <w:textAlignment w:val="baseline"/>
              <w:rPr>
                <w:b/>
                <w:color w:val="000000"/>
                <w:sz w:val="20"/>
                <w:szCs w:val="20"/>
              </w:rPr>
            </w:pPr>
            <w:r w:rsidRPr="0014646D">
              <w:rPr>
                <w:b/>
                <w:color w:val="000000"/>
                <w:sz w:val="20"/>
                <w:szCs w:val="20"/>
              </w:rPr>
              <w:t>Construct</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line="240" w:lineRule="auto"/>
              <w:textAlignment w:val="baseline"/>
              <w:rPr>
                <w:b/>
                <w:color w:val="000000"/>
                <w:sz w:val="20"/>
                <w:szCs w:val="20"/>
              </w:rPr>
            </w:pPr>
            <w:r w:rsidRPr="0014646D">
              <w:rPr>
                <w:b/>
                <w:color w:val="000000"/>
                <w:sz w:val="20"/>
                <w:szCs w:val="20"/>
              </w:rPr>
              <w:t>Hypothesis</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line="240" w:lineRule="auto"/>
              <w:textAlignment w:val="baseline"/>
              <w:rPr>
                <w:b/>
                <w:color w:val="000000"/>
                <w:sz w:val="20"/>
                <w:szCs w:val="20"/>
              </w:rPr>
            </w:pPr>
            <w:r w:rsidRPr="0014646D">
              <w:rPr>
                <w:b/>
                <w:color w:val="000000"/>
                <w:sz w:val="20"/>
                <w:szCs w:val="20"/>
              </w:rPr>
              <w:t>Items</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line="240" w:lineRule="auto"/>
              <w:textAlignment w:val="baseline"/>
              <w:rPr>
                <w:b/>
                <w:color w:val="000000"/>
                <w:sz w:val="20"/>
                <w:szCs w:val="20"/>
              </w:rPr>
            </w:pPr>
            <w:r w:rsidRPr="0014646D">
              <w:rPr>
                <w:b/>
                <w:color w:val="000000"/>
                <w:sz w:val="20"/>
                <w:szCs w:val="20"/>
              </w:rPr>
              <w:t>No. Items</w:t>
            </w:r>
          </w:p>
        </w:tc>
        <w:tc>
          <w:tcPr>
            <w:tcW w:w="9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line="240" w:lineRule="auto"/>
              <w:textAlignment w:val="baseline"/>
              <w:rPr>
                <w:b/>
                <w:color w:val="000000"/>
                <w:sz w:val="20"/>
                <w:szCs w:val="20"/>
              </w:rPr>
            </w:pPr>
            <w:r w:rsidRPr="0014646D">
              <w:rPr>
                <w:b/>
                <w:color w:val="000000"/>
                <w:sz w:val="20"/>
                <w:szCs w:val="20"/>
              </w:rPr>
              <w:t>Alpha</w:t>
            </w:r>
          </w:p>
          <w:p w:rsidR="00E8210E" w:rsidRPr="0014646D" w:rsidRDefault="00E8210E" w:rsidP="00422413">
            <w:pPr>
              <w:widowControl w:val="0"/>
              <w:autoSpaceDE w:val="0"/>
              <w:autoSpaceDN w:val="0"/>
              <w:adjustRightInd w:val="0"/>
              <w:spacing w:line="240" w:lineRule="auto"/>
              <w:textAlignment w:val="baseline"/>
              <w:rPr>
                <w:b/>
                <w:color w:val="000000"/>
                <w:sz w:val="20"/>
                <w:szCs w:val="20"/>
              </w:rPr>
            </w:pPr>
            <w:r w:rsidRPr="0014646D">
              <w:rPr>
                <w:b/>
                <w:color w:val="000000"/>
                <w:sz w:val="20"/>
                <w:szCs w:val="20"/>
              </w:rPr>
              <w:t>Value</w:t>
            </w:r>
          </w:p>
        </w:tc>
      </w:tr>
      <w:tr w:rsidR="00E8210E" w:rsidRPr="0014646D" w:rsidTr="00C855CC">
        <w:trPr>
          <w:trHeight w:val="766"/>
        </w:trPr>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before="120" w:line="240" w:lineRule="auto"/>
              <w:textAlignment w:val="baseline"/>
              <w:rPr>
                <w:color w:val="000000"/>
                <w:sz w:val="20"/>
                <w:szCs w:val="20"/>
              </w:rPr>
            </w:pPr>
            <w:r w:rsidRPr="0014646D">
              <w:rPr>
                <w:color w:val="000000"/>
                <w:sz w:val="20"/>
                <w:szCs w:val="20"/>
              </w:rPr>
              <w:t>Trust</w:t>
            </w:r>
          </w:p>
        </w:tc>
        <w:tc>
          <w:tcPr>
            <w:tcW w:w="13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H1</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I trust my supervisor</w:t>
            </w:r>
          </w:p>
          <w:p w:rsidR="00E8210E" w:rsidRPr="0014646D" w:rsidRDefault="00E8210E" w:rsidP="00422413">
            <w:pPr>
              <w:widowControl w:val="0"/>
              <w:autoSpaceDE w:val="0"/>
              <w:autoSpaceDN w:val="0"/>
              <w:adjustRightInd w:val="0"/>
              <w:spacing w:line="240" w:lineRule="auto"/>
              <w:textAlignment w:val="baseline"/>
              <w:rPr>
                <w:b/>
                <w:color w:val="000000"/>
                <w:sz w:val="20"/>
                <w:szCs w:val="20"/>
              </w:rPr>
            </w:pPr>
            <w:r w:rsidRPr="0014646D">
              <w:rPr>
                <w:color w:val="000000"/>
                <w:sz w:val="20"/>
                <w:szCs w:val="20"/>
              </w:rPr>
              <w:t>My supervisor trusts me</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2</w:t>
            </w:r>
          </w:p>
        </w:tc>
        <w:tc>
          <w:tcPr>
            <w:tcW w:w="9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0.726</w:t>
            </w:r>
          </w:p>
        </w:tc>
      </w:tr>
      <w:tr w:rsidR="00E8210E" w:rsidRPr="0014646D" w:rsidTr="00C855CC">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before="120" w:line="240" w:lineRule="auto"/>
              <w:textAlignment w:val="baseline"/>
              <w:rPr>
                <w:color w:val="000000"/>
                <w:sz w:val="20"/>
                <w:szCs w:val="20"/>
              </w:rPr>
            </w:pPr>
            <w:r w:rsidRPr="0014646D">
              <w:rPr>
                <w:color w:val="000000"/>
                <w:sz w:val="20"/>
                <w:szCs w:val="20"/>
              </w:rPr>
              <w:t>Care</w:t>
            </w:r>
          </w:p>
        </w:tc>
        <w:tc>
          <w:tcPr>
            <w:tcW w:w="13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djustRightInd w:val="0"/>
              <w:spacing w:line="240" w:lineRule="auto"/>
              <w:textAlignment w:val="baseline"/>
              <w:rPr>
                <w:color w:val="000000"/>
                <w:sz w:val="20"/>
                <w:szCs w:val="20"/>
              </w:rPr>
            </w:pP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 xml:space="preserve">My supervisor shows genuine concern about worker’s safety </w:t>
            </w:r>
          </w:p>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When do something wrong, supervisor gives guidance</w:t>
            </w:r>
          </w:p>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My supervisor swears and shouts at people</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3</w:t>
            </w:r>
          </w:p>
        </w:tc>
        <w:tc>
          <w:tcPr>
            <w:tcW w:w="9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djustRightInd w:val="0"/>
              <w:spacing w:line="240" w:lineRule="auto"/>
              <w:textAlignment w:val="baseline"/>
              <w:rPr>
                <w:color w:val="000000"/>
                <w:sz w:val="20"/>
                <w:szCs w:val="20"/>
              </w:rPr>
            </w:pPr>
          </w:p>
        </w:tc>
      </w:tr>
      <w:tr w:rsidR="00E8210E" w:rsidRPr="0014646D" w:rsidTr="00C855CC">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before="120" w:line="240" w:lineRule="auto"/>
              <w:textAlignment w:val="baseline"/>
              <w:rPr>
                <w:color w:val="000000"/>
                <w:sz w:val="20"/>
                <w:szCs w:val="20"/>
              </w:rPr>
            </w:pPr>
            <w:r w:rsidRPr="0014646D">
              <w:rPr>
                <w:color w:val="000000"/>
                <w:sz w:val="20"/>
                <w:szCs w:val="20"/>
              </w:rPr>
              <w:t>Respect for Diversity</w:t>
            </w:r>
          </w:p>
        </w:tc>
        <w:tc>
          <w:tcPr>
            <w:tcW w:w="13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H2</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My supervisor treats everybody the same</w:t>
            </w:r>
          </w:p>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My supervisor respects everybody regardless of age, race or gender</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2</w:t>
            </w:r>
          </w:p>
        </w:tc>
        <w:tc>
          <w:tcPr>
            <w:tcW w:w="9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0.879</w:t>
            </w:r>
          </w:p>
        </w:tc>
      </w:tr>
      <w:tr w:rsidR="00E8210E" w:rsidRPr="0014646D" w:rsidTr="00C855CC">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before="120" w:line="240" w:lineRule="auto"/>
              <w:textAlignment w:val="baseline"/>
              <w:rPr>
                <w:color w:val="000000"/>
                <w:sz w:val="20"/>
                <w:szCs w:val="20"/>
              </w:rPr>
            </w:pPr>
            <w:r w:rsidRPr="0014646D">
              <w:rPr>
                <w:color w:val="000000"/>
                <w:sz w:val="20"/>
                <w:szCs w:val="20"/>
              </w:rPr>
              <w:t>Employee Recognition</w:t>
            </w:r>
          </w:p>
        </w:tc>
        <w:tc>
          <w:tcPr>
            <w:tcW w:w="13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djustRightInd w:val="0"/>
              <w:spacing w:line="240" w:lineRule="auto"/>
              <w:textAlignment w:val="baseline"/>
              <w:rPr>
                <w:color w:val="000000"/>
                <w:sz w:val="20"/>
                <w:szCs w:val="20"/>
              </w:rPr>
            </w:pP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My supervisor tells us when we do well</w:t>
            </w:r>
          </w:p>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When I do something good, my supervisor appreciates  immediately</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2</w:t>
            </w:r>
          </w:p>
        </w:tc>
        <w:tc>
          <w:tcPr>
            <w:tcW w:w="9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djustRightInd w:val="0"/>
              <w:spacing w:line="240" w:lineRule="auto"/>
              <w:textAlignment w:val="baseline"/>
              <w:rPr>
                <w:color w:val="000000"/>
                <w:sz w:val="20"/>
                <w:szCs w:val="20"/>
              </w:rPr>
            </w:pPr>
          </w:p>
        </w:tc>
      </w:tr>
      <w:tr w:rsidR="00E8210E" w:rsidRPr="0014646D" w:rsidTr="00C855CC">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before="120" w:line="240" w:lineRule="auto"/>
              <w:textAlignment w:val="baseline"/>
              <w:rPr>
                <w:color w:val="000000"/>
                <w:sz w:val="20"/>
                <w:szCs w:val="20"/>
              </w:rPr>
            </w:pPr>
            <w:r w:rsidRPr="0014646D">
              <w:rPr>
                <w:color w:val="000000"/>
                <w:sz w:val="20"/>
                <w:szCs w:val="20"/>
              </w:rPr>
              <w:t>Team Building</w:t>
            </w:r>
          </w:p>
        </w:tc>
        <w:tc>
          <w:tcPr>
            <w:tcW w:w="13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djustRightInd w:val="0"/>
              <w:spacing w:line="240" w:lineRule="auto"/>
              <w:textAlignment w:val="baseline"/>
              <w:rPr>
                <w:color w:val="000000"/>
                <w:sz w:val="20"/>
                <w:szCs w:val="20"/>
              </w:rPr>
            </w:pP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 xml:space="preserve">My supervisor works well with the team </w:t>
            </w:r>
          </w:p>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My supervisor encourages team spirit</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2</w:t>
            </w:r>
          </w:p>
        </w:tc>
        <w:tc>
          <w:tcPr>
            <w:tcW w:w="9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djustRightInd w:val="0"/>
              <w:spacing w:line="240" w:lineRule="auto"/>
              <w:textAlignment w:val="baseline"/>
              <w:rPr>
                <w:color w:val="000000"/>
                <w:sz w:val="20"/>
                <w:szCs w:val="20"/>
              </w:rPr>
            </w:pPr>
          </w:p>
        </w:tc>
      </w:tr>
      <w:tr w:rsidR="00E8210E" w:rsidRPr="0014646D" w:rsidTr="00C855CC">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before="120" w:line="240" w:lineRule="auto"/>
              <w:textAlignment w:val="baseline"/>
              <w:rPr>
                <w:color w:val="000000"/>
                <w:sz w:val="20"/>
                <w:szCs w:val="20"/>
              </w:rPr>
            </w:pPr>
            <w:r w:rsidRPr="0014646D">
              <w:rPr>
                <w:color w:val="000000"/>
                <w:sz w:val="20"/>
                <w:szCs w:val="20"/>
              </w:rPr>
              <w:t>Engaging</w:t>
            </w:r>
          </w:p>
        </w:tc>
        <w:tc>
          <w:tcPr>
            <w:tcW w:w="13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H3</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My supervisor talks to us about safety and explains why we need to work safely</w:t>
            </w:r>
          </w:p>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My supervisor shows us the right way to do the job</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2</w:t>
            </w:r>
          </w:p>
        </w:tc>
        <w:tc>
          <w:tcPr>
            <w:tcW w:w="9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0.919</w:t>
            </w:r>
          </w:p>
        </w:tc>
      </w:tr>
      <w:tr w:rsidR="00E8210E" w:rsidRPr="0014646D" w:rsidTr="00C855CC">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before="120" w:line="240" w:lineRule="auto"/>
              <w:textAlignment w:val="baseline"/>
              <w:rPr>
                <w:color w:val="000000"/>
                <w:sz w:val="20"/>
                <w:szCs w:val="20"/>
              </w:rPr>
            </w:pPr>
            <w:r w:rsidRPr="0014646D">
              <w:rPr>
                <w:color w:val="000000"/>
                <w:sz w:val="20"/>
                <w:szCs w:val="20"/>
              </w:rPr>
              <w:t>Role Model</w:t>
            </w:r>
          </w:p>
        </w:tc>
        <w:tc>
          <w:tcPr>
            <w:tcW w:w="13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djustRightInd w:val="0"/>
              <w:spacing w:line="240" w:lineRule="auto"/>
              <w:textAlignment w:val="baseline"/>
              <w:rPr>
                <w:color w:val="000000"/>
                <w:sz w:val="20"/>
                <w:szCs w:val="20"/>
              </w:rPr>
            </w:pP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My supervisor leads by example of how to work safely</w:t>
            </w:r>
          </w:p>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My supervisor obeys safety rules</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2</w:t>
            </w:r>
          </w:p>
        </w:tc>
        <w:tc>
          <w:tcPr>
            <w:tcW w:w="9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djustRightInd w:val="0"/>
              <w:spacing w:line="240" w:lineRule="auto"/>
              <w:textAlignment w:val="baseline"/>
              <w:rPr>
                <w:color w:val="000000"/>
                <w:sz w:val="20"/>
                <w:szCs w:val="20"/>
              </w:rPr>
            </w:pPr>
          </w:p>
        </w:tc>
      </w:tr>
      <w:tr w:rsidR="00E8210E" w:rsidRPr="0014646D" w:rsidTr="00C855CC">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before="120" w:line="240" w:lineRule="auto"/>
              <w:textAlignment w:val="baseline"/>
              <w:rPr>
                <w:color w:val="000000"/>
                <w:sz w:val="20"/>
                <w:szCs w:val="20"/>
              </w:rPr>
            </w:pPr>
            <w:r w:rsidRPr="0014646D">
              <w:rPr>
                <w:color w:val="000000"/>
                <w:sz w:val="20"/>
                <w:szCs w:val="20"/>
              </w:rPr>
              <w:t>Vision</w:t>
            </w:r>
          </w:p>
        </w:tc>
        <w:tc>
          <w:tcPr>
            <w:tcW w:w="13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djustRightInd w:val="0"/>
              <w:spacing w:line="240" w:lineRule="auto"/>
              <w:textAlignment w:val="baseline"/>
              <w:rPr>
                <w:color w:val="000000"/>
                <w:sz w:val="20"/>
                <w:szCs w:val="20"/>
              </w:rPr>
            </w:pP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My supervisor shows us the broader picture of why we should work safely</w:t>
            </w:r>
          </w:p>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My supervisor gives us information about where our company is going in terms of safety</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2</w:t>
            </w:r>
          </w:p>
        </w:tc>
        <w:tc>
          <w:tcPr>
            <w:tcW w:w="9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djustRightInd w:val="0"/>
              <w:spacing w:line="240" w:lineRule="auto"/>
              <w:textAlignment w:val="baseline"/>
              <w:rPr>
                <w:color w:val="000000"/>
                <w:sz w:val="20"/>
                <w:szCs w:val="20"/>
              </w:rPr>
            </w:pPr>
          </w:p>
        </w:tc>
      </w:tr>
      <w:tr w:rsidR="00E8210E" w:rsidRPr="0014646D" w:rsidTr="00C855CC">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before="120" w:line="240" w:lineRule="auto"/>
              <w:textAlignment w:val="baseline"/>
              <w:rPr>
                <w:color w:val="000000"/>
                <w:sz w:val="20"/>
                <w:szCs w:val="20"/>
              </w:rPr>
            </w:pPr>
            <w:r w:rsidRPr="0014646D">
              <w:rPr>
                <w:color w:val="000000"/>
                <w:sz w:val="20"/>
                <w:szCs w:val="20"/>
              </w:rPr>
              <w:t>Motivation and Stimulation</w:t>
            </w:r>
          </w:p>
        </w:tc>
        <w:tc>
          <w:tcPr>
            <w:tcW w:w="13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djustRightInd w:val="0"/>
              <w:spacing w:line="240" w:lineRule="auto"/>
              <w:textAlignment w:val="baseline"/>
              <w:rPr>
                <w:color w:val="000000"/>
                <w:sz w:val="20"/>
                <w:szCs w:val="20"/>
              </w:rPr>
            </w:pP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My supervisor motivates us to work safely</w:t>
            </w:r>
          </w:p>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My supervisor inspires me to work safely even if nobody is watching</w:t>
            </w:r>
            <w:r w:rsidRPr="0014646D">
              <w:rPr>
                <w:color w:val="000000"/>
                <w:sz w:val="20"/>
                <w:szCs w:val="20"/>
              </w:rPr>
              <w:tab/>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2</w:t>
            </w:r>
          </w:p>
        </w:tc>
        <w:tc>
          <w:tcPr>
            <w:tcW w:w="9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djustRightInd w:val="0"/>
              <w:spacing w:line="240" w:lineRule="auto"/>
              <w:textAlignment w:val="baseline"/>
              <w:rPr>
                <w:color w:val="000000"/>
                <w:sz w:val="20"/>
                <w:szCs w:val="20"/>
              </w:rPr>
            </w:pPr>
          </w:p>
        </w:tc>
      </w:tr>
      <w:tr w:rsidR="00E8210E" w:rsidRPr="0014646D" w:rsidTr="00C855CC">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before="120" w:line="240" w:lineRule="auto"/>
              <w:textAlignment w:val="baseline"/>
              <w:rPr>
                <w:color w:val="000000"/>
                <w:sz w:val="20"/>
                <w:szCs w:val="20"/>
              </w:rPr>
            </w:pPr>
            <w:r w:rsidRPr="0014646D">
              <w:rPr>
                <w:color w:val="000000"/>
                <w:sz w:val="20"/>
                <w:szCs w:val="20"/>
              </w:rPr>
              <w:t>Allows Participation</w:t>
            </w:r>
          </w:p>
        </w:tc>
        <w:tc>
          <w:tcPr>
            <w:tcW w:w="13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djustRightInd w:val="0"/>
              <w:spacing w:line="240" w:lineRule="auto"/>
              <w:textAlignment w:val="baseline"/>
              <w:rPr>
                <w:color w:val="000000"/>
                <w:sz w:val="20"/>
                <w:szCs w:val="20"/>
              </w:rPr>
            </w:pP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My supervisor listens to us when we talk about our job</w:t>
            </w:r>
          </w:p>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My supervisor asks us what we think we can do to improve safety</w:t>
            </w:r>
          </w:p>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When something goes wrong, my supervisor gives us an opportunity to explain what happened</w:t>
            </w:r>
          </w:p>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Management involves us in meetings about safety</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4</w:t>
            </w:r>
          </w:p>
        </w:tc>
        <w:tc>
          <w:tcPr>
            <w:tcW w:w="9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djustRightInd w:val="0"/>
              <w:spacing w:line="240" w:lineRule="auto"/>
              <w:textAlignment w:val="baseline"/>
              <w:rPr>
                <w:color w:val="000000"/>
                <w:sz w:val="20"/>
                <w:szCs w:val="20"/>
              </w:rPr>
            </w:pPr>
          </w:p>
        </w:tc>
      </w:tr>
      <w:tr w:rsidR="00E8210E" w:rsidRPr="0014646D" w:rsidTr="00C855C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Control</w:t>
            </w:r>
          </w:p>
        </w:tc>
        <w:tc>
          <w:tcPr>
            <w:tcW w:w="1349" w:type="dxa"/>
            <w:vMerge w:val="restart"/>
            <w:tcBorders>
              <w:top w:val="single" w:sz="4" w:space="0" w:color="auto"/>
              <w:left w:val="single" w:sz="4" w:space="0" w:color="auto"/>
              <w:right w:val="single" w:sz="4" w:space="0" w:color="auto"/>
            </w:tcBorders>
            <w:shd w:val="clear" w:color="auto" w:fill="auto"/>
            <w:vAlign w:val="center"/>
          </w:tcPr>
          <w:p w:rsidR="00E8210E" w:rsidRPr="0014646D" w:rsidRDefault="00E8210E" w:rsidP="00422413">
            <w:pPr>
              <w:widowControl w:val="0"/>
              <w:adjustRightInd w:val="0"/>
              <w:spacing w:line="240" w:lineRule="auto"/>
              <w:textAlignment w:val="baseline"/>
              <w:rPr>
                <w:color w:val="000000"/>
                <w:sz w:val="20"/>
                <w:szCs w:val="20"/>
              </w:rPr>
            </w:pPr>
            <w:r w:rsidRPr="0014646D">
              <w:rPr>
                <w:color w:val="000000"/>
                <w:sz w:val="20"/>
                <w:szCs w:val="20"/>
              </w:rPr>
              <w:t>H4</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My supervisor gives clear safety instructions on the job</w:t>
            </w:r>
          </w:p>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My supervisor makes sure that we understand safety practices well</w:t>
            </w:r>
          </w:p>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My supervisor makes sure we do our job properly</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3</w:t>
            </w:r>
          </w:p>
        </w:tc>
        <w:tc>
          <w:tcPr>
            <w:tcW w:w="989" w:type="dxa"/>
            <w:vMerge w:val="restart"/>
            <w:tcBorders>
              <w:top w:val="single" w:sz="4" w:space="0" w:color="auto"/>
              <w:left w:val="single" w:sz="4" w:space="0" w:color="auto"/>
              <w:right w:val="single" w:sz="4" w:space="0" w:color="auto"/>
            </w:tcBorders>
            <w:shd w:val="clear" w:color="auto" w:fill="auto"/>
            <w:vAlign w:val="center"/>
          </w:tcPr>
          <w:p w:rsidR="00E8210E" w:rsidRPr="0014646D" w:rsidRDefault="00E8210E" w:rsidP="00422413">
            <w:pPr>
              <w:widowControl w:val="0"/>
              <w:adjustRightInd w:val="0"/>
              <w:spacing w:line="240" w:lineRule="auto"/>
              <w:textAlignment w:val="baseline"/>
              <w:rPr>
                <w:color w:val="000000"/>
                <w:sz w:val="20"/>
                <w:szCs w:val="20"/>
              </w:rPr>
            </w:pPr>
            <w:r w:rsidRPr="0014646D">
              <w:rPr>
                <w:color w:val="000000"/>
                <w:sz w:val="20"/>
                <w:szCs w:val="20"/>
              </w:rPr>
              <w:t>0.912</w:t>
            </w:r>
          </w:p>
        </w:tc>
      </w:tr>
      <w:tr w:rsidR="00E8210E" w:rsidRPr="0014646D" w:rsidTr="00C855C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Technical Competence</w:t>
            </w:r>
          </w:p>
        </w:tc>
        <w:tc>
          <w:tcPr>
            <w:tcW w:w="1349" w:type="dxa"/>
            <w:vMerge/>
            <w:tcBorders>
              <w:left w:val="single" w:sz="4" w:space="0" w:color="auto"/>
              <w:right w:val="single" w:sz="4" w:space="0" w:color="auto"/>
            </w:tcBorders>
            <w:shd w:val="clear" w:color="auto" w:fill="auto"/>
            <w:vAlign w:val="center"/>
          </w:tcPr>
          <w:p w:rsidR="00E8210E" w:rsidRPr="0014646D" w:rsidRDefault="00E8210E" w:rsidP="00422413">
            <w:pPr>
              <w:widowControl w:val="0"/>
              <w:adjustRightInd w:val="0"/>
              <w:spacing w:line="240" w:lineRule="auto"/>
              <w:textAlignment w:val="baseline"/>
              <w:rPr>
                <w:color w:val="000000"/>
                <w:sz w:val="20"/>
                <w:szCs w:val="20"/>
              </w:rPr>
            </w:pP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My supervisor treats everybody the same</w:t>
            </w:r>
          </w:p>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My supervisor respects everybody regardless of age, race or gender</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4</w:t>
            </w:r>
          </w:p>
        </w:tc>
        <w:tc>
          <w:tcPr>
            <w:tcW w:w="989" w:type="dxa"/>
            <w:vMerge/>
            <w:tcBorders>
              <w:left w:val="single" w:sz="4" w:space="0" w:color="auto"/>
              <w:right w:val="single" w:sz="4" w:space="0" w:color="auto"/>
            </w:tcBorders>
            <w:shd w:val="clear" w:color="auto" w:fill="auto"/>
            <w:vAlign w:val="center"/>
          </w:tcPr>
          <w:p w:rsidR="00E8210E" w:rsidRPr="0014646D" w:rsidRDefault="00E8210E" w:rsidP="00422413">
            <w:pPr>
              <w:widowControl w:val="0"/>
              <w:adjustRightInd w:val="0"/>
              <w:spacing w:line="240" w:lineRule="auto"/>
              <w:textAlignment w:val="baseline"/>
              <w:rPr>
                <w:color w:val="000000"/>
                <w:sz w:val="20"/>
                <w:szCs w:val="20"/>
              </w:rPr>
            </w:pPr>
          </w:p>
        </w:tc>
      </w:tr>
      <w:tr w:rsidR="00E8210E" w:rsidRPr="0014646D" w:rsidTr="00C855C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Subordinate Development</w:t>
            </w:r>
          </w:p>
        </w:tc>
        <w:tc>
          <w:tcPr>
            <w:tcW w:w="1349" w:type="dxa"/>
            <w:vMerge/>
            <w:tcBorders>
              <w:left w:val="single" w:sz="4" w:space="0" w:color="auto"/>
              <w:right w:val="single" w:sz="4" w:space="0" w:color="auto"/>
            </w:tcBorders>
            <w:shd w:val="clear" w:color="auto" w:fill="auto"/>
            <w:vAlign w:val="center"/>
          </w:tcPr>
          <w:p w:rsidR="00E8210E" w:rsidRPr="0014646D" w:rsidRDefault="00E8210E" w:rsidP="00422413">
            <w:pPr>
              <w:widowControl w:val="0"/>
              <w:adjustRightInd w:val="0"/>
              <w:spacing w:line="240" w:lineRule="auto"/>
              <w:textAlignment w:val="baseline"/>
              <w:rPr>
                <w:color w:val="000000"/>
                <w:sz w:val="20"/>
                <w:szCs w:val="20"/>
              </w:rPr>
            </w:pP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My supervisor makes sure that we are properly trained for our jobs</w:t>
            </w:r>
          </w:p>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My supervisor encourages us to  develop ourselves</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2</w:t>
            </w:r>
          </w:p>
        </w:tc>
        <w:tc>
          <w:tcPr>
            <w:tcW w:w="989" w:type="dxa"/>
            <w:vMerge/>
            <w:tcBorders>
              <w:left w:val="single" w:sz="4" w:space="0" w:color="auto"/>
              <w:right w:val="single" w:sz="4" w:space="0" w:color="auto"/>
            </w:tcBorders>
            <w:shd w:val="clear" w:color="auto" w:fill="auto"/>
            <w:vAlign w:val="center"/>
          </w:tcPr>
          <w:p w:rsidR="00E8210E" w:rsidRPr="0014646D" w:rsidRDefault="00E8210E" w:rsidP="00422413">
            <w:pPr>
              <w:widowControl w:val="0"/>
              <w:adjustRightInd w:val="0"/>
              <w:spacing w:line="240" w:lineRule="auto"/>
              <w:textAlignment w:val="baseline"/>
              <w:rPr>
                <w:color w:val="000000"/>
                <w:sz w:val="20"/>
                <w:szCs w:val="20"/>
              </w:rPr>
            </w:pPr>
          </w:p>
        </w:tc>
      </w:tr>
      <w:tr w:rsidR="00E8210E" w:rsidRPr="0014646D" w:rsidTr="00C855C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Delegation</w:t>
            </w:r>
          </w:p>
        </w:tc>
        <w:tc>
          <w:tcPr>
            <w:tcW w:w="1349" w:type="dxa"/>
            <w:vMerge/>
            <w:tcBorders>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djustRightInd w:val="0"/>
              <w:spacing w:line="240" w:lineRule="auto"/>
              <w:textAlignment w:val="baseline"/>
              <w:rPr>
                <w:color w:val="000000"/>
                <w:sz w:val="20"/>
                <w:szCs w:val="20"/>
              </w:rPr>
            </w:pP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My supervisor empowers us to make safety decisions</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1</w:t>
            </w:r>
          </w:p>
        </w:tc>
        <w:tc>
          <w:tcPr>
            <w:tcW w:w="989" w:type="dxa"/>
            <w:vMerge/>
            <w:tcBorders>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djustRightInd w:val="0"/>
              <w:spacing w:line="240" w:lineRule="auto"/>
              <w:textAlignment w:val="baseline"/>
              <w:rPr>
                <w:color w:val="000000"/>
                <w:sz w:val="20"/>
                <w:szCs w:val="20"/>
              </w:rPr>
            </w:pPr>
          </w:p>
        </w:tc>
      </w:tr>
      <w:tr w:rsidR="00E8210E" w:rsidRPr="0014646D" w:rsidTr="00C855C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Work Ethics</w:t>
            </w:r>
          </w:p>
        </w:tc>
        <w:tc>
          <w:tcPr>
            <w:tcW w:w="1349" w:type="dxa"/>
            <w:vMerge w:val="restart"/>
            <w:tcBorders>
              <w:top w:val="single" w:sz="4" w:space="0" w:color="auto"/>
              <w:left w:val="single" w:sz="4" w:space="0" w:color="auto"/>
              <w:right w:val="single" w:sz="4" w:space="0" w:color="auto"/>
            </w:tcBorders>
            <w:shd w:val="clear" w:color="auto" w:fill="auto"/>
            <w:vAlign w:val="center"/>
          </w:tcPr>
          <w:p w:rsidR="00E8210E" w:rsidRPr="0014646D" w:rsidRDefault="00E8210E" w:rsidP="00422413">
            <w:pPr>
              <w:widowControl w:val="0"/>
              <w:adjustRightInd w:val="0"/>
              <w:spacing w:line="240" w:lineRule="auto"/>
              <w:textAlignment w:val="baseline"/>
              <w:rPr>
                <w:color w:val="000000"/>
                <w:sz w:val="20"/>
                <w:szCs w:val="20"/>
              </w:rPr>
            </w:pPr>
            <w:r w:rsidRPr="0014646D">
              <w:rPr>
                <w:color w:val="000000"/>
                <w:sz w:val="20"/>
                <w:szCs w:val="20"/>
              </w:rPr>
              <w:t>H5</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 xml:space="preserve">My supervisor does not bend rules or take short cuts to do work </w:t>
            </w:r>
          </w:p>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My supervisor speaks out against practices that are immoral</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2</w:t>
            </w:r>
          </w:p>
        </w:tc>
        <w:tc>
          <w:tcPr>
            <w:tcW w:w="989" w:type="dxa"/>
            <w:vMerge w:val="restart"/>
            <w:tcBorders>
              <w:top w:val="single" w:sz="4" w:space="0" w:color="auto"/>
              <w:left w:val="single" w:sz="4" w:space="0" w:color="auto"/>
              <w:right w:val="single" w:sz="4" w:space="0" w:color="auto"/>
            </w:tcBorders>
            <w:shd w:val="clear" w:color="auto" w:fill="auto"/>
            <w:vAlign w:val="center"/>
          </w:tcPr>
          <w:p w:rsidR="00E8210E" w:rsidRPr="0014646D" w:rsidRDefault="00E8210E" w:rsidP="00422413">
            <w:pPr>
              <w:widowControl w:val="0"/>
              <w:adjustRightInd w:val="0"/>
              <w:spacing w:line="240" w:lineRule="auto"/>
              <w:textAlignment w:val="baseline"/>
              <w:rPr>
                <w:color w:val="000000"/>
                <w:sz w:val="20"/>
                <w:szCs w:val="20"/>
              </w:rPr>
            </w:pPr>
            <w:r w:rsidRPr="0014646D">
              <w:rPr>
                <w:color w:val="000000"/>
                <w:sz w:val="20"/>
                <w:szCs w:val="20"/>
              </w:rPr>
              <w:t>0.732</w:t>
            </w:r>
          </w:p>
        </w:tc>
      </w:tr>
      <w:tr w:rsidR="00E8210E" w:rsidRPr="0014646D" w:rsidTr="00C855C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Social Responsibility</w:t>
            </w:r>
          </w:p>
        </w:tc>
        <w:tc>
          <w:tcPr>
            <w:tcW w:w="1349" w:type="dxa"/>
            <w:vMerge/>
            <w:tcBorders>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djustRightInd w:val="0"/>
              <w:spacing w:line="240" w:lineRule="auto"/>
              <w:textAlignment w:val="baseline"/>
              <w:rPr>
                <w:color w:val="000000"/>
                <w:sz w:val="20"/>
                <w:szCs w:val="20"/>
              </w:rPr>
            </w:pP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My supervisor prevents practices that are harmful to the environment</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1</w:t>
            </w:r>
          </w:p>
        </w:tc>
        <w:tc>
          <w:tcPr>
            <w:tcW w:w="989" w:type="dxa"/>
            <w:vMerge/>
            <w:tcBorders>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djustRightInd w:val="0"/>
              <w:spacing w:line="240" w:lineRule="auto"/>
              <w:textAlignment w:val="baseline"/>
              <w:rPr>
                <w:color w:val="000000"/>
                <w:sz w:val="20"/>
                <w:szCs w:val="20"/>
              </w:rPr>
            </w:pPr>
          </w:p>
        </w:tc>
      </w:tr>
      <w:tr w:rsidR="00E8210E" w:rsidRPr="0014646D" w:rsidTr="00C855C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Self-Awareness</w:t>
            </w:r>
          </w:p>
        </w:tc>
        <w:tc>
          <w:tcPr>
            <w:tcW w:w="1349" w:type="dxa"/>
            <w:vMerge w:val="restart"/>
            <w:tcBorders>
              <w:top w:val="single" w:sz="4" w:space="0" w:color="auto"/>
              <w:left w:val="single" w:sz="4" w:space="0" w:color="auto"/>
              <w:right w:val="single" w:sz="4" w:space="0" w:color="auto"/>
            </w:tcBorders>
            <w:shd w:val="clear" w:color="auto" w:fill="auto"/>
            <w:vAlign w:val="center"/>
          </w:tcPr>
          <w:p w:rsidR="00E8210E" w:rsidRPr="0014646D" w:rsidRDefault="00E8210E" w:rsidP="00422413">
            <w:pPr>
              <w:widowControl w:val="0"/>
              <w:adjustRightInd w:val="0"/>
              <w:spacing w:line="240" w:lineRule="auto"/>
              <w:textAlignment w:val="baseline"/>
              <w:rPr>
                <w:color w:val="000000"/>
                <w:sz w:val="20"/>
                <w:szCs w:val="20"/>
              </w:rPr>
            </w:pPr>
            <w:r w:rsidRPr="0014646D">
              <w:rPr>
                <w:color w:val="000000"/>
                <w:sz w:val="20"/>
                <w:szCs w:val="20"/>
              </w:rPr>
              <w:t>H6</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My supervisor is humble and willing to learn</w:t>
            </w:r>
          </w:p>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My supervisor is able to admit when he or she is wrong</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2</w:t>
            </w:r>
          </w:p>
        </w:tc>
        <w:tc>
          <w:tcPr>
            <w:tcW w:w="989" w:type="dxa"/>
            <w:vMerge w:val="restart"/>
            <w:tcBorders>
              <w:top w:val="single" w:sz="4" w:space="0" w:color="auto"/>
              <w:left w:val="single" w:sz="4" w:space="0" w:color="auto"/>
              <w:right w:val="single" w:sz="4" w:space="0" w:color="auto"/>
            </w:tcBorders>
            <w:shd w:val="clear" w:color="auto" w:fill="auto"/>
            <w:vAlign w:val="center"/>
          </w:tcPr>
          <w:p w:rsidR="00E8210E" w:rsidRPr="0014646D" w:rsidRDefault="00E8210E" w:rsidP="00422413">
            <w:pPr>
              <w:widowControl w:val="0"/>
              <w:adjustRightInd w:val="0"/>
              <w:spacing w:line="240" w:lineRule="auto"/>
              <w:textAlignment w:val="baseline"/>
              <w:rPr>
                <w:color w:val="000000"/>
                <w:sz w:val="20"/>
                <w:szCs w:val="20"/>
              </w:rPr>
            </w:pPr>
            <w:r w:rsidRPr="0014646D">
              <w:rPr>
                <w:color w:val="000000"/>
                <w:sz w:val="20"/>
                <w:szCs w:val="20"/>
              </w:rPr>
              <w:t>0.738</w:t>
            </w:r>
          </w:p>
        </w:tc>
      </w:tr>
      <w:tr w:rsidR="00E8210E" w:rsidRPr="0014646D" w:rsidTr="00C855C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Self-Management</w:t>
            </w:r>
          </w:p>
        </w:tc>
        <w:tc>
          <w:tcPr>
            <w:tcW w:w="1349" w:type="dxa"/>
            <w:vMerge/>
            <w:tcBorders>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djustRightInd w:val="0"/>
              <w:spacing w:line="240" w:lineRule="auto"/>
              <w:textAlignment w:val="baseline"/>
              <w:rPr>
                <w:color w:val="000000"/>
                <w:sz w:val="20"/>
                <w:szCs w:val="20"/>
              </w:rPr>
            </w:pP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My supervisor looks after himself/herself well</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1</w:t>
            </w:r>
          </w:p>
        </w:tc>
        <w:tc>
          <w:tcPr>
            <w:tcW w:w="989" w:type="dxa"/>
            <w:vMerge/>
            <w:tcBorders>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djustRightInd w:val="0"/>
              <w:spacing w:line="240" w:lineRule="auto"/>
              <w:textAlignment w:val="baseline"/>
              <w:rPr>
                <w:color w:val="000000"/>
                <w:sz w:val="20"/>
                <w:szCs w:val="20"/>
              </w:rPr>
            </w:pPr>
          </w:p>
        </w:tc>
      </w:tr>
      <w:tr w:rsidR="00E8210E" w:rsidRPr="0014646D" w:rsidTr="00C855CC">
        <w:trPr>
          <w:trHeight w:val="361"/>
        </w:trPr>
        <w:tc>
          <w:tcPr>
            <w:tcW w:w="91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utoSpaceDE w:val="0"/>
              <w:autoSpaceDN w:val="0"/>
              <w:adjustRightInd w:val="0"/>
              <w:spacing w:line="240" w:lineRule="auto"/>
              <w:textAlignment w:val="baseline"/>
              <w:rPr>
                <w:b/>
                <w:color w:val="000000"/>
                <w:sz w:val="20"/>
                <w:szCs w:val="20"/>
              </w:rPr>
            </w:pPr>
            <w:r w:rsidRPr="0014646D">
              <w:rPr>
                <w:b/>
                <w:color w:val="000000"/>
                <w:sz w:val="20"/>
                <w:szCs w:val="20"/>
              </w:rPr>
              <w:t>Overall</w:t>
            </w:r>
            <w:r>
              <w:rPr>
                <w:b/>
                <w:color w:val="000000"/>
                <w:sz w:val="20"/>
                <w:szCs w:val="20"/>
              </w:rPr>
              <w:t xml:space="preserve"> Internal Consistency</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utoSpaceDE w:val="0"/>
              <w:autoSpaceDN w:val="0"/>
              <w:adjustRightInd w:val="0"/>
              <w:spacing w:line="240" w:lineRule="auto"/>
              <w:textAlignment w:val="baseline"/>
              <w:rPr>
                <w:b/>
                <w:color w:val="000000"/>
                <w:sz w:val="20"/>
                <w:szCs w:val="20"/>
              </w:rPr>
            </w:pPr>
            <w:r w:rsidRPr="0014646D">
              <w:rPr>
                <w:b/>
                <w:color w:val="000000"/>
                <w:sz w:val="20"/>
                <w:szCs w:val="20"/>
              </w:rPr>
              <w:t>39</w:t>
            </w:r>
          </w:p>
        </w:tc>
        <w:tc>
          <w:tcPr>
            <w:tcW w:w="989" w:type="dxa"/>
            <w:tcBorders>
              <w:top w:val="single" w:sz="4" w:space="0" w:color="auto"/>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utoSpaceDE w:val="0"/>
              <w:autoSpaceDN w:val="0"/>
              <w:adjustRightInd w:val="0"/>
              <w:spacing w:line="240" w:lineRule="auto"/>
              <w:textAlignment w:val="baseline"/>
              <w:rPr>
                <w:b/>
                <w:color w:val="000000"/>
                <w:sz w:val="20"/>
                <w:szCs w:val="20"/>
              </w:rPr>
            </w:pPr>
            <w:r w:rsidRPr="0014646D">
              <w:rPr>
                <w:b/>
                <w:color w:val="000000"/>
                <w:sz w:val="20"/>
                <w:szCs w:val="20"/>
              </w:rPr>
              <w:t>0.962</w:t>
            </w:r>
          </w:p>
        </w:tc>
      </w:tr>
    </w:tbl>
    <w:p w:rsidR="00E8210E" w:rsidRPr="00C4777F" w:rsidRDefault="00E8210E" w:rsidP="00422413">
      <w:pPr>
        <w:pStyle w:val="Heading1"/>
        <w:numPr>
          <w:ilvl w:val="0"/>
          <w:numId w:val="0"/>
        </w:numPr>
        <w:rPr>
          <w:color w:val="000000"/>
        </w:rPr>
      </w:pPr>
      <w:bookmarkStart w:id="453" w:name="_Toc397952820"/>
      <w:bookmarkStart w:id="454" w:name="_Toc401835598"/>
      <w:bookmarkStart w:id="455" w:name="_Toc404949598"/>
      <w:r>
        <w:t>Appendix E</w:t>
      </w:r>
      <w:r w:rsidRPr="00C4777F">
        <w:t xml:space="preserve"> - V</w:t>
      </w:r>
      <w:r w:rsidR="00A84E95">
        <w:t>ALIDITY TEST</w:t>
      </w:r>
      <w:r w:rsidRPr="00C4777F">
        <w:t xml:space="preserve"> (Keiser-Meyer-Olkin)</w:t>
      </w:r>
      <w:r>
        <w:t xml:space="preserve"> KMO</w:t>
      </w:r>
      <w:bookmarkEnd w:id="453"/>
      <w:bookmarkEnd w:id="454"/>
      <w:bookmarkEnd w:id="455"/>
    </w:p>
    <w:tbl>
      <w:tblPr>
        <w:tblW w:w="5988" w:type="pct"/>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1"/>
        <w:gridCol w:w="1349"/>
        <w:gridCol w:w="6300"/>
        <w:gridCol w:w="900"/>
        <w:gridCol w:w="989"/>
      </w:tblGrid>
      <w:tr w:rsidR="00E8210E" w:rsidRPr="0014646D" w:rsidTr="00C855CC">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line="240" w:lineRule="auto"/>
              <w:textAlignment w:val="baseline"/>
              <w:rPr>
                <w:b/>
                <w:color w:val="000000"/>
                <w:sz w:val="20"/>
                <w:szCs w:val="20"/>
              </w:rPr>
            </w:pPr>
            <w:r w:rsidRPr="0014646D">
              <w:rPr>
                <w:b/>
                <w:color w:val="000000"/>
                <w:sz w:val="20"/>
                <w:szCs w:val="20"/>
              </w:rPr>
              <w:t>Construct</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line="240" w:lineRule="auto"/>
              <w:textAlignment w:val="baseline"/>
              <w:rPr>
                <w:b/>
                <w:color w:val="000000"/>
                <w:sz w:val="20"/>
                <w:szCs w:val="20"/>
              </w:rPr>
            </w:pPr>
            <w:r w:rsidRPr="0014646D">
              <w:rPr>
                <w:b/>
                <w:color w:val="000000"/>
                <w:sz w:val="20"/>
                <w:szCs w:val="20"/>
              </w:rPr>
              <w:t>Hypothesis</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line="240" w:lineRule="auto"/>
              <w:textAlignment w:val="baseline"/>
              <w:rPr>
                <w:b/>
                <w:color w:val="000000"/>
                <w:sz w:val="20"/>
                <w:szCs w:val="20"/>
              </w:rPr>
            </w:pPr>
            <w:r w:rsidRPr="0014646D">
              <w:rPr>
                <w:b/>
                <w:color w:val="000000"/>
                <w:sz w:val="20"/>
                <w:szCs w:val="20"/>
              </w:rPr>
              <w:t>Items</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line="240" w:lineRule="auto"/>
              <w:textAlignment w:val="baseline"/>
              <w:rPr>
                <w:b/>
                <w:color w:val="000000"/>
                <w:sz w:val="20"/>
                <w:szCs w:val="20"/>
              </w:rPr>
            </w:pPr>
            <w:r w:rsidRPr="0014646D">
              <w:rPr>
                <w:b/>
                <w:color w:val="000000"/>
                <w:sz w:val="20"/>
                <w:szCs w:val="20"/>
              </w:rPr>
              <w:t>No. Items</w:t>
            </w:r>
          </w:p>
        </w:tc>
        <w:tc>
          <w:tcPr>
            <w:tcW w:w="9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line="240" w:lineRule="auto"/>
              <w:textAlignment w:val="baseline"/>
              <w:rPr>
                <w:b/>
                <w:color w:val="000000"/>
                <w:sz w:val="20"/>
                <w:szCs w:val="20"/>
              </w:rPr>
            </w:pPr>
            <w:r w:rsidRPr="0014646D">
              <w:rPr>
                <w:b/>
                <w:color w:val="000000"/>
                <w:sz w:val="20"/>
                <w:szCs w:val="20"/>
              </w:rPr>
              <w:t>KMO</w:t>
            </w:r>
          </w:p>
        </w:tc>
      </w:tr>
      <w:tr w:rsidR="00E8210E" w:rsidRPr="0014646D" w:rsidTr="00C855CC">
        <w:trPr>
          <w:trHeight w:val="766"/>
        </w:trPr>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before="120" w:line="240" w:lineRule="auto"/>
              <w:textAlignment w:val="baseline"/>
              <w:rPr>
                <w:color w:val="000000"/>
                <w:sz w:val="20"/>
                <w:szCs w:val="20"/>
              </w:rPr>
            </w:pPr>
            <w:r w:rsidRPr="0014646D">
              <w:rPr>
                <w:color w:val="000000"/>
                <w:sz w:val="20"/>
                <w:szCs w:val="20"/>
              </w:rPr>
              <w:t>Trust</w:t>
            </w:r>
          </w:p>
        </w:tc>
        <w:tc>
          <w:tcPr>
            <w:tcW w:w="13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H1</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I trust my supervisor</w:t>
            </w:r>
          </w:p>
          <w:p w:rsidR="00E8210E" w:rsidRPr="0014646D" w:rsidRDefault="00E8210E" w:rsidP="00422413">
            <w:pPr>
              <w:widowControl w:val="0"/>
              <w:autoSpaceDE w:val="0"/>
              <w:autoSpaceDN w:val="0"/>
              <w:adjustRightInd w:val="0"/>
              <w:spacing w:line="240" w:lineRule="auto"/>
              <w:textAlignment w:val="baseline"/>
              <w:rPr>
                <w:b/>
                <w:color w:val="000000"/>
                <w:sz w:val="20"/>
                <w:szCs w:val="20"/>
              </w:rPr>
            </w:pPr>
            <w:r w:rsidRPr="0014646D">
              <w:rPr>
                <w:color w:val="000000"/>
                <w:sz w:val="20"/>
                <w:szCs w:val="20"/>
              </w:rPr>
              <w:t>My supervisor trusts me</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2</w:t>
            </w:r>
          </w:p>
        </w:tc>
        <w:tc>
          <w:tcPr>
            <w:tcW w:w="9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0.745</w:t>
            </w:r>
          </w:p>
        </w:tc>
      </w:tr>
      <w:tr w:rsidR="00E8210E" w:rsidRPr="0014646D" w:rsidTr="00C855CC">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before="120" w:line="240" w:lineRule="auto"/>
              <w:textAlignment w:val="baseline"/>
              <w:rPr>
                <w:color w:val="000000"/>
                <w:sz w:val="20"/>
                <w:szCs w:val="20"/>
              </w:rPr>
            </w:pPr>
            <w:r w:rsidRPr="0014646D">
              <w:rPr>
                <w:color w:val="000000"/>
                <w:sz w:val="20"/>
                <w:szCs w:val="20"/>
              </w:rPr>
              <w:t>Care</w:t>
            </w:r>
          </w:p>
        </w:tc>
        <w:tc>
          <w:tcPr>
            <w:tcW w:w="13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djustRightInd w:val="0"/>
              <w:spacing w:line="240" w:lineRule="auto"/>
              <w:textAlignment w:val="baseline"/>
              <w:rPr>
                <w:color w:val="000000"/>
                <w:sz w:val="20"/>
                <w:szCs w:val="20"/>
              </w:rPr>
            </w:pP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 xml:space="preserve">My supervisor shows genuine concern about worker’s safety </w:t>
            </w:r>
          </w:p>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When do something wrong, supervisor gives guidance</w:t>
            </w:r>
          </w:p>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My supervisor swears and shouts at people</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3</w:t>
            </w:r>
          </w:p>
        </w:tc>
        <w:tc>
          <w:tcPr>
            <w:tcW w:w="9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djustRightInd w:val="0"/>
              <w:spacing w:line="240" w:lineRule="auto"/>
              <w:textAlignment w:val="baseline"/>
              <w:rPr>
                <w:color w:val="000000"/>
                <w:sz w:val="20"/>
                <w:szCs w:val="20"/>
              </w:rPr>
            </w:pPr>
          </w:p>
        </w:tc>
      </w:tr>
      <w:tr w:rsidR="00E8210E" w:rsidRPr="0014646D" w:rsidTr="00C855CC">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before="120" w:line="240" w:lineRule="auto"/>
              <w:textAlignment w:val="baseline"/>
              <w:rPr>
                <w:color w:val="000000"/>
                <w:sz w:val="20"/>
                <w:szCs w:val="20"/>
              </w:rPr>
            </w:pPr>
            <w:r w:rsidRPr="0014646D">
              <w:rPr>
                <w:color w:val="000000"/>
                <w:sz w:val="20"/>
                <w:szCs w:val="20"/>
              </w:rPr>
              <w:t>Respect for Diversity</w:t>
            </w:r>
          </w:p>
        </w:tc>
        <w:tc>
          <w:tcPr>
            <w:tcW w:w="13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H2</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My supervisor treats everybody the same</w:t>
            </w:r>
          </w:p>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My supervisor respects everybody regardless of age, race or gender</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2</w:t>
            </w:r>
          </w:p>
        </w:tc>
        <w:tc>
          <w:tcPr>
            <w:tcW w:w="9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0.881</w:t>
            </w:r>
          </w:p>
        </w:tc>
      </w:tr>
      <w:tr w:rsidR="00E8210E" w:rsidRPr="0014646D" w:rsidTr="00C855CC">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before="120" w:line="240" w:lineRule="auto"/>
              <w:textAlignment w:val="baseline"/>
              <w:rPr>
                <w:color w:val="000000"/>
                <w:sz w:val="20"/>
                <w:szCs w:val="20"/>
              </w:rPr>
            </w:pPr>
            <w:r w:rsidRPr="0014646D">
              <w:rPr>
                <w:color w:val="000000"/>
                <w:sz w:val="20"/>
                <w:szCs w:val="20"/>
              </w:rPr>
              <w:t>Employee Recognition</w:t>
            </w:r>
          </w:p>
        </w:tc>
        <w:tc>
          <w:tcPr>
            <w:tcW w:w="13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djustRightInd w:val="0"/>
              <w:spacing w:line="240" w:lineRule="auto"/>
              <w:textAlignment w:val="baseline"/>
              <w:rPr>
                <w:color w:val="000000"/>
                <w:sz w:val="20"/>
                <w:szCs w:val="20"/>
              </w:rPr>
            </w:pP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My supervisor tells us when we do well</w:t>
            </w:r>
          </w:p>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When I do something good, my supervisor appreciates  immediately</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2</w:t>
            </w:r>
          </w:p>
        </w:tc>
        <w:tc>
          <w:tcPr>
            <w:tcW w:w="9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djustRightInd w:val="0"/>
              <w:spacing w:line="240" w:lineRule="auto"/>
              <w:textAlignment w:val="baseline"/>
              <w:rPr>
                <w:color w:val="000000"/>
                <w:sz w:val="20"/>
                <w:szCs w:val="20"/>
              </w:rPr>
            </w:pPr>
          </w:p>
        </w:tc>
      </w:tr>
      <w:tr w:rsidR="00E8210E" w:rsidRPr="0014646D" w:rsidTr="00C855CC">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before="120" w:line="240" w:lineRule="auto"/>
              <w:textAlignment w:val="baseline"/>
              <w:rPr>
                <w:color w:val="000000"/>
                <w:sz w:val="20"/>
                <w:szCs w:val="20"/>
              </w:rPr>
            </w:pPr>
            <w:r w:rsidRPr="0014646D">
              <w:rPr>
                <w:color w:val="000000"/>
                <w:sz w:val="20"/>
                <w:szCs w:val="20"/>
              </w:rPr>
              <w:t>Team Building</w:t>
            </w:r>
          </w:p>
        </w:tc>
        <w:tc>
          <w:tcPr>
            <w:tcW w:w="13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djustRightInd w:val="0"/>
              <w:spacing w:line="240" w:lineRule="auto"/>
              <w:textAlignment w:val="baseline"/>
              <w:rPr>
                <w:color w:val="000000"/>
                <w:sz w:val="20"/>
                <w:szCs w:val="20"/>
              </w:rPr>
            </w:pP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 xml:space="preserve">My supervisor works well with the team </w:t>
            </w:r>
          </w:p>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My supervisor encourages team spirit</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2</w:t>
            </w:r>
          </w:p>
        </w:tc>
        <w:tc>
          <w:tcPr>
            <w:tcW w:w="9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djustRightInd w:val="0"/>
              <w:spacing w:line="240" w:lineRule="auto"/>
              <w:textAlignment w:val="baseline"/>
              <w:rPr>
                <w:color w:val="000000"/>
                <w:sz w:val="20"/>
                <w:szCs w:val="20"/>
              </w:rPr>
            </w:pPr>
          </w:p>
        </w:tc>
      </w:tr>
      <w:tr w:rsidR="00E8210E" w:rsidRPr="0014646D" w:rsidTr="00C855CC">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before="120" w:line="240" w:lineRule="auto"/>
              <w:textAlignment w:val="baseline"/>
              <w:rPr>
                <w:color w:val="000000"/>
                <w:sz w:val="20"/>
                <w:szCs w:val="20"/>
              </w:rPr>
            </w:pPr>
            <w:r w:rsidRPr="0014646D">
              <w:rPr>
                <w:color w:val="000000"/>
                <w:sz w:val="20"/>
                <w:szCs w:val="20"/>
              </w:rPr>
              <w:t>Engaging</w:t>
            </w:r>
          </w:p>
        </w:tc>
        <w:tc>
          <w:tcPr>
            <w:tcW w:w="13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H3</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My supervisor talks to us about safety and explains why we need to work safely</w:t>
            </w:r>
          </w:p>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My supervisor shows us the right way to do the job</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2</w:t>
            </w:r>
          </w:p>
        </w:tc>
        <w:tc>
          <w:tcPr>
            <w:tcW w:w="9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0.936</w:t>
            </w:r>
          </w:p>
        </w:tc>
      </w:tr>
      <w:tr w:rsidR="00E8210E" w:rsidRPr="0014646D" w:rsidTr="00C855CC">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before="120" w:line="240" w:lineRule="auto"/>
              <w:textAlignment w:val="baseline"/>
              <w:rPr>
                <w:color w:val="000000"/>
                <w:sz w:val="20"/>
                <w:szCs w:val="20"/>
              </w:rPr>
            </w:pPr>
            <w:r w:rsidRPr="0014646D">
              <w:rPr>
                <w:color w:val="000000"/>
                <w:sz w:val="20"/>
                <w:szCs w:val="20"/>
              </w:rPr>
              <w:t>Role Model</w:t>
            </w:r>
          </w:p>
        </w:tc>
        <w:tc>
          <w:tcPr>
            <w:tcW w:w="13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djustRightInd w:val="0"/>
              <w:spacing w:line="240" w:lineRule="auto"/>
              <w:textAlignment w:val="baseline"/>
              <w:rPr>
                <w:color w:val="000000"/>
                <w:sz w:val="20"/>
                <w:szCs w:val="20"/>
              </w:rPr>
            </w:pP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My supervisor leads by example of how to work safely</w:t>
            </w:r>
          </w:p>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My supervisor obeys safety rules</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2</w:t>
            </w:r>
          </w:p>
        </w:tc>
        <w:tc>
          <w:tcPr>
            <w:tcW w:w="9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djustRightInd w:val="0"/>
              <w:spacing w:line="240" w:lineRule="auto"/>
              <w:textAlignment w:val="baseline"/>
              <w:rPr>
                <w:color w:val="000000"/>
                <w:sz w:val="20"/>
                <w:szCs w:val="20"/>
              </w:rPr>
            </w:pPr>
          </w:p>
        </w:tc>
      </w:tr>
      <w:tr w:rsidR="00E8210E" w:rsidRPr="0014646D" w:rsidTr="00C855CC">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before="120" w:line="240" w:lineRule="auto"/>
              <w:textAlignment w:val="baseline"/>
              <w:rPr>
                <w:color w:val="000000"/>
                <w:sz w:val="20"/>
                <w:szCs w:val="20"/>
              </w:rPr>
            </w:pPr>
            <w:r w:rsidRPr="0014646D">
              <w:rPr>
                <w:color w:val="000000"/>
                <w:sz w:val="20"/>
                <w:szCs w:val="20"/>
              </w:rPr>
              <w:t>Vision</w:t>
            </w:r>
          </w:p>
        </w:tc>
        <w:tc>
          <w:tcPr>
            <w:tcW w:w="13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djustRightInd w:val="0"/>
              <w:spacing w:line="240" w:lineRule="auto"/>
              <w:textAlignment w:val="baseline"/>
              <w:rPr>
                <w:color w:val="000000"/>
                <w:sz w:val="20"/>
                <w:szCs w:val="20"/>
              </w:rPr>
            </w:pP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My supervisor shows us the broader picture of why we should work safely</w:t>
            </w:r>
          </w:p>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My supervisor gives us information about where our company is going in terms of safety</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2</w:t>
            </w:r>
          </w:p>
        </w:tc>
        <w:tc>
          <w:tcPr>
            <w:tcW w:w="9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djustRightInd w:val="0"/>
              <w:spacing w:line="240" w:lineRule="auto"/>
              <w:textAlignment w:val="baseline"/>
              <w:rPr>
                <w:color w:val="000000"/>
                <w:sz w:val="20"/>
                <w:szCs w:val="20"/>
              </w:rPr>
            </w:pPr>
          </w:p>
        </w:tc>
      </w:tr>
      <w:tr w:rsidR="00E8210E" w:rsidRPr="0014646D" w:rsidTr="00C855CC">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before="120" w:line="240" w:lineRule="auto"/>
              <w:textAlignment w:val="baseline"/>
              <w:rPr>
                <w:color w:val="000000"/>
                <w:sz w:val="20"/>
                <w:szCs w:val="20"/>
              </w:rPr>
            </w:pPr>
            <w:r w:rsidRPr="0014646D">
              <w:rPr>
                <w:color w:val="000000"/>
                <w:sz w:val="20"/>
                <w:szCs w:val="20"/>
              </w:rPr>
              <w:t>Motivation and Stimulation</w:t>
            </w:r>
          </w:p>
        </w:tc>
        <w:tc>
          <w:tcPr>
            <w:tcW w:w="13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djustRightInd w:val="0"/>
              <w:spacing w:line="240" w:lineRule="auto"/>
              <w:textAlignment w:val="baseline"/>
              <w:rPr>
                <w:color w:val="000000"/>
                <w:sz w:val="20"/>
                <w:szCs w:val="20"/>
              </w:rPr>
            </w:pP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My supervisor motivates us to work safely</w:t>
            </w:r>
          </w:p>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My supervisor inspires me to work safely even if nobody is watching</w:t>
            </w:r>
            <w:r w:rsidRPr="0014646D">
              <w:rPr>
                <w:color w:val="000000"/>
                <w:sz w:val="20"/>
                <w:szCs w:val="20"/>
              </w:rPr>
              <w:tab/>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2</w:t>
            </w:r>
          </w:p>
        </w:tc>
        <w:tc>
          <w:tcPr>
            <w:tcW w:w="9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djustRightInd w:val="0"/>
              <w:spacing w:line="240" w:lineRule="auto"/>
              <w:textAlignment w:val="baseline"/>
              <w:rPr>
                <w:color w:val="000000"/>
                <w:sz w:val="20"/>
                <w:szCs w:val="20"/>
              </w:rPr>
            </w:pPr>
          </w:p>
        </w:tc>
      </w:tr>
      <w:tr w:rsidR="00E8210E" w:rsidRPr="0014646D" w:rsidTr="00C855CC">
        <w:tc>
          <w:tcPr>
            <w:tcW w:w="1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before="120" w:line="240" w:lineRule="auto"/>
              <w:textAlignment w:val="baseline"/>
              <w:rPr>
                <w:color w:val="000000"/>
                <w:sz w:val="20"/>
                <w:szCs w:val="20"/>
              </w:rPr>
            </w:pPr>
            <w:r w:rsidRPr="0014646D">
              <w:rPr>
                <w:color w:val="000000"/>
                <w:sz w:val="20"/>
                <w:szCs w:val="20"/>
              </w:rPr>
              <w:t>Allows Participation</w:t>
            </w:r>
          </w:p>
        </w:tc>
        <w:tc>
          <w:tcPr>
            <w:tcW w:w="13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djustRightInd w:val="0"/>
              <w:spacing w:line="240" w:lineRule="auto"/>
              <w:textAlignment w:val="baseline"/>
              <w:rPr>
                <w:color w:val="000000"/>
                <w:sz w:val="20"/>
                <w:szCs w:val="20"/>
              </w:rPr>
            </w:pP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My supervisor listens to us when we talk about our job</w:t>
            </w:r>
          </w:p>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My supervisor asks us what we think we can do to improve safety</w:t>
            </w:r>
          </w:p>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When something goes wrong, my supervisor gives us an opportunity to explain what happened</w:t>
            </w:r>
          </w:p>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Management involves us in meetings about safety</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4</w:t>
            </w:r>
          </w:p>
        </w:tc>
        <w:tc>
          <w:tcPr>
            <w:tcW w:w="98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djustRightInd w:val="0"/>
              <w:spacing w:line="240" w:lineRule="auto"/>
              <w:textAlignment w:val="baseline"/>
              <w:rPr>
                <w:color w:val="000000"/>
                <w:sz w:val="20"/>
                <w:szCs w:val="20"/>
              </w:rPr>
            </w:pPr>
          </w:p>
        </w:tc>
      </w:tr>
      <w:tr w:rsidR="00E8210E" w:rsidRPr="0014646D" w:rsidTr="00C855C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Control</w:t>
            </w:r>
          </w:p>
        </w:tc>
        <w:tc>
          <w:tcPr>
            <w:tcW w:w="1349" w:type="dxa"/>
            <w:vMerge w:val="restart"/>
            <w:tcBorders>
              <w:top w:val="single" w:sz="4" w:space="0" w:color="auto"/>
              <w:left w:val="single" w:sz="4" w:space="0" w:color="auto"/>
              <w:right w:val="single" w:sz="4" w:space="0" w:color="auto"/>
            </w:tcBorders>
            <w:shd w:val="clear" w:color="auto" w:fill="auto"/>
            <w:vAlign w:val="center"/>
          </w:tcPr>
          <w:p w:rsidR="00E8210E" w:rsidRPr="0014646D" w:rsidRDefault="00E8210E" w:rsidP="00422413">
            <w:pPr>
              <w:widowControl w:val="0"/>
              <w:adjustRightInd w:val="0"/>
              <w:spacing w:line="240" w:lineRule="auto"/>
              <w:textAlignment w:val="baseline"/>
              <w:rPr>
                <w:color w:val="000000"/>
                <w:sz w:val="20"/>
                <w:szCs w:val="20"/>
              </w:rPr>
            </w:pPr>
            <w:r w:rsidRPr="0014646D">
              <w:rPr>
                <w:color w:val="000000"/>
                <w:sz w:val="20"/>
                <w:szCs w:val="20"/>
              </w:rPr>
              <w:t>H4</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My supervisor gives clear safety instructions on the job</w:t>
            </w:r>
          </w:p>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My supervisor makes sure that we understand safety practices well</w:t>
            </w:r>
          </w:p>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My supervisor makes sure we do our job properly</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3</w:t>
            </w:r>
          </w:p>
        </w:tc>
        <w:tc>
          <w:tcPr>
            <w:tcW w:w="989" w:type="dxa"/>
            <w:vMerge w:val="restart"/>
            <w:tcBorders>
              <w:top w:val="single" w:sz="4" w:space="0" w:color="auto"/>
              <w:left w:val="single" w:sz="4" w:space="0" w:color="auto"/>
              <w:right w:val="single" w:sz="4" w:space="0" w:color="auto"/>
            </w:tcBorders>
            <w:shd w:val="clear" w:color="auto" w:fill="auto"/>
            <w:vAlign w:val="center"/>
          </w:tcPr>
          <w:p w:rsidR="00E8210E" w:rsidRPr="0014646D" w:rsidRDefault="00E8210E" w:rsidP="00422413">
            <w:pPr>
              <w:widowControl w:val="0"/>
              <w:adjustRightInd w:val="0"/>
              <w:spacing w:line="240" w:lineRule="auto"/>
              <w:textAlignment w:val="baseline"/>
              <w:rPr>
                <w:color w:val="000000"/>
                <w:sz w:val="20"/>
                <w:szCs w:val="20"/>
              </w:rPr>
            </w:pPr>
            <w:r w:rsidRPr="0014646D">
              <w:rPr>
                <w:color w:val="000000"/>
                <w:sz w:val="20"/>
                <w:szCs w:val="20"/>
              </w:rPr>
              <w:t>0.933</w:t>
            </w:r>
          </w:p>
        </w:tc>
      </w:tr>
      <w:tr w:rsidR="00E8210E" w:rsidRPr="0014646D" w:rsidTr="00C855C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Technical Competence</w:t>
            </w:r>
          </w:p>
        </w:tc>
        <w:tc>
          <w:tcPr>
            <w:tcW w:w="1349" w:type="dxa"/>
            <w:vMerge/>
            <w:tcBorders>
              <w:left w:val="single" w:sz="4" w:space="0" w:color="auto"/>
              <w:right w:val="single" w:sz="4" w:space="0" w:color="auto"/>
            </w:tcBorders>
            <w:shd w:val="clear" w:color="auto" w:fill="auto"/>
            <w:vAlign w:val="center"/>
          </w:tcPr>
          <w:p w:rsidR="00E8210E" w:rsidRPr="0014646D" w:rsidRDefault="00E8210E" w:rsidP="00422413">
            <w:pPr>
              <w:widowControl w:val="0"/>
              <w:adjustRightInd w:val="0"/>
              <w:spacing w:line="240" w:lineRule="auto"/>
              <w:textAlignment w:val="baseline"/>
              <w:rPr>
                <w:color w:val="000000"/>
                <w:sz w:val="20"/>
                <w:szCs w:val="20"/>
              </w:rPr>
            </w:pP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My supervisor treats everybody the same</w:t>
            </w:r>
          </w:p>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My supervisor respects everybody regardless of age, race or gender</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4</w:t>
            </w:r>
          </w:p>
        </w:tc>
        <w:tc>
          <w:tcPr>
            <w:tcW w:w="989" w:type="dxa"/>
            <w:vMerge/>
            <w:tcBorders>
              <w:left w:val="single" w:sz="4" w:space="0" w:color="auto"/>
              <w:right w:val="single" w:sz="4" w:space="0" w:color="auto"/>
            </w:tcBorders>
            <w:shd w:val="clear" w:color="auto" w:fill="auto"/>
            <w:vAlign w:val="center"/>
          </w:tcPr>
          <w:p w:rsidR="00E8210E" w:rsidRPr="0014646D" w:rsidRDefault="00E8210E" w:rsidP="00422413">
            <w:pPr>
              <w:widowControl w:val="0"/>
              <w:adjustRightInd w:val="0"/>
              <w:spacing w:line="240" w:lineRule="auto"/>
              <w:textAlignment w:val="baseline"/>
              <w:rPr>
                <w:color w:val="000000"/>
                <w:sz w:val="20"/>
                <w:szCs w:val="20"/>
              </w:rPr>
            </w:pPr>
          </w:p>
        </w:tc>
      </w:tr>
      <w:tr w:rsidR="00E8210E" w:rsidRPr="0014646D" w:rsidTr="00C855C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Subordinate Development</w:t>
            </w:r>
          </w:p>
        </w:tc>
        <w:tc>
          <w:tcPr>
            <w:tcW w:w="1349" w:type="dxa"/>
            <w:vMerge/>
            <w:tcBorders>
              <w:left w:val="single" w:sz="4" w:space="0" w:color="auto"/>
              <w:right w:val="single" w:sz="4" w:space="0" w:color="auto"/>
            </w:tcBorders>
            <w:shd w:val="clear" w:color="auto" w:fill="auto"/>
            <w:vAlign w:val="center"/>
          </w:tcPr>
          <w:p w:rsidR="00E8210E" w:rsidRPr="0014646D" w:rsidRDefault="00E8210E" w:rsidP="00422413">
            <w:pPr>
              <w:widowControl w:val="0"/>
              <w:adjustRightInd w:val="0"/>
              <w:spacing w:line="240" w:lineRule="auto"/>
              <w:textAlignment w:val="baseline"/>
              <w:rPr>
                <w:color w:val="000000"/>
                <w:sz w:val="20"/>
                <w:szCs w:val="20"/>
              </w:rPr>
            </w:pP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My supervisor makes sure that we are properly trained for our jobs</w:t>
            </w:r>
          </w:p>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My supervisor encourages us to  develop ourselves</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2</w:t>
            </w:r>
          </w:p>
        </w:tc>
        <w:tc>
          <w:tcPr>
            <w:tcW w:w="989" w:type="dxa"/>
            <w:vMerge/>
            <w:tcBorders>
              <w:left w:val="single" w:sz="4" w:space="0" w:color="auto"/>
              <w:right w:val="single" w:sz="4" w:space="0" w:color="auto"/>
            </w:tcBorders>
            <w:shd w:val="clear" w:color="auto" w:fill="auto"/>
            <w:vAlign w:val="center"/>
          </w:tcPr>
          <w:p w:rsidR="00E8210E" w:rsidRPr="0014646D" w:rsidRDefault="00E8210E" w:rsidP="00422413">
            <w:pPr>
              <w:widowControl w:val="0"/>
              <w:adjustRightInd w:val="0"/>
              <w:spacing w:line="240" w:lineRule="auto"/>
              <w:textAlignment w:val="baseline"/>
              <w:rPr>
                <w:color w:val="000000"/>
                <w:sz w:val="20"/>
                <w:szCs w:val="20"/>
              </w:rPr>
            </w:pPr>
          </w:p>
        </w:tc>
      </w:tr>
      <w:tr w:rsidR="00E8210E" w:rsidRPr="0014646D" w:rsidTr="00C855C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Delegation</w:t>
            </w:r>
          </w:p>
        </w:tc>
        <w:tc>
          <w:tcPr>
            <w:tcW w:w="1349" w:type="dxa"/>
            <w:vMerge/>
            <w:tcBorders>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djustRightInd w:val="0"/>
              <w:spacing w:line="240" w:lineRule="auto"/>
              <w:textAlignment w:val="baseline"/>
              <w:rPr>
                <w:color w:val="000000"/>
                <w:sz w:val="20"/>
                <w:szCs w:val="20"/>
              </w:rPr>
            </w:pP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My supervisor empowers us to make safety decisions</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1</w:t>
            </w:r>
          </w:p>
        </w:tc>
        <w:tc>
          <w:tcPr>
            <w:tcW w:w="989" w:type="dxa"/>
            <w:vMerge/>
            <w:tcBorders>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djustRightInd w:val="0"/>
              <w:spacing w:line="240" w:lineRule="auto"/>
              <w:textAlignment w:val="baseline"/>
              <w:rPr>
                <w:color w:val="000000"/>
                <w:sz w:val="20"/>
                <w:szCs w:val="20"/>
              </w:rPr>
            </w:pPr>
          </w:p>
        </w:tc>
      </w:tr>
      <w:tr w:rsidR="00E8210E" w:rsidRPr="0014646D" w:rsidTr="00C855C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Work Ethics</w:t>
            </w:r>
          </w:p>
        </w:tc>
        <w:tc>
          <w:tcPr>
            <w:tcW w:w="1349" w:type="dxa"/>
            <w:vMerge w:val="restart"/>
            <w:tcBorders>
              <w:top w:val="single" w:sz="4" w:space="0" w:color="auto"/>
              <w:left w:val="single" w:sz="4" w:space="0" w:color="auto"/>
              <w:right w:val="single" w:sz="4" w:space="0" w:color="auto"/>
            </w:tcBorders>
            <w:shd w:val="clear" w:color="auto" w:fill="auto"/>
            <w:vAlign w:val="center"/>
          </w:tcPr>
          <w:p w:rsidR="00E8210E" w:rsidRPr="0014646D" w:rsidRDefault="00E8210E" w:rsidP="00422413">
            <w:pPr>
              <w:widowControl w:val="0"/>
              <w:adjustRightInd w:val="0"/>
              <w:spacing w:line="240" w:lineRule="auto"/>
              <w:textAlignment w:val="baseline"/>
              <w:rPr>
                <w:color w:val="000000"/>
                <w:sz w:val="20"/>
                <w:szCs w:val="20"/>
              </w:rPr>
            </w:pPr>
            <w:r w:rsidRPr="0014646D">
              <w:rPr>
                <w:color w:val="000000"/>
                <w:sz w:val="20"/>
                <w:szCs w:val="20"/>
              </w:rPr>
              <w:t>H5</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 xml:space="preserve">My supervisor does not bend rules or take short cuts to do work </w:t>
            </w:r>
          </w:p>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My supervisor speaks out against practices that are immoral</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2</w:t>
            </w:r>
          </w:p>
        </w:tc>
        <w:tc>
          <w:tcPr>
            <w:tcW w:w="989" w:type="dxa"/>
            <w:vMerge w:val="restart"/>
            <w:tcBorders>
              <w:top w:val="single" w:sz="4" w:space="0" w:color="auto"/>
              <w:left w:val="single" w:sz="4" w:space="0" w:color="auto"/>
              <w:right w:val="single" w:sz="4" w:space="0" w:color="auto"/>
            </w:tcBorders>
            <w:shd w:val="clear" w:color="auto" w:fill="auto"/>
            <w:vAlign w:val="center"/>
          </w:tcPr>
          <w:p w:rsidR="00E8210E" w:rsidRPr="0014646D" w:rsidRDefault="00E8210E" w:rsidP="00422413">
            <w:pPr>
              <w:widowControl w:val="0"/>
              <w:adjustRightInd w:val="0"/>
              <w:spacing w:line="240" w:lineRule="auto"/>
              <w:textAlignment w:val="baseline"/>
              <w:rPr>
                <w:color w:val="000000"/>
                <w:sz w:val="20"/>
                <w:szCs w:val="20"/>
              </w:rPr>
            </w:pPr>
            <w:r w:rsidRPr="0014646D">
              <w:rPr>
                <w:color w:val="000000"/>
                <w:sz w:val="20"/>
                <w:szCs w:val="20"/>
              </w:rPr>
              <w:t>0.589</w:t>
            </w:r>
          </w:p>
        </w:tc>
      </w:tr>
      <w:tr w:rsidR="00E8210E" w:rsidRPr="0014646D" w:rsidTr="00C855C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Social Responsibility</w:t>
            </w:r>
          </w:p>
        </w:tc>
        <w:tc>
          <w:tcPr>
            <w:tcW w:w="1349" w:type="dxa"/>
            <w:vMerge/>
            <w:tcBorders>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djustRightInd w:val="0"/>
              <w:spacing w:line="240" w:lineRule="auto"/>
              <w:textAlignment w:val="baseline"/>
              <w:rPr>
                <w:color w:val="000000"/>
                <w:sz w:val="20"/>
                <w:szCs w:val="20"/>
              </w:rPr>
            </w:pP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My supervisor prevents practices that are harmful to the environment</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1</w:t>
            </w:r>
          </w:p>
        </w:tc>
        <w:tc>
          <w:tcPr>
            <w:tcW w:w="989" w:type="dxa"/>
            <w:vMerge/>
            <w:tcBorders>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djustRightInd w:val="0"/>
              <w:spacing w:line="240" w:lineRule="auto"/>
              <w:textAlignment w:val="baseline"/>
              <w:rPr>
                <w:color w:val="000000"/>
                <w:sz w:val="20"/>
                <w:szCs w:val="20"/>
              </w:rPr>
            </w:pPr>
          </w:p>
        </w:tc>
      </w:tr>
      <w:tr w:rsidR="00E8210E" w:rsidRPr="0014646D" w:rsidTr="00C855C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Self-Awareness</w:t>
            </w:r>
          </w:p>
        </w:tc>
        <w:tc>
          <w:tcPr>
            <w:tcW w:w="1349" w:type="dxa"/>
            <w:vMerge w:val="restart"/>
            <w:tcBorders>
              <w:top w:val="single" w:sz="4" w:space="0" w:color="auto"/>
              <w:left w:val="single" w:sz="4" w:space="0" w:color="auto"/>
              <w:right w:val="single" w:sz="4" w:space="0" w:color="auto"/>
            </w:tcBorders>
            <w:shd w:val="clear" w:color="auto" w:fill="auto"/>
            <w:vAlign w:val="center"/>
          </w:tcPr>
          <w:p w:rsidR="00E8210E" w:rsidRPr="0014646D" w:rsidRDefault="00E8210E" w:rsidP="00422413">
            <w:pPr>
              <w:widowControl w:val="0"/>
              <w:adjustRightInd w:val="0"/>
              <w:spacing w:line="240" w:lineRule="auto"/>
              <w:textAlignment w:val="baseline"/>
              <w:rPr>
                <w:color w:val="000000"/>
                <w:sz w:val="20"/>
                <w:szCs w:val="20"/>
              </w:rPr>
            </w:pPr>
            <w:r w:rsidRPr="0014646D">
              <w:rPr>
                <w:color w:val="000000"/>
                <w:sz w:val="20"/>
                <w:szCs w:val="20"/>
              </w:rPr>
              <w:t>H6</w:t>
            </w: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My supervisor is humble and willing to learn</w:t>
            </w:r>
          </w:p>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My supervisor is able to admit when he or she is wrong</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2</w:t>
            </w:r>
          </w:p>
        </w:tc>
        <w:tc>
          <w:tcPr>
            <w:tcW w:w="989" w:type="dxa"/>
            <w:vMerge w:val="restart"/>
            <w:tcBorders>
              <w:top w:val="single" w:sz="4" w:space="0" w:color="auto"/>
              <w:left w:val="single" w:sz="4" w:space="0" w:color="auto"/>
              <w:right w:val="single" w:sz="4" w:space="0" w:color="auto"/>
            </w:tcBorders>
            <w:shd w:val="clear" w:color="auto" w:fill="auto"/>
            <w:vAlign w:val="center"/>
          </w:tcPr>
          <w:p w:rsidR="00E8210E" w:rsidRPr="0014646D" w:rsidRDefault="00E8210E" w:rsidP="00422413">
            <w:pPr>
              <w:widowControl w:val="0"/>
              <w:adjustRightInd w:val="0"/>
              <w:spacing w:line="240" w:lineRule="auto"/>
              <w:textAlignment w:val="baseline"/>
              <w:rPr>
                <w:color w:val="000000"/>
                <w:sz w:val="20"/>
                <w:szCs w:val="20"/>
              </w:rPr>
            </w:pPr>
            <w:r w:rsidRPr="0014646D">
              <w:rPr>
                <w:color w:val="000000"/>
                <w:sz w:val="20"/>
                <w:szCs w:val="20"/>
              </w:rPr>
              <w:t>0650</w:t>
            </w:r>
          </w:p>
        </w:tc>
      </w:tr>
      <w:tr w:rsidR="00E8210E" w:rsidRPr="0014646D" w:rsidTr="00C855CC">
        <w:tc>
          <w:tcPr>
            <w:tcW w:w="1531" w:type="dxa"/>
            <w:tcBorders>
              <w:top w:val="single" w:sz="4" w:space="0" w:color="auto"/>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Self-Management</w:t>
            </w:r>
          </w:p>
        </w:tc>
        <w:tc>
          <w:tcPr>
            <w:tcW w:w="1349" w:type="dxa"/>
            <w:vMerge/>
            <w:tcBorders>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djustRightInd w:val="0"/>
              <w:spacing w:line="240" w:lineRule="auto"/>
              <w:textAlignment w:val="baseline"/>
              <w:rPr>
                <w:color w:val="000000"/>
                <w:sz w:val="20"/>
                <w:szCs w:val="20"/>
              </w:rPr>
            </w:pPr>
          </w:p>
        </w:tc>
        <w:tc>
          <w:tcPr>
            <w:tcW w:w="6300" w:type="dxa"/>
            <w:tcBorders>
              <w:top w:val="single" w:sz="4" w:space="0" w:color="auto"/>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My supervisor looks after himself/herself well</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utoSpaceDE w:val="0"/>
              <w:autoSpaceDN w:val="0"/>
              <w:adjustRightInd w:val="0"/>
              <w:spacing w:line="240" w:lineRule="auto"/>
              <w:textAlignment w:val="baseline"/>
              <w:rPr>
                <w:color w:val="000000"/>
                <w:sz w:val="20"/>
                <w:szCs w:val="20"/>
              </w:rPr>
            </w:pPr>
            <w:r w:rsidRPr="0014646D">
              <w:rPr>
                <w:color w:val="000000"/>
                <w:sz w:val="20"/>
                <w:szCs w:val="20"/>
              </w:rPr>
              <w:t>1</w:t>
            </w:r>
          </w:p>
        </w:tc>
        <w:tc>
          <w:tcPr>
            <w:tcW w:w="989" w:type="dxa"/>
            <w:vMerge/>
            <w:tcBorders>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djustRightInd w:val="0"/>
              <w:spacing w:line="240" w:lineRule="auto"/>
              <w:textAlignment w:val="baseline"/>
              <w:rPr>
                <w:color w:val="000000"/>
                <w:sz w:val="20"/>
                <w:szCs w:val="20"/>
              </w:rPr>
            </w:pPr>
          </w:p>
        </w:tc>
      </w:tr>
      <w:tr w:rsidR="00E8210E" w:rsidRPr="0014646D" w:rsidTr="00C855CC">
        <w:trPr>
          <w:trHeight w:val="361"/>
        </w:trPr>
        <w:tc>
          <w:tcPr>
            <w:tcW w:w="918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utoSpaceDE w:val="0"/>
              <w:autoSpaceDN w:val="0"/>
              <w:adjustRightInd w:val="0"/>
              <w:spacing w:line="240" w:lineRule="auto"/>
              <w:textAlignment w:val="baseline"/>
              <w:rPr>
                <w:b/>
                <w:color w:val="000000"/>
                <w:sz w:val="20"/>
                <w:szCs w:val="20"/>
              </w:rPr>
            </w:pPr>
            <w:r w:rsidRPr="0014646D">
              <w:rPr>
                <w:b/>
                <w:color w:val="000000"/>
                <w:sz w:val="20"/>
                <w:szCs w:val="20"/>
              </w:rPr>
              <w:t>Overall Measure of Sample Adequacy (MSA)</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utoSpaceDE w:val="0"/>
              <w:autoSpaceDN w:val="0"/>
              <w:adjustRightInd w:val="0"/>
              <w:spacing w:line="240" w:lineRule="auto"/>
              <w:textAlignment w:val="baseline"/>
              <w:rPr>
                <w:b/>
                <w:color w:val="000000"/>
                <w:sz w:val="20"/>
                <w:szCs w:val="20"/>
              </w:rPr>
            </w:pPr>
            <w:r w:rsidRPr="0014646D">
              <w:rPr>
                <w:b/>
                <w:color w:val="000000"/>
                <w:sz w:val="20"/>
                <w:szCs w:val="20"/>
              </w:rPr>
              <w:t>39</w:t>
            </w:r>
          </w:p>
        </w:tc>
        <w:tc>
          <w:tcPr>
            <w:tcW w:w="989" w:type="dxa"/>
            <w:tcBorders>
              <w:top w:val="single" w:sz="4" w:space="0" w:color="auto"/>
              <w:left w:val="single" w:sz="4" w:space="0" w:color="auto"/>
              <w:bottom w:val="single" w:sz="4" w:space="0" w:color="auto"/>
              <w:right w:val="single" w:sz="4" w:space="0" w:color="auto"/>
            </w:tcBorders>
            <w:shd w:val="clear" w:color="auto" w:fill="auto"/>
            <w:vAlign w:val="center"/>
          </w:tcPr>
          <w:p w:rsidR="00E8210E" w:rsidRPr="0014646D" w:rsidRDefault="00E8210E" w:rsidP="00422413">
            <w:pPr>
              <w:widowControl w:val="0"/>
              <w:autoSpaceDE w:val="0"/>
              <w:autoSpaceDN w:val="0"/>
              <w:adjustRightInd w:val="0"/>
              <w:spacing w:line="240" w:lineRule="auto"/>
              <w:textAlignment w:val="baseline"/>
              <w:rPr>
                <w:b/>
                <w:color w:val="000000"/>
                <w:sz w:val="20"/>
                <w:szCs w:val="20"/>
              </w:rPr>
            </w:pPr>
            <w:r w:rsidRPr="0014646D">
              <w:rPr>
                <w:b/>
                <w:color w:val="000000"/>
                <w:sz w:val="20"/>
                <w:szCs w:val="20"/>
              </w:rPr>
              <w:t>0.956</w:t>
            </w:r>
          </w:p>
        </w:tc>
      </w:tr>
    </w:tbl>
    <w:p w:rsidR="00E8210E" w:rsidRDefault="00E8210E" w:rsidP="00422413">
      <w:pPr>
        <w:pStyle w:val="Heading1"/>
        <w:numPr>
          <w:ilvl w:val="0"/>
          <w:numId w:val="0"/>
        </w:numPr>
        <w:rPr>
          <w:rFonts w:ascii="Times New Roman" w:hAnsi="Times New Roman" w:cs="Times New Roman"/>
          <w:color w:val="000000"/>
        </w:rPr>
      </w:pPr>
      <w:bookmarkStart w:id="456" w:name="_Toc397952821"/>
      <w:bookmarkStart w:id="457" w:name="_Toc401835599"/>
      <w:bookmarkStart w:id="458" w:name="_Toc404949599"/>
      <w:r>
        <w:t>Appendix F</w:t>
      </w:r>
      <w:r w:rsidRPr="00797ED2">
        <w:t xml:space="preserve"> – PCA </w:t>
      </w:r>
      <w:r>
        <w:t>F</w:t>
      </w:r>
      <w:r w:rsidR="00A84E95">
        <w:t xml:space="preserve">ACTOR </w:t>
      </w:r>
      <w:r>
        <w:t>D</w:t>
      </w:r>
      <w:r w:rsidR="00A84E95">
        <w:t>ETAILS</w:t>
      </w:r>
      <w:bookmarkEnd w:id="456"/>
      <w:bookmarkEnd w:id="457"/>
      <w:bookmarkEnd w:id="458"/>
      <w:r w:rsidRPr="00797ED2">
        <w:t xml:space="preserve">  </w:t>
      </w:r>
      <w:r w:rsidRPr="00797ED2">
        <w:rPr>
          <w:rFonts w:ascii="Times New Roman" w:hAnsi="Times New Roman" w:cs="Times New Roman"/>
          <w:color w:val="000000"/>
        </w:rPr>
        <w:t xml:space="preserve"> </w:t>
      </w:r>
    </w:p>
    <w:p w:rsidR="00E8210E" w:rsidRPr="009C00C1" w:rsidRDefault="00E8210E" w:rsidP="00422413">
      <w:pPr>
        <w:rPr>
          <w:b/>
        </w:rPr>
      </w:pPr>
      <w:r w:rsidRPr="009C00C1">
        <w:rPr>
          <w:b/>
        </w:rPr>
        <w:t>Hypothesis 1</w:t>
      </w:r>
      <w:r>
        <w:rPr>
          <w:b/>
        </w:rPr>
        <w:t xml:space="preserve"> - Component Matrix</w:t>
      </w:r>
    </w:p>
    <w:tbl>
      <w:tblPr>
        <w:tblW w:w="493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73"/>
        <w:gridCol w:w="1348"/>
      </w:tblGrid>
      <w:tr w:rsidR="00E8210E" w:rsidRPr="0014646D" w:rsidTr="00C855CC">
        <w:tc>
          <w:tcPr>
            <w:tcW w:w="7773" w:type="dxa"/>
            <w:vMerge w:val="restart"/>
            <w:tcBorders>
              <w:top w:val="single" w:sz="4" w:space="0" w:color="auto"/>
              <w:left w:val="single" w:sz="4" w:space="0" w:color="auto"/>
              <w:bottom w:val="single" w:sz="4" w:space="0" w:color="auto"/>
              <w:right w:val="single" w:sz="4" w:space="0" w:color="auto"/>
            </w:tcBorders>
            <w:shd w:val="clear" w:color="auto" w:fill="auto"/>
          </w:tcPr>
          <w:p w:rsidR="00E8210E" w:rsidRPr="0014646D" w:rsidRDefault="00E8210E" w:rsidP="00422413">
            <w:pPr>
              <w:widowControl w:val="0"/>
              <w:adjustRightInd w:val="0"/>
              <w:spacing w:line="240" w:lineRule="auto"/>
              <w:textAlignment w:val="baseline"/>
              <w:rPr>
                <w:b/>
                <w:sz w:val="20"/>
                <w:szCs w:val="20"/>
              </w:rPr>
            </w:pPr>
          </w:p>
        </w:tc>
        <w:tc>
          <w:tcPr>
            <w:tcW w:w="1348" w:type="dxa"/>
            <w:tcBorders>
              <w:top w:val="single" w:sz="4" w:space="0" w:color="auto"/>
              <w:left w:val="single" w:sz="4" w:space="0" w:color="auto"/>
              <w:bottom w:val="single" w:sz="4" w:space="0" w:color="auto"/>
              <w:right w:val="single" w:sz="4" w:space="0" w:color="auto"/>
            </w:tcBorders>
            <w:shd w:val="clear" w:color="auto" w:fill="auto"/>
            <w:hideMark/>
          </w:tcPr>
          <w:p w:rsidR="00E8210E" w:rsidRPr="0014646D" w:rsidRDefault="00E8210E" w:rsidP="00422413">
            <w:pPr>
              <w:widowControl w:val="0"/>
              <w:adjustRightInd w:val="0"/>
              <w:spacing w:line="240" w:lineRule="auto"/>
              <w:textAlignment w:val="baseline"/>
              <w:rPr>
                <w:b/>
                <w:sz w:val="20"/>
                <w:szCs w:val="20"/>
              </w:rPr>
            </w:pPr>
            <w:r w:rsidRPr="0014646D">
              <w:rPr>
                <w:b/>
                <w:sz w:val="20"/>
                <w:szCs w:val="20"/>
              </w:rPr>
              <w:t>Component</w:t>
            </w:r>
          </w:p>
        </w:tc>
      </w:tr>
      <w:tr w:rsidR="00E8210E" w:rsidRPr="0014646D" w:rsidTr="00C855C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djustRightInd w:val="0"/>
              <w:spacing w:line="240" w:lineRule="auto"/>
              <w:textAlignment w:val="baseline"/>
              <w:rPr>
                <w:sz w:val="20"/>
                <w:szCs w:val="20"/>
              </w:rPr>
            </w:pPr>
          </w:p>
        </w:tc>
        <w:tc>
          <w:tcPr>
            <w:tcW w:w="1348" w:type="dxa"/>
            <w:tcBorders>
              <w:top w:val="single" w:sz="4" w:space="0" w:color="auto"/>
              <w:left w:val="single" w:sz="4" w:space="0" w:color="auto"/>
              <w:bottom w:val="single" w:sz="4" w:space="0" w:color="auto"/>
              <w:right w:val="single" w:sz="4" w:space="0" w:color="auto"/>
            </w:tcBorders>
            <w:shd w:val="clear" w:color="auto" w:fill="auto"/>
            <w:hideMark/>
          </w:tcPr>
          <w:p w:rsidR="00E8210E" w:rsidRPr="0014646D" w:rsidRDefault="00E8210E" w:rsidP="00422413">
            <w:pPr>
              <w:widowControl w:val="0"/>
              <w:adjustRightInd w:val="0"/>
              <w:spacing w:line="240" w:lineRule="auto"/>
              <w:textAlignment w:val="baseline"/>
              <w:rPr>
                <w:b/>
                <w:sz w:val="20"/>
                <w:szCs w:val="20"/>
              </w:rPr>
            </w:pPr>
            <w:r w:rsidRPr="0014646D">
              <w:rPr>
                <w:b/>
                <w:sz w:val="20"/>
                <w:szCs w:val="20"/>
              </w:rPr>
              <w:t>1</w:t>
            </w:r>
          </w:p>
        </w:tc>
      </w:tr>
      <w:tr w:rsidR="00E8210E" w:rsidRPr="0014646D" w:rsidTr="00C855CC">
        <w:tc>
          <w:tcPr>
            <w:tcW w:w="7773" w:type="dxa"/>
            <w:tcBorders>
              <w:top w:val="single" w:sz="4" w:space="0" w:color="auto"/>
              <w:left w:val="single" w:sz="4" w:space="0" w:color="auto"/>
              <w:bottom w:val="single" w:sz="4" w:space="0" w:color="auto"/>
              <w:right w:val="single" w:sz="4" w:space="0" w:color="auto"/>
            </w:tcBorders>
            <w:shd w:val="clear" w:color="auto" w:fill="auto"/>
            <w:hideMark/>
          </w:tcPr>
          <w:p w:rsidR="00E8210E" w:rsidRPr="0014646D" w:rsidRDefault="00E8210E" w:rsidP="00422413">
            <w:pPr>
              <w:widowControl w:val="0"/>
              <w:adjustRightInd w:val="0"/>
              <w:spacing w:line="240" w:lineRule="auto"/>
              <w:textAlignment w:val="baseline"/>
              <w:rPr>
                <w:sz w:val="20"/>
                <w:szCs w:val="20"/>
              </w:rPr>
            </w:pPr>
            <w:r w:rsidRPr="0014646D">
              <w:rPr>
                <w:sz w:val="20"/>
                <w:szCs w:val="20"/>
              </w:rPr>
              <w:t>I trust my supervisor</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My supervisor trusts me</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 xml:space="preserve">My supervisor shows genuine concern about worker’s safety </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When we do something wrong, my supervisor gives guidance</w:t>
            </w:r>
          </w:p>
        </w:tc>
        <w:tc>
          <w:tcPr>
            <w:tcW w:w="1348" w:type="dxa"/>
            <w:tcBorders>
              <w:top w:val="single" w:sz="4" w:space="0" w:color="auto"/>
              <w:left w:val="single" w:sz="4" w:space="0" w:color="auto"/>
              <w:bottom w:val="single" w:sz="4" w:space="0" w:color="auto"/>
              <w:right w:val="single" w:sz="4" w:space="0" w:color="auto"/>
            </w:tcBorders>
            <w:shd w:val="clear" w:color="auto" w:fill="auto"/>
            <w:hideMark/>
          </w:tcPr>
          <w:p w:rsidR="00E8210E" w:rsidRPr="0014646D" w:rsidRDefault="00E8210E" w:rsidP="00422413">
            <w:pPr>
              <w:widowControl w:val="0"/>
              <w:adjustRightInd w:val="0"/>
              <w:spacing w:line="240" w:lineRule="auto"/>
              <w:textAlignment w:val="baseline"/>
              <w:rPr>
                <w:sz w:val="20"/>
                <w:szCs w:val="20"/>
              </w:rPr>
            </w:pPr>
            <w:r w:rsidRPr="0014646D">
              <w:rPr>
                <w:sz w:val="20"/>
                <w:szCs w:val="20"/>
              </w:rPr>
              <w:t>.862</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.789</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.821</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.727</w:t>
            </w:r>
          </w:p>
        </w:tc>
      </w:tr>
    </w:tbl>
    <w:p w:rsidR="00E8210E" w:rsidRDefault="00E8210E" w:rsidP="00422413">
      <w:pPr>
        <w:autoSpaceDE w:val="0"/>
        <w:autoSpaceDN w:val="0"/>
        <w:adjustRightInd w:val="0"/>
        <w:spacing w:line="240" w:lineRule="auto"/>
      </w:pPr>
    </w:p>
    <w:p w:rsidR="00E8210E" w:rsidRPr="009C00C1" w:rsidRDefault="00E8210E" w:rsidP="00422413">
      <w:pPr>
        <w:autoSpaceDE w:val="0"/>
        <w:autoSpaceDN w:val="0"/>
        <w:adjustRightInd w:val="0"/>
        <w:spacing w:line="240" w:lineRule="auto"/>
        <w:rPr>
          <w:b/>
        </w:rPr>
      </w:pPr>
      <w:r w:rsidRPr="009C00C1">
        <w:rPr>
          <w:b/>
        </w:rPr>
        <w:t>Hypothesis 2</w:t>
      </w:r>
      <w:r>
        <w:rPr>
          <w:b/>
        </w:rPr>
        <w:t xml:space="preserve"> - Component Matrix</w:t>
      </w:r>
    </w:p>
    <w:p w:rsidR="00E8210E" w:rsidRDefault="00E8210E" w:rsidP="00422413">
      <w:pPr>
        <w:autoSpaceDE w:val="0"/>
        <w:autoSpaceDN w:val="0"/>
        <w:adjustRightInd w:val="0"/>
        <w:spacing w:line="240" w:lineRule="auto"/>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75"/>
        <w:gridCol w:w="1468"/>
      </w:tblGrid>
      <w:tr w:rsidR="00E8210E" w:rsidRPr="0014646D" w:rsidTr="00C855CC">
        <w:tc>
          <w:tcPr>
            <w:tcW w:w="8101" w:type="dxa"/>
            <w:vMerge w:val="restart"/>
            <w:tcBorders>
              <w:top w:val="single" w:sz="4" w:space="0" w:color="auto"/>
              <w:left w:val="single" w:sz="4" w:space="0" w:color="auto"/>
              <w:bottom w:val="single" w:sz="4" w:space="0" w:color="auto"/>
              <w:right w:val="single" w:sz="4" w:space="0" w:color="auto"/>
            </w:tcBorders>
            <w:shd w:val="clear" w:color="auto" w:fill="auto"/>
          </w:tcPr>
          <w:p w:rsidR="00E8210E" w:rsidRPr="0014646D" w:rsidRDefault="00E8210E" w:rsidP="00422413">
            <w:pPr>
              <w:widowControl w:val="0"/>
              <w:adjustRightInd w:val="0"/>
              <w:spacing w:line="240" w:lineRule="auto"/>
              <w:textAlignment w:val="baseline"/>
              <w:rPr>
                <w:b/>
                <w:sz w:val="20"/>
                <w:szCs w:val="20"/>
              </w:rPr>
            </w:pPr>
          </w:p>
        </w:tc>
        <w:tc>
          <w:tcPr>
            <w:tcW w:w="1475" w:type="dxa"/>
            <w:tcBorders>
              <w:top w:val="single" w:sz="4" w:space="0" w:color="auto"/>
              <w:left w:val="single" w:sz="4" w:space="0" w:color="auto"/>
              <w:bottom w:val="single" w:sz="4" w:space="0" w:color="auto"/>
              <w:right w:val="single" w:sz="4" w:space="0" w:color="auto"/>
            </w:tcBorders>
            <w:shd w:val="clear" w:color="auto" w:fill="auto"/>
            <w:hideMark/>
          </w:tcPr>
          <w:p w:rsidR="00E8210E" w:rsidRPr="0014646D" w:rsidRDefault="00E8210E" w:rsidP="00422413">
            <w:pPr>
              <w:widowControl w:val="0"/>
              <w:adjustRightInd w:val="0"/>
              <w:spacing w:line="240" w:lineRule="auto"/>
              <w:textAlignment w:val="baseline"/>
              <w:rPr>
                <w:b/>
                <w:sz w:val="20"/>
                <w:szCs w:val="20"/>
              </w:rPr>
            </w:pPr>
            <w:r w:rsidRPr="0014646D">
              <w:rPr>
                <w:b/>
                <w:sz w:val="20"/>
                <w:szCs w:val="20"/>
              </w:rPr>
              <w:t>Component</w:t>
            </w:r>
          </w:p>
        </w:tc>
      </w:tr>
      <w:tr w:rsidR="00E8210E" w:rsidRPr="0014646D" w:rsidTr="00C855CC">
        <w:trPr>
          <w:trHeight w:val="260"/>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djustRightInd w:val="0"/>
              <w:spacing w:line="240" w:lineRule="auto"/>
              <w:textAlignment w:val="baseline"/>
              <w:rPr>
                <w:sz w:val="20"/>
                <w:szCs w:val="20"/>
                <w:u w:val="single"/>
              </w:rPr>
            </w:pPr>
          </w:p>
        </w:tc>
        <w:tc>
          <w:tcPr>
            <w:tcW w:w="1475" w:type="dxa"/>
            <w:tcBorders>
              <w:top w:val="single" w:sz="4" w:space="0" w:color="auto"/>
              <w:left w:val="single" w:sz="4" w:space="0" w:color="auto"/>
              <w:bottom w:val="single" w:sz="4" w:space="0" w:color="auto"/>
              <w:right w:val="single" w:sz="4" w:space="0" w:color="auto"/>
            </w:tcBorders>
            <w:shd w:val="clear" w:color="auto" w:fill="auto"/>
            <w:hideMark/>
          </w:tcPr>
          <w:p w:rsidR="00E8210E" w:rsidRPr="0014646D" w:rsidRDefault="00E8210E" w:rsidP="00422413">
            <w:pPr>
              <w:widowControl w:val="0"/>
              <w:adjustRightInd w:val="0"/>
              <w:spacing w:line="240" w:lineRule="auto"/>
              <w:textAlignment w:val="baseline"/>
              <w:rPr>
                <w:b/>
                <w:sz w:val="20"/>
                <w:szCs w:val="20"/>
              </w:rPr>
            </w:pPr>
            <w:r w:rsidRPr="0014646D">
              <w:rPr>
                <w:b/>
                <w:sz w:val="20"/>
                <w:szCs w:val="20"/>
              </w:rPr>
              <w:t>1</w:t>
            </w:r>
          </w:p>
        </w:tc>
      </w:tr>
      <w:tr w:rsidR="00E8210E" w:rsidRPr="0014646D" w:rsidTr="00C855CC">
        <w:tc>
          <w:tcPr>
            <w:tcW w:w="8101" w:type="dxa"/>
            <w:tcBorders>
              <w:top w:val="single" w:sz="4" w:space="0" w:color="auto"/>
              <w:left w:val="single" w:sz="4" w:space="0" w:color="auto"/>
              <w:bottom w:val="single" w:sz="4" w:space="0" w:color="auto"/>
              <w:right w:val="single" w:sz="4" w:space="0" w:color="auto"/>
            </w:tcBorders>
            <w:shd w:val="clear" w:color="auto" w:fill="auto"/>
            <w:hideMark/>
          </w:tcPr>
          <w:p w:rsidR="00E8210E" w:rsidRPr="0014646D" w:rsidRDefault="00E8210E" w:rsidP="00422413">
            <w:pPr>
              <w:widowControl w:val="0"/>
              <w:adjustRightInd w:val="0"/>
              <w:spacing w:line="240" w:lineRule="auto"/>
              <w:textAlignment w:val="baseline"/>
              <w:rPr>
                <w:sz w:val="20"/>
                <w:szCs w:val="20"/>
              </w:rPr>
            </w:pPr>
            <w:r w:rsidRPr="0014646D">
              <w:rPr>
                <w:sz w:val="20"/>
                <w:szCs w:val="20"/>
              </w:rPr>
              <w:t>My supervisor treats everybody the same</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My supervisor respects everybody regardless of age, race or gender</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My supervisor tells us when we do well</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When I do something good, my supervisor appreciates  immediately</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 xml:space="preserve">My supervisor works well with the team </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My supervisor encourages team spirit</w:t>
            </w:r>
          </w:p>
        </w:tc>
        <w:tc>
          <w:tcPr>
            <w:tcW w:w="1475" w:type="dxa"/>
            <w:tcBorders>
              <w:top w:val="single" w:sz="4" w:space="0" w:color="auto"/>
              <w:left w:val="single" w:sz="4" w:space="0" w:color="auto"/>
              <w:bottom w:val="single" w:sz="4" w:space="0" w:color="auto"/>
              <w:right w:val="single" w:sz="4" w:space="0" w:color="auto"/>
            </w:tcBorders>
            <w:shd w:val="clear" w:color="auto" w:fill="auto"/>
            <w:hideMark/>
          </w:tcPr>
          <w:p w:rsidR="00E8210E" w:rsidRPr="0014646D" w:rsidRDefault="00E8210E" w:rsidP="00422413">
            <w:pPr>
              <w:widowControl w:val="0"/>
              <w:adjustRightInd w:val="0"/>
              <w:spacing w:line="240" w:lineRule="auto"/>
              <w:textAlignment w:val="baseline"/>
              <w:rPr>
                <w:sz w:val="20"/>
                <w:szCs w:val="20"/>
              </w:rPr>
            </w:pPr>
            <w:r w:rsidRPr="0014646D">
              <w:rPr>
                <w:sz w:val="20"/>
                <w:szCs w:val="20"/>
              </w:rPr>
              <w:t>.739</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.811</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.783</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.818</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.826</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.781</w:t>
            </w:r>
          </w:p>
        </w:tc>
      </w:tr>
    </w:tbl>
    <w:p w:rsidR="00E8210E" w:rsidRDefault="00E8210E" w:rsidP="00422413">
      <w:pPr>
        <w:autoSpaceDE w:val="0"/>
        <w:autoSpaceDN w:val="0"/>
        <w:adjustRightInd w:val="0"/>
        <w:spacing w:line="240" w:lineRule="auto"/>
      </w:pPr>
    </w:p>
    <w:p w:rsidR="00E8210E" w:rsidRPr="009C00C1" w:rsidRDefault="00E8210E" w:rsidP="00422413">
      <w:pPr>
        <w:autoSpaceDE w:val="0"/>
        <w:autoSpaceDN w:val="0"/>
        <w:adjustRightInd w:val="0"/>
        <w:spacing w:line="240" w:lineRule="auto"/>
        <w:rPr>
          <w:b/>
        </w:rPr>
      </w:pPr>
      <w:r w:rsidRPr="009C00C1">
        <w:rPr>
          <w:b/>
        </w:rPr>
        <w:t>Hypothesis 3</w:t>
      </w:r>
      <w:r>
        <w:rPr>
          <w:b/>
        </w:rPr>
        <w:t xml:space="preserve"> - Component Matrix</w:t>
      </w:r>
    </w:p>
    <w:p w:rsidR="00E8210E" w:rsidRPr="009C00C1" w:rsidRDefault="00E8210E" w:rsidP="00422413">
      <w:pPr>
        <w:autoSpaceDE w:val="0"/>
        <w:autoSpaceDN w:val="0"/>
        <w:adjustRightInd w:val="0"/>
        <w:spacing w:line="240" w:lineRule="auto"/>
        <w:rPr>
          <w:sz w:val="20"/>
          <w:szCs w:val="20"/>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79"/>
        <w:gridCol w:w="1464"/>
      </w:tblGrid>
      <w:tr w:rsidR="00E8210E" w:rsidRPr="0014646D" w:rsidTr="00C855CC">
        <w:tc>
          <w:tcPr>
            <w:tcW w:w="8101" w:type="dxa"/>
            <w:vMerge w:val="restart"/>
            <w:tcBorders>
              <w:top w:val="single" w:sz="4" w:space="0" w:color="auto"/>
              <w:left w:val="single" w:sz="4" w:space="0" w:color="auto"/>
              <w:bottom w:val="single" w:sz="4" w:space="0" w:color="auto"/>
              <w:right w:val="single" w:sz="4" w:space="0" w:color="auto"/>
            </w:tcBorders>
            <w:shd w:val="clear" w:color="auto" w:fill="auto"/>
          </w:tcPr>
          <w:p w:rsidR="00E8210E" w:rsidRPr="0014646D" w:rsidRDefault="00E8210E" w:rsidP="00422413">
            <w:pPr>
              <w:widowControl w:val="0"/>
              <w:adjustRightInd w:val="0"/>
              <w:spacing w:line="240" w:lineRule="auto"/>
              <w:textAlignment w:val="baseline"/>
              <w:rPr>
                <w:sz w:val="20"/>
                <w:szCs w:val="20"/>
              </w:rPr>
            </w:pPr>
          </w:p>
        </w:tc>
        <w:tc>
          <w:tcPr>
            <w:tcW w:w="1475" w:type="dxa"/>
            <w:tcBorders>
              <w:top w:val="single" w:sz="4" w:space="0" w:color="auto"/>
              <w:left w:val="single" w:sz="4" w:space="0" w:color="auto"/>
              <w:bottom w:val="single" w:sz="4" w:space="0" w:color="auto"/>
              <w:right w:val="single" w:sz="4" w:space="0" w:color="auto"/>
            </w:tcBorders>
            <w:shd w:val="clear" w:color="auto" w:fill="auto"/>
            <w:hideMark/>
          </w:tcPr>
          <w:p w:rsidR="00E8210E" w:rsidRPr="0014646D" w:rsidRDefault="00E8210E" w:rsidP="00422413">
            <w:pPr>
              <w:widowControl w:val="0"/>
              <w:adjustRightInd w:val="0"/>
              <w:spacing w:line="240" w:lineRule="auto"/>
              <w:textAlignment w:val="baseline"/>
              <w:rPr>
                <w:sz w:val="20"/>
                <w:szCs w:val="20"/>
              </w:rPr>
            </w:pPr>
            <w:r w:rsidRPr="0014646D">
              <w:rPr>
                <w:sz w:val="20"/>
                <w:szCs w:val="20"/>
              </w:rPr>
              <w:t>Component</w:t>
            </w:r>
          </w:p>
        </w:tc>
      </w:tr>
      <w:tr w:rsidR="00E8210E" w:rsidRPr="0014646D" w:rsidTr="00C855C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djustRightInd w:val="0"/>
              <w:spacing w:line="240" w:lineRule="auto"/>
              <w:textAlignment w:val="baseline"/>
              <w:rPr>
                <w:sz w:val="20"/>
                <w:szCs w:val="20"/>
              </w:rPr>
            </w:pPr>
          </w:p>
        </w:tc>
        <w:tc>
          <w:tcPr>
            <w:tcW w:w="1475" w:type="dxa"/>
            <w:tcBorders>
              <w:top w:val="single" w:sz="4" w:space="0" w:color="auto"/>
              <w:left w:val="single" w:sz="4" w:space="0" w:color="auto"/>
              <w:bottom w:val="single" w:sz="4" w:space="0" w:color="auto"/>
              <w:right w:val="single" w:sz="4" w:space="0" w:color="auto"/>
            </w:tcBorders>
            <w:shd w:val="clear" w:color="auto" w:fill="auto"/>
            <w:hideMark/>
          </w:tcPr>
          <w:p w:rsidR="00E8210E" w:rsidRPr="0014646D" w:rsidRDefault="00E8210E" w:rsidP="00422413">
            <w:pPr>
              <w:widowControl w:val="0"/>
              <w:adjustRightInd w:val="0"/>
              <w:spacing w:line="240" w:lineRule="auto"/>
              <w:textAlignment w:val="baseline"/>
              <w:rPr>
                <w:sz w:val="20"/>
                <w:szCs w:val="20"/>
              </w:rPr>
            </w:pPr>
            <w:r w:rsidRPr="0014646D">
              <w:rPr>
                <w:sz w:val="20"/>
                <w:szCs w:val="20"/>
              </w:rPr>
              <w:t>1</w:t>
            </w:r>
          </w:p>
        </w:tc>
      </w:tr>
      <w:tr w:rsidR="00E8210E" w:rsidRPr="0014646D" w:rsidTr="00C855CC">
        <w:tc>
          <w:tcPr>
            <w:tcW w:w="8101" w:type="dxa"/>
            <w:tcBorders>
              <w:top w:val="single" w:sz="4" w:space="0" w:color="auto"/>
              <w:left w:val="single" w:sz="4" w:space="0" w:color="auto"/>
              <w:bottom w:val="single" w:sz="4" w:space="0" w:color="auto"/>
              <w:right w:val="single" w:sz="4" w:space="0" w:color="auto"/>
            </w:tcBorders>
            <w:shd w:val="clear" w:color="auto" w:fill="auto"/>
            <w:hideMark/>
          </w:tcPr>
          <w:p w:rsidR="00E8210E" w:rsidRPr="0014646D" w:rsidRDefault="00E8210E" w:rsidP="00422413">
            <w:pPr>
              <w:widowControl w:val="0"/>
              <w:adjustRightInd w:val="0"/>
              <w:spacing w:line="240" w:lineRule="auto"/>
              <w:textAlignment w:val="baseline"/>
              <w:rPr>
                <w:sz w:val="20"/>
                <w:szCs w:val="20"/>
              </w:rPr>
            </w:pPr>
            <w:r w:rsidRPr="0014646D">
              <w:rPr>
                <w:sz w:val="20"/>
                <w:szCs w:val="20"/>
              </w:rPr>
              <w:t>My supervisor talks to us about safety and explains why we need to work safely</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My supervisor shows us the right way to do the job</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My supervisor leads by example of how to work safely</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My supervisor obeys safety rules</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My supervisor shows us the broader picture of why we should work safely</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My supervisor gives us information about company is going in terms of safety</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My supervisor motivates us to live and work safely</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My supervisor inspires me to work safely even if nobody is watching</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My supervisor listens to us when we talk about our job</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My supervisor asks us what we think we can do to improve safety</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When something goes wrong, my supervisor gives us an opportunity to explain</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Management involves us in meetings about safety</w:t>
            </w:r>
          </w:p>
        </w:tc>
        <w:tc>
          <w:tcPr>
            <w:tcW w:w="1475" w:type="dxa"/>
            <w:tcBorders>
              <w:top w:val="single" w:sz="4" w:space="0" w:color="auto"/>
              <w:left w:val="single" w:sz="4" w:space="0" w:color="auto"/>
              <w:bottom w:val="single" w:sz="4" w:space="0" w:color="auto"/>
              <w:right w:val="single" w:sz="4" w:space="0" w:color="auto"/>
            </w:tcBorders>
            <w:shd w:val="clear" w:color="auto" w:fill="auto"/>
            <w:hideMark/>
          </w:tcPr>
          <w:p w:rsidR="00E8210E" w:rsidRPr="0014646D" w:rsidRDefault="00E8210E" w:rsidP="00422413">
            <w:pPr>
              <w:widowControl w:val="0"/>
              <w:adjustRightInd w:val="0"/>
              <w:spacing w:line="240" w:lineRule="auto"/>
              <w:textAlignment w:val="baseline"/>
              <w:rPr>
                <w:sz w:val="20"/>
                <w:szCs w:val="20"/>
              </w:rPr>
            </w:pPr>
            <w:r w:rsidRPr="0014646D">
              <w:rPr>
                <w:sz w:val="20"/>
                <w:szCs w:val="20"/>
              </w:rPr>
              <w:t>.760</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.795</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.763</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.674</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.816</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.758</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.756</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.647</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.776</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.789</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.783</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.471</w:t>
            </w:r>
          </w:p>
        </w:tc>
      </w:tr>
    </w:tbl>
    <w:p w:rsidR="00E8210E" w:rsidRDefault="00E8210E" w:rsidP="00422413">
      <w:pPr>
        <w:autoSpaceDE w:val="0"/>
        <w:autoSpaceDN w:val="0"/>
        <w:adjustRightInd w:val="0"/>
        <w:spacing w:line="240" w:lineRule="auto"/>
      </w:pPr>
    </w:p>
    <w:p w:rsidR="00E8210E" w:rsidRDefault="00E8210E" w:rsidP="00422413">
      <w:pPr>
        <w:autoSpaceDE w:val="0"/>
        <w:autoSpaceDN w:val="0"/>
        <w:adjustRightInd w:val="0"/>
        <w:spacing w:line="240" w:lineRule="auto"/>
        <w:rPr>
          <w:b/>
        </w:rPr>
      </w:pPr>
      <w:r w:rsidRPr="009C00C1">
        <w:rPr>
          <w:b/>
        </w:rPr>
        <w:t>Hypot</w:t>
      </w:r>
      <w:r>
        <w:rPr>
          <w:b/>
        </w:rPr>
        <w:t>hesis 4 - Component Matrix</w:t>
      </w:r>
    </w:p>
    <w:p w:rsidR="00E8210E" w:rsidRPr="009C00C1" w:rsidRDefault="00E8210E" w:rsidP="00422413">
      <w:pPr>
        <w:autoSpaceDE w:val="0"/>
        <w:autoSpaceDN w:val="0"/>
        <w:adjustRightInd w:val="0"/>
        <w:spacing w:line="240" w:lineRule="auto"/>
        <w:rPr>
          <w:b/>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79"/>
        <w:gridCol w:w="1464"/>
      </w:tblGrid>
      <w:tr w:rsidR="00E8210E" w:rsidRPr="0014646D" w:rsidTr="00C855CC">
        <w:tc>
          <w:tcPr>
            <w:tcW w:w="8101" w:type="dxa"/>
            <w:vMerge w:val="restart"/>
            <w:tcBorders>
              <w:top w:val="single" w:sz="4" w:space="0" w:color="auto"/>
              <w:left w:val="single" w:sz="4" w:space="0" w:color="auto"/>
              <w:bottom w:val="single" w:sz="4" w:space="0" w:color="auto"/>
              <w:right w:val="single" w:sz="4" w:space="0" w:color="auto"/>
            </w:tcBorders>
            <w:shd w:val="clear" w:color="auto" w:fill="auto"/>
          </w:tcPr>
          <w:p w:rsidR="00E8210E" w:rsidRPr="0014646D" w:rsidRDefault="00E8210E" w:rsidP="00422413">
            <w:pPr>
              <w:widowControl w:val="0"/>
              <w:adjustRightInd w:val="0"/>
              <w:spacing w:line="240" w:lineRule="auto"/>
              <w:textAlignment w:val="baseline"/>
              <w:rPr>
                <w:sz w:val="20"/>
                <w:szCs w:val="20"/>
              </w:rPr>
            </w:pPr>
          </w:p>
        </w:tc>
        <w:tc>
          <w:tcPr>
            <w:tcW w:w="1475" w:type="dxa"/>
            <w:tcBorders>
              <w:top w:val="single" w:sz="4" w:space="0" w:color="auto"/>
              <w:left w:val="single" w:sz="4" w:space="0" w:color="auto"/>
              <w:bottom w:val="single" w:sz="4" w:space="0" w:color="auto"/>
              <w:right w:val="single" w:sz="4" w:space="0" w:color="auto"/>
            </w:tcBorders>
            <w:shd w:val="clear" w:color="auto" w:fill="auto"/>
            <w:hideMark/>
          </w:tcPr>
          <w:p w:rsidR="00E8210E" w:rsidRPr="0014646D" w:rsidRDefault="00E8210E" w:rsidP="00422413">
            <w:pPr>
              <w:widowControl w:val="0"/>
              <w:adjustRightInd w:val="0"/>
              <w:spacing w:line="240" w:lineRule="auto"/>
              <w:textAlignment w:val="baseline"/>
              <w:rPr>
                <w:sz w:val="20"/>
                <w:szCs w:val="20"/>
              </w:rPr>
            </w:pPr>
            <w:r w:rsidRPr="0014646D">
              <w:rPr>
                <w:sz w:val="20"/>
                <w:szCs w:val="20"/>
              </w:rPr>
              <w:t>Component</w:t>
            </w:r>
          </w:p>
        </w:tc>
      </w:tr>
      <w:tr w:rsidR="00E8210E" w:rsidRPr="0014646D" w:rsidTr="00C855C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djustRightInd w:val="0"/>
              <w:spacing w:line="240" w:lineRule="auto"/>
              <w:textAlignment w:val="baseline"/>
              <w:rPr>
                <w:sz w:val="20"/>
                <w:szCs w:val="20"/>
              </w:rPr>
            </w:pPr>
          </w:p>
        </w:tc>
        <w:tc>
          <w:tcPr>
            <w:tcW w:w="1475" w:type="dxa"/>
            <w:tcBorders>
              <w:top w:val="single" w:sz="4" w:space="0" w:color="auto"/>
              <w:left w:val="single" w:sz="4" w:space="0" w:color="auto"/>
              <w:bottom w:val="single" w:sz="4" w:space="0" w:color="auto"/>
              <w:right w:val="single" w:sz="4" w:space="0" w:color="auto"/>
            </w:tcBorders>
            <w:shd w:val="clear" w:color="auto" w:fill="auto"/>
            <w:hideMark/>
          </w:tcPr>
          <w:p w:rsidR="00E8210E" w:rsidRPr="0014646D" w:rsidRDefault="00E8210E" w:rsidP="00422413">
            <w:pPr>
              <w:widowControl w:val="0"/>
              <w:adjustRightInd w:val="0"/>
              <w:spacing w:line="240" w:lineRule="auto"/>
              <w:textAlignment w:val="baseline"/>
              <w:rPr>
                <w:sz w:val="20"/>
                <w:szCs w:val="20"/>
              </w:rPr>
            </w:pPr>
            <w:r w:rsidRPr="0014646D">
              <w:rPr>
                <w:sz w:val="20"/>
                <w:szCs w:val="20"/>
              </w:rPr>
              <w:t>1</w:t>
            </w:r>
          </w:p>
        </w:tc>
      </w:tr>
      <w:tr w:rsidR="00E8210E" w:rsidRPr="0014646D" w:rsidTr="00C855CC">
        <w:tc>
          <w:tcPr>
            <w:tcW w:w="8101" w:type="dxa"/>
            <w:tcBorders>
              <w:top w:val="single" w:sz="4" w:space="0" w:color="auto"/>
              <w:left w:val="single" w:sz="4" w:space="0" w:color="auto"/>
              <w:bottom w:val="single" w:sz="4" w:space="0" w:color="auto"/>
              <w:right w:val="single" w:sz="4" w:space="0" w:color="auto"/>
            </w:tcBorders>
            <w:shd w:val="clear" w:color="auto" w:fill="auto"/>
            <w:hideMark/>
          </w:tcPr>
          <w:p w:rsidR="00E8210E" w:rsidRPr="0014646D" w:rsidRDefault="00E8210E" w:rsidP="00422413">
            <w:pPr>
              <w:widowControl w:val="0"/>
              <w:adjustRightInd w:val="0"/>
              <w:spacing w:line="240" w:lineRule="auto"/>
              <w:textAlignment w:val="baseline"/>
              <w:rPr>
                <w:sz w:val="20"/>
                <w:szCs w:val="20"/>
              </w:rPr>
            </w:pPr>
            <w:r w:rsidRPr="0014646D">
              <w:rPr>
                <w:sz w:val="20"/>
                <w:szCs w:val="20"/>
              </w:rPr>
              <w:t>My supervisor gives clear safety instructions on the job</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My supervisor makes sure that we understand safety practices well</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My supervisor makes sure we do our job properly</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Management makes sure we are  equipped to work safely</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 xml:space="preserve">My supervisor knows the job well </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My supervisor makes plans that help us work safer</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My supervisor takes immediate action when there is a fault in operations</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My supervisor makes sure that we are properly trained for our jobs</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My supervisor encourages us to  develop ourselves</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My supervisor empowers us to make safety decisions</w:t>
            </w:r>
          </w:p>
        </w:tc>
        <w:tc>
          <w:tcPr>
            <w:tcW w:w="1475" w:type="dxa"/>
            <w:tcBorders>
              <w:top w:val="single" w:sz="4" w:space="0" w:color="auto"/>
              <w:left w:val="single" w:sz="4" w:space="0" w:color="auto"/>
              <w:bottom w:val="single" w:sz="4" w:space="0" w:color="auto"/>
              <w:right w:val="single" w:sz="4" w:space="0" w:color="auto"/>
            </w:tcBorders>
            <w:shd w:val="clear" w:color="auto" w:fill="auto"/>
            <w:hideMark/>
          </w:tcPr>
          <w:p w:rsidR="00E8210E" w:rsidRPr="0014646D" w:rsidRDefault="00E8210E" w:rsidP="00422413">
            <w:pPr>
              <w:widowControl w:val="0"/>
              <w:adjustRightInd w:val="0"/>
              <w:spacing w:line="240" w:lineRule="auto"/>
              <w:textAlignment w:val="baseline"/>
              <w:rPr>
                <w:sz w:val="20"/>
                <w:szCs w:val="20"/>
              </w:rPr>
            </w:pPr>
            <w:r w:rsidRPr="0014646D">
              <w:rPr>
                <w:sz w:val="20"/>
                <w:szCs w:val="20"/>
              </w:rPr>
              <w:t>.722</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.734</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.771</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.748</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.783</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.766</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.685</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.766</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.726</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.789</w:t>
            </w:r>
          </w:p>
        </w:tc>
      </w:tr>
    </w:tbl>
    <w:p w:rsidR="00E8210E" w:rsidRDefault="00E8210E" w:rsidP="00422413">
      <w:pPr>
        <w:autoSpaceDE w:val="0"/>
        <w:autoSpaceDN w:val="0"/>
        <w:adjustRightInd w:val="0"/>
        <w:spacing w:line="240" w:lineRule="auto"/>
        <w:rPr>
          <w:b/>
        </w:rPr>
      </w:pPr>
    </w:p>
    <w:p w:rsidR="00E8210E" w:rsidRDefault="00E8210E" w:rsidP="00422413">
      <w:pPr>
        <w:autoSpaceDE w:val="0"/>
        <w:autoSpaceDN w:val="0"/>
        <w:adjustRightInd w:val="0"/>
        <w:spacing w:line="240" w:lineRule="auto"/>
        <w:rPr>
          <w:b/>
        </w:rPr>
      </w:pPr>
    </w:p>
    <w:p w:rsidR="00E8210E" w:rsidRPr="009C00C1" w:rsidRDefault="00E8210E" w:rsidP="00422413">
      <w:pPr>
        <w:autoSpaceDE w:val="0"/>
        <w:autoSpaceDN w:val="0"/>
        <w:adjustRightInd w:val="0"/>
        <w:spacing w:line="240" w:lineRule="auto"/>
        <w:rPr>
          <w:b/>
        </w:rPr>
      </w:pPr>
      <w:r w:rsidRPr="009C00C1">
        <w:rPr>
          <w:b/>
        </w:rPr>
        <w:t>Hypot</w:t>
      </w:r>
      <w:r>
        <w:rPr>
          <w:b/>
        </w:rPr>
        <w:t>hesis 5 - Component Matrix</w:t>
      </w:r>
    </w:p>
    <w:p w:rsidR="00E8210E" w:rsidRDefault="00E8210E" w:rsidP="00422413">
      <w:pPr>
        <w:autoSpaceDE w:val="0"/>
        <w:autoSpaceDN w:val="0"/>
        <w:adjustRightInd w:val="0"/>
        <w:spacing w:line="240" w:lineRule="auto"/>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79"/>
        <w:gridCol w:w="1464"/>
      </w:tblGrid>
      <w:tr w:rsidR="00E8210E" w:rsidRPr="0014646D" w:rsidTr="00C855CC">
        <w:tc>
          <w:tcPr>
            <w:tcW w:w="8101" w:type="dxa"/>
            <w:vMerge w:val="restart"/>
            <w:tcBorders>
              <w:top w:val="single" w:sz="4" w:space="0" w:color="auto"/>
              <w:left w:val="single" w:sz="4" w:space="0" w:color="auto"/>
              <w:bottom w:val="single" w:sz="4" w:space="0" w:color="auto"/>
              <w:right w:val="single" w:sz="4" w:space="0" w:color="auto"/>
            </w:tcBorders>
            <w:shd w:val="clear" w:color="auto" w:fill="auto"/>
          </w:tcPr>
          <w:p w:rsidR="00E8210E" w:rsidRPr="0014646D" w:rsidRDefault="00E8210E" w:rsidP="00422413">
            <w:pPr>
              <w:widowControl w:val="0"/>
              <w:adjustRightInd w:val="0"/>
              <w:spacing w:line="240" w:lineRule="auto"/>
              <w:textAlignment w:val="baseline"/>
              <w:rPr>
                <w:sz w:val="20"/>
                <w:szCs w:val="20"/>
              </w:rPr>
            </w:pPr>
          </w:p>
        </w:tc>
        <w:tc>
          <w:tcPr>
            <w:tcW w:w="1475" w:type="dxa"/>
            <w:tcBorders>
              <w:top w:val="single" w:sz="4" w:space="0" w:color="auto"/>
              <w:left w:val="single" w:sz="4" w:space="0" w:color="auto"/>
              <w:bottom w:val="single" w:sz="4" w:space="0" w:color="auto"/>
              <w:right w:val="single" w:sz="4" w:space="0" w:color="auto"/>
            </w:tcBorders>
            <w:shd w:val="clear" w:color="auto" w:fill="auto"/>
            <w:hideMark/>
          </w:tcPr>
          <w:p w:rsidR="00E8210E" w:rsidRPr="0014646D" w:rsidRDefault="00E8210E" w:rsidP="00422413">
            <w:pPr>
              <w:widowControl w:val="0"/>
              <w:adjustRightInd w:val="0"/>
              <w:spacing w:line="240" w:lineRule="auto"/>
              <w:textAlignment w:val="baseline"/>
              <w:rPr>
                <w:sz w:val="20"/>
                <w:szCs w:val="20"/>
              </w:rPr>
            </w:pPr>
            <w:r w:rsidRPr="0014646D">
              <w:rPr>
                <w:sz w:val="20"/>
                <w:szCs w:val="20"/>
              </w:rPr>
              <w:t>Component</w:t>
            </w:r>
          </w:p>
        </w:tc>
      </w:tr>
      <w:tr w:rsidR="00E8210E" w:rsidRPr="0014646D" w:rsidTr="00C855C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djustRightInd w:val="0"/>
              <w:spacing w:line="240" w:lineRule="auto"/>
              <w:textAlignment w:val="baseline"/>
              <w:rPr>
                <w:sz w:val="20"/>
                <w:szCs w:val="20"/>
              </w:rPr>
            </w:pPr>
          </w:p>
        </w:tc>
        <w:tc>
          <w:tcPr>
            <w:tcW w:w="1475" w:type="dxa"/>
            <w:tcBorders>
              <w:top w:val="single" w:sz="4" w:space="0" w:color="auto"/>
              <w:left w:val="single" w:sz="4" w:space="0" w:color="auto"/>
              <w:bottom w:val="single" w:sz="4" w:space="0" w:color="auto"/>
              <w:right w:val="single" w:sz="4" w:space="0" w:color="auto"/>
            </w:tcBorders>
            <w:shd w:val="clear" w:color="auto" w:fill="auto"/>
            <w:hideMark/>
          </w:tcPr>
          <w:p w:rsidR="00E8210E" w:rsidRPr="0014646D" w:rsidRDefault="00E8210E" w:rsidP="00422413">
            <w:pPr>
              <w:widowControl w:val="0"/>
              <w:adjustRightInd w:val="0"/>
              <w:spacing w:line="240" w:lineRule="auto"/>
              <w:textAlignment w:val="baseline"/>
              <w:rPr>
                <w:sz w:val="20"/>
                <w:szCs w:val="20"/>
              </w:rPr>
            </w:pPr>
            <w:r w:rsidRPr="0014646D">
              <w:rPr>
                <w:sz w:val="20"/>
                <w:szCs w:val="20"/>
              </w:rPr>
              <w:t>1</w:t>
            </w:r>
          </w:p>
        </w:tc>
      </w:tr>
      <w:tr w:rsidR="00E8210E" w:rsidRPr="0014646D" w:rsidTr="00C855CC">
        <w:tc>
          <w:tcPr>
            <w:tcW w:w="8101" w:type="dxa"/>
            <w:tcBorders>
              <w:top w:val="single" w:sz="4" w:space="0" w:color="auto"/>
              <w:left w:val="single" w:sz="4" w:space="0" w:color="auto"/>
              <w:bottom w:val="single" w:sz="4" w:space="0" w:color="auto"/>
              <w:right w:val="single" w:sz="4" w:space="0" w:color="auto"/>
            </w:tcBorders>
            <w:shd w:val="clear" w:color="auto" w:fill="auto"/>
            <w:hideMark/>
          </w:tcPr>
          <w:p w:rsidR="00E8210E" w:rsidRPr="0014646D" w:rsidRDefault="00E8210E" w:rsidP="00422413">
            <w:pPr>
              <w:widowControl w:val="0"/>
              <w:adjustRightInd w:val="0"/>
              <w:spacing w:line="240" w:lineRule="auto"/>
              <w:textAlignment w:val="baseline"/>
              <w:rPr>
                <w:sz w:val="20"/>
                <w:szCs w:val="20"/>
              </w:rPr>
            </w:pPr>
            <w:r w:rsidRPr="0014646D">
              <w:rPr>
                <w:sz w:val="20"/>
                <w:szCs w:val="20"/>
              </w:rPr>
              <w:t xml:space="preserve">My supervisor does not bend rules or take short cuts to do work </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My supervisor speaks out against practices that are immoral</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My supervisor prevents practices that are harmful to the environment</w:t>
            </w:r>
          </w:p>
        </w:tc>
        <w:tc>
          <w:tcPr>
            <w:tcW w:w="1475" w:type="dxa"/>
            <w:tcBorders>
              <w:top w:val="single" w:sz="4" w:space="0" w:color="auto"/>
              <w:left w:val="single" w:sz="4" w:space="0" w:color="auto"/>
              <w:bottom w:val="single" w:sz="4" w:space="0" w:color="auto"/>
              <w:right w:val="single" w:sz="4" w:space="0" w:color="auto"/>
            </w:tcBorders>
            <w:shd w:val="clear" w:color="auto" w:fill="auto"/>
            <w:hideMark/>
          </w:tcPr>
          <w:p w:rsidR="00E8210E" w:rsidRPr="0014646D" w:rsidRDefault="00E8210E" w:rsidP="00422413">
            <w:pPr>
              <w:widowControl w:val="0"/>
              <w:adjustRightInd w:val="0"/>
              <w:spacing w:line="240" w:lineRule="auto"/>
              <w:textAlignment w:val="baseline"/>
              <w:rPr>
                <w:sz w:val="20"/>
                <w:szCs w:val="20"/>
              </w:rPr>
            </w:pPr>
            <w:r w:rsidRPr="0014646D">
              <w:rPr>
                <w:sz w:val="20"/>
                <w:szCs w:val="20"/>
              </w:rPr>
              <w:t>.611</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.788</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.761</w:t>
            </w:r>
          </w:p>
        </w:tc>
      </w:tr>
    </w:tbl>
    <w:p w:rsidR="00E8210E" w:rsidRDefault="00E8210E" w:rsidP="00422413">
      <w:pPr>
        <w:autoSpaceDE w:val="0"/>
        <w:autoSpaceDN w:val="0"/>
        <w:adjustRightInd w:val="0"/>
        <w:spacing w:line="240" w:lineRule="auto"/>
      </w:pPr>
    </w:p>
    <w:p w:rsidR="00E8210E" w:rsidRDefault="00E8210E" w:rsidP="00422413">
      <w:pPr>
        <w:autoSpaceDE w:val="0"/>
        <w:autoSpaceDN w:val="0"/>
        <w:adjustRightInd w:val="0"/>
        <w:spacing w:line="240" w:lineRule="auto"/>
      </w:pPr>
    </w:p>
    <w:p w:rsidR="00E8210E" w:rsidRDefault="00E8210E" w:rsidP="00422413">
      <w:pPr>
        <w:autoSpaceDE w:val="0"/>
        <w:autoSpaceDN w:val="0"/>
        <w:adjustRightInd w:val="0"/>
        <w:spacing w:line="240" w:lineRule="auto"/>
        <w:rPr>
          <w:b/>
        </w:rPr>
      </w:pPr>
      <w:r w:rsidRPr="009C00C1">
        <w:rPr>
          <w:b/>
        </w:rPr>
        <w:t>Hypot</w:t>
      </w:r>
      <w:r>
        <w:rPr>
          <w:b/>
        </w:rPr>
        <w:t>hesis 6 - Component Matrix</w:t>
      </w:r>
    </w:p>
    <w:p w:rsidR="00E8210E" w:rsidRPr="009C00C1" w:rsidRDefault="00E8210E" w:rsidP="00422413">
      <w:pPr>
        <w:autoSpaceDE w:val="0"/>
        <w:autoSpaceDN w:val="0"/>
        <w:adjustRightInd w:val="0"/>
        <w:spacing w:line="240" w:lineRule="auto"/>
        <w:rPr>
          <w:b/>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79"/>
        <w:gridCol w:w="1464"/>
      </w:tblGrid>
      <w:tr w:rsidR="00E8210E" w:rsidRPr="0014646D" w:rsidTr="00C855CC">
        <w:tc>
          <w:tcPr>
            <w:tcW w:w="8101" w:type="dxa"/>
            <w:vMerge w:val="restart"/>
            <w:tcBorders>
              <w:top w:val="single" w:sz="4" w:space="0" w:color="auto"/>
              <w:left w:val="single" w:sz="4" w:space="0" w:color="auto"/>
              <w:bottom w:val="single" w:sz="4" w:space="0" w:color="auto"/>
              <w:right w:val="single" w:sz="4" w:space="0" w:color="auto"/>
            </w:tcBorders>
            <w:shd w:val="clear" w:color="auto" w:fill="auto"/>
          </w:tcPr>
          <w:p w:rsidR="00E8210E" w:rsidRPr="0014646D" w:rsidRDefault="00E8210E" w:rsidP="00422413">
            <w:pPr>
              <w:widowControl w:val="0"/>
              <w:adjustRightInd w:val="0"/>
              <w:spacing w:line="240" w:lineRule="auto"/>
              <w:textAlignment w:val="baseline"/>
              <w:rPr>
                <w:sz w:val="20"/>
                <w:szCs w:val="20"/>
              </w:rPr>
            </w:pPr>
          </w:p>
        </w:tc>
        <w:tc>
          <w:tcPr>
            <w:tcW w:w="1475" w:type="dxa"/>
            <w:tcBorders>
              <w:top w:val="single" w:sz="4" w:space="0" w:color="auto"/>
              <w:left w:val="single" w:sz="4" w:space="0" w:color="auto"/>
              <w:bottom w:val="single" w:sz="4" w:space="0" w:color="auto"/>
              <w:right w:val="single" w:sz="4" w:space="0" w:color="auto"/>
            </w:tcBorders>
            <w:shd w:val="clear" w:color="auto" w:fill="auto"/>
            <w:hideMark/>
          </w:tcPr>
          <w:p w:rsidR="00E8210E" w:rsidRPr="0014646D" w:rsidRDefault="00E8210E" w:rsidP="00422413">
            <w:pPr>
              <w:widowControl w:val="0"/>
              <w:adjustRightInd w:val="0"/>
              <w:spacing w:line="240" w:lineRule="auto"/>
              <w:textAlignment w:val="baseline"/>
              <w:rPr>
                <w:sz w:val="20"/>
                <w:szCs w:val="20"/>
              </w:rPr>
            </w:pPr>
            <w:r w:rsidRPr="0014646D">
              <w:rPr>
                <w:sz w:val="20"/>
                <w:szCs w:val="20"/>
              </w:rPr>
              <w:t>Component</w:t>
            </w:r>
          </w:p>
        </w:tc>
      </w:tr>
      <w:tr w:rsidR="00E8210E" w:rsidRPr="0014646D" w:rsidTr="00C855C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8210E" w:rsidRPr="0014646D" w:rsidRDefault="00E8210E" w:rsidP="00422413">
            <w:pPr>
              <w:widowControl w:val="0"/>
              <w:adjustRightInd w:val="0"/>
              <w:spacing w:line="240" w:lineRule="auto"/>
              <w:textAlignment w:val="baseline"/>
              <w:rPr>
                <w:sz w:val="20"/>
                <w:szCs w:val="20"/>
              </w:rPr>
            </w:pPr>
          </w:p>
        </w:tc>
        <w:tc>
          <w:tcPr>
            <w:tcW w:w="1475" w:type="dxa"/>
            <w:tcBorders>
              <w:top w:val="single" w:sz="4" w:space="0" w:color="auto"/>
              <w:left w:val="single" w:sz="4" w:space="0" w:color="auto"/>
              <w:bottom w:val="single" w:sz="4" w:space="0" w:color="auto"/>
              <w:right w:val="single" w:sz="4" w:space="0" w:color="auto"/>
            </w:tcBorders>
            <w:shd w:val="clear" w:color="auto" w:fill="auto"/>
            <w:hideMark/>
          </w:tcPr>
          <w:p w:rsidR="00E8210E" w:rsidRPr="0014646D" w:rsidRDefault="00E8210E" w:rsidP="00422413">
            <w:pPr>
              <w:widowControl w:val="0"/>
              <w:adjustRightInd w:val="0"/>
              <w:spacing w:line="240" w:lineRule="auto"/>
              <w:textAlignment w:val="baseline"/>
              <w:rPr>
                <w:sz w:val="20"/>
                <w:szCs w:val="20"/>
              </w:rPr>
            </w:pPr>
            <w:r w:rsidRPr="0014646D">
              <w:rPr>
                <w:sz w:val="20"/>
                <w:szCs w:val="20"/>
              </w:rPr>
              <w:t>1</w:t>
            </w:r>
          </w:p>
        </w:tc>
      </w:tr>
      <w:tr w:rsidR="00E8210E" w:rsidRPr="0014646D" w:rsidTr="00C855CC">
        <w:tc>
          <w:tcPr>
            <w:tcW w:w="8101" w:type="dxa"/>
            <w:tcBorders>
              <w:top w:val="single" w:sz="4" w:space="0" w:color="auto"/>
              <w:left w:val="single" w:sz="4" w:space="0" w:color="auto"/>
              <w:bottom w:val="single" w:sz="4" w:space="0" w:color="auto"/>
              <w:right w:val="single" w:sz="4" w:space="0" w:color="auto"/>
            </w:tcBorders>
            <w:shd w:val="clear" w:color="auto" w:fill="auto"/>
            <w:hideMark/>
          </w:tcPr>
          <w:p w:rsidR="00E8210E" w:rsidRPr="0014646D" w:rsidRDefault="00E8210E" w:rsidP="00422413">
            <w:pPr>
              <w:widowControl w:val="0"/>
              <w:adjustRightInd w:val="0"/>
              <w:spacing w:line="240" w:lineRule="auto"/>
              <w:textAlignment w:val="baseline"/>
              <w:rPr>
                <w:sz w:val="20"/>
                <w:szCs w:val="20"/>
              </w:rPr>
            </w:pPr>
            <w:r w:rsidRPr="0014646D">
              <w:rPr>
                <w:sz w:val="20"/>
                <w:szCs w:val="20"/>
              </w:rPr>
              <w:t>My supervisor is humble and willing to learn</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My supervisor is able to admit when he/she is wrong</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My supervisor looks after himself/herself well</w:t>
            </w:r>
          </w:p>
        </w:tc>
        <w:tc>
          <w:tcPr>
            <w:tcW w:w="1475" w:type="dxa"/>
            <w:tcBorders>
              <w:top w:val="single" w:sz="4" w:space="0" w:color="auto"/>
              <w:left w:val="single" w:sz="4" w:space="0" w:color="auto"/>
              <w:bottom w:val="single" w:sz="4" w:space="0" w:color="auto"/>
              <w:right w:val="single" w:sz="4" w:space="0" w:color="auto"/>
            </w:tcBorders>
            <w:shd w:val="clear" w:color="auto" w:fill="auto"/>
            <w:hideMark/>
          </w:tcPr>
          <w:p w:rsidR="00E8210E" w:rsidRPr="0014646D" w:rsidRDefault="00E8210E" w:rsidP="00422413">
            <w:pPr>
              <w:widowControl w:val="0"/>
              <w:adjustRightInd w:val="0"/>
              <w:spacing w:line="240" w:lineRule="auto"/>
              <w:textAlignment w:val="baseline"/>
              <w:rPr>
                <w:sz w:val="20"/>
                <w:szCs w:val="20"/>
              </w:rPr>
            </w:pPr>
            <w:r w:rsidRPr="0014646D">
              <w:rPr>
                <w:sz w:val="20"/>
                <w:szCs w:val="20"/>
              </w:rPr>
              <w:t>.840</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.858</w:t>
            </w:r>
          </w:p>
          <w:p w:rsidR="00E8210E" w:rsidRPr="0014646D" w:rsidRDefault="00E8210E" w:rsidP="00422413">
            <w:pPr>
              <w:widowControl w:val="0"/>
              <w:adjustRightInd w:val="0"/>
              <w:spacing w:line="240" w:lineRule="auto"/>
              <w:textAlignment w:val="baseline"/>
              <w:rPr>
                <w:sz w:val="20"/>
                <w:szCs w:val="20"/>
              </w:rPr>
            </w:pPr>
            <w:r w:rsidRPr="0014646D">
              <w:rPr>
                <w:sz w:val="20"/>
                <w:szCs w:val="20"/>
              </w:rPr>
              <w:t>.726</w:t>
            </w:r>
          </w:p>
        </w:tc>
      </w:tr>
    </w:tbl>
    <w:p w:rsidR="00E8210E" w:rsidRPr="00211D2A" w:rsidRDefault="00E8210E" w:rsidP="00422413">
      <w:pPr>
        <w:autoSpaceDE w:val="0"/>
        <w:autoSpaceDN w:val="0"/>
        <w:adjustRightInd w:val="0"/>
        <w:spacing w:line="240" w:lineRule="auto"/>
      </w:pPr>
    </w:p>
    <w:p w:rsidR="00E8210E" w:rsidRDefault="00E8210E" w:rsidP="00422413"/>
    <w:p w:rsidR="00E8210E" w:rsidRDefault="00E8210E" w:rsidP="00422413"/>
    <w:p w:rsidR="00E8210E" w:rsidRDefault="00E8210E" w:rsidP="00422413"/>
    <w:p w:rsidR="00E8210E" w:rsidRDefault="00E8210E" w:rsidP="00422413"/>
    <w:p w:rsidR="00E8210E" w:rsidRDefault="00E8210E" w:rsidP="00422413"/>
    <w:p w:rsidR="00E8210E" w:rsidRDefault="00E8210E" w:rsidP="00422413"/>
    <w:p w:rsidR="00E8210E" w:rsidRDefault="00E8210E" w:rsidP="00422413"/>
    <w:p w:rsidR="00E8210E" w:rsidRDefault="00E8210E" w:rsidP="00422413"/>
    <w:p w:rsidR="00E8210E" w:rsidRDefault="00E8210E" w:rsidP="00422413"/>
    <w:sectPr w:rsidR="00E8210E" w:rsidSect="001C79A6">
      <w:headerReference w:type="default" r:id="rId39"/>
      <w:endnotePr>
        <w:numFmt w:val="decimal"/>
      </w:endnotePr>
      <w:pgSz w:w="11907" w:h="16840" w:code="9"/>
      <w:pgMar w:top="1987" w:right="1440" w:bottom="1411"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3E10" w:rsidRDefault="00A03E10" w:rsidP="005E673E">
      <w:r>
        <w:separator/>
      </w:r>
    </w:p>
  </w:endnote>
  <w:endnote w:type="continuationSeparator" w:id="0">
    <w:p w:rsidR="00A03E10" w:rsidRDefault="00A03E10" w:rsidP="005E6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KDIDOB+TimesNewRoman">
    <w:altName w:val="Times New Roman"/>
    <w:panose1 w:val="00000000000000000000"/>
    <w:charset w:val="00"/>
    <w:family w:val="roman"/>
    <w:notTrueType/>
    <w:pitch w:val="default"/>
    <w:sig w:usb0="00000003" w:usb1="00000000" w:usb2="00000000" w:usb3="00000000" w:csb0="00000001" w:csb1="00000000"/>
  </w:font>
  <w:font w:name="LANKGC+Arial">
    <w:altName w:val="Arial"/>
    <w:panose1 w:val="00000000000000000000"/>
    <w:charset w:val="00"/>
    <w:family w:val="swiss"/>
    <w:notTrueType/>
    <w:pitch w:val="default"/>
    <w:sig w:usb0="00000003" w:usb1="00000000" w:usb2="00000000" w:usb3="00000000" w:csb0="00000001" w:csb1="00000000"/>
  </w:font>
  <w:font w:name="Century Schoolbook">
    <w:altName w:val="Century"/>
    <w:charset w:val="00"/>
    <w:family w:val="roman"/>
    <w:pitch w:val="variable"/>
    <w:sig w:usb0="00000001" w:usb1="00000000" w:usb2="00000000" w:usb3="00000000" w:csb0="0000009F" w:csb1="00000000"/>
  </w:font>
  <w:font w:name="Times">
    <w:panose1 w:val="02020603050405020304"/>
    <w:charset w:val="00"/>
    <w:family w:val="roman"/>
    <w:pitch w:val="variable"/>
    <w:sig w:usb0="E0002AFF" w:usb1="C0007843" w:usb2="00000009" w:usb3="00000000" w:csb0="000001FF" w:csb1="00000000"/>
  </w:font>
  <w:font w:name="Avenir LT Std 35 Light">
    <w:altName w:val="Avenir LT Std 35 Light"/>
    <w:panose1 w:val="00000000000000000000"/>
    <w:charset w:val="00"/>
    <w:family w:val="swiss"/>
    <w:notTrueType/>
    <w:pitch w:val="default"/>
    <w:sig w:usb0="00000003" w:usb1="00000000" w:usb2="00000000" w:usb3="00000000" w:csb0="00000001" w:csb1="00000000"/>
  </w:font>
  <w:font w:name="Arial (W1)">
    <w:altName w:val="Arial"/>
    <w:charset w:val="00"/>
    <w:family w:val="swiss"/>
    <w:pitch w:val="variable"/>
    <w:sig w:usb0="00000000" w:usb1="80000000" w:usb2="00000008" w:usb3="00000000" w:csb0="000001FF" w:csb1="00000000"/>
  </w:font>
  <w:font w:name="Univers 45 Light">
    <w:charset w:val="00"/>
    <w:family w:val="auto"/>
    <w:pitch w:val="variable"/>
    <w:sig w:usb0="80000027" w:usb1="00000000" w:usb2="00000000" w:usb3="00000000" w:csb0="00000001" w:csb1="00000000"/>
  </w:font>
  <w:font w:name="MinionPro-Regular">
    <w:altName w:val="MS Mincho"/>
    <w:panose1 w:val="00000000000000000000"/>
    <w:charset w:val="80"/>
    <w:family w:val="auto"/>
    <w:notTrueType/>
    <w:pitch w:val="default"/>
    <w:sig w:usb0="00000003" w:usb1="08070000" w:usb2="00000010" w:usb3="00000000" w:csb0="0002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4355" w:rsidRDefault="00CD4355" w:rsidP="005E673E">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F90DC0">
      <w:rPr>
        <w:rStyle w:val="PageNumber"/>
        <w:noProof/>
      </w:rPr>
      <w:t>iv</w:t>
    </w:r>
    <w:r>
      <w:rPr>
        <w:rStyle w:val="PageNumber"/>
      </w:rPr>
      <w:fldChar w:fldCharType="end"/>
    </w:r>
  </w:p>
  <w:p w:rsidR="00CD4355" w:rsidRDefault="00CD4355" w:rsidP="005E673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7605565"/>
      <w:docPartObj>
        <w:docPartGallery w:val="Page Numbers (Bottom of Page)"/>
        <w:docPartUnique/>
      </w:docPartObj>
    </w:sdtPr>
    <w:sdtEndPr>
      <w:rPr>
        <w:noProof/>
      </w:rPr>
    </w:sdtEndPr>
    <w:sdtContent>
      <w:p w:rsidR="00F90DC0" w:rsidRDefault="00F90DC0">
        <w:pPr>
          <w:pStyle w:val="Footer"/>
        </w:pPr>
        <w:r>
          <w:fldChar w:fldCharType="begin"/>
        </w:r>
        <w:r>
          <w:instrText xml:space="preserve"> PAGE   \* MERGEFORMAT </w:instrText>
        </w:r>
        <w:r>
          <w:fldChar w:fldCharType="separate"/>
        </w:r>
        <w:r w:rsidR="005F002D">
          <w:rPr>
            <w:noProof/>
          </w:rPr>
          <w:t>i</w:t>
        </w:r>
        <w:r>
          <w:rPr>
            <w:noProof/>
          </w:rPr>
          <w:fldChar w:fldCharType="end"/>
        </w:r>
      </w:p>
    </w:sdtContent>
  </w:sdt>
  <w:p w:rsidR="00CD4355" w:rsidRDefault="00CD4355" w:rsidP="005E673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4355" w:rsidRDefault="00CD4355" w:rsidP="005E673E">
    <w:pPr>
      <w:pStyle w:val="Footer"/>
    </w:pPr>
    <w:r>
      <w:fldChar w:fldCharType="begin"/>
    </w:r>
    <w:r>
      <w:instrText xml:space="preserve"> PAGE   \* MERGEFORMAT </w:instrText>
    </w:r>
    <w:r>
      <w:fldChar w:fldCharType="separate"/>
    </w:r>
    <w:r w:rsidR="005F002D">
      <w:rPr>
        <w:noProof/>
      </w:rPr>
      <w:t>12</w:t>
    </w:r>
    <w:r>
      <w:rPr>
        <w:noProof/>
      </w:rPr>
      <w:fldChar w:fldCharType="end"/>
    </w:r>
  </w:p>
  <w:p w:rsidR="00CD4355" w:rsidRDefault="00CD4355" w:rsidP="005E673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4355" w:rsidRDefault="00CD4355" w:rsidP="005E673E">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F90DC0">
      <w:rPr>
        <w:rStyle w:val="PageNumber"/>
        <w:noProof/>
      </w:rPr>
      <w:t>50</w:t>
    </w:r>
    <w:r>
      <w:rPr>
        <w:rStyle w:val="PageNumber"/>
      </w:rPr>
      <w:fldChar w:fldCharType="end"/>
    </w:r>
  </w:p>
  <w:p w:rsidR="00CD4355" w:rsidRDefault="00CD4355" w:rsidP="005E673E">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1008749"/>
      <w:docPartObj>
        <w:docPartGallery w:val="Page Numbers (Bottom of Page)"/>
        <w:docPartUnique/>
      </w:docPartObj>
    </w:sdtPr>
    <w:sdtEndPr>
      <w:rPr>
        <w:noProof/>
      </w:rPr>
    </w:sdtEndPr>
    <w:sdtContent>
      <w:p w:rsidR="001A1378" w:rsidRDefault="001A1378">
        <w:pPr>
          <w:pStyle w:val="Footer"/>
        </w:pPr>
        <w:r>
          <w:fldChar w:fldCharType="begin"/>
        </w:r>
        <w:r>
          <w:instrText xml:space="preserve"> PAGE   \* MERGEFORMAT </w:instrText>
        </w:r>
        <w:r>
          <w:fldChar w:fldCharType="separate"/>
        </w:r>
        <w:r w:rsidR="005F002D">
          <w:rPr>
            <w:noProof/>
          </w:rPr>
          <w:t>23</w:t>
        </w:r>
        <w:r>
          <w:rPr>
            <w:noProof/>
          </w:rPr>
          <w:fldChar w:fldCharType="end"/>
        </w:r>
      </w:p>
    </w:sdtContent>
  </w:sdt>
  <w:p w:rsidR="00CD4355" w:rsidRDefault="00CD4355" w:rsidP="005E673E">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4355" w:rsidRDefault="001A1378" w:rsidP="005E673E">
    <w:pPr>
      <w:pStyle w:val="Footer"/>
    </w:pPr>
    <w:r>
      <w:t>99</w:t>
    </w:r>
  </w:p>
  <w:p w:rsidR="00CD4355" w:rsidRDefault="00CD4355" w:rsidP="005E67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3E10" w:rsidRDefault="00A03E10" w:rsidP="005E673E">
      <w:r>
        <w:separator/>
      </w:r>
    </w:p>
  </w:footnote>
  <w:footnote w:type="continuationSeparator" w:id="0">
    <w:p w:rsidR="00A03E10" w:rsidRDefault="00A03E10" w:rsidP="005E67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4355" w:rsidRPr="00623B1C" w:rsidRDefault="00C01ACB" w:rsidP="00CD4355">
    <w:pPr>
      <w:pStyle w:val="Header"/>
      <w:pBdr>
        <w:bottom w:val="single" w:sz="12" w:space="1" w:color="auto"/>
      </w:pBdr>
      <w:jc w:val="center"/>
      <w:rPr>
        <w:sz w:val="18"/>
        <w:szCs w:val="18"/>
      </w:rPr>
    </w:pPr>
    <w:r>
      <w:rPr>
        <w:sz w:val="18"/>
        <w:szCs w:val="18"/>
      </w:rPr>
      <w:t xml:space="preserve">Draft </w:t>
    </w:r>
    <w:r w:rsidR="00CD4355" w:rsidRPr="00623B1C">
      <w:rPr>
        <w:sz w:val="18"/>
        <w:szCs w:val="18"/>
      </w:rPr>
      <w:t xml:space="preserve">Final </w:t>
    </w:r>
    <w:r w:rsidR="00CD4355">
      <w:rPr>
        <w:sz w:val="18"/>
        <w:szCs w:val="18"/>
      </w:rPr>
      <w:t>Report on SIM 13</w:t>
    </w:r>
    <w:r w:rsidR="00CD4355" w:rsidRPr="00623B1C">
      <w:rPr>
        <w:sz w:val="18"/>
        <w:szCs w:val="18"/>
      </w:rPr>
      <w:t>-</w:t>
    </w:r>
    <w:r w:rsidR="00CD4355">
      <w:rPr>
        <w:sz w:val="18"/>
        <w:szCs w:val="18"/>
      </w:rPr>
      <w:t>01</w:t>
    </w:r>
    <w:r w:rsidR="00CD4355" w:rsidRPr="00623B1C">
      <w:rPr>
        <w:sz w:val="18"/>
        <w:szCs w:val="18"/>
      </w:rPr>
      <w:t>-</w:t>
    </w:r>
    <w:r w:rsidR="00CD4355">
      <w:rPr>
        <w:sz w:val="18"/>
        <w:szCs w:val="18"/>
      </w:rPr>
      <w:t>02</w:t>
    </w:r>
    <w:r w:rsidR="00CD4355" w:rsidRPr="00623B1C">
      <w:rPr>
        <w:sz w:val="18"/>
        <w:szCs w:val="18"/>
      </w:rPr>
      <w:t xml:space="preserve"> ““</w:t>
    </w:r>
    <w:r w:rsidR="00CD4355">
      <w:rPr>
        <w:sz w:val="18"/>
        <w:szCs w:val="18"/>
      </w:rPr>
      <w:t>How can we best monitor behavior change from interventions related to the people-centered adoption of leading practices?</w:t>
    </w:r>
    <w:r w:rsidR="00CD4355" w:rsidRPr="00623B1C">
      <w:rPr>
        <w:sz w:val="18"/>
        <w:szCs w:val="18"/>
      </w:rPr>
      <w:t>”</w:t>
    </w:r>
  </w:p>
  <w:p w:rsidR="00CD4355" w:rsidRDefault="00CD435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4355" w:rsidRPr="00623B1C" w:rsidRDefault="00C01ACB" w:rsidP="00CD4355">
    <w:pPr>
      <w:pStyle w:val="Header"/>
      <w:pBdr>
        <w:bottom w:val="single" w:sz="12" w:space="1" w:color="auto"/>
      </w:pBdr>
      <w:jc w:val="center"/>
      <w:rPr>
        <w:sz w:val="18"/>
        <w:szCs w:val="18"/>
      </w:rPr>
    </w:pPr>
    <w:r>
      <w:rPr>
        <w:sz w:val="18"/>
        <w:szCs w:val="18"/>
      </w:rPr>
      <w:t xml:space="preserve">Draft </w:t>
    </w:r>
    <w:r w:rsidR="00CD4355" w:rsidRPr="00623B1C">
      <w:rPr>
        <w:sz w:val="18"/>
        <w:szCs w:val="18"/>
      </w:rPr>
      <w:t xml:space="preserve">Final </w:t>
    </w:r>
    <w:r w:rsidR="00CD4355">
      <w:rPr>
        <w:sz w:val="18"/>
        <w:szCs w:val="18"/>
      </w:rPr>
      <w:t>Report on SIM 13</w:t>
    </w:r>
    <w:r w:rsidR="00CD4355" w:rsidRPr="00623B1C">
      <w:rPr>
        <w:sz w:val="18"/>
        <w:szCs w:val="18"/>
      </w:rPr>
      <w:t>-</w:t>
    </w:r>
    <w:r w:rsidR="00CD4355">
      <w:rPr>
        <w:sz w:val="18"/>
        <w:szCs w:val="18"/>
      </w:rPr>
      <w:t>01</w:t>
    </w:r>
    <w:r w:rsidR="00CD4355" w:rsidRPr="00623B1C">
      <w:rPr>
        <w:sz w:val="18"/>
        <w:szCs w:val="18"/>
      </w:rPr>
      <w:t>-</w:t>
    </w:r>
    <w:r w:rsidR="00CD4355">
      <w:rPr>
        <w:sz w:val="18"/>
        <w:szCs w:val="18"/>
      </w:rPr>
      <w:t>02</w:t>
    </w:r>
    <w:r w:rsidR="00CD4355" w:rsidRPr="00623B1C">
      <w:rPr>
        <w:sz w:val="18"/>
        <w:szCs w:val="18"/>
      </w:rPr>
      <w:t xml:space="preserve"> ““</w:t>
    </w:r>
    <w:r w:rsidR="00CD4355">
      <w:rPr>
        <w:sz w:val="18"/>
        <w:szCs w:val="18"/>
      </w:rPr>
      <w:t>How can we best monitor behavior change from interventions related to the people-centered adoption of leading practices?</w:t>
    </w:r>
    <w:r w:rsidR="00CD4355" w:rsidRPr="00623B1C">
      <w:rPr>
        <w:sz w:val="18"/>
        <w:szCs w:val="18"/>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4355" w:rsidRPr="00623B1C" w:rsidRDefault="00CD4355" w:rsidP="00DC7658">
    <w:pPr>
      <w:pStyle w:val="Header"/>
      <w:pBdr>
        <w:bottom w:val="single" w:sz="12" w:space="1" w:color="auto"/>
      </w:pBdr>
      <w:jc w:val="center"/>
      <w:rPr>
        <w:sz w:val="18"/>
        <w:szCs w:val="18"/>
      </w:rPr>
    </w:pPr>
    <w:r w:rsidRPr="00623B1C">
      <w:rPr>
        <w:sz w:val="18"/>
        <w:szCs w:val="18"/>
      </w:rPr>
      <w:t xml:space="preserve">Final Report on SIM </w:t>
    </w:r>
    <w:r>
      <w:rPr>
        <w:sz w:val="18"/>
        <w:szCs w:val="18"/>
      </w:rPr>
      <w:t>13</w:t>
    </w:r>
    <w:r w:rsidRPr="00623B1C">
      <w:rPr>
        <w:sz w:val="18"/>
        <w:szCs w:val="18"/>
      </w:rPr>
      <w:t>-</w:t>
    </w:r>
    <w:r>
      <w:rPr>
        <w:sz w:val="18"/>
        <w:szCs w:val="18"/>
      </w:rPr>
      <w:t>01</w:t>
    </w:r>
    <w:r w:rsidRPr="00623B1C">
      <w:rPr>
        <w:sz w:val="18"/>
        <w:szCs w:val="18"/>
      </w:rPr>
      <w:t>-</w:t>
    </w:r>
    <w:r>
      <w:rPr>
        <w:sz w:val="18"/>
        <w:szCs w:val="18"/>
      </w:rPr>
      <w:t>02</w:t>
    </w:r>
    <w:r w:rsidRPr="00623B1C">
      <w:rPr>
        <w:sz w:val="18"/>
        <w:szCs w:val="18"/>
      </w:rPr>
      <w:t xml:space="preserve"> “</w:t>
    </w:r>
    <w:r>
      <w:rPr>
        <w:sz w:val="18"/>
        <w:szCs w:val="18"/>
      </w:rPr>
      <w:t>How can we best monitor behavior change from interventions related to the people-centered adoption of leading practices?</w:t>
    </w:r>
    <w:r w:rsidRPr="00623B1C">
      <w:rPr>
        <w:sz w:val="18"/>
        <w:szCs w:val="18"/>
      </w:rPr>
      <w:t>”</w:t>
    </w:r>
  </w:p>
  <w:p w:rsidR="00CD4355" w:rsidRDefault="00CD435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4355" w:rsidRPr="00623B1C" w:rsidRDefault="00CD4355" w:rsidP="00DC7658">
    <w:pPr>
      <w:pStyle w:val="Header"/>
      <w:pBdr>
        <w:bottom w:val="single" w:sz="12" w:space="1" w:color="auto"/>
      </w:pBdr>
      <w:jc w:val="center"/>
      <w:rPr>
        <w:sz w:val="18"/>
        <w:szCs w:val="18"/>
      </w:rPr>
    </w:pPr>
    <w:r w:rsidRPr="00623B1C">
      <w:rPr>
        <w:sz w:val="18"/>
        <w:szCs w:val="18"/>
      </w:rPr>
      <w:t xml:space="preserve">Final </w:t>
    </w:r>
    <w:r>
      <w:rPr>
        <w:sz w:val="18"/>
        <w:szCs w:val="18"/>
      </w:rPr>
      <w:t>Report on SIM 13</w:t>
    </w:r>
    <w:r w:rsidRPr="00623B1C">
      <w:rPr>
        <w:sz w:val="18"/>
        <w:szCs w:val="18"/>
      </w:rPr>
      <w:t>-</w:t>
    </w:r>
    <w:r>
      <w:rPr>
        <w:sz w:val="18"/>
        <w:szCs w:val="18"/>
      </w:rPr>
      <w:t>01</w:t>
    </w:r>
    <w:r w:rsidRPr="00623B1C">
      <w:rPr>
        <w:sz w:val="18"/>
        <w:szCs w:val="18"/>
      </w:rPr>
      <w:t>-</w:t>
    </w:r>
    <w:r>
      <w:rPr>
        <w:sz w:val="18"/>
        <w:szCs w:val="18"/>
      </w:rPr>
      <w:t>02</w:t>
    </w:r>
    <w:r w:rsidRPr="00623B1C">
      <w:rPr>
        <w:sz w:val="18"/>
        <w:szCs w:val="18"/>
      </w:rPr>
      <w:t xml:space="preserve"> ““</w:t>
    </w:r>
    <w:r>
      <w:rPr>
        <w:sz w:val="18"/>
        <w:szCs w:val="18"/>
      </w:rPr>
      <w:t>How can we best monitor behavior change from interventions related to the people-centered adoption of leading practices?</w:t>
    </w:r>
    <w:r w:rsidRPr="00623B1C">
      <w:rPr>
        <w:sz w:val="18"/>
        <w:szCs w:val="18"/>
      </w:rPr>
      <w:t>”</w:t>
    </w:r>
  </w:p>
  <w:p w:rsidR="00CD4355" w:rsidRDefault="00CD4355">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9A6" w:rsidRPr="00623B1C" w:rsidRDefault="001C79A6" w:rsidP="00DC7658">
    <w:pPr>
      <w:pStyle w:val="Header"/>
      <w:pBdr>
        <w:bottom w:val="single" w:sz="12" w:space="1" w:color="auto"/>
      </w:pBdr>
      <w:jc w:val="center"/>
      <w:rPr>
        <w:sz w:val="18"/>
        <w:szCs w:val="18"/>
      </w:rPr>
    </w:pPr>
    <w:r w:rsidRPr="00623B1C">
      <w:rPr>
        <w:sz w:val="18"/>
        <w:szCs w:val="18"/>
      </w:rPr>
      <w:t xml:space="preserve">Final </w:t>
    </w:r>
    <w:r>
      <w:rPr>
        <w:sz w:val="18"/>
        <w:szCs w:val="18"/>
      </w:rPr>
      <w:t>Report on SIM 13</w:t>
    </w:r>
    <w:r w:rsidRPr="00623B1C">
      <w:rPr>
        <w:sz w:val="18"/>
        <w:szCs w:val="18"/>
      </w:rPr>
      <w:t>-</w:t>
    </w:r>
    <w:r>
      <w:rPr>
        <w:sz w:val="18"/>
        <w:szCs w:val="18"/>
      </w:rPr>
      <w:t>01</w:t>
    </w:r>
    <w:r w:rsidRPr="00623B1C">
      <w:rPr>
        <w:sz w:val="18"/>
        <w:szCs w:val="18"/>
      </w:rPr>
      <w:t>-</w:t>
    </w:r>
    <w:r>
      <w:rPr>
        <w:sz w:val="18"/>
        <w:szCs w:val="18"/>
      </w:rPr>
      <w:t>02</w:t>
    </w:r>
    <w:r w:rsidRPr="00623B1C">
      <w:rPr>
        <w:sz w:val="18"/>
        <w:szCs w:val="18"/>
      </w:rPr>
      <w:t xml:space="preserve"> ““</w:t>
    </w:r>
    <w:r>
      <w:rPr>
        <w:sz w:val="18"/>
        <w:szCs w:val="18"/>
      </w:rPr>
      <w:t>How can we best monitor behavior change from interventions related to the people-centered adoption of leading practices?</w:t>
    </w:r>
    <w:r w:rsidRPr="00623B1C">
      <w:rPr>
        <w:sz w:val="18"/>
        <w:szCs w:val="18"/>
      </w:rPr>
      <w:t>”</w:t>
    </w:r>
  </w:p>
  <w:p w:rsidR="001C79A6" w:rsidRDefault="001C79A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FD40668"/>
    <w:lvl w:ilvl="0">
      <w:start w:val="1"/>
      <w:numFmt w:val="decimal"/>
      <w:pStyle w:val="ListNumber5"/>
      <w:lvlText w:val="%1."/>
      <w:lvlJc w:val="left"/>
      <w:pPr>
        <w:tabs>
          <w:tab w:val="num" w:pos="1492"/>
        </w:tabs>
        <w:ind w:left="1492" w:hanging="360"/>
      </w:pPr>
      <w:rPr>
        <w:rFonts w:cs="Times New Roman"/>
      </w:rPr>
    </w:lvl>
  </w:abstractNum>
  <w:abstractNum w:abstractNumId="1">
    <w:nsid w:val="FFFFFF7D"/>
    <w:multiLevelType w:val="singleLevel"/>
    <w:tmpl w:val="559CADD2"/>
    <w:lvl w:ilvl="0">
      <w:start w:val="1"/>
      <w:numFmt w:val="decimal"/>
      <w:pStyle w:val="ListNumber4"/>
      <w:lvlText w:val="%1."/>
      <w:lvlJc w:val="left"/>
      <w:pPr>
        <w:tabs>
          <w:tab w:val="num" w:pos="1209"/>
        </w:tabs>
        <w:ind w:left="1209" w:hanging="360"/>
      </w:pPr>
      <w:rPr>
        <w:rFonts w:cs="Times New Roman"/>
      </w:rPr>
    </w:lvl>
  </w:abstractNum>
  <w:abstractNum w:abstractNumId="2">
    <w:nsid w:val="FFFFFF7E"/>
    <w:multiLevelType w:val="singleLevel"/>
    <w:tmpl w:val="BBB491C0"/>
    <w:lvl w:ilvl="0">
      <w:start w:val="1"/>
      <w:numFmt w:val="decimal"/>
      <w:pStyle w:val="ListNumber3"/>
      <w:lvlText w:val="%1."/>
      <w:lvlJc w:val="left"/>
      <w:pPr>
        <w:tabs>
          <w:tab w:val="num" w:pos="926"/>
        </w:tabs>
        <w:ind w:left="926" w:hanging="360"/>
      </w:pPr>
      <w:rPr>
        <w:rFonts w:cs="Times New Roman"/>
      </w:rPr>
    </w:lvl>
  </w:abstractNum>
  <w:abstractNum w:abstractNumId="3">
    <w:nsid w:val="FFFFFF7F"/>
    <w:multiLevelType w:val="singleLevel"/>
    <w:tmpl w:val="A8D44CEE"/>
    <w:lvl w:ilvl="0">
      <w:start w:val="1"/>
      <w:numFmt w:val="decimal"/>
      <w:pStyle w:val="ListNumber2"/>
      <w:lvlText w:val="%1."/>
      <w:lvlJc w:val="left"/>
      <w:pPr>
        <w:tabs>
          <w:tab w:val="num" w:pos="643"/>
        </w:tabs>
        <w:ind w:left="643" w:hanging="360"/>
      </w:pPr>
      <w:rPr>
        <w:rFonts w:cs="Times New Roman"/>
      </w:rPr>
    </w:lvl>
  </w:abstractNum>
  <w:abstractNum w:abstractNumId="4">
    <w:nsid w:val="FFFFFF80"/>
    <w:multiLevelType w:val="singleLevel"/>
    <w:tmpl w:val="3B8A7DC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D8AA771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D8E0A27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E588F2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4EAEBB36"/>
    <w:lvl w:ilvl="0">
      <w:start w:val="1"/>
      <w:numFmt w:val="decimal"/>
      <w:pStyle w:val="ListNumber"/>
      <w:lvlText w:val="%1."/>
      <w:lvlJc w:val="left"/>
      <w:pPr>
        <w:tabs>
          <w:tab w:val="num" w:pos="360"/>
        </w:tabs>
        <w:ind w:left="360" w:hanging="360"/>
      </w:pPr>
      <w:rPr>
        <w:rFonts w:cs="Times New Roman"/>
      </w:rPr>
    </w:lvl>
  </w:abstractNum>
  <w:abstractNum w:abstractNumId="9">
    <w:nsid w:val="FFFFFF89"/>
    <w:multiLevelType w:val="singleLevel"/>
    <w:tmpl w:val="0AF8403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702623"/>
    <w:multiLevelType w:val="hybridMultilevel"/>
    <w:tmpl w:val="31A25DE8"/>
    <w:lvl w:ilvl="0" w:tplc="DDE65318">
      <w:start w:val="1"/>
      <w:numFmt w:val="bullet"/>
      <w:pStyle w:val="PhDbullets"/>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nsid w:val="044C090D"/>
    <w:multiLevelType w:val="hybridMultilevel"/>
    <w:tmpl w:val="8834B4F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78D4EB3"/>
    <w:multiLevelType w:val="multilevel"/>
    <w:tmpl w:val="8936584E"/>
    <w:lvl w:ilvl="0">
      <w:start w:val="1"/>
      <w:numFmt w:val="decimal"/>
      <w:lvlText w:val="%1"/>
      <w:lvlJc w:val="left"/>
      <w:pPr>
        <w:tabs>
          <w:tab w:val="num" w:pos="360"/>
        </w:tabs>
        <w:ind w:left="0" w:firstLine="0"/>
      </w:pPr>
      <w:rPr>
        <w:rFonts w:hint="default"/>
      </w:rPr>
    </w:lvl>
    <w:lvl w:ilvl="1">
      <w:numFmt w:val="none"/>
      <w:lvlText w:val=""/>
      <w:lvlJc w:val="left"/>
      <w:pPr>
        <w:tabs>
          <w:tab w:val="num" w:pos="360"/>
        </w:tabs>
      </w:pPr>
    </w:lvl>
    <w:lvl w:ilvl="2">
      <w:numFmt w:val="none"/>
      <w:lvlText w:val=""/>
      <w:lvlJc w:val="left"/>
      <w:pPr>
        <w:tabs>
          <w:tab w:val="num" w:pos="360"/>
        </w:tabs>
      </w:pPr>
    </w:lvl>
    <w:lvl w:ilvl="3">
      <w:start w:val="17824"/>
      <w:numFmt w:val="decimal"/>
      <w:lvlText w:val="漎䞜Ā嗩䧏Ā滺䩈Ā㽊䪍"/>
      <w:lvlJc w:val="left"/>
    </w:lvl>
    <w:lvl w:ilvl="4">
      <w:numFmt w:val="none"/>
      <w:lvlText w:val=""/>
      <w:lvlJc w:val="left"/>
      <w:pPr>
        <w:tabs>
          <w:tab w:val="num" w:pos="360"/>
        </w:tabs>
      </w:pPr>
    </w:lvl>
    <w:lvl w:ilvl="5">
      <w:start w:val="23201"/>
      <w:numFmt w:val="decimal"/>
      <w:lvlText w:val="嚤嫳Āಃ嬽Ā⒌岴Ā⒂峺"/>
      <w:lvlJc w:val="left"/>
    </w:lvl>
    <w:lvl w:ilvl="6">
      <w:start w:val="1886336191"/>
      <w:numFmt w:val="decimal"/>
      <w:lvlText w:val=""/>
      <w:lvlJc w:val="left"/>
    </w:lvl>
    <w:lvl w:ilvl="7">
      <w:numFmt w:val="none"/>
      <w:lvlText w:val=""/>
      <w:lvlJc w:val="left"/>
      <w:pPr>
        <w:tabs>
          <w:tab w:val="num" w:pos="360"/>
        </w:tabs>
      </w:pPr>
    </w:lvl>
    <w:lvl w:ilvl="8">
      <w:numFmt w:val="decimal"/>
      <w:lvlText w:val="%1%1Ā᦮絒Ā擮纇Ā幑练"/>
      <w:lvlJc w:val="left"/>
    </w:lvl>
  </w:abstractNum>
  <w:abstractNum w:abstractNumId="13">
    <w:nsid w:val="081240BB"/>
    <w:multiLevelType w:val="hybridMultilevel"/>
    <w:tmpl w:val="0B7AA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9330C9D"/>
    <w:multiLevelType w:val="hybridMultilevel"/>
    <w:tmpl w:val="3A66E5D4"/>
    <w:lvl w:ilvl="0" w:tplc="AA18EC3C">
      <w:numFmt w:val="none"/>
      <w:pStyle w:val="indentbullet"/>
      <w:lvlText w:val=""/>
      <w:lvlJc w:val="left"/>
      <w:pPr>
        <w:tabs>
          <w:tab w:val="num" w:pos="360"/>
        </w:tabs>
        <w:ind w:left="0" w:firstLine="0"/>
      </w:pPr>
    </w:lvl>
    <w:lvl w:ilvl="1" w:tplc="5052E22A">
      <w:numFmt w:val="decimal"/>
      <w:lvlText w:val=""/>
      <w:lvlJc w:val="left"/>
      <w:pPr>
        <w:ind w:left="0" w:firstLine="0"/>
      </w:pPr>
    </w:lvl>
    <w:lvl w:ilvl="2" w:tplc="1A348A36">
      <w:numFmt w:val="decimal"/>
      <w:lvlText w:val=""/>
      <w:lvlJc w:val="left"/>
      <w:pPr>
        <w:ind w:left="0" w:firstLine="0"/>
      </w:pPr>
    </w:lvl>
    <w:lvl w:ilvl="3" w:tplc="DF6CB098">
      <w:numFmt w:val="decimal"/>
      <w:lvlText w:val=""/>
      <w:lvlJc w:val="left"/>
      <w:pPr>
        <w:ind w:left="0" w:firstLine="0"/>
      </w:pPr>
    </w:lvl>
    <w:lvl w:ilvl="4" w:tplc="2D185D5A">
      <w:numFmt w:val="decimal"/>
      <w:lvlText w:val=""/>
      <w:lvlJc w:val="left"/>
      <w:pPr>
        <w:ind w:left="0" w:firstLine="0"/>
      </w:pPr>
    </w:lvl>
    <w:lvl w:ilvl="5" w:tplc="BDAE3DF0">
      <w:numFmt w:val="decimal"/>
      <w:lvlText w:val=""/>
      <w:lvlJc w:val="left"/>
      <w:pPr>
        <w:ind w:left="0" w:firstLine="0"/>
      </w:pPr>
    </w:lvl>
    <w:lvl w:ilvl="6" w:tplc="AA24BA86">
      <w:numFmt w:val="decimal"/>
      <w:lvlText w:val=""/>
      <w:lvlJc w:val="left"/>
      <w:pPr>
        <w:ind w:left="0" w:firstLine="0"/>
      </w:pPr>
    </w:lvl>
    <w:lvl w:ilvl="7" w:tplc="5BC4C5FE">
      <w:numFmt w:val="decimal"/>
      <w:lvlText w:val=""/>
      <w:lvlJc w:val="left"/>
      <w:pPr>
        <w:ind w:left="0" w:firstLine="0"/>
      </w:pPr>
    </w:lvl>
    <w:lvl w:ilvl="8" w:tplc="4C863BFC">
      <w:numFmt w:val="decimal"/>
      <w:lvlText w:val=""/>
      <w:lvlJc w:val="left"/>
      <w:pPr>
        <w:ind w:left="0" w:firstLine="0"/>
      </w:pPr>
    </w:lvl>
  </w:abstractNum>
  <w:abstractNum w:abstractNumId="15">
    <w:nsid w:val="09EF48C8"/>
    <w:multiLevelType w:val="hybridMultilevel"/>
    <w:tmpl w:val="44BE95B4"/>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6027555"/>
    <w:multiLevelType w:val="multilevel"/>
    <w:tmpl w:val="08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7">
    <w:nsid w:val="1B3912A1"/>
    <w:multiLevelType w:val="multilevel"/>
    <w:tmpl w:val="079A1CD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E916973"/>
    <w:multiLevelType w:val="multilevel"/>
    <w:tmpl w:val="DC5C48F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30D5B19"/>
    <w:multiLevelType w:val="multilevel"/>
    <w:tmpl w:val="08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nsid w:val="273B2DD7"/>
    <w:multiLevelType w:val="multilevel"/>
    <w:tmpl w:val="079A1CD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7466251"/>
    <w:multiLevelType w:val="hybridMultilevel"/>
    <w:tmpl w:val="E94CA88A"/>
    <w:lvl w:ilvl="0" w:tplc="166A2076">
      <w:numFmt w:val="decimal"/>
      <w:pStyle w:val="Style1"/>
      <w:lvlText w:val=""/>
      <w:lvlJc w:val="left"/>
      <w:pPr>
        <w:ind w:left="0" w:firstLine="0"/>
      </w:pPr>
    </w:lvl>
    <w:lvl w:ilvl="1" w:tplc="0409000F">
      <w:numFmt w:val="decimal"/>
      <w:lvlText w:val=""/>
      <w:lvlJc w:val="left"/>
      <w:pPr>
        <w:ind w:left="0" w:firstLine="0"/>
      </w:pPr>
    </w:lvl>
    <w:lvl w:ilvl="2" w:tplc="561A7828">
      <w:numFmt w:val="decimal"/>
      <w:lvlText w:val=""/>
      <w:lvlJc w:val="left"/>
      <w:pPr>
        <w:ind w:left="0" w:firstLine="0"/>
      </w:pPr>
    </w:lvl>
    <w:lvl w:ilvl="3" w:tplc="04090001">
      <w:numFmt w:val="decimal"/>
      <w:lvlText w:val=""/>
      <w:lvlJc w:val="left"/>
      <w:pPr>
        <w:ind w:left="0" w:firstLine="0"/>
      </w:pPr>
    </w:lvl>
    <w:lvl w:ilvl="4" w:tplc="04090003">
      <w:numFmt w:val="decimal"/>
      <w:lvlText w:val=""/>
      <w:lvlJc w:val="left"/>
      <w:pPr>
        <w:ind w:left="0" w:firstLine="0"/>
      </w:pPr>
    </w:lvl>
    <w:lvl w:ilvl="5" w:tplc="04090005">
      <w:numFmt w:val="decimal"/>
      <w:lvlText w:val=""/>
      <w:lvlJc w:val="left"/>
      <w:pPr>
        <w:ind w:left="0" w:firstLine="0"/>
      </w:pPr>
    </w:lvl>
    <w:lvl w:ilvl="6" w:tplc="04090001">
      <w:numFmt w:val="decimal"/>
      <w:lvlText w:val=""/>
      <w:lvlJc w:val="left"/>
      <w:pPr>
        <w:ind w:left="0" w:firstLine="0"/>
      </w:pPr>
    </w:lvl>
    <w:lvl w:ilvl="7" w:tplc="04090003">
      <w:numFmt w:val="decimal"/>
      <w:lvlText w:val=""/>
      <w:lvlJc w:val="left"/>
      <w:pPr>
        <w:ind w:left="0" w:firstLine="0"/>
      </w:pPr>
    </w:lvl>
    <w:lvl w:ilvl="8" w:tplc="04090005">
      <w:numFmt w:val="decimal"/>
      <w:lvlText w:val=""/>
      <w:lvlJc w:val="left"/>
      <w:pPr>
        <w:ind w:left="0" w:firstLine="0"/>
      </w:pPr>
    </w:lvl>
  </w:abstractNum>
  <w:abstractNum w:abstractNumId="22">
    <w:nsid w:val="2D30556B"/>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nsid w:val="2FCE292C"/>
    <w:multiLevelType w:val="hybridMultilevel"/>
    <w:tmpl w:val="8D80FC12"/>
    <w:lvl w:ilvl="0" w:tplc="F1FE2E1A">
      <w:numFmt w:val="decimal"/>
      <w:pStyle w:val="number"/>
      <w:lvlText w:val=""/>
      <w:lvlJc w:val="left"/>
      <w:pPr>
        <w:ind w:left="0" w:firstLine="0"/>
      </w:pPr>
    </w:lvl>
    <w:lvl w:ilvl="1" w:tplc="85884E18">
      <w:numFmt w:val="decimal"/>
      <w:lvlText w:val=""/>
      <w:lvlJc w:val="left"/>
      <w:pPr>
        <w:ind w:left="0" w:firstLine="0"/>
      </w:pPr>
    </w:lvl>
    <w:lvl w:ilvl="2" w:tplc="0409001B">
      <w:numFmt w:val="decimal"/>
      <w:lvlText w:val=""/>
      <w:lvlJc w:val="left"/>
      <w:pPr>
        <w:ind w:left="0" w:firstLine="0"/>
      </w:pPr>
    </w:lvl>
    <w:lvl w:ilvl="3" w:tplc="0409000F">
      <w:numFmt w:val="decimal"/>
      <w:lvlText w:val=""/>
      <w:lvlJc w:val="left"/>
      <w:pPr>
        <w:ind w:left="0" w:firstLine="0"/>
      </w:pPr>
    </w:lvl>
    <w:lvl w:ilvl="4" w:tplc="04090019">
      <w:numFmt w:val="decimal"/>
      <w:lvlText w:val=""/>
      <w:lvlJc w:val="left"/>
      <w:pPr>
        <w:ind w:left="0" w:firstLine="0"/>
      </w:pPr>
    </w:lvl>
    <w:lvl w:ilvl="5" w:tplc="0409001B">
      <w:numFmt w:val="decimal"/>
      <w:lvlText w:val=""/>
      <w:lvlJc w:val="left"/>
      <w:pPr>
        <w:ind w:left="0" w:firstLine="0"/>
      </w:pPr>
    </w:lvl>
    <w:lvl w:ilvl="6" w:tplc="0409000F">
      <w:numFmt w:val="decimal"/>
      <w:lvlText w:val=""/>
      <w:lvlJc w:val="left"/>
      <w:pPr>
        <w:ind w:left="0" w:firstLine="0"/>
      </w:pPr>
    </w:lvl>
    <w:lvl w:ilvl="7" w:tplc="04090019">
      <w:numFmt w:val="decimal"/>
      <w:lvlText w:val=""/>
      <w:lvlJc w:val="left"/>
      <w:pPr>
        <w:ind w:left="0" w:firstLine="0"/>
      </w:pPr>
    </w:lvl>
    <w:lvl w:ilvl="8" w:tplc="0409001B">
      <w:numFmt w:val="decimal"/>
      <w:lvlText w:val=""/>
      <w:lvlJc w:val="left"/>
      <w:pPr>
        <w:ind w:left="0" w:firstLine="0"/>
      </w:pPr>
    </w:lvl>
  </w:abstractNum>
  <w:abstractNum w:abstractNumId="24">
    <w:nsid w:val="3430600D"/>
    <w:multiLevelType w:val="hybridMultilevel"/>
    <w:tmpl w:val="4EE064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370751CF"/>
    <w:multiLevelType w:val="hybridMultilevel"/>
    <w:tmpl w:val="EC90D91C"/>
    <w:lvl w:ilvl="0" w:tplc="AD8C776E">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3BCD6E52"/>
    <w:multiLevelType w:val="singleLevel"/>
    <w:tmpl w:val="93907D12"/>
    <w:lvl w:ilvl="0">
      <w:numFmt w:val="decimal"/>
      <w:pStyle w:val="Sub3"/>
      <w:lvlText w:val=""/>
      <w:lvlJc w:val="left"/>
      <w:pPr>
        <w:ind w:left="0" w:firstLine="0"/>
      </w:pPr>
    </w:lvl>
  </w:abstractNum>
  <w:abstractNum w:abstractNumId="27">
    <w:nsid w:val="4BE5490D"/>
    <w:multiLevelType w:val="multilevel"/>
    <w:tmpl w:val="940E8A9A"/>
    <w:lvl w:ilvl="0">
      <w:start w:val="5"/>
      <w:numFmt w:val="decimal"/>
      <w:lvlText w:val="%1"/>
      <w:lvlJc w:val="left"/>
      <w:pPr>
        <w:ind w:left="405" w:hanging="40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8">
    <w:nsid w:val="5A1D4447"/>
    <w:multiLevelType w:val="hybridMultilevel"/>
    <w:tmpl w:val="E9225326"/>
    <w:lvl w:ilvl="0" w:tplc="991E99AA">
      <w:numFmt w:val="decimal"/>
      <w:pStyle w:val="indentbulletattachment"/>
      <w:lvlText w:val=""/>
      <w:lvlJc w:val="left"/>
      <w:pPr>
        <w:ind w:left="0" w:firstLine="0"/>
      </w:pPr>
    </w:lvl>
    <w:lvl w:ilvl="1" w:tplc="78248854">
      <w:numFmt w:val="decimal"/>
      <w:lvlText w:val=""/>
      <w:lvlJc w:val="left"/>
      <w:pPr>
        <w:ind w:left="0" w:firstLine="0"/>
      </w:pPr>
    </w:lvl>
    <w:lvl w:ilvl="2" w:tplc="826A81C6">
      <w:numFmt w:val="decimal"/>
      <w:lvlText w:val=""/>
      <w:lvlJc w:val="left"/>
      <w:pPr>
        <w:ind w:left="0" w:firstLine="0"/>
      </w:pPr>
    </w:lvl>
    <w:lvl w:ilvl="3" w:tplc="EC52CC84">
      <w:numFmt w:val="decimal"/>
      <w:lvlText w:val=""/>
      <w:lvlJc w:val="left"/>
      <w:pPr>
        <w:ind w:left="0" w:firstLine="0"/>
      </w:pPr>
    </w:lvl>
    <w:lvl w:ilvl="4" w:tplc="67E2D47C">
      <w:numFmt w:val="decimal"/>
      <w:lvlText w:val=""/>
      <w:lvlJc w:val="left"/>
      <w:pPr>
        <w:ind w:left="0" w:firstLine="0"/>
      </w:pPr>
    </w:lvl>
    <w:lvl w:ilvl="5" w:tplc="351AA7AE">
      <w:numFmt w:val="decimal"/>
      <w:lvlText w:val=""/>
      <w:lvlJc w:val="left"/>
      <w:pPr>
        <w:ind w:left="0" w:firstLine="0"/>
      </w:pPr>
    </w:lvl>
    <w:lvl w:ilvl="6" w:tplc="624EAFBC">
      <w:numFmt w:val="decimal"/>
      <w:lvlText w:val=""/>
      <w:lvlJc w:val="left"/>
      <w:pPr>
        <w:ind w:left="0" w:firstLine="0"/>
      </w:pPr>
    </w:lvl>
    <w:lvl w:ilvl="7" w:tplc="2FC4BB6A">
      <w:numFmt w:val="decimal"/>
      <w:lvlText w:val=""/>
      <w:lvlJc w:val="left"/>
      <w:pPr>
        <w:ind w:left="0" w:firstLine="0"/>
      </w:pPr>
    </w:lvl>
    <w:lvl w:ilvl="8" w:tplc="7C5C5E24">
      <w:numFmt w:val="decimal"/>
      <w:lvlText w:val=""/>
      <w:lvlJc w:val="left"/>
      <w:pPr>
        <w:ind w:left="0" w:firstLine="0"/>
      </w:pPr>
    </w:lvl>
  </w:abstractNum>
  <w:abstractNum w:abstractNumId="29">
    <w:nsid w:val="5AE67B36"/>
    <w:multiLevelType w:val="hybridMultilevel"/>
    <w:tmpl w:val="4C223E8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D597929"/>
    <w:multiLevelType w:val="multilevel"/>
    <w:tmpl w:val="E2FC5F62"/>
    <w:lvl w:ilvl="0">
      <w:numFmt w:val="decimal"/>
      <w:pStyle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nsid w:val="5E8A2F37"/>
    <w:multiLevelType w:val="hybridMultilevel"/>
    <w:tmpl w:val="34DE8F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F59327D"/>
    <w:multiLevelType w:val="multilevel"/>
    <w:tmpl w:val="08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3">
    <w:nsid w:val="5F6854AB"/>
    <w:multiLevelType w:val="hybridMultilevel"/>
    <w:tmpl w:val="65446470"/>
    <w:lvl w:ilvl="0" w:tplc="7102C14E">
      <w:start w:val="1"/>
      <w:numFmt w:val="lowerLetter"/>
      <w:lvlText w:val="%1)"/>
      <w:lvlJc w:val="left"/>
      <w:rPr>
        <w:rFonts w:ascii="Arial" w:eastAsia="Times New Roman" w:hAnsi="Arial" w:cs="Arial"/>
      </w:rPr>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34">
    <w:nsid w:val="606B226D"/>
    <w:multiLevelType w:val="hybridMultilevel"/>
    <w:tmpl w:val="AEEC32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297160E"/>
    <w:multiLevelType w:val="singleLevel"/>
    <w:tmpl w:val="82EC1892"/>
    <w:lvl w:ilvl="0">
      <w:numFmt w:val="decimal"/>
      <w:pStyle w:val="Sub1"/>
      <w:lvlText w:val=""/>
      <w:lvlJc w:val="left"/>
      <w:pPr>
        <w:ind w:left="0" w:firstLine="0"/>
      </w:pPr>
    </w:lvl>
  </w:abstractNum>
  <w:abstractNum w:abstractNumId="36">
    <w:nsid w:val="666D3C65"/>
    <w:multiLevelType w:val="hybridMultilevel"/>
    <w:tmpl w:val="748CA338"/>
    <w:lvl w:ilvl="0" w:tplc="C2641BF2">
      <w:numFmt w:val="decimal"/>
      <w:pStyle w:val="numberalpha"/>
      <w:lvlText w:val=""/>
      <w:lvlJc w:val="left"/>
      <w:pPr>
        <w:ind w:left="0" w:firstLine="0"/>
      </w:pPr>
    </w:lvl>
    <w:lvl w:ilvl="1" w:tplc="683063AA">
      <w:numFmt w:val="decimal"/>
      <w:lvlText w:val=""/>
      <w:lvlJc w:val="left"/>
      <w:pPr>
        <w:ind w:left="0" w:firstLine="0"/>
      </w:pPr>
    </w:lvl>
    <w:lvl w:ilvl="2" w:tplc="CAD4C3C0">
      <w:numFmt w:val="decimal"/>
      <w:lvlText w:val=""/>
      <w:lvlJc w:val="left"/>
      <w:pPr>
        <w:ind w:left="0" w:firstLine="0"/>
      </w:pPr>
    </w:lvl>
    <w:lvl w:ilvl="3" w:tplc="383CDCF4">
      <w:numFmt w:val="decimal"/>
      <w:lvlText w:val=""/>
      <w:lvlJc w:val="left"/>
      <w:pPr>
        <w:ind w:left="0" w:firstLine="0"/>
      </w:pPr>
    </w:lvl>
    <w:lvl w:ilvl="4" w:tplc="3CB0BCCE">
      <w:numFmt w:val="decimal"/>
      <w:lvlText w:val=""/>
      <w:lvlJc w:val="left"/>
      <w:pPr>
        <w:ind w:left="0" w:firstLine="0"/>
      </w:pPr>
    </w:lvl>
    <w:lvl w:ilvl="5" w:tplc="E132ED14">
      <w:numFmt w:val="decimal"/>
      <w:lvlText w:val=""/>
      <w:lvlJc w:val="left"/>
      <w:pPr>
        <w:ind w:left="0" w:firstLine="0"/>
      </w:pPr>
    </w:lvl>
    <w:lvl w:ilvl="6" w:tplc="B122ED58">
      <w:numFmt w:val="decimal"/>
      <w:lvlText w:val=""/>
      <w:lvlJc w:val="left"/>
      <w:pPr>
        <w:ind w:left="0" w:firstLine="0"/>
      </w:pPr>
    </w:lvl>
    <w:lvl w:ilvl="7" w:tplc="F13AE07A">
      <w:numFmt w:val="decimal"/>
      <w:lvlText w:val=""/>
      <w:lvlJc w:val="left"/>
      <w:pPr>
        <w:ind w:left="0" w:firstLine="0"/>
      </w:pPr>
    </w:lvl>
    <w:lvl w:ilvl="8" w:tplc="691CDB88">
      <w:numFmt w:val="decimal"/>
      <w:lvlText w:val=""/>
      <w:lvlJc w:val="left"/>
      <w:pPr>
        <w:ind w:left="0" w:firstLine="0"/>
      </w:pPr>
    </w:lvl>
  </w:abstractNum>
  <w:abstractNum w:abstractNumId="37">
    <w:nsid w:val="69676CC1"/>
    <w:multiLevelType w:val="hybridMultilevel"/>
    <w:tmpl w:val="EA4E609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nsid w:val="6EF03954"/>
    <w:multiLevelType w:val="hybridMultilevel"/>
    <w:tmpl w:val="AC9C46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1A92390"/>
    <w:multiLevelType w:val="hybridMultilevel"/>
    <w:tmpl w:val="FDA688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262698E"/>
    <w:multiLevelType w:val="singleLevel"/>
    <w:tmpl w:val="0B84373E"/>
    <w:lvl w:ilvl="0">
      <w:numFmt w:val="decimal"/>
      <w:pStyle w:val="Sub2"/>
      <w:lvlText w:val=""/>
      <w:lvlJc w:val="left"/>
      <w:pPr>
        <w:ind w:left="0" w:firstLine="0"/>
      </w:pPr>
    </w:lvl>
  </w:abstractNum>
  <w:abstractNum w:abstractNumId="41">
    <w:nsid w:val="7D2E16E1"/>
    <w:multiLevelType w:val="hybridMultilevel"/>
    <w:tmpl w:val="B88075E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7F2B746D"/>
    <w:multiLevelType w:val="hybridMultilevel"/>
    <w:tmpl w:val="6D1E78C2"/>
    <w:lvl w:ilvl="0" w:tplc="65421342">
      <w:numFmt w:val="decimal"/>
      <w:pStyle w:val="bullet0"/>
      <w:lvlText w:val=""/>
      <w:lvlJc w:val="left"/>
      <w:pPr>
        <w:ind w:left="0" w:firstLine="0"/>
      </w:pPr>
    </w:lvl>
    <w:lvl w:ilvl="1" w:tplc="0CDEEA12">
      <w:numFmt w:val="decimal"/>
      <w:lvlText w:val=""/>
      <w:lvlJc w:val="left"/>
      <w:pPr>
        <w:ind w:left="0" w:firstLine="0"/>
      </w:pPr>
    </w:lvl>
    <w:lvl w:ilvl="2" w:tplc="42F62970">
      <w:numFmt w:val="decimal"/>
      <w:lvlText w:val=""/>
      <w:lvlJc w:val="left"/>
      <w:pPr>
        <w:ind w:left="0" w:firstLine="0"/>
      </w:pPr>
    </w:lvl>
    <w:lvl w:ilvl="3" w:tplc="2586FAC0">
      <w:numFmt w:val="decimal"/>
      <w:lvlText w:val=""/>
      <w:lvlJc w:val="left"/>
      <w:pPr>
        <w:ind w:left="0" w:firstLine="0"/>
      </w:pPr>
    </w:lvl>
    <w:lvl w:ilvl="4" w:tplc="1E260A12">
      <w:numFmt w:val="decimal"/>
      <w:lvlText w:val=""/>
      <w:lvlJc w:val="left"/>
      <w:pPr>
        <w:ind w:left="0" w:firstLine="0"/>
      </w:pPr>
    </w:lvl>
    <w:lvl w:ilvl="5" w:tplc="B90E04FA">
      <w:numFmt w:val="decimal"/>
      <w:lvlText w:val=""/>
      <w:lvlJc w:val="left"/>
      <w:pPr>
        <w:ind w:left="0" w:firstLine="0"/>
      </w:pPr>
    </w:lvl>
    <w:lvl w:ilvl="6" w:tplc="30745378">
      <w:numFmt w:val="decimal"/>
      <w:lvlText w:val=""/>
      <w:lvlJc w:val="left"/>
      <w:pPr>
        <w:ind w:left="0" w:firstLine="0"/>
      </w:pPr>
    </w:lvl>
    <w:lvl w:ilvl="7" w:tplc="A6B4BDDA">
      <w:numFmt w:val="decimal"/>
      <w:lvlText w:val=""/>
      <w:lvlJc w:val="left"/>
      <w:pPr>
        <w:ind w:left="0" w:firstLine="0"/>
      </w:pPr>
    </w:lvl>
    <w:lvl w:ilvl="8" w:tplc="CBA2C3A0">
      <w:numFmt w:val="decimal"/>
      <w:lvlText w:val=""/>
      <w:lvlJc w:val="left"/>
      <w:pPr>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2"/>
  </w:num>
  <w:num w:numId="12">
    <w:abstractNumId w:val="19"/>
  </w:num>
  <w:num w:numId="13">
    <w:abstractNumId w:val="16"/>
  </w:num>
  <w:num w:numId="14">
    <w:abstractNumId w:val="10"/>
  </w:num>
  <w:num w:numId="15">
    <w:abstractNumId w:val="25"/>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2"/>
  </w:num>
  <w:num w:numId="18">
    <w:abstractNumId w:val="14"/>
  </w:num>
  <w:num w:numId="19">
    <w:abstractNumId w:val="21"/>
  </w:num>
  <w:num w:numId="20">
    <w:abstractNumId w:val="28"/>
  </w:num>
  <w:num w:numId="21">
    <w:abstractNumId w:val="30"/>
  </w:num>
  <w:num w:numId="22">
    <w:abstractNumId w:val="23"/>
  </w:num>
  <w:num w:numId="23">
    <w:abstractNumId w:val="35"/>
  </w:num>
  <w:num w:numId="24">
    <w:abstractNumId w:val="40"/>
  </w:num>
  <w:num w:numId="25">
    <w:abstractNumId w:val="26"/>
  </w:num>
  <w:num w:numId="26">
    <w:abstractNumId w:val="36"/>
  </w:num>
  <w:num w:numId="27">
    <w:abstractNumId w:val="37"/>
  </w:num>
  <w:num w:numId="28">
    <w:abstractNumId w:val="11"/>
  </w:num>
  <w:num w:numId="29">
    <w:abstractNumId w:val="29"/>
  </w:num>
  <w:num w:numId="30">
    <w:abstractNumId w:val="13"/>
  </w:num>
  <w:num w:numId="31">
    <w:abstractNumId w:val="41"/>
  </w:num>
  <w:num w:numId="32">
    <w:abstractNumId w:val="34"/>
  </w:num>
  <w:num w:numId="33">
    <w:abstractNumId w:val="39"/>
  </w:num>
  <w:num w:numId="34">
    <w:abstractNumId w:val="38"/>
  </w:num>
  <w:num w:numId="35">
    <w:abstractNumId w:val="22"/>
  </w:num>
  <w:num w:numId="36">
    <w:abstractNumId w:val="12"/>
  </w:num>
  <w:num w:numId="37">
    <w:abstractNumId w:val="12"/>
    <w:lvlOverride w:ilvl="0">
      <w:startOverride w:val="3"/>
    </w:lvlOverride>
    <w:lvlOverride w:ilvl="1">
      <w:startOverride w:val="1"/>
    </w:lvlOverride>
    <w:lvlOverride w:ilvl="2"/>
    <w:lvlOverride w:ilvl="3">
      <w:startOverride w:val="17824"/>
    </w:lvlOverride>
    <w:lvlOverride w:ilvl="4"/>
    <w:lvlOverride w:ilvl="5">
      <w:startOverride w:val="23201"/>
    </w:lvlOverride>
    <w:lvlOverride w:ilvl="6">
      <w:startOverride w:val="1886336191"/>
    </w:lvlOverride>
    <w:lvlOverride w:ilvl="7"/>
    <w:lvlOverride w:ilvl="8"/>
  </w:num>
  <w:num w:numId="38">
    <w:abstractNumId w:val="17"/>
  </w:num>
  <w:num w:numId="39">
    <w:abstractNumId w:val="20"/>
  </w:num>
  <w:num w:numId="40">
    <w:abstractNumId w:val="31"/>
  </w:num>
  <w:num w:numId="41">
    <w:abstractNumId w:val="18"/>
  </w:num>
  <w:num w:numId="42">
    <w:abstractNumId w:val="33"/>
  </w:num>
  <w:num w:numId="43">
    <w:abstractNumId w:val="27"/>
  </w:num>
  <w:num w:numId="44">
    <w:abstractNumId w:val="24"/>
  </w:num>
  <w:num w:numId="45">
    <w:abstractNumId w:val="1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ACB"/>
    <w:rsid w:val="000067C8"/>
    <w:rsid w:val="00012599"/>
    <w:rsid w:val="00020D14"/>
    <w:rsid w:val="00021264"/>
    <w:rsid w:val="0003140A"/>
    <w:rsid w:val="00050B1C"/>
    <w:rsid w:val="00051B9F"/>
    <w:rsid w:val="000656B9"/>
    <w:rsid w:val="00076247"/>
    <w:rsid w:val="00085F51"/>
    <w:rsid w:val="00095C48"/>
    <w:rsid w:val="000970C8"/>
    <w:rsid w:val="000A5494"/>
    <w:rsid w:val="000B198E"/>
    <w:rsid w:val="000B750D"/>
    <w:rsid w:val="000C41D7"/>
    <w:rsid w:val="000C4D7D"/>
    <w:rsid w:val="000C7D80"/>
    <w:rsid w:val="000E111F"/>
    <w:rsid w:val="000E7CA8"/>
    <w:rsid w:val="000F0460"/>
    <w:rsid w:val="0010324A"/>
    <w:rsid w:val="00113586"/>
    <w:rsid w:val="001268E2"/>
    <w:rsid w:val="00132634"/>
    <w:rsid w:val="001328EE"/>
    <w:rsid w:val="0013799F"/>
    <w:rsid w:val="001413B7"/>
    <w:rsid w:val="001572C4"/>
    <w:rsid w:val="001673AA"/>
    <w:rsid w:val="00172AD6"/>
    <w:rsid w:val="001762C2"/>
    <w:rsid w:val="001A1378"/>
    <w:rsid w:val="001A7887"/>
    <w:rsid w:val="001B5155"/>
    <w:rsid w:val="001C79A6"/>
    <w:rsid w:val="001D4644"/>
    <w:rsid w:val="001E7674"/>
    <w:rsid w:val="001F24BF"/>
    <w:rsid w:val="00200F2F"/>
    <w:rsid w:val="00202B56"/>
    <w:rsid w:val="00203BA1"/>
    <w:rsid w:val="002101FA"/>
    <w:rsid w:val="00211C50"/>
    <w:rsid w:val="002206C2"/>
    <w:rsid w:val="00251E3A"/>
    <w:rsid w:val="00255DA6"/>
    <w:rsid w:val="002649B9"/>
    <w:rsid w:val="00264D9E"/>
    <w:rsid w:val="0027476A"/>
    <w:rsid w:val="00283D14"/>
    <w:rsid w:val="0029041C"/>
    <w:rsid w:val="00294F38"/>
    <w:rsid w:val="002A41C4"/>
    <w:rsid w:val="002B1228"/>
    <w:rsid w:val="002C1679"/>
    <w:rsid w:val="002C4A8E"/>
    <w:rsid w:val="002C4B1F"/>
    <w:rsid w:val="002C6A2C"/>
    <w:rsid w:val="002D246D"/>
    <w:rsid w:val="002E6411"/>
    <w:rsid w:val="002F2B62"/>
    <w:rsid w:val="00302F96"/>
    <w:rsid w:val="0030422B"/>
    <w:rsid w:val="0031663E"/>
    <w:rsid w:val="00331D5A"/>
    <w:rsid w:val="00333E88"/>
    <w:rsid w:val="00347FF6"/>
    <w:rsid w:val="00350F7D"/>
    <w:rsid w:val="00370088"/>
    <w:rsid w:val="00377768"/>
    <w:rsid w:val="00386FB1"/>
    <w:rsid w:val="003879A3"/>
    <w:rsid w:val="00396426"/>
    <w:rsid w:val="003966C3"/>
    <w:rsid w:val="003A214C"/>
    <w:rsid w:val="003A5293"/>
    <w:rsid w:val="003B6452"/>
    <w:rsid w:val="003C2B76"/>
    <w:rsid w:val="003E7851"/>
    <w:rsid w:val="003F4286"/>
    <w:rsid w:val="003F67EB"/>
    <w:rsid w:val="004166D9"/>
    <w:rsid w:val="00422413"/>
    <w:rsid w:val="00435747"/>
    <w:rsid w:val="00435E69"/>
    <w:rsid w:val="00450438"/>
    <w:rsid w:val="00460E75"/>
    <w:rsid w:val="00465018"/>
    <w:rsid w:val="004737FD"/>
    <w:rsid w:val="004829A0"/>
    <w:rsid w:val="0048422F"/>
    <w:rsid w:val="004927A8"/>
    <w:rsid w:val="00495F91"/>
    <w:rsid w:val="004A6E83"/>
    <w:rsid w:val="004B30C2"/>
    <w:rsid w:val="004D6F11"/>
    <w:rsid w:val="004D6FAD"/>
    <w:rsid w:val="004F6D05"/>
    <w:rsid w:val="00510345"/>
    <w:rsid w:val="005124D2"/>
    <w:rsid w:val="00512F67"/>
    <w:rsid w:val="0052270F"/>
    <w:rsid w:val="005252DF"/>
    <w:rsid w:val="00534266"/>
    <w:rsid w:val="00537E52"/>
    <w:rsid w:val="005443F4"/>
    <w:rsid w:val="00574830"/>
    <w:rsid w:val="005E673E"/>
    <w:rsid w:val="005E7F8A"/>
    <w:rsid w:val="005F002D"/>
    <w:rsid w:val="00620D7C"/>
    <w:rsid w:val="00623B1C"/>
    <w:rsid w:val="006360A3"/>
    <w:rsid w:val="00647CA1"/>
    <w:rsid w:val="00653972"/>
    <w:rsid w:val="006576BB"/>
    <w:rsid w:val="00675397"/>
    <w:rsid w:val="006755B8"/>
    <w:rsid w:val="00675F6C"/>
    <w:rsid w:val="00676E59"/>
    <w:rsid w:val="00682EA0"/>
    <w:rsid w:val="00684AFC"/>
    <w:rsid w:val="0068548C"/>
    <w:rsid w:val="00685F2F"/>
    <w:rsid w:val="006A00A8"/>
    <w:rsid w:val="006D04DB"/>
    <w:rsid w:val="006D4369"/>
    <w:rsid w:val="006F65A9"/>
    <w:rsid w:val="00702625"/>
    <w:rsid w:val="00703DA5"/>
    <w:rsid w:val="007204FF"/>
    <w:rsid w:val="007336F3"/>
    <w:rsid w:val="0073721D"/>
    <w:rsid w:val="00747EF2"/>
    <w:rsid w:val="00751BD2"/>
    <w:rsid w:val="00772B7C"/>
    <w:rsid w:val="00775F5E"/>
    <w:rsid w:val="00793D37"/>
    <w:rsid w:val="00796755"/>
    <w:rsid w:val="007C3C6A"/>
    <w:rsid w:val="007E28E6"/>
    <w:rsid w:val="007E2DA2"/>
    <w:rsid w:val="007E4C0E"/>
    <w:rsid w:val="00803ED4"/>
    <w:rsid w:val="00831120"/>
    <w:rsid w:val="008448D2"/>
    <w:rsid w:val="008461D4"/>
    <w:rsid w:val="00846B79"/>
    <w:rsid w:val="0085589B"/>
    <w:rsid w:val="0085698F"/>
    <w:rsid w:val="00861D0A"/>
    <w:rsid w:val="008928D4"/>
    <w:rsid w:val="00892E0D"/>
    <w:rsid w:val="008B457D"/>
    <w:rsid w:val="008C0B18"/>
    <w:rsid w:val="008C242A"/>
    <w:rsid w:val="008C3320"/>
    <w:rsid w:val="008C6BE3"/>
    <w:rsid w:val="008E41D3"/>
    <w:rsid w:val="008E580E"/>
    <w:rsid w:val="0092381A"/>
    <w:rsid w:val="0092424C"/>
    <w:rsid w:val="00926E42"/>
    <w:rsid w:val="00934A28"/>
    <w:rsid w:val="0093694F"/>
    <w:rsid w:val="00936E90"/>
    <w:rsid w:val="00937D5B"/>
    <w:rsid w:val="009423DD"/>
    <w:rsid w:val="00953CFA"/>
    <w:rsid w:val="00953FA4"/>
    <w:rsid w:val="009565AF"/>
    <w:rsid w:val="00956A2E"/>
    <w:rsid w:val="00964049"/>
    <w:rsid w:val="009806D4"/>
    <w:rsid w:val="009860A7"/>
    <w:rsid w:val="009A0BF3"/>
    <w:rsid w:val="009B1840"/>
    <w:rsid w:val="009B2648"/>
    <w:rsid w:val="009C6476"/>
    <w:rsid w:val="009D0B26"/>
    <w:rsid w:val="009D3F4C"/>
    <w:rsid w:val="009E102C"/>
    <w:rsid w:val="00A01F47"/>
    <w:rsid w:val="00A03E10"/>
    <w:rsid w:val="00A05F19"/>
    <w:rsid w:val="00A0675E"/>
    <w:rsid w:val="00A34E24"/>
    <w:rsid w:val="00A40EBC"/>
    <w:rsid w:val="00A41CD4"/>
    <w:rsid w:val="00A4244D"/>
    <w:rsid w:val="00A4315B"/>
    <w:rsid w:val="00A44C34"/>
    <w:rsid w:val="00A57AEB"/>
    <w:rsid w:val="00A64DB5"/>
    <w:rsid w:val="00A70E33"/>
    <w:rsid w:val="00A8402E"/>
    <w:rsid w:val="00A84E95"/>
    <w:rsid w:val="00A84F2E"/>
    <w:rsid w:val="00A86F64"/>
    <w:rsid w:val="00A97C4E"/>
    <w:rsid w:val="00AB1E78"/>
    <w:rsid w:val="00AD4212"/>
    <w:rsid w:val="00AE00B5"/>
    <w:rsid w:val="00AE054C"/>
    <w:rsid w:val="00AE347F"/>
    <w:rsid w:val="00AF01B5"/>
    <w:rsid w:val="00AF5076"/>
    <w:rsid w:val="00B00B3C"/>
    <w:rsid w:val="00B046D1"/>
    <w:rsid w:val="00B1176C"/>
    <w:rsid w:val="00B1493A"/>
    <w:rsid w:val="00B270A3"/>
    <w:rsid w:val="00B27859"/>
    <w:rsid w:val="00B37B65"/>
    <w:rsid w:val="00B41DC7"/>
    <w:rsid w:val="00B43EF9"/>
    <w:rsid w:val="00B47F8E"/>
    <w:rsid w:val="00B5416B"/>
    <w:rsid w:val="00B5513F"/>
    <w:rsid w:val="00B70DAE"/>
    <w:rsid w:val="00B813BC"/>
    <w:rsid w:val="00B944C5"/>
    <w:rsid w:val="00BA2A73"/>
    <w:rsid w:val="00BC4213"/>
    <w:rsid w:val="00BC4F74"/>
    <w:rsid w:val="00BD1644"/>
    <w:rsid w:val="00BD3332"/>
    <w:rsid w:val="00BD50A3"/>
    <w:rsid w:val="00BD51B4"/>
    <w:rsid w:val="00BE79AF"/>
    <w:rsid w:val="00BF1E23"/>
    <w:rsid w:val="00C01ACB"/>
    <w:rsid w:val="00C33D56"/>
    <w:rsid w:val="00C33DFA"/>
    <w:rsid w:val="00C402C3"/>
    <w:rsid w:val="00C42D9D"/>
    <w:rsid w:val="00C44476"/>
    <w:rsid w:val="00C5065E"/>
    <w:rsid w:val="00C55ACB"/>
    <w:rsid w:val="00C6315A"/>
    <w:rsid w:val="00C67633"/>
    <w:rsid w:val="00C709E1"/>
    <w:rsid w:val="00C734E8"/>
    <w:rsid w:val="00C80ABF"/>
    <w:rsid w:val="00C82538"/>
    <w:rsid w:val="00C83E76"/>
    <w:rsid w:val="00C849D9"/>
    <w:rsid w:val="00C855CC"/>
    <w:rsid w:val="00CB214C"/>
    <w:rsid w:val="00CB51A7"/>
    <w:rsid w:val="00CC1FEC"/>
    <w:rsid w:val="00CC62D2"/>
    <w:rsid w:val="00CD4355"/>
    <w:rsid w:val="00CE4B6C"/>
    <w:rsid w:val="00CE787D"/>
    <w:rsid w:val="00CF483D"/>
    <w:rsid w:val="00CF4FD3"/>
    <w:rsid w:val="00D10423"/>
    <w:rsid w:val="00D17E40"/>
    <w:rsid w:val="00D2174E"/>
    <w:rsid w:val="00D403A2"/>
    <w:rsid w:val="00D47965"/>
    <w:rsid w:val="00D54E88"/>
    <w:rsid w:val="00D64651"/>
    <w:rsid w:val="00D711BF"/>
    <w:rsid w:val="00D8505D"/>
    <w:rsid w:val="00D862BF"/>
    <w:rsid w:val="00D86789"/>
    <w:rsid w:val="00D8699E"/>
    <w:rsid w:val="00D87F63"/>
    <w:rsid w:val="00D9360D"/>
    <w:rsid w:val="00D95272"/>
    <w:rsid w:val="00DA4B73"/>
    <w:rsid w:val="00DA4B84"/>
    <w:rsid w:val="00DB3C71"/>
    <w:rsid w:val="00DB5905"/>
    <w:rsid w:val="00DC7658"/>
    <w:rsid w:val="00DE47B7"/>
    <w:rsid w:val="00DF3D9D"/>
    <w:rsid w:val="00E104AE"/>
    <w:rsid w:val="00E14557"/>
    <w:rsid w:val="00E15BD1"/>
    <w:rsid w:val="00E15D40"/>
    <w:rsid w:val="00E2230D"/>
    <w:rsid w:val="00E337C6"/>
    <w:rsid w:val="00E37389"/>
    <w:rsid w:val="00E40194"/>
    <w:rsid w:val="00E51266"/>
    <w:rsid w:val="00E51ECA"/>
    <w:rsid w:val="00E52FAF"/>
    <w:rsid w:val="00E57C83"/>
    <w:rsid w:val="00E57FC2"/>
    <w:rsid w:val="00E612B3"/>
    <w:rsid w:val="00E711B4"/>
    <w:rsid w:val="00E73C25"/>
    <w:rsid w:val="00E741AD"/>
    <w:rsid w:val="00E7477D"/>
    <w:rsid w:val="00E77682"/>
    <w:rsid w:val="00E77BF1"/>
    <w:rsid w:val="00E8210E"/>
    <w:rsid w:val="00E82936"/>
    <w:rsid w:val="00E84457"/>
    <w:rsid w:val="00E85F17"/>
    <w:rsid w:val="00E93C93"/>
    <w:rsid w:val="00E956C3"/>
    <w:rsid w:val="00EA39E4"/>
    <w:rsid w:val="00EA4487"/>
    <w:rsid w:val="00EC23C1"/>
    <w:rsid w:val="00EC4B6A"/>
    <w:rsid w:val="00EC62E0"/>
    <w:rsid w:val="00EC7CCA"/>
    <w:rsid w:val="00ED0E94"/>
    <w:rsid w:val="00ED369D"/>
    <w:rsid w:val="00EE56FD"/>
    <w:rsid w:val="00EE7D5A"/>
    <w:rsid w:val="00EF23E7"/>
    <w:rsid w:val="00F06CD5"/>
    <w:rsid w:val="00F175A6"/>
    <w:rsid w:val="00F26531"/>
    <w:rsid w:val="00F27E90"/>
    <w:rsid w:val="00F349BF"/>
    <w:rsid w:val="00F46354"/>
    <w:rsid w:val="00F5151A"/>
    <w:rsid w:val="00F51E0C"/>
    <w:rsid w:val="00F61A88"/>
    <w:rsid w:val="00F6361E"/>
    <w:rsid w:val="00F77798"/>
    <w:rsid w:val="00F80C7B"/>
    <w:rsid w:val="00F81480"/>
    <w:rsid w:val="00F82330"/>
    <w:rsid w:val="00F8394C"/>
    <w:rsid w:val="00F85F17"/>
    <w:rsid w:val="00F90DC0"/>
    <w:rsid w:val="00FA0228"/>
    <w:rsid w:val="00FA7829"/>
    <w:rsid w:val="00FB251A"/>
    <w:rsid w:val="00FB5DB4"/>
    <w:rsid w:val="00FC092F"/>
    <w:rsid w:val="00FE7C22"/>
    <w:rsid w:val="00FF3540"/>
    <w:rsid w:val="00FF448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rules v:ext="edit">
        <o:r id="V:Rule13" type="connector" idref="#_x0000_s1191">
          <o:proxy end="" idref="#_s1187" connectloc="0"/>
        </o:r>
        <o:r id="V:Rule14" type="connector" idref="#_x0000_s1192">
          <o:proxy start="" idref="#_s1181" connectloc="0"/>
        </o:r>
        <o:r id="V:Rule15" type="connector" idref="#_x0000_s1193">
          <o:proxy start="" idref="#_s1187" connectloc="2"/>
          <o:proxy end="" idref="#_s1185" connectloc="0"/>
        </o:r>
        <o:r id="V:Rule16" type="connector" idref="#_x0000_s1194">
          <o:proxy start="" idref="#_s1185" connectloc="2"/>
        </o:r>
        <o:r id="V:Rule17" type="connector" idref="#_x0000_s1195"/>
        <o:r id="V:Rule18" type="connector" idref="#_x0000_s1196">
          <o:proxy start="" idref="#_s1179" connectloc="0"/>
        </o:r>
        <o:r id="V:Rule19" type="connector" idref="#_x0000_s1212">
          <o:proxy end="" idref="#_s1208" connectloc="0"/>
        </o:r>
        <o:r id="V:Rule20" type="connector" idref="#_x0000_s1216">
          <o:proxy start="" idref="#_x0000_s1211" connectloc="3"/>
          <o:proxy end="" idref="#_s1206" connectloc="1"/>
        </o:r>
        <o:r id="V:Rule21" type="connector" idref="#_x0000_s1217"/>
        <o:r id="V:Rule22" type="connector" idref="#_x0000_s1213">
          <o:proxy end="" idref="#_s1207" connectloc="2"/>
        </o:r>
        <o:r id="V:Rule23" type="connector" idref="#_x0000_s1214"/>
        <o:r id="V:Rule24" type="connector" idref="#_x0000_s1215"/>
      </o:rules>
    </o:shapelayout>
  </w:shapeDefaults>
  <w:decimalSymbol w:val="."/>
  <w:listSeparator w:val=","/>
  <w15:docId w15:val="{B3CC281B-821F-485E-91C2-B587E7DA8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0"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iPriority="0" w:unhideWhenUsed="1"/>
    <w:lsdException w:name="footnote text" w:locked="1" w:semiHidden="1" w:uiPriority="0"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iPriority="0" w:unhideWhenUsed="1"/>
    <w:lsdException w:name="line number" w:locked="1" w:semiHidden="1" w:uiPriority="0" w:unhideWhenUsed="1"/>
    <w:lsdException w:name="page number" w:locked="1" w:semiHidden="1" w:uiPriority="0"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iPriority="0" w:unhideWhenUsed="1"/>
    <w:lsdException w:name="List Number" w:locked="1" w:semiHidden="1" w:unhideWhenUsed="1"/>
    <w:lsdException w:name="List 2" w:locked="1" w:semiHidden="1" w:uiPriority="0" w:unhideWhenUsed="1"/>
    <w:lsdException w:name="List 3" w:locked="1" w:semiHidden="1" w:uiPriority="0" w:unhideWhenUsed="1"/>
    <w:lsdException w:name="List 4" w:locked="1" w:semiHidden="1" w:uiPriority="0" w:unhideWhenUsed="1"/>
    <w:lsdException w:name="List 5" w:locked="1" w:semiHidden="1" w:uiPriority="0"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iPriority="0" w:unhideWhenUsed="1"/>
    <w:lsdException w:name="Hyperlink" w:locked="1" w:semiHidden="1" w:unhideWhenUsed="1"/>
    <w:lsdException w:name="FollowedHyperlink" w:locked="1" w:semiHidden="1" w:uiPriority="0" w:unhideWhenUsed="1"/>
    <w:lsdException w:name="Strong" w:locked="1" w:uiPriority="22" w:qFormat="1"/>
    <w:lsdException w:name="Emphasis" w:locked="1" w:qFormat="1"/>
    <w:lsdException w:name="Document Map" w:locked="1" w:semiHidden="1" w:uiPriority="0" w:unhideWhenUsed="1"/>
    <w:lsdException w:name="Plain Text" w:locked="1" w:semiHidden="1" w:uiPriority="0" w:unhideWhenUsed="1"/>
    <w:lsdException w:name="E-mail Signature" w:locked="1" w:semiHidden="1" w:unhideWhenUsed="1"/>
    <w:lsdException w:name="HTML Top of Form" w:locked="1" w:semiHidden="1" w:uiPriority="0" w:unhideWhenUsed="1"/>
    <w:lsdException w:name="HTML Bottom of Form" w:locked="1" w:semiHidden="1" w:uiPriority="0"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0"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iPriority="0"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iPriority="0"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iPriority="0"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673E"/>
    <w:pPr>
      <w:spacing w:line="360" w:lineRule="auto"/>
      <w:jc w:val="both"/>
    </w:pPr>
    <w:rPr>
      <w:rFonts w:ascii="Arial" w:eastAsia="Times New Roman" w:hAnsi="Arial" w:cs="Arial"/>
      <w:sz w:val="24"/>
      <w:szCs w:val="24"/>
      <w:lang w:val="en-US" w:eastAsia="en-US"/>
    </w:rPr>
  </w:style>
  <w:style w:type="paragraph" w:styleId="Heading1">
    <w:name w:val="heading 1"/>
    <w:basedOn w:val="Normal"/>
    <w:next w:val="Normal"/>
    <w:link w:val="Heading1Char"/>
    <w:uiPriority w:val="9"/>
    <w:qFormat/>
    <w:rsid w:val="005E673E"/>
    <w:pPr>
      <w:keepNext/>
      <w:keepLines/>
      <w:numPr>
        <w:numId w:val="35"/>
      </w:numPr>
      <w:spacing w:before="480"/>
      <w:outlineLvl w:val="0"/>
    </w:pPr>
    <w:rPr>
      <w:b/>
      <w:bCs/>
      <w:color w:val="000000" w:themeColor="text1"/>
      <w:sz w:val="28"/>
      <w:szCs w:val="28"/>
    </w:rPr>
  </w:style>
  <w:style w:type="paragraph" w:styleId="Heading2">
    <w:name w:val="heading 2"/>
    <w:basedOn w:val="Normal"/>
    <w:next w:val="Normal"/>
    <w:link w:val="Heading2Char"/>
    <w:uiPriority w:val="9"/>
    <w:qFormat/>
    <w:rsid w:val="00623B1C"/>
    <w:pPr>
      <w:keepNext/>
      <w:numPr>
        <w:ilvl w:val="1"/>
        <w:numId w:val="35"/>
      </w:numPr>
      <w:spacing w:before="240" w:after="60"/>
      <w:outlineLvl w:val="1"/>
    </w:pPr>
    <w:rPr>
      <w:b/>
      <w:bCs/>
      <w:i/>
      <w:iCs/>
    </w:rPr>
  </w:style>
  <w:style w:type="paragraph" w:styleId="Heading3">
    <w:name w:val="heading 3"/>
    <w:basedOn w:val="Normal"/>
    <w:next w:val="Normal"/>
    <w:link w:val="Heading3Char"/>
    <w:uiPriority w:val="9"/>
    <w:qFormat/>
    <w:rsid w:val="00465018"/>
    <w:pPr>
      <w:keepNext/>
      <w:numPr>
        <w:ilvl w:val="2"/>
        <w:numId w:val="35"/>
      </w:numPr>
      <w:spacing w:before="240" w:after="60"/>
      <w:outlineLvl w:val="2"/>
    </w:pPr>
    <w:rPr>
      <w:b/>
      <w:bCs/>
    </w:rPr>
  </w:style>
  <w:style w:type="paragraph" w:styleId="Heading4">
    <w:name w:val="heading 4"/>
    <w:basedOn w:val="Normal"/>
    <w:next w:val="Normal"/>
    <w:link w:val="Heading4Char"/>
    <w:uiPriority w:val="9"/>
    <w:qFormat/>
    <w:rsid w:val="00C55ACB"/>
    <w:pPr>
      <w:keepNext/>
      <w:numPr>
        <w:ilvl w:val="3"/>
        <w:numId w:val="35"/>
      </w:numPr>
      <w:spacing w:before="240" w:after="60"/>
      <w:outlineLvl w:val="3"/>
    </w:pPr>
    <w:rPr>
      <w:b/>
      <w:bCs/>
      <w:sz w:val="28"/>
      <w:szCs w:val="28"/>
    </w:rPr>
  </w:style>
  <w:style w:type="paragraph" w:styleId="Heading5">
    <w:name w:val="heading 5"/>
    <w:basedOn w:val="Normal"/>
    <w:next w:val="Normal"/>
    <w:link w:val="Heading5Char"/>
    <w:uiPriority w:val="9"/>
    <w:qFormat/>
    <w:rsid w:val="00C55ACB"/>
    <w:pPr>
      <w:numPr>
        <w:ilvl w:val="4"/>
        <w:numId w:val="35"/>
      </w:numPr>
      <w:spacing w:before="240" w:after="60"/>
      <w:outlineLvl w:val="4"/>
    </w:pPr>
    <w:rPr>
      <w:b/>
      <w:bCs/>
      <w:i/>
      <w:iCs/>
      <w:sz w:val="26"/>
      <w:szCs w:val="26"/>
    </w:rPr>
  </w:style>
  <w:style w:type="paragraph" w:styleId="Heading6">
    <w:name w:val="heading 6"/>
    <w:basedOn w:val="Normal"/>
    <w:next w:val="Normal"/>
    <w:link w:val="Heading6Char"/>
    <w:qFormat/>
    <w:rsid w:val="00C55ACB"/>
    <w:pPr>
      <w:numPr>
        <w:ilvl w:val="5"/>
        <w:numId w:val="35"/>
      </w:numPr>
      <w:spacing w:before="240" w:after="60"/>
      <w:outlineLvl w:val="5"/>
    </w:pPr>
    <w:rPr>
      <w:b/>
      <w:bCs/>
      <w:sz w:val="22"/>
      <w:szCs w:val="22"/>
    </w:rPr>
  </w:style>
  <w:style w:type="paragraph" w:styleId="Heading7">
    <w:name w:val="heading 7"/>
    <w:basedOn w:val="Normal"/>
    <w:next w:val="Normal"/>
    <w:link w:val="Heading7Char"/>
    <w:uiPriority w:val="9"/>
    <w:qFormat/>
    <w:rsid w:val="00C55ACB"/>
    <w:pPr>
      <w:numPr>
        <w:ilvl w:val="6"/>
        <w:numId w:val="35"/>
      </w:numPr>
      <w:spacing w:before="240" w:after="60"/>
      <w:outlineLvl w:val="6"/>
    </w:pPr>
  </w:style>
  <w:style w:type="paragraph" w:styleId="Heading8">
    <w:name w:val="heading 8"/>
    <w:basedOn w:val="Normal"/>
    <w:next w:val="Normal"/>
    <w:link w:val="Heading8Char"/>
    <w:uiPriority w:val="9"/>
    <w:qFormat/>
    <w:rsid w:val="00C55ACB"/>
    <w:pPr>
      <w:numPr>
        <w:ilvl w:val="7"/>
        <w:numId w:val="35"/>
      </w:numPr>
      <w:spacing w:before="240" w:after="60"/>
      <w:outlineLvl w:val="7"/>
    </w:pPr>
    <w:rPr>
      <w:i/>
      <w:iCs/>
    </w:rPr>
  </w:style>
  <w:style w:type="paragraph" w:styleId="Heading9">
    <w:name w:val="heading 9"/>
    <w:basedOn w:val="Normal"/>
    <w:next w:val="Normal"/>
    <w:link w:val="Heading9Char"/>
    <w:uiPriority w:val="9"/>
    <w:qFormat/>
    <w:rsid w:val="00C55ACB"/>
    <w:pPr>
      <w:numPr>
        <w:ilvl w:val="8"/>
        <w:numId w:val="35"/>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5E673E"/>
    <w:rPr>
      <w:rFonts w:ascii="Arial" w:eastAsia="Times New Roman" w:hAnsi="Arial" w:cs="Arial"/>
      <w:b/>
      <w:bCs/>
      <w:color w:val="000000" w:themeColor="text1"/>
      <w:sz w:val="28"/>
      <w:szCs w:val="28"/>
      <w:lang w:val="en-US" w:eastAsia="en-US"/>
    </w:rPr>
  </w:style>
  <w:style w:type="character" w:customStyle="1" w:styleId="Heading2Char">
    <w:name w:val="Heading 2 Char"/>
    <w:basedOn w:val="DefaultParagraphFont"/>
    <w:link w:val="Heading2"/>
    <w:uiPriority w:val="9"/>
    <w:locked/>
    <w:rsid w:val="00623B1C"/>
    <w:rPr>
      <w:rFonts w:ascii="Arial" w:eastAsia="Times New Roman" w:hAnsi="Arial" w:cs="Arial"/>
      <w:b/>
      <w:bCs/>
      <w:i/>
      <w:iCs/>
      <w:sz w:val="24"/>
      <w:szCs w:val="24"/>
      <w:lang w:val="en-US" w:eastAsia="en-US"/>
    </w:rPr>
  </w:style>
  <w:style w:type="character" w:customStyle="1" w:styleId="Heading3Char">
    <w:name w:val="Heading 3 Char"/>
    <w:basedOn w:val="DefaultParagraphFont"/>
    <w:link w:val="Heading3"/>
    <w:uiPriority w:val="9"/>
    <w:locked/>
    <w:rsid w:val="00465018"/>
    <w:rPr>
      <w:rFonts w:ascii="Arial" w:eastAsia="Times New Roman" w:hAnsi="Arial" w:cs="Arial"/>
      <w:b/>
      <w:bCs/>
      <w:sz w:val="24"/>
      <w:szCs w:val="24"/>
      <w:lang w:val="en-US" w:eastAsia="en-US"/>
    </w:rPr>
  </w:style>
  <w:style w:type="character" w:customStyle="1" w:styleId="Heading4Char">
    <w:name w:val="Heading 4 Char"/>
    <w:basedOn w:val="DefaultParagraphFont"/>
    <w:link w:val="Heading4"/>
    <w:uiPriority w:val="9"/>
    <w:locked/>
    <w:rsid w:val="00C55ACB"/>
    <w:rPr>
      <w:rFonts w:ascii="Arial" w:eastAsia="Times New Roman" w:hAnsi="Arial" w:cs="Arial"/>
      <w:b/>
      <w:bCs/>
      <w:sz w:val="28"/>
      <w:szCs w:val="28"/>
      <w:lang w:val="en-US" w:eastAsia="en-US"/>
    </w:rPr>
  </w:style>
  <w:style w:type="character" w:customStyle="1" w:styleId="Heading5Char">
    <w:name w:val="Heading 5 Char"/>
    <w:basedOn w:val="DefaultParagraphFont"/>
    <w:link w:val="Heading5"/>
    <w:uiPriority w:val="9"/>
    <w:locked/>
    <w:rsid w:val="00C55ACB"/>
    <w:rPr>
      <w:rFonts w:ascii="Arial" w:eastAsia="Times New Roman" w:hAnsi="Arial" w:cs="Arial"/>
      <w:b/>
      <w:bCs/>
      <w:i/>
      <w:iCs/>
      <w:sz w:val="26"/>
      <w:szCs w:val="26"/>
      <w:lang w:val="en-US" w:eastAsia="en-US"/>
    </w:rPr>
  </w:style>
  <w:style w:type="character" w:customStyle="1" w:styleId="Heading6Char">
    <w:name w:val="Heading 6 Char"/>
    <w:basedOn w:val="DefaultParagraphFont"/>
    <w:link w:val="Heading6"/>
    <w:locked/>
    <w:rsid w:val="00C55ACB"/>
    <w:rPr>
      <w:rFonts w:ascii="Arial" w:eastAsia="Times New Roman" w:hAnsi="Arial" w:cs="Arial"/>
      <w:b/>
      <w:bCs/>
      <w:sz w:val="22"/>
      <w:szCs w:val="22"/>
      <w:lang w:val="en-US" w:eastAsia="en-US"/>
    </w:rPr>
  </w:style>
  <w:style w:type="character" w:customStyle="1" w:styleId="Heading7Char">
    <w:name w:val="Heading 7 Char"/>
    <w:basedOn w:val="DefaultParagraphFont"/>
    <w:link w:val="Heading7"/>
    <w:uiPriority w:val="9"/>
    <w:locked/>
    <w:rsid w:val="00C55ACB"/>
    <w:rPr>
      <w:rFonts w:ascii="Arial" w:eastAsia="Times New Roman" w:hAnsi="Arial" w:cs="Arial"/>
      <w:sz w:val="24"/>
      <w:szCs w:val="24"/>
      <w:lang w:val="en-US" w:eastAsia="en-US"/>
    </w:rPr>
  </w:style>
  <w:style w:type="character" w:customStyle="1" w:styleId="Heading8Char">
    <w:name w:val="Heading 8 Char"/>
    <w:basedOn w:val="DefaultParagraphFont"/>
    <w:link w:val="Heading8"/>
    <w:uiPriority w:val="9"/>
    <w:locked/>
    <w:rsid w:val="00C55ACB"/>
    <w:rPr>
      <w:rFonts w:ascii="Arial" w:eastAsia="Times New Roman" w:hAnsi="Arial" w:cs="Arial"/>
      <w:i/>
      <w:iCs/>
      <w:sz w:val="24"/>
      <w:szCs w:val="24"/>
      <w:lang w:val="en-US" w:eastAsia="en-US"/>
    </w:rPr>
  </w:style>
  <w:style w:type="character" w:customStyle="1" w:styleId="Heading9Char">
    <w:name w:val="Heading 9 Char"/>
    <w:basedOn w:val="DefaultParagraphFont"/>
    <w:link w:val="Heading9"/>
    <w:uiPriority w:val="9"/>
    <w:locked/>
    <w:rsid w:val="00C55ACB"/>
    <w:rPr>
      <w:rFonts w:ascii="Cambria" w:eastAsia="Times New Roman" w:hAnsi="Cambria" w:cs="Arial"/>
      <w:sz w:val="22"/>
      <w:szCs w:val="22"/>
      <w:lang w:val="en-US" w:eastAsia="en-US"/>
    </w:rPr>
  </w:style>
  <w:style w:type="paragraph" w:customStyle="1" w:styleId="SIMRACheading1">
    <w:name w:val="SIMRAC heading 1"/>
    <w:basedOn w:val="Heading1"/>
    <w:next w:val="Normal"/>
    <w:link w:val="SIMRACheading1Char"/>
    <w:autoRedefine/>
    <w:uiPriority w:val="99"/>
    <w:rsid w:val="00172AD6"/>
    <w:pPr>
      <w:spacing w:before="0"/>
    </w:pPr>
    <w:rPr>
      <w:color w:val="auto"/>
      <w:sz w:val="32"/>
      <w:szCs w:val="22"/>
    </w:rPr>
  </w:style>
  <w:style w:type="character" w:customStyle="1" w:styleId="SIMRACheading1Char">
    <w:name w:val="SIMRAC heading 1 Char"/>
    <w:basedOn w:val="Heading1Char"/>
    <w:link w:val="SIMRACheading1"/>
    <w:uiPriority w:val="99"/>
    <w:locked/>
    <w:rsid w:val="00172AD6"/>
    <w:rPr>
      <w:rFonts w:ascii="Arial" w:eastAsia="Times New Roman" w:hAnsi="Arial" w:cs="Arial"/>
      <w:b/>
      <w:bCs/>
      <w:color w:val="000000" w:themeColor="text1"/>
      <w:sz w:val="32"/>
      <w:szCs w:val="22"/>
      <w:lang w:val="en-US" w:eastAsia="en-US"/>
    </w:rPr>
  </w:style>
  <w:style w:type="paragraph" w:customStyle="1" w:styleId="SIMRACheading2">
    <w:name w:val="SIMRAC heading 2"/>
    <w:basedOn w:val="SIMRACheading1"/>
    <w:next w:val="SIMRACheading1"/>
    <w:link w:val="SIMRACheading2Char"/>
    <w:autoRedefine/>
    <w:uiPriority w:val="99"/>
    <w:rsid w:val="00172AD6"/>
    <w:pPr>
      <w:spacing w:before="120"/>
      <w:ind w:right="-238"/>
      <w:outlineLvl w:val="1"/>
    </w:pPr>
    <w:rPr>
      <w:sz w:val="28"/>
    </w:rPr>
  </w:style>
  <w:style w:type="character" w:customStyle="1" w:styleId="SIMRACheading2Char">
    <w:name w:val="SIMRAC heading 2 Char"/>
    <w:basedOn w:val="Heading1Char"/>
    <w:link w:val="SIMRACheading2"/>
    <w:uiPriority w:val="99"/>
    <w:locked/>
    <w:rsid w:val="00172AD6"/>
    <w:rPr>
      <w:rFonts w:ascii="Arial" w:eastAsia="Times New Roman" w:hAnsi="Arial" w:cs="Arial"/>
      <w:b/>
      <w:bCs/>
      <w:color w:val="000000" w:themeColor="text1"/>
      <w:sz w:val="28"/>
      <w:szCs w:val="22"/>
      <w:lang w:val="en-US" w:eastAsia="en-US"/>
    </w:rPr>
  </w:style>
  <w:style w:type="paragraph" w:customStyle="1" w:styleId="SIMRACheading3">
    <w:name w:val="SIMRAC heading 3"/>
    <w:basedOn w:val="SIMRACheading1"/>
    <w:next w:val="Normal"/>
    <w:link w:val="SIMRACheading3Char"/>
    <w:autoRedefine/>
    <w:uiPriority w:val="99"/>
    <w:rsid w:val="00A41CD4"/>
    <w:pPr>
      <w:outlineLvl w:val="2"/>
    </w:pPr>
    <w:rPr>
      <w:sz w:val="28"/>
      <w:szCs w:val="28"/>
    </w:rPr>
  </w:style>
  <w:style w:type="character" w:customStyle="1" w:styleId="SIMRACheading3Char">
    <w:name w:val="SIMRAC heading 3 Char"/>
    <w:basedOn w:val="SIMRACheading1Char"/>
    <w:link w:val="SIMRACheading3"/>
    <w:uiPriority w:val="99"/>
    <w:locked/>
    <w:rsid w:val="00A41CD4"/>
    <w:rPr>
      <w:rFonts w:ascii="Arial" w:eastAsia="Times New Roman" w:hAnsi="Arial" w:cs="Arial"/>
      <w:b/>
      <w:bCs/>
      <w:color w:val="000000" w:themeColor="text1"/>
      <w:sz w:val="28"/>
      <w:szCs w:val="28"/>
      <w:lang w:val="en-US" w:eastAsia="en-US"/>
    </w:rPr>
  </w:style>
  <w:style w:type="paragraph" w:customStyle="1" w:styleId="SIMRACbodytext">
    <w:name w:val="SIMRAC body text"/>
    <w:basedOn w:val="BlockText"/>
    <w:link w:val="SIMRACbodytextChar"/>
    <w:autoRedefine/>
    <w:rsid w:val="00172AD6"/>
    <w:pPr>
      <w:pBdr>
        <w:top w:val="none" w:sz="0" w:space="0" w:color="auto"/>
        <w:left w:val="none" w:sz="0" w:space="0" w:color="auto"/>
        <w:bottom w:val="none" w:sz="0" w:space="0" w:color="auto"/>
        <w:right w:val="none" w:sz="0" w:space="0" w:color="auto"/>
      </w:pBdr>
      <w:spacing w:before="120"/>
      <w:ind w:left="0" w:right="0"/>
    </w:pPr>
    <w:rPr>
      <w:i w:val="0"/>
      <w:iCs w:val="0"/>
      <w:color w:val="auto"/>
      <w:lang w:eastAsia="en-GB"/>
    </w:rPr>
  </w:style>
  <w:style w:type="paragraph" w:styleId="BlockText">
    <w:name w:val="Block Text"/>
    <w:basedOn w:val="Normal"/>
    <w:link w:val="BlockTextChar"/>
    <w:rsid w:val="00172AD6"/>
    <w:pPr>
      <w:pBdr>
        <w:top w:val="single" w:sz="2" w:space="10" w:color="4F81BD" w:shadow="1"/>
        <w:left w:val="single" w:sz="2" w:space="10" w:color="4F81BD" w:shadow="1"/>
        <w:bottom w:val="single" w:sz="2" w:space="10" w:color="4F81BD" w:shadow="1"/>
        <w:right w:val="single" w:sz="2" w:space="10" w:color="4F81BD" w:shadow="1"/>
      </w:pBdr>
      <w:ind w:left="1152" w:right="1152"/>
    </w:pPr>
    <w:rPr>
      <w:i/>
      <w:iCs/>
      <w:color w:val="4F81BD"/>
    </w:rPr>
  </w:style>
  <w:style w:type="character" w:customStyle="1" w:styleId="SIMRACbodytextChar">
    <w:name w:val="SIMRAC body text Char"/>
    <w:basedOn w:val="DefaultParagraphFont"/>
    <w:link w:val="SIMRACbodytext"/>
    <w:locked/>
    <w:rsid w:val="00172AD6"/>
    <w:rPr>
      <w:rFonts w:ascii="Arial" w:hAnsi="Arial" w:cs="Arial"/>
      <w:lang w:eastAsia="en-GB"/>
    </w:rPr>
  </w:style>
  <w:style w:type="paragraph" w:styleId="TOC2">
    <w:name w:val="toc 2"/>
    <w:basedOn w:val="Normal"/>
    <w:next w:val="Normal"/>
    <w:autoRedefine/>
    <w:uiPriority w:val="39"/>
    <w:rsid w:val="00172AD6"/>
    <w:pPr>
      <w:tabs>
        <w:tab w:val="left" w:pos="180"/>
        <w:tab w:val="right" w:leader="dot" w:pos="9111"/>
      </w:tabs>
    </w:pPr>
  </w:style>
  <w:style w:type="paragraph" w:styleId="TableofFigures">
    <w:name w:val="table of figures"/>
    <w:basedOn w:val="Normal"/>
    <w:autoRedefine/>
    <w:uiPriority w:val="99"/>
    <w:rsid w:val="00C55ACB"/>
  </w:style>
  <w:style w:type="paragraph" w:styleId="DocumentMap">
    <w:name w:val="Document Map"/>
    <w:basedOn w:val="Normal"/>
    <w:link w:val="DocumentMapChar"/>
    <w:rsid w:val="00C55ACB"/>
    <w:pPr>
      <w:shd w:val="clear" w:color="auto" w:fill="000080"/>
    </w:pPr>
    <w:rPr>
      <w:rFonts w:ascii="Tahoma" w:hAnsi="Tahoma" w:cs="Tahoma"/>
      <w:sz w:val="20"/>
      <w:szCs w:val="20"/>
    </w:rPr>
  </w:style>
  <w:style w:type="character" w:customStyle="1" w:styleId="DocumentMapChar">
    <w:name w:val="Document Map Char"/>
    <w:basedOn w:val="DefaultParagraphFont"/>
    <w:link w:val="DocumentMap"/>
    <w:locked/>
    <w:rsid w:val="00C55ACB"/>
    <w:rPr>
      <w:rFonts w:ascii="Tahoma" w:hAnsi="Tahoma" w:cs="Tahoma"/>
      <w:sz w:val="20"/>
      <w:szCs w:val="20"/>
      <w:shd w:val="clear" w:color="auto" w:fill="000080"/>
      <w:lang w:val="en-US"/>
    </w:rPr>
  </w:style>
  <w:style w:type="paragraph" w:styleId="Footer">
    <w:name w:val="footer"/>
    <w:basedOn w:val="Normal"/>
    <w:link w:val="FooterChar"/>
    <w:uiPriority w:val="99"/>
    <w:rsid w:val="00C55ACB"/>
    <w:pPr>
      <w:tabs>
        <w:tab w:val="center" w:pos="4320"/>
        <w:tab w:val="right" w:pos="8640"/>
      </w:tabs>
    </w:pPr>
  </w:style>
  <w:style w:type="character" w:customStyle="1" w:styleId="FooterChar">
    <w:name w:val="Footer Char"/>
    <w:basedOn w:val="DefaultParagraphFont"/>
    <w:link w:val="Footer"/>
    <w:uiPriority w:val="99"/>
    <w:locked/>
    <w:rsid w:val="00C55ACB"/>
    <w:rPr>
      <w:rFonts w:eastAsia="Times New Roman" w:cs="Times New Roman"/>
      <w:sz w:val="24"/>
      <w:szCs w:val="24"/>
      <w:lang w:val="en-US"/>
    </w:rPr>
  </w:style>
  <w:style w:type="character" w:styleId="PageNumber">
    <w:name w:val="page number"/>
    <w:basedOn w:val="DefaultParagraphFont"/>
    <w:rsid w:val="00C55ACB"/>
    <w:rPr>
      <w:rFonts w:cs="Times New Roman"/>
    </w:rPr>
  </w:style>
  <w:style w:type="paragraph" w:styleId="Header">
    <w:name w:val="header"/>
    <w:basedOn w:val="Normal"/>
    <w:link w:val="HeaderChar"/>
    <w:uiPriority w:val="99"/>
    <w:rsid w:val="00C55ACB"/>
    <w:pPr>
      <w:tabs>
        <w:tab w:val="center" w:pos="4153"/>
        <w:tab w:val="right" w:pos="8306"/>
      </w:tabs>
    </w:pPr>
  </w:style>
  <w:style w:type="character" w:customStyle="1" w:styleId="HeaderChar">
    <w:name w:val="Header Char"/>
    <w:basedOn w:val="DefaultParagraphFont"/>
    <w:link w:val="Header"/>
    <w:uiPriority w:val="99"/>
    <w:locked/>
    <w:rsid w:val="00C55ACB"/>
    <w:rPr>
      <w:rFonts w:eastAsia="Times New Roman" w:cs="Times New Roman"/>
      <w:sz w:val="24"/>
      <w:szCs w:val="24"/>
      <w:lang w:val="en-US"/>
    </w:rPr>
  </w:style>
  <w:style w:type="table" w:styleId="TableGrid">
    <w:name w:val="Table Grid"/>
    <w:basedOn w:val="TableNormal"/>
    <w:uiPriority w:val="59"/>
    <w:rsid w:val="00C55ACB"/>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C55AC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55ACB"/>
    <w:rPr>
      <w:rFonts w:ascii="Tahoma" w:hAnsi="Tahoma" w:cs="Tahoma"/>
      <w:sz w:val="16"/>
      <w:szCs w:val="16"/>
      <w:lang w:val="en-US"/>
    </w:rPr>
  </w:style>
  <w:style w:type="paragraph" w:styleId="BodyText">
    <w:name w:val="Body Text"/>
    <w:aliases w:val="Body Text Char1 Char,Body Text Char Char Char,Body Text Char1 Char Char Char,Body Text Char Char Char Char Char,Body Text Char1 Char Char Char Char Char,Body Text Char Char Char Char Char Char Char"/>
    <w:basedOn w:val="Normal"/>
    <w:link w:val="BodyTextChar1"/>
    <w:rsid w:val="00C55ACB"/>
    <w:pPr>
      <w:spacing w:after="120"/>
    </w:pPr>
  </w:style>
  <w:style w:type="character" w:customStyle="1" w:styleId="BodyTextChar">
    <w:name w:val="Body Text Char"/>
    <w:aliases w:val="Body Text Char1 Char Char,Body Text Char Char Char Char,Body Text Char1 Char Char Char Char,Body Text Char Char Char Char Char Char,Body Text Char1 Char Char Char Char Char Char,Body Text Char Char Char Char Char Char Char Char"/>
    <w:basedOn w:val="DefaultParagraphFont"/>
    <w:uiPriority w:val="99"/>
    <w:semiHidden/>
    <w:locked/>
    <w:rsid w:val="00C55ACB"/>
    <w:rPr>
      <w:rFonts w:eastAsia="Times New Roman" w:cs="Times New Roman"/>
      <w:sz w:val="24"/>
      <w:szCs w:val="24"/>
      <w:lang w:val="en-US"/>
    </w:rPr>
  </w:style>
  <w:style w:type="paragraph" w:styleId="BodyText2">
    <w:name w:val="Body Text 2"/>
    <w:basedOn w:val="Normal"/>
    <w:link w:val="BodyText2Char"/>
    <w:rsid w:val="00C55ACB"/>
    <w:pPr>
      <w:spacing w:after="120" w:line="480" w:lineRule="auto"/>
    </w:pPr>
  </w:style>
  <w:style w:type="character" w:customStyle="1" w:styleId="BodyText2Char">
    <w:name w:val="Body Text 2 Char"/>
    <w:basedOn w:val="DefaultParagraphFont"/>
    <w:link w:val="BodyText2"/>
    <w:uiPriority w:val="99"/>
    <w:semiHidden/>
    <w:locked/>
    <w:rsid w:val="00C55ACB"/>
    <w:rPr>
      <w:rFonts w:eastAsia="Times New Roman" w:cs="Times New Roman"/>
      <w:sz w:val="24"/>
      <w:szCs w:val="24"/>
      <w:lang w:val="en-US"/>
    </w:rPr>
  </w:style>
  <w:style w:type="paragraph" w:styleId="BodyText3">
    <w:name w:val="Body Text 3"/>
    <w:basedOn w:val="Normal"/>
    <w:link w:val="BodyText3Char"/>
    <w:rsid w:val="00C55ACB"/>
    <w:pPr>
      <w:spacing w:after="120"/>
    </w:pPr>
    <w:rPr>
      <w:sz w:val="16"/>
      <w:szCs w:val="16"/>
    </w:rPr>
  </w:style>
  <w:style w:type="character" w:customStyle="1" w:styleId="BodyText3Char">
    <w:name w:val="Body Text 3 Char"/>
    <w:basedOn w:val="DefaultParagraphFont"/>
    <w:link w:val="BodyText3"/>
    <w:uiPriority w:val="99"/>
    <w:semiHidden/>
    <w:locked/>
    <w:rsid w:val="00C55ACB"/>
    <w:rPr>
      <w:rFonts w:eastAsia="Times New Roman" w:cs="Times New Roman"/>
      <w:sz w:val="16"/>
      <w:szCs w:val="16"/>
      <w:lang w:val="en-US"/>
    </w:rPr>
  </w:style>
  <w:style w:type="paragraph" w:styleId="BodyTextFirstIndent">
    <w:name w:val="Body Text First Indent"/>
    <w:basedOn w:val="BodyText"/>
    <w:link w:val="BodyTextFirstIndentChar"/>
    <w:uiPriority w:val="99"/>
    <w:semiHidden/>
    <w:rsid w:val="00C55ACB"/>
    <w:pPr>
      <w:ind w:firstLine="210"/>
    </w:pPr>
  </w:style>
  <w:style w:type="character" w:customStyle="1" w:styleId="BodyTextFirstIndentChar">
    <w:name w:val="Body Text First Indent Char"/>
    <w:basedOn w:val="BodyTextChar"/>
    <w:link w:val="BodyTextFirstIndent"/>
    <w:uiPriority w:val="99"/>
    <w:semiHidden/>
    <w:locked/>
    <w:rsid w:val="00C55ACB"/>
    <w:rPr>
      <w:rFonts w:eastAsia="Times New Roman" w:cs="Times New Roman"/>
      <w:sz w:val="24"/>
      <w:szCs w:val="24"/>
      <w:lang w:val="en-US"/>
    </w:rPr>
  </w:style>
  <w:style w:type="paragraph" w:styleId="BodyTextIndent">
    <w:name w:val="Body Text Indent"/>
    <w:basedOn w:val="Normal"/>
    <w:link w:val="BodyTextIndentChar"/>
    <w:rsid w:val="00C55ACB"/>
    <w:pPr>
      <w:spacing w:after="120"/>
      <w:ind w:left="283"/>
    </w:pPr>
  </w:style>
  <w:style w:type="character" w:customStyle="1" w:styleId="BodyTextIndentChar">
    <w:name w:val="Body Text Indent Char"/>
    <w:basedOn w:val="DefaultParagraphFont"/>
    <w:link w:val="BodyTextIndent"/>
    <w:uiPriority w:val="99"/>
    <w:semiHidden/>
    <w:locked/>
    <w:rsid w:val="00C55ACB"/>
    <w:rPr>
      <w:rFonts w:eastAsia="Times New Roman" w:cs="Times New Roman"/>
      <w:sz w:val="24"/>
      <w:szCs w:val="24"/>
      <w:lang w:val="en-US"/>
    </w:rPr>
  </w:style>
  <w:style w:type="paragraph" w:styleId="BodyTextFirstIndent2">
    <w:name w:val="Body Text First Indent 2"/>
    <w:basedOn w:val="BodyTextIndent"/>
    <w:link w:val="BodyTextFirstIndent2Char"/>
    <w:uiPriority w:val="99"/>
    <w:semiHidden/>
    <w:rsid w:val="00C55ACB"/>
    <w:pPr>
      <w:ind w:firstLine="210"/>
    </w:pPr>
  </w:style>
  <w:style w:type="character" w:customStyle="1" w:styleId="BodyTextFirstIndent2Char">
    <w:name w:val="Body Text First Indent 2 Char"/>
    <w:basedOn w:val="BodyTextIndentChar"/>
    <w:link w:val="BodyTextFirstIndent2"/>
    <w:uiPriority w:val="99"/>
    <w:semiHidden/>
    <w:locked/>
    <w:rsid w:val="00C55ACB"/>
    <w:rPr>
      <w:rFonts w:eastAsia="Times New Roman" w:cs="Times New Roman"/>
      <w:sz w:val="24"/>
      <w:szCs w:val="24"/>
      <w:lang w:val="en-US"/>
    </w:rPr>
  </w:style>
  <w:style w:type="paragraph" w:styleId="BodyTextIndent2">
    <w:name w:val="Body Text Indent 2"/>
    <w:basedOn w:val="Normal"/>
    <w:link w:val="BodyTextIndent2Char"/>
    <w:rsid w:val="00C55ACB"/>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C55ACB"/>
    <w:rPr>
      <w:rFonts w:eastAsia="Times New Roman" w:cs="Times New Roman"/>
      <w:sz w:val="24"/>
      <w:szCs w:val="24"/>
      <w:lang w:val="en-US"/>
    </w:rPr>
  </w:style>
  <w:style w:type="paragraph" w:styleId="BodyTextIndent3">
    <w:name w:val="Body Text Indent 3"/>
    <w:basedOn w:val="Normal"/>
    <w:link w:val="BodyTextIndent3Char"/>
    <w:rsid w:val="00C55ACB"/>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C55ACB"/>
    <w:rPr>
      <w:rFonts w:eastAsia="Times New Roman" w:cs="Times New Roman"/>
      <w:sz w:val="16"/>
      <w:szCs w:val="16"/>
      <w:lang w:val="en-US"/>
    </w:rPr>
  </w:style>
  <w:style w:type="paragraph" w:styleId="Closing">
    <w:name w:val="Closing"/>
    <w:basedOn w:val="Normal"/>
    <w:link w:val="ClosingChar"/>
    <w:uiPriority w:val="99"/>
    <w:semiHidden/>
    <w:rsid w:val="00C55ACB"/>
    <w:pPr>
      <w:ind w:left="4252"/>
    </w:pPr>
  </w:style>
  <w:style w:type="character" w:customStyle="1" w:styleId="ClosingChar">
    <w:name w:val="Closing Char"/>
    <w:basedOn w:val="DefaultParagraphFont"/>
    <w:link w:val="Closing"/>
    <w:uiPriority w:val="99"/>
    <w:semiHidden/>
    <w:locked/>
    <w:rsid w:val="00C55ACB"/>
    <w:rPr>
      <w:rFonts w:eastAsia="Times New Roman" w:cs="Times New Roman"/>
      <w:sz w:val="24"/>
      <w:szCs w:val="24"/>
      <w:lang w:val="en-US"/>
    </w:rPr>
  </w:style>
  <w:style w:type="paragraph" w:styleId="Date">
    <w:name w:val="Date"/>
    <w:basedOn w:val="Normal"/>
    <w:next w:val="Normal"/>
    <w:link w:val="DateChar"/>
    <w:uiPriority w:val="99"/>
    <w:semiHidden/>
    <w:rsid w:val="00C55ACB"/>
  </w:style>
  <w:style w:type="character" w:customStyle="1" w:styleId="DateChar">
    <w:name w:val="Date Char"/>
    <w:basedOn w:val="DefaultParagraphFont"/>
    <w:link w:val="Date"/>
    <w:uiPriority w:val="99"/>
    <w:semiHidden/>
    <w:locked/>
    <w:rsid w:val="00C55ACB"/>
    <w:rPr>
      <w:rFonts w:eastAsia="Times New Roman" w:cs="Times New Roman"/>
      <w:sz w:val="24"/>
      <w:szCs w:val="24"/>
      <w:lang w:val="en-US"/>
    </w:rPr>
  </w:style>
  <w:style w:type="paragraph" w:styleId="E-mailSignature">
    <w:name w:val="E-mail Signature"/>
    <w:basedOn w:val="Normal"/>
    <w:link w:val="E-mailSignatureChar"/>
    <w:uiPriority w:val="99"/>
    <w:semiHidden/>
    <w:rsid w:val="00C55ACB"/>
  </w:style>
  <w:style w:type="character" w:customStyle="1" w:styleId="E-mailSignatureChar">
    <w:name w:val="E-mail Signature Char"/>
    <w:basedOn w:val="DefaultParagraphFont"/>
    <w:link w:val="E-mailSignature"/>
    <w:uiPriority w:val="99"/>
    <w:semiHidden/>
    <w:locked/>
    <w:rsid w:val="00C55ACB"/>
    <w:rPr>
      <w:rFonts w:eastAsia="Times New Roman" w:cs="Times New Roman"/>
      <w:sz w:val="24"/>
      <w:szCs w:val="24"/>
      <w:lang w:val="en-US"/>
    </w:rPr>
  </w:style>
  <w:style w:type="character" w:styleId="Emphasis">
    <w:name w:val="Emphasis"/>
    <w:basedOn w:val="DefaultParagraphFont"/>
    <w:uiPriority w:val="99"/>
    <w:qFormat/>
    <w:rsid w:val="00C55ACB"/>
    <w:rPr>
      <w:rFonts w:ascii="Calibri" w:hAnsi="Calibri" w:cs="Times New Roman"/>
      <w:b/>
      <w:i/>
      <w:iCs/>
    </w:rPr>
  </w:style>
  <w:style w:type="paragraph" w:styleId="EnvelopeAddress">
    <w:name w:val="envelope address"/>
    <w:basedOn w:val="Normal"/>
    <w:uiPriority w:val="99"/>
    <w:semiHidden/>
    <w:rsid w:val="00C55ACB"/>
    <w:pPr>
      <w:framePr w:w="7920" w:h="1980" w:hRule="exact" w:hSpace="180" w:wrap="auto" w:hAnchor="page" w:xAlign="center" w:yAlign="bottom"/>
      <w:ind w:left="2880"/>
    </w:pPr>
  </w:style>
  <w:style w:type="paragraph" w:styleId="EnvelopeReturn">
    <w:name w:val="envelope return"/>
    <w:basedOn w:val="Normal"/>
    <w:uiPriority w:val="99"/>
    <w:semiHidden/>
    <w:rsid w:val="00C55ACB"/>
    <w:rPr>
      <w:sz w:val="20"/>
      <w:szCs w:val="20"/>
    </w:rPr>
  </w:style>
  <w:style w:type="character" w:styleId="FollowedHyperlink">
    <w:name w:val="FollowedHyperlink"/>
    <w:basedOn w:val="DefaultParagraphFont"/>
    <w:rsid w:val="00C55ACB"/>
    <w:rPr>
      <w:rFonts w:cs="Times New Roman"/>
      <w:color w:val="800080"/>
      <w:u w:val="single"/>
    </w:rPr>
  </w:style>
  <w:style w:type="character" w:styleId="HTMLAcronym">
    <w:name w:val="HTML Acronym"/>
    <w:basedOn w:val="DefaultParagraphFont"/>
    <w:uiPriority w:val="99"/>
    <w:semiHidden/>
    <w:rsid w:val="00C55ACB"/>
    <w:rPr>
      <w:rFonts w:cs="Times New Roman"/>
    </w:rPr>
  </w:style>
  <w:style w:type="paragraph" w:styleId="HTMLAddress">
    <w:name w:val="HTML Address"/>
    <w:basedOn w:val="Normal"/>
    <w:link w:val="HTMLAddressChar"/>
    <w:uiPriority w:val="99"/>
    <w:semiHidden/>
    <w:rsid w:val="00C55ACB"/>
    <w:rPr>
      <w:i/>
      <w:iCs/>
    </w:rPr>
  </w:style>
  <w:style w:type="character" w:customStyle="1" w:styleId="HTMLAddressChar">
    <w:name w:val="HTML Address Char"/>
    <w:basedOn w:val="DefaultParagraphFont"/>
    <w:link w:val="HTMLAddress"/>
    <w:uiPriority w:val="99"/>
    <w:semiHidden/>
    <w:locked/>
    <w:rsid w:val="00C55ACB"/>
    <w:rPr>
      <w:rFonts w:eastAsia="Times New Roman" w:cs="Times New Roman"/>
      <w:i/>
      <w:iCs/>
      <w:sz w:val="24"/>
      <w:szCs w:val="24"/>
      <w:lang w:val="en-US"/>
    </w:rPr>
  </w:style>
  <w:style w:type="character" w:styleId="HTMLCite">
    <w:name w:val="HTML Cite"/>
    <w:basedOn w:val="DefaultParagraphFont"/>
    <w:uiPriority w:val="99"/>
    <w:rsid w:val="00C55ACB"/>
    <w:rPr>
      <w:rFonts w:cs="Times New Roman"/>
      <w:i/>
      <w:iCs/>
    </w:rPr>
  </w:style>
  <w:style w:type="character" w:styleId="HTMLCode">
    <w:name w:val="HTML Code"/>
    <w:basedOn w:val="DefaultParagraphFont"/>
    <w:uiPriority w:val="99"/>
    <w:semiHidden/>
    <w:rsid w:val="00C55ACB"/>
    <w:rPr>
      <w:rFonts w:ascii="Courier New" w:hAnsi="Courier New" w:cs="Courier New"/>
      <w:sz w:val="20"/>
      <w:szCs w:val="20"/>
    </w:rPr>
  </w:style>
  <w:style w:type="character" w:styleId="HTMLDefinition">
    <w:name w:val="HTML Definition"/>
    <w:basedOn w:val="DefaultParagraphFont"/>
    <w:uiPriority w:val="99"/>
    <w:semiHidden/>
    <w:rsid w:val="00C55ACB"/>
    <w:rPr>
      <w:rFonts w:cs="Times New Roman"/>
      <w:i/>
      <w:iCs/>
    </w:rPr>
  </w:style>
  <w:style w:type="character" w:styleId="HTMLKeyboard">
    <w:name w:val="HTML Keyboard"/>
    <w:basedOn w:val="DefaultParagraphFont"/>
    <w:uiPriority w:val="99"/>
    <w:semiHidden/>
    <w:rsid w:val="00C55ACB"/>
    <w:rPr>
      <w:rFonts w:ascii="Courier New" w:hAnsi="Courier New" w:cs="Courier New"/>
      <w:sz w:val="20"/>
      <w:szCs w:val="20"/>
    </w:rPr>
  </w:style>
  <w:style w:type="paragraph" w:styleId="HTMLPreformatted">
    <w:name w:val="HTML Preformatted"/>
    <w:basedOn w:val="Normal"/>
    <w:link w:val="HTMLPreformattedChar"/>
    <w:rsid w:val="00C55ACB"/>
    <w:rPr>
      <w:rFonts w:ascii="Courier New" w:hAnsi="Courier New" w:cs="Courier New"/>
      <w:sz w:val="20"/>
      <w:szCs w:val="20"/>
    </w:rPr>
  </w:style>
  <w:style w:type="character" w:customStyle="1" w:styleId="HTMLPreformattedChar">
    <w:name w:val="HTML Preformatted Char"/>
    <w:basedOn w:val="DefaultParagraphFont"/>
    <w:link w:val="HTMLPreformatted"/>
    <w:semiHidden/>
    <w:locked/>
    <w:rsid w:val="00C55ACB"/>
    <w:rPr>
      <w:rFonts w:ascii="Courier New" w:hAnsi="Courier New" w:cs="Courier New"/>
      <w:sz w:val="20"/>
      <w:szCs w:val="20"/>
      <w:lang w:val="en-US"/>
    </w:rPr>
  </w:style>
  <w:style w:type="character" w:styleId="HTMLSample">
    <w:name w:val="HTML Sample"/>
    <w:basedOn w:val="DefaultParagraphFont"/>
    <w:uiPriority w:val="99"/>
    <w:semiHidden/>
    <w:rsid w:val="00C55ACB"/>
    <w:rPr>
      <w:rFonts w:ascii="Courier New" w:hAnsi="Courier New" w:cs="Courier New"/>
    </w:rPr>
  </w:style>
  <w:style w:type="character" w:styleId="HTMLTypewriter">
    <w:name w:val="HTML Typewriter"/>
    <w:basedOn w:val="DefaultParagraphFont"/>
    <w:uiPriority w:val="99"/>
    <w:semiHidden/>
    <w:rsid w:val="00C55ACB"/>
    <w:rPr>
      <w:rFonts w:ascii="Courier New" w:hAnsi="Courier New" w:cs="Courier New"/>
      <w:sz w:val="20"/>
      <w:szCs w:val="20"/>
    </w:rPr>
  </w:style>
  <w:style w:type="character" w:styleId="HTMLVariable">
    <w:name w:val="HTML Variable"/>
    <w:basedOn w:val="DefaultParagraphFont"/>
    <w:uiPriority w:val="99"/>
    <w:semiHidden/>
    <w:rsid w:val="00C55ACB"/>
    <w:rPr>
      <w:rFonts w:cs="Times New Roman"/>
      <w:i/>
      <w:iCs/>
    </w:rPr>
  </w:style>
  <w:style w:type="character" w:styleId="Hyperlink">
    <w:name w:val="Hyperlink"/>
    <w:basedOn w:val="DefaultParagraphFont"/>
    <w:uiPriority w:val="99"/>
    <w:rsid w:val="00C55ACB"/>
    <w:rPr>
      <w:rFonts w:cs="Times New Roman"/>
      <w:color w:val="0000FF"/>
      <w:u w:val="single"/>
    </w:rPr>
  </w:style>
  <w:style w:type="character" w:styleId="LineNumber">
    <w:name w:val="line number"/>
    <w:basedOn w:val="DefaultParagraphFont"/>
    <w:rsid w:val="00C55ACB"/>
    <w:rPr>
      <w:rFonts w:cs="Times New Roman"/>
    </w:rPr>
  </w:style>
  <w:style w:type="paragraph" w:styleId="List">
    <w:name w:val="List"/>
    <w:basedOn w:val="Normal"/>
    <w:rsid w:val="00C55ACB"/>
    <w:pPr>
      <w:ind w:left="283" w:hanging="283"/>
    </w:pPr>
  </w:style>
  <w:style w:type="paragraph" w:styleId="List2">
    <w:name w:val="List 2"/>
    <w:basedOn w:val="Normal"/>
    <w:rsid w:val="00C55ACB"/>
    <w:pPr>
      <w:ind w:left="566" w:hanging="283"/>
    </w:pPr>
  </w:style>
  <w:style w:type="paragraph" w:styleId="List3">
    <w:name w:val="List 3"/>
    <w:basedOn w:val="Normal"/>
    <w:rsid w:val="00C55ACB"/>
    <w:pPr>
      <w:ind w:left="849" w:hanging="283"/>
    </w:pPr>
  </w:style>
  <w:style w:type="paragraph" w:styleId="List4">
    <w:name w:val="List 4"/>
    <w:basedOn w:val="Normal"/>
    <w:rsid w:val="00C55ACB"/>
    <w:pPr>
      <w:ind w:left="1132" w:hanging="283"/>
    </w:pPr>
  </w:style>
  <w:style w:type="paragraph" w:styleId="List5">
    <w:name w:val="List 5"/>
    <w:basedOn w:val="Normal"/>
    <w:rsid w:val="00C55ACB"/>
    <w:pPr>
      <w:ind w:left="1415" w:hanging="283"/>
    </w:pPr>
  </w:style>
  <w:style w:type="paragraph" w:styleId="ListBullet">
    <w:name w:val="List Bullet"/>
    <w:basedOn w:val="Normal"/>
    <w:rsid w:val="00C55ACB"/>
    <w:pPr>
      <w:numPr>
        <w:numId w:val="1"/>
      </w:numPr>
    </w:pPr>
  </w:style>
  <w:style w:type="paragraph" w:styleId="ListBullet2">
    <w:name w:val="List Bullet 2"/>
    <w:basedOn w:val="Normal"/>
    <w:uiPriority w:val="99"/>
    <w:semiHidden/>
    <w:rsid w:val="00C55ACB"/>
    <w:pPr>
      <w:numPr>
        <w:numId w:val="2"/>
      </w:numPr>
    </w:pPr>
  </w:style>
  <w:style w:type="paragraph" w:styleId="ListBullet3">
    <w:name w:val="List Bullet 3"/>
    <w:basedOn w:val="Normal"/>
    <w:uiPriority w:val="99"/>
    <w:semiHidden/>
    <w:rsid w:val="00C55ACB"/>
    <w:pPr>
      <w:numPr>
        <w:numId w:val="3"/>
      </w:numPr>
    </w:pPr>
  </w:style>
  <w:style w:type="paragraph" w:styleId="ListBullet4">
    <w:name w:val="List Bullet 4"/>
    <w:basedOn w:val="Normal"/>
    <w:uiPriority w:val="99"/>
    <w:semiHidden/>
    <w:rsid w:val="00C55ACB"/>
    <w:pPr>
      <w:numPr>
        <w:numId w:val="4"/>
      </w:numPr>
    </w:pPr>
  </w:style>
  <w:style w:type="paragraph" w:styleId="ListBullet5">
    <w:name w:val="List Bullet 5"/>
    <w:basedOn w:val="Normal"/>
    <w:uiPriority w:val="99"/>
    <w:semiHidden/>
    <w:rsid w:val="00C55ACB"/>
    <w:pPr>
      <w:numPr>
        <w:numId w:val="5"/>
      </w:numPr>
    </w:pPr>
  </w:style>
  <w:style w:type="paragraph" w:styleId="ListContinue">
    <w:name w:val="List Continue"/>
    <w:basedOn w:val="Normal"/>
    <w:uiPriority w:val="99"/>
    <w:semiHidden/>
    <w:rsid w:val="00C55ACB"/>
    <w:pPr>
      <w:spacing w:after="120"/>
      <w:ind w:left="283"/>
    </w:pPr>
  </w:style>
  <w:style w:type="paragraph" w:styleId="ListContinue2">
    <w:name w:val="List Continue 2"/>
    <w:basedOn w:val="Normal"/>
    <w:uiPriority w:val="99"/>
    <w:semiHidden/>
    <w:rsid w:val="00C55ACB"/>
    <w:pPr>
      <w:spacing w:after="120"/>
      <w:ind w:left="566"/>
    </w:pPr>
  </w:style>
  <w:style w:type="paragraph" w:styleId="ListContinue3">
    <w:name w:val="List Continue 3"/>
    <w:basedOn w:val="Normal"/>
    <w:uiPriority w:val="99"/>
    <w:semiHidden/>
    <w:rsid w:val="00C55ACB"/>
    <w:pPr>
      <w:spacing w:after="120"/>
      <w:ind w:left="849"/>
    </w:pPr>
  </w:style>
  <w:style w:type="paragraph" w:styleId="ListContinue4">
    <w:name w:val="List Continue 4"/>
    <w:basedOn w:val="Normal"/>
    <w:uiPriority w:val="99"/>
    <w:semiHidden/>
    <w:rsid w:val="00C55ACB"/>
    <w:pPr>
      <w:spacing w:after="120"/>
      <w:ind w:left="1132"/>
    </w:pPr>
  </w:style>
  <w:style w:type="paragraph" w:styleId="ListContinue5">
    <w:name w:val="List Continue 5"/>
    <w:basedOn w:val="Normal"/>
    <w:uiPriority w:val="99"/>
    <w:semiHidden/>
    <w:rsid w:val="00C55ACB"/>
    <w:pPr>
      <w:spacing w:after="120"/>
      <w:ind w:left="1415"/>
    </w:pPr>
  </w:style>
  <w:style w:type="paragraph" w:styleId="ListNumber">
    <w:name w:val="List Number"/>
    <w:basedOn w:val="Normal"/>
    <w:uiPriority w:val="99"/>
    <w:semiHidden/>
    <w:rsid w:val="00C55ACB"/>
    <w:pPr>
      <w:numPr>
        <w:numId w:val="6"/>
      </w:numPr>
    </w:pPr>
  </w:style>
  <w:style w:type="paragraph" w:styleId="ListNumber2">
    <w:name w:val="List Number 2"/>
    <w:basedOn w:val="Normal"/>
    <w:uiPriority w:val="99"/>
    <w:semiHidden/>
    <w:rsid w:val="00C55ACB"/>
    <w:pPr>
      <w:numPr>
        <w:numId w:val="7"/>
      </w:numPr>
    </w:pPr>
  </w:style>
  <w:style w:type="paragraph" w:styleId="ListNumber3">
    <w:name w:val="List Number 3"/>
    <w:basedOn w:val="Normal"/>
    <w:uiPriority w:val="99"/>
    <w:semiHidden/>
    <w:rsid w:val="00C55ACB"/>
    <w:pPr>
      <w:numPr>
        <w:numId w:val="8"/>
      </w:numPr>
    </w:pPr>
  </w:style>
  <w:style w:type="paragraph" w:styleId="ListNumber4">
    <w:name w:val="List Number 4"/>
    <w:basedOn w:val="Normal"/>
    <w:uiPriority w:val="99"/>
    <w:semiHidden/>
    <w:rsid w:val="00C55ACB"/>
    <w:pPr>
      <w:numPr>
        <w:numId w:val="9"/>
      </w:numPr>
    </w:pPr>
  </w:style>
  <w:style w:type="paragraph" w:styleId="ListNumber5">
    <w:name w:val="List Number 5"/>
    <w:basedOn w:val="Normal"/>
    <w:uiPriority w:val="99"/>
    <w:semiHidden/>
    <w:rsid w:val="00C55ACB"/>
    <w:pPr>
      <w:numPr>
        <w:numId w:val="10"/>
      </w:numPr>
    </w:pPr>
  </w:style>
  <w:style w:type="paragraph" w:styleId="MessageHeader">
    <w:name w:val="Message Header"/>
    <w:basedOn w:val="Normal"/>
    <w:link w:val="MessageHeaderChar"/>
    <w:uiPriority w:val="99"/>
    <w:semiHidden/>
    <w:rsid w:val="00C55ACB"/>
    <w:pPr>
      <w:pBdr>
        <w:top w:val="single" w:sz="6" w:space="1" w:color="auto"/>
        <w:left w:val="single" w:sz="6" w:space="1" w:color="auto"/>
        <w:bottom w:val="single" w:sz="6" w:space="1" w:color="auto"/>
        <w:right w:val="single" w:sz="6" w:space="1" w:color="auto"/>
      </w:pBdr>
      <w:shd w:val="pct20" w:color="auto" w:fill="auto"/>
      <w:ind w:left="1134" w:hanging="1134"/>
    </w:pPr>
  </w:style>
  <w:style w:type="character" w:customStyle="1" w:styleId="MessageHeaderChar">
    <w:name w:val="Message Header Char"/>
    <w:basedOn w:val="DefaultParagraphFont"/>
    <w:link w:val="MessageHeader"/>
    <w:uiPriority w:val="99"/>
    <w:semiHidden/>
    <w:locked/>
    <w:rsid w:val="00C55ACB"/>
    <w:rPr>
      <w:rFonts w:ascii="Arial" w:hAnsi="Arial" w:cs="Arial"/>
      <w:sz w:val="24"/>
      <w:szCs w:val="24"/>
      <w:shd w:val="pct20" w:color="auto" w:fill="auto"/>
      <w:lang w:val="en-US"/>
    </w:rPr>
  </w:style>
  <w:style w:type="paragraph" w:styleId="NormalWeb">
    <w:name w:val="Normal (Web)"/>
    <w:basedOn w:val="Normal"/>
    <w:uiPriority w:val="99"/>
    <w:rsid w:val="00C55ACB"/>
  </w:style>
  <w:style w:type="paragraph" w:styleId="NormalIndent">
    <w:name w:val="Normal Indent"/>
    <w:basedOn w:val="Normal"/>
    <w:rsid w:val="00C55ACB"/>
    <w:pPr>
      <w:ind w:left="720"/>
    </w:pPr>
  </w:style>
  <w:style w:type="paragraph" w:styleId="NoteHeading">
    <w:name w:val="Note Heading"/>
    <w:basedOn w:val="Normal"/>
    <w:next w:val="Normal"/>
    <w:link w:val="NoteHeadingChar"/>
    <w:uiPriority w:val="99"/>
    <w:semiHidden/>
    <w:rsid w:val="00C55ACB"/>
  </w:style>
  <w:style w:type="character" w:customStyle="1" w:styleId="NoteHeadingChar">
    <w:name w:val="Note Heading Char"/>
    <w:basedOn w:val="DefaultParagraphFont"/>
    <w:link w:val="NoteHeading"/>
    <w:uiPriority w:val="99"/>
    <w:semiHidden/>
    <w:locked/>
    <w:rsid w:val="00C55ACB"/>
    <w:rPr>
      <w:rFonts w:eastAsia="Times New Roman" w:cs="Times New Roman"/>
      <w:sz w:val="24"/>
      <w:szCs w:val="24"/>
      <w:lang w:val="en-US"/>
    </w:rPr>
  </w:style>
  <w:style w:type="paragraph" w:styleId="PlainText">
    <w:name w:val="Plain Text"/>
    <w:basedOn w:val="Normal"/>
    <w:link w:val="PlainTextChar"/>
    <w:rsid w:val="00C55ACB"/>
    <w:rPr>
      <w:rFonts w:ascii="Courier New" w:hAnsi="Courier New" w:cs="Courier New"/>
      <w:sz w:val="20"/>
      <w:szCs w:val="20"/>
    </w:rPr>
  </w:style>
  <w:style w:type="character" w:customStyle="1" w:styleId="PlainTextChar">
    <w:name w:val="Plain Text Char"/>
    <w:basedOn w:val="DefaultParagraphFont"/>
    <w:link w:val="PlainText"/>
    <w:locked/>
    <w:rsid w:val="00C55ACB"/>
    <w:rPr>
      <w:rFonts w:ascii="Courier New" w:hAnsi="Courier New" w:cs="Courier New"/>
      <w:sz w:val="20"/>
      <w:szCs w:val="20"/>
      <w:lang w:val="en-US"/>
    </w:rPr>
  </w:style>
  <w:style w:type="paragraph" w:styleId="Salutation">
    <w:name w:val="Salutation"/>
    <w:basedOn w:val="Normal"/>
    <w:next w:val="Normal"/>
    <w:link w:val="SalutationChar"/>
    <w:uiPriority w:val="99"/>
    <w:semiHidden/>
    <w:rsid w:val="00C55ACB"/>
  </w:style>
  <w:style w:type="character" w:customStyle="1" w:styleId="SalutationChar">
    <w:name w:val="Salutation Char"/>
    <w:basedOn w:val="DefaultParagraphFont"/>
    <w:link w:val="Salutation"/>
    <w:uiPriority w:val="99"/>
    <w:semiHidden/>
    <w:locked/>
    <w:rsid w:val="00C55ACB"/>
    <w:rPr>
      <w:rFonts w:eastAsia="Times New Roman" w:cs="Times New Roman"/>
      <w:sz w:val="24"/>
      <w:szCs w:val="24"/>
      <w:lang w:val="en-US"/>
    </w:rPr>
  </w:style>
  <w:style w:type="paragraph" w:styleId="Signature">
    <w:name w:val="Signature"/>
    <w:basedOn w:val="Normal"/>
    <w:link w:val="SignatureChar"/>
    <w:uiPriority w:val="99"/>
    <w:semiHidden/>
    <w:rsid w:val="00C55ACB"/>
    <w:pPr>
      <w:ind w:left="4252"/>
    </w:pPr>
  </w:style>
  <w:style w:type="character" w:customStyle="1" w:styleId="SignatureChar">
    <w:name w:val="Signature Char"/>
    <w:basedOn w:val="DefaultParagraphFont"/>
    <w:link w:val="Signature"/>
    <w:uiPriority w:val="99"/>
    <w:semiHidden/>
    <w:locked/>
    <w:rsid w:val="00C55ACB"/>
    <w:rPr>
      <w:rFonts w:eastAsia="Times New Roman" w:cs="Times New Roman"/>
      <w:sz w:val="24"/>
      <w:szCs w:val="24"/>
      <w:lang w:val="en-US"/>
    </w:rPr>
  </w:style>
  <w:style w:type="character" w:styleId="Strong">
    <w:name w:val="Strong"/>
    <w:basedOn w:val="DefaultParagraphFont"/>
    <w:uiPriority w:val="22"/>
    <w:qFormat/>
    <w:rsid w:val="00C55ACB"/>
    <w:rPr>
      <w:rFonts w:cs="Times New Roman"/>
      <w:b/>
      <w:bCs/>
    </w:rPr>
  </w:style>
  <w:style w:type="paragraph" w:styleId="Subtitle">
    <w:name w:val="Subtitle"/>
    <w:basedOn w:val="Normal"/>
    <w:next w:val="Normal"/>
    <w:link w:val="SubtitleChar"/>
    <w:qFormat/>
    <w:rsid w:val="00C55ACB"/>
    <w:pPr>
      <w:spacing w:after="60"/>
      <w:jc w:val="center"/>
      <w:outlineLvl w:val="1"/>
    </w:pPr>
    <w:rPr>
      <w:rFonts w:ascii="Cambria" w:hAnsi="Cambria"/>
    </w:rPr>
  </w:style>
  <w:style w:type="character" w:customStyle="1" w:styleId="SubtitleChar">
    <w:name w:val="Subtitle Char"/>
    <w:basedOn w:val="DefaultParagraphFont"/>
    <w:link w:val="Subtitle"/>
    <w:locked/>
    <w:rsid w:val="00C55ACB"/>
    <w:rPr>
      <w:rFonts w:ascii="Cambria" w:hAnsi="Cambria" w:cs="Times New Roman"/>
      <w:sz w:val="24"/>
      <w:szCs w:val="24"/>
      <w:lang w:val="en-US"/>
    </w:rPr>
  </w:style>
  <w:style w:type="table" w:styleId="Table3Deffects1">
    <w:name w:val="Table 3D effects 1"/>
    <w:basedOn w:val="TableNormal"/>
    <w:uiPriority w:val="99"/>
    <w:semiHidden/>
    <w:rsid w:val="00C55ACB"/>
    <w:rPr>
      <w:rFonts w:eastAsia="Times New Roman"/>
      <w:lang w:val="en-US"/>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C55ACB"/>
    <w:rPr>
      <w:rFonts w:eastAsia="Times New Roman"/>
      <w:lang w:val="en-US"/>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C55ACB"/>
    <w:rPr>
      <w:rFonts w:eastAsia="Times New Roman"/>
      <w:lang w:val="en-US"/>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C55ACB"/>
    <w:rPr>
      <w:rFonts w:eastAsia="Times New Roman"/>
      <w:lang w:val="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rsid w:val="00C55ACB"/>
    <w:rPr>
      <w:rFonts w:eastAsia="Times New Roman"/>
      <w:lang w:val="en-US"/>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C55ACB"/>
    <w:rPr>
      <w:rFonts w:eastAsia="Times New Roman"/>
      <w:color w:val="00008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C55ACB"/>
    <w:rPr>
      <w:rFonts w:eastAsia="Times New Roman"/>
      <w:lang w:val="en-US"/>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C55ACB"/>
    <w:rPr>
      <w:rFonts w:eastAsia="Times New Roman"/>
      <w:color w:val="FFFFFF"/>
      <w:lang w:val="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C55ACB"/>
    <w:rPr>
      <w:rFonts w:eastAsia="Times New Roman"/>
      <w:lang w:val="en-US"/>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rsid w:val="00C55ACB"/>
    <w:rPr>
      <w:rFonts w:eastAsia="Times New Roman"/>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C55ACB"/>
    <w:rPr>
      <w:rFonts w:eastAsia="Times New Roman"/>
      <w:b/>
      <w:bCs/>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C55ACB"/>
    <w:rPr>
      <w:rFonts w:eastAsia="Times New Roman"/>
      <w:b/>
      <w:bCs/>
      <w:lang w:val="en-U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C55ACB"/>
    <w:rPr>
      <w:rFonts w:eastAsia="Times New Roman"/>
      <w:b/>
      <w:bCs/>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C55ACB"/>
    <w:rPr>
      <w:rFonts w:eastAsia="Times New Roman"/>
      <w:lang w:val="en-US"/>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semiHidden/>
    <w:rsid w:val="00C55ACB"/>
    <w:rPr>
      <w:rFonts w:eastAsia="Times New Roman"/>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semiHidden/>
    <w:rsid w:val="00C55ACB"/>
    <w:rPr>
      <w:rFonts w:eastAsia="Times New Roman"/>
      <w:lang w:val="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C55ACB"/>
    <w:rPr>
      <w:rFonts w:eastAsia="Times New Roman"/>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C55ACB"/>
    <w:rPr>
      <w:rFonts w:eastAsia="Times New Roman"/>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C55ACB"/>
    <w:rPr>
      <w:rFonts w:eastAsia="Times New Roman"/>
      <w:lang w:val="en-US"/>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C55ACB"/>
    <w:rPr>
      <w:rFonts w:eastAsia="Times New Roman"/>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C55ACB"/>
    <w:rPr>
      <w:rFonts w:eastAsia="Times New Roman"/>
      <w:lang w:val="en-US"/>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C55ACB"/>
    <w:rPr>
      <w:rFonts w:eastAsia="Times New Roman"/>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rsid w:val="00C55ACB"/>
    <w:rPr>
      <w:rFonts w:eastAsia="Times New Roman"/>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rsid w:val="00C55ACB"/>
    <w:rPr>
      <w:rFonts w:eastAsia="Times New Roman"/>
      <w:b/>
      <w:bCs/>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semiHidden/>
    <w:rsid w:val="00C55ACB"/>
    <w:rPr>
      <w:rFonts w:eastAsia="Times New Roman"/>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C55ACB"/>
    <w:rPr>
      <w:rFonts w:eastAsia="Times New Roman"/>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C55ACB"/>
    <w:rPr>
      <w:rFonts w:eastAsia="Times New Roman"/>
      <w:lang w:val="en-US"/>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C55ACB"/>
    <w:rPr>
      <w:rFonts w:eastAsia="Times New Roman"/>
      <w:lang w:val="en-US"/>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C55ACB"/>
    <w:rPr>
      <w:rFonts w:eastAsia="Times New Roman"/>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C55ACB"/>
    <w:rPr>
      <w:rFonts w:eastAsia="Times New Roman"/>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C55ACB"/>
    <w:rPr>
      <w:rFonts w:eastAsia="Times New Roman"/>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C55ACB"/>
    <w:rPr>
      <w:rFonts w:eastAsia="Times New Roman"/>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C55ACB"/>
    <w:rPr>
      <w:rFonts w:eastAsia="Times New Roman"/>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rsid w:val="00C55ACB"/>
    <w:rPr>
      <w:rFonts w:eastAsia="Times New Roman"/>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C55ACB"/>
    <w:rPr>
      <w:rFonts w:eastAsia="Times New Roman"/>
      <w:lang w:val="en-US"/>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C55ACB"/>
    <w:rPr>
      <w:rFonts w:eastAsia="Times New Roman"/>
      <w:lang w:val="en-US"/>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C55ACB"/>
    <w:rPr>
      <w:rFonts w:eastAsia="Times New Roman"/>
      <w:lang w:val="en-US"/>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C55ACB"/>
    <w:rPr>
      <w:rFonts w:eastAsia="Times New Roman"/>
      <w:lang w:val="en-US"/>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C55ACB"/>
    <w:rPr>
      <w:rFonts w:eastAsia="Times New Roman"/>
      <w:lang w:val="en-US"/>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C55ACB"/>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C55ACB"/>
    <w:rPr>
      <w:rFonts w:eastAsia="Times New Roman"/>
      <w:lang w:val="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C55ACB"/>
    <w:rPr>
      <w:rFonts w:eastAsia="Times New Roman"/>
      <w:lang w:val="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C55ACB"/>
    <w:rPr>
      <w:rFonts w:eastAsia="Times New Roman"/>
      <w:lang w:val="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C55ACB"/>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99"/>
    <w:locked/>
    <w:rsid w:val="00C55ACB"/>
    <w:rPr>
      <w:rFonts w:ascii="Cambria" w:hAnsi="Cambria" w:cs="Times New Roman"/>
      <w:b/>
      <w:bCs/>
      <w:kern w:val="28"/>
      <w:sz w:val="32"/>
      <w:szCs w:val="32"/>
      <w:lang w:val="en-US"/>
    </w:rPr>
  </w:style>
  <w:style w:type="paragraph" w:styleId="TOC1">
    <w:name w:val="toc 1"/>
    <w:basedOn w:val="Normal"/>
    <w:next w:val="Normal"/>
    <w:autoRedefine/>
    <w:uiPriority w:val="39"/>
    <w:rsid w:val="00C55ACB"/>
    <w:pPr>
      <w:tabs>
        <w:tab w:val="right" w:leader="dot" w:pos="9111"/>
      </w:tabs>
    </w:pPr>
    <w:rPr>
      <w:noProof/>
    </w:rPr>
  </w:style>
  <w:style w:type="paragraph" w:styleId="TOC3">
    <w:name w:val="toc 3"/>
    <w:basedOn w:val="Normal"/>
    <w:next w:val="Normal"/>
    <w:autoRedefine/>
    <w:uiPriority w:val="39"/>
    <w:rsid w:val="00623B1C"/>
    <w:pPr>
      <w:tabs>
        <w:tab w:val="left" w:pos="180"/>
        <w:tab w:val="left" w:pos="360"/>
        <w:tab w:val="left" w:pos="1440"/>
        <w:tab w:val="right" w:leader="dot" w:pos="9111"/>
      </w:tabs>
    </w:pPr>
  </w:style>
  <w:style w:type="paragraph" w:customStyle="1" w:styleId="SIMRACfigureheading">
    <w:name w:val="SIMRAC figure heading"/>
    <w:basedOn w:val="TableofFigures"/>
    <w:autoRedefine/>
    <w:uiPriority w:val="99"/>
    <w:rsid w:val="003B6452"/>
    <w:pPr>
      <w:tabs>
        <w:tab w:val="left" w:pos="540"/>
      </w:tabs>
      <w:ind w:right="-57"/>
    </w:pPr>
    <w:rPr>
      <w:b/>
      <w:i/>
    </w:rPr>
  </w:style>
  <w:style w:type="character" w:customStyle="1" w:styleId="BlockTextChar">
    <w:name w:val="Block Text Char"/>
    <w:basedOn w:val="DefaultParagraphFont"/>
    <w:link w:val="BlockText"/>
    <w:uiPriority w:val="99"/>
    <w:semiHidden/>
    <w:locked/>
    <w:rsid w:val="00C55ACB"/>
    <w:rPr>
      <w:rFonts w:eastAsia="Times New Roman" w:cs="Times New Roman"/>
      <w:i/>
      <w:iCs/>
      <w:color w:val="4F81BD"/>
    </w:rPr>
  </w:style>
  <w:style w:type="paragraph" w:customStyle="1" w:styleId="SIMRACtableheading">
    <w:name w:val="SIMRAC table heading"/>
    <w:basedOn w:val="TableofFigures"/>
    <w:uiPriority w:val="99"/>
    <w:rsid w:val="00C55ACB"/>
    <w:pPr>
      <w:spacing w:after="120"/>
      <w:jc w:val="center"/>
      <w:outlineLvl w:val="0"/>
    </w:pPr>
    <w:rPr>
      <w:b/>
      <w:i/>
      <w:u w:val="single"/>
    </w:rPr>
  </w:style>
  <w:style w:type="paragraph" w:customStyle="1" w:styleId="SIMRACheading4">
    <w:name w:val="SIMRAC heading 4"/>
    <w:basedOn w:val="SIMRACheading3"/>
    <w:next w:val="SIMRACheading3"/>
    <w:link w:val="SIMRACheading4Char"/>
    <w:autoRedefine/>
    <w:uiPriority w:val="99"/>
    <w:rsid w:val="00C55ACB"/>
    <w:pPr>
      <w:keepLines w:val="0"/>
      <w:spacing w:after="60"/>
    </w:pPr>
    <w:rPr>
      <w:kern w:val="32"/>
    </w:rPr>
  </w:style>
  <w:style w:type="character" w:customStyle="1" w:styleId="BodyTextChar1">
    <w:name w:val="Body Text Char1"/>
    <w:aliases w:val="Body Text Char1 Char Char2,Body Text Char Char Char Char2,Body Text Char1 Char Char Char Char2,Body Text Char Char Char Char Char Char2,Body Text Char1 Char Char Char Char Char Char2,Body Text Char Char Char Char Char Char Char Char1"/>
    <w:basedOn w:val="DefaultParagraphFont"/>
    <w:link w:val="BodyText"/>
    <w:uiPriority w:val="99"/>
    <w:locked/>
    <w:rsid w:val="00C55ACB"/>
    <w:rPr>
      <w:rFonts w:eastAsia="Times New Roman" w:cs="Times New Roman"/>
      <w:sz w:val="24"/>
      <w:szCs w:val="24"/>
      <w:lang w:val="en-US"/>
    </w:rPr>
  </w:style>
  <w:style w:type="character" w:customStyle="1" w:styleId="SIMRACheading4Char">
    <w:name w:val="SIMRAC heading 4 Char"/>
    <w:basedOn w:val="SIMRACheading3Char"/>
    <w:link w:val="SIMRACheading4"/>
    <w:uiPriority w:val="99"/>
    <w:locked/>
    <w:rsid w:val="00C55ACB"/>
    <w:rPr>
      <w:rFonts w:ascii="Arial" w:eastAsia="Times New Roman" w:hAnsi="Arial" w:cs="Arial"/>
      <w:b/>
      <w:bCs/>
      <w:color w:val="000000" w:themeColor="text1"/>
      <w:kern w:val="32"/>
      <w:sz w:val="28"/>
      <w:szCs w:val="28"/>
      <w:lang w:val="en-US" w:eastAsia="en-US"/>
    </w:rPr>
  </w:style>
  <w:style w:type="paragraph" w:customStyle="1" w:styleId="PhDbullets">
    <w:name w:val="PhD bullets"/>
    <w:basedOn w:val="Normal"/>
    <w:uiPriority w:val="99"/>
    <w:rsid w:val="00C55ACB"/>
    <w:pPr>
      <w:numPr>
        <w:numId w:val="14"/>
      </w:numPr>
    </w:pPr>
  </w:style>
  <w:style w:type="character" w:customStyle="1" w:styleId="CharChar2">
    <w:name w:val="Char Char2"/>
    <w:basedOn w:val="DefaultParagraphFont"/>
    <w:uiPriority w:val="99"/>
    <w:locked/>
    <w:rsid w:val="00C55ACB"/>
    <w:rPr>
      <w:rFonts w:ascii="Arial" w:hAnsi="Arial" w:cs="Arial"/>
      <w:b/>
      <w:bCs/>
      <w:kern w:val="32"/>
      <w:sz w:val="32"/>
      <w:szCs w:val="32"/>
      <w:lang w:val="en-ZA" w:eastAsia="en-US" w:bidi="ar-SA"/>
    </w:rPr>
  </w:style>
  <w:style w:type="character" w:customStyle="1" w:styleId="CharChar1">
    <w:name w:val="Char Char1"/>
    <w:basedOn w:val="DefaultParagraphFont"/>
    <w:uiPriority w:val="99"/>
    <w:locked/>
    <w:rsid w:val="00C55ACB"/>
    <w:rPr>
      <w:rFonts w:ascii="Arial" w:hAnsi="Arial" w:cs="Arial"/>
      <w:b/>
      <w:bCs/>
      <w:sz w:val="26"/>
      <w:szCs w:val="26"/>
      <w:lang w:val="en-ZA" w:eastAsia="en-US" w:bidi="ar-SA"/>
    </w:rPr>
  </w:style>
  <w:style w:type="character" w:customStyle="1" w:styleId="CharChar">
    <w:name w:val="Char Char"/>
    <w:basedOn w:val="DefaultParagraphFont"/>
    <w:uiPriority w:val="99"/>
    <w:locked/>
    <w:rsid w:val="00C55ACB"/>
    <w:rPr>
      <w:rFonts w:cs="Times New Roman"/>
      <w:sz w:val="24"/>
      <w:szCs w:val="24"/>
      <w:lang w:val="en-ZA" w:eastAsia="en-US" w:bidi="ar-SA"/>
    </w:rPr>
  </w:style>
  <w:style w:type="paragraph" w:customStyle="1" w:styleId="Index">
    <w:name w:val="Index"/>
    <w:basedOn w:val="Normal"/>
    <w:uiPriority w:val="99"/>
    <w:rsid w:val="00C55ACB"/>
    <w:pPr>
      <w:suppressLineNumbers/>
      <w:suppressAutoHyphens/>
    </w:pPr>
    <w:rPr>
      <w:rFonts w:cs="Tahoma"/>
      <w:szCs w:val="20"/>
      <w:lang w:val="en-GB"/>
    </w:rPr>
  </w:style>
  <w:style w:type="paragraph" w:customStyle="1" w:styleId="Chapter">
    <w:name w:val="Chapter"/>
    <w:basedOn w:val="Heading1"/>
    <w:autoRedefine/>
    <w:uiPriority w:val="99"/>
    <w:rsid w:val="00C55ACB"/>
    <w:pPr>
      <w:keepLines w:val="0"/>
      <w:widowControl w:val="0"/>
      <w:tabs>
        <w:tab w:val="left" w:pos="-1440"/>
        <w:tab w:val="left" w:pos="-1167"/>
      </w:tabs>
      <w:suppressAutoHyphens/>
      <w:spacing w:before="0" w:after="60"/>
      <w:jc w:val="center"/>
    </w:pPr>
    <w:rPr>
      <w:bCs w:val="0"/>
      <w:color w:val="auto"/>
      <w:kern w:val="32"/>
      <w:sz w:val="22"/>
      <w:szCs w:val="22"/>
    </w:rPr>
  </w:style>
  <w:style w:type="paragraph" w:customStyle="1" w:styleId="Figure">
    <w:name w:val="Figure"/>
    <w:basedOn w:val="Normal"/>
    <w:uiPriority w:val="99"/>
    <w:rsid w:val="00C55ACB"/>
    <w:pPr>
      <w:keepNext/>
      <w:suppressAutoHyphens/>
      <w:spacing w:before="100" w:beforeAutospacing="1" w:after="100" w:afterAutospacing="1"/>
    </w:pPr>
    <w:rPr>
      <w:lang w:val="en-GB"/>
    </w:rPr>
  </w:style>
  <w:style w:type="paragraph" w:customStyle="1" w:styleId="Table">
    <w:name w:val="Table"/>
    <w:basedOn w:val="Caption"/>
    <w:autoRedefine/>
    <w:uiPriority w:val="99"/>
    <w:rsid w:val="00C55ACB"/>
    <w:pPr>
      <w:keepNext/>
      <w:widowControl w:val="0"/>
      <w:suppressAutoHyphens/>
      <w:spacing w:before="20" w:after="80"/>
    </w:pPr>
    <w:rPr>
      <w:iCs/>
      <w:sz w:val="22"/>
    </w:rPr>
  </w:style>
  <w:style w:type="paragraph" w:styleId="Caption">
    <w:name w:val="caption"/>
    <w:basedOn w:val="Normal"/>
    <w:next w:val="Normal"/>
    <w:qFormat/>
    <w:rsid w:val="00C55ACB"/>
    <w:rPr>
      <w:b/>
      <w:bCs/>
      <w:color w:val="000000"/>
    </w:rPr>
  </w:style>
  <w:style w:type="paragraph" w:styleId="ListParagraph">
    <w:name w:val="List Paragraph"/>
    <w:basedOn w:val="Normal"/>
    <w:uiPriority w:val="34"/>
    <w:qFormat/>
    <w:rsid w:val="005E673E"/>
    <w:pPr>
      <w:numPr>
        <w:numId w:val="15"/>
      </w:numPr>
      <w:ind w:hanging="990"/>
      <w:contextualSpacing/>
    </w:pPr>
  </w:style>
  <w:style w:type="character" w:styleId="CommentReference">
    <w:name w:val="annotation reference"/>
    <w:basedOn w:val="DefaultParagraphFont"/>
    <w:rsid w:val="00C55ACB"/>
    <w:rPr>
      <w:rFonts w:cs="Times New Roman"/>
      <w:sz w:val="16"/>
      <w:szCs w:val="16"/>
    </w:rPr>
  </w:style>
  <w:style w:type="paragraph" w:styleId="CommentText">
    <w:name w:val="annotation text"/>
    <w:basedOn w:val="Normal"/>
    <w:link w:val="CommentTextChar"/>
    <w:rsid w:val="00C55ACB"/>
    <w:rPr>
      <w:rFonts w:eastAsia="Calibri"/>
      <w:sz w:val="20"/>
      <w:szCs w:val="20"/>
      <w:lang w:val="en-GB"/>
    </w:rPr>
  </w:style>
  <w:style w:type="character" w:customStyle="1" w:styleId="CommentTextChar">
    <w:name w:val="Comment Text Char"/>
    <w:basedOn w:val="DefaultParagraphFont"/>
    <w:link w:val="CommentText"/>
    <w:locked/>
    <w:rsid w:val="00C55ACB"/>
    <w:rPr>
      <w:rFonts w:eastAsia="Times New Roman" w:cs="Times New Roman"/>
      <w:sz w:val="20"/>
      <w:szCs w:val="20"/>
    </w:rPr>
  </w:style>
  <w:style w:type="paragraph" w:styleId="CommentSubject">
    <w:name w:val="annotation subject"/>
    <w:basedOn w:val="CommentText"/>
    <w:next w:val="CommentText"/>
    <w:link w:val="CommentSubjectChar"/>
    <w:rsid w:val="00C55ACB"/>
    <w:rPr>
      <w:b/>
      <w:bCs/>
    </w:rPr>
  </w:style>
  <w:style w:type="character" w:customStyle="1" w:styleId="CommentSubjectChar">
    <w:name w:val="Comment Subject Char"/>
    <w:basedOn w:val="CommentTextChar"/>
    <w:link w:val="CommentSubject"/>
    <w:locked/>
    <w:rsid w:val="00C55ACB"/>
    <w:rPr>
      <w:rFonts w:eastAsia="Times New Roman" w:cs="Times New Roman"/>
      <w:b/>
      <w:bCs/>
      <w:sz w:val="20"/>
      <w:szCs w:val="20"/>
    </w:rPr>
  </w:style>
  <w:style w:type="character" w:customStyle="1" w:styleId="BodyTextChar1CharChar1">
    <w:name w:val="Body Text Char1 Char Char1"/>
    <w:aliases w:val="Body Text Char Char Char Char1,Body Text Char1 Char Char Char Char1,Body Text Char Char Char Char Char Char1,Body Text Char1 Char Char Char Char Char Char1,Body Text Char Char Char Char Char Char Char Char2"/>
    <w:basedOn w:val="DefaultParagraphFont"/>
    <w:uiPriority w:val="99"/>
    <w:semiHidden/>
    <w:rsid w:val="00C55ACB"/>
    <w:rPr>
      <w:rFonts w:cs="Times New Roman"/>
      <w:sz w:val="24"/>
      <w:szCs w:val="24"/>
      <w:lang w:val="en-ZA" w:eastAsia="en-US"/>
    </w:rPr>
  </w:style>
  <w:style w:type="paragraph" w:customStyle="1" w:styleId="Default">
    <w:name w:val="Default"/>
    <w:rsid w:val="00C55ACB"/>
    <w:pPr>
      <w:autoSpaceDE w:val="0"/>
      <w:autoSpaceDN w:val="0"/>
      <w:adjustRightInd w:val="0"/>
      <w:spacing w:after="200" w:line="276" w:lineRule="auto"/>
    </w:pPr>
    <w:rPr>
      <w:rFonts w:ascii="KDIDOB+TimesNewRoman" w:hAnsi="KDIDOB+TimesNewRoman" w:cs="KDIDOB+TimesNewRoman"/>
      <w:color w:val="000000"/>
      <w:sz w:val="24"/>
      <w:szCs w:val="24"/>
      <w:lang w:val="en-US" w:eastAsia="en-US"/>
    </w:rPr>
  </w:style>
  <w:style w:type="paragraph" w:customStyle="1" w:styleId="NormalKobus">
    <w:name w:val="Normal Kobus"/>
    <w:basedOn w:val="Normal"/>
    <w:uiPriority w:val="99"/>
    <w:rsid w:val="00C55ACB"/>
    <w:pPr>
      <w:spacing w:before="120" w:after="120"/>
    </w:pPr>
    <w:rPr>
      <w:szCs w:val="20"/>
    </w:rPr>
  </w:style>
  <w:style w:type="paragraph" w:customStyle="1" w:styleId="CM38">
    <w:name w:val="CM38"/>
    <w:basedOn w:val="Default"/>
    <w:next w:val="Default"/>
    <w:uiPriority w:val="99"/>
    <w:rsid w:val="00C55ACB"/>
    <w:rPr>
      <w:rFonts w:ascii="Times New Roman" w:hAnsi="Times New Roman" w:cs="Times New Roman"/>
      <w:color w:val="auto"/>
      <w:lang w:val="en-ZA"/>
    </w:rPr>
  </w:style>
  <w:style w:type="paragraph" w:customStyle="1" w:styleId="CM40">
    <w:name w:val="CM40"/>
    <w:basedOn w:val="Default"/>
    <w:next w:val="Default"/>
    <w:uiPriority w:val="99"/>
    <w:rsid w:val="00C55ACB"/>
    <w:rPr>
      <w:rFonts w:ascii="Arial" w:hAnsi="Arial" w:cs="Arial"/>
      <w:color w:val="auto"/>
      <w:lang w:val="en-GB"/>
    </w:rPr>
  </w:style>
  <w:style w:type="paragraph" w:customStyle="1" w:styleId="CM41">
    <w:name w:val="CM41"/>
    <w:basedOn w:val="Default"/>
    <w:next w:val="Default"/>
    <w:uiPriority w:val="99"/>
    <w:rsid w:val="00C55ACB"/>
    <w:rPr>
      <w:rFonts w:ascii="Arial" w:hAnsi="Arial" w:cs="Arial"/>
      <w:color w:val="auto"/>
      <w:lang w:val="en-GB"/>
    </w:rPr>
  </w:style>
  <w:style w:type="paragraph" w:customStyle="1" w:styleId="CM27">
    <w:name w:val="CM27"/>
    <w:basedOn w:val="Default"/>
    <w:next w:val="Default"/>
    <w:uiPriority w:val="99"/>
    <w:rsid w:val="00C55ACB"/>
    <w:pPr>
      <w:spacing w:line="276" w:lineRule="atLeast"/>
    </w:pPr>
    <w:rPr>
      <w:rFonts w:ascii="Arial" w:hAnsi="Arial" w:cs="Arial"/>
      <w:color w:val="auto"/>
      <w:lang w:val="en-GB"/>
    </w:rPr>
  </w:style>
  <w:style w:type="paragraph" w:customStyle="1" w:styleId="FIGURES">
    <w:name w:val="FIGURES"/>
    <w:basedOn w:val="Default"/>
    <w:next w:val="Default"/>
    <w:uiPriority w:val="99"/>
    <w:rsid w:val="00C55ACB"/>
    <w:rPr>
      <w:rFonts w:ascii="LANKGC+Arial" w:eastAsia="Times New Roman" w:hAnsi="LANKGC+Arial" w:cs="Times New Roman"/>
      <w:color w:val="auto"/>
      <w:lang w:val="en-GB" w:eastAsia="en-GB"/>
    </w:rPr>
  </w:style>
  <w:style w:type="paragraph" w:styleId="NoSpacing">
    <w:name w:val="No Spacing"/>
    <w:basedOn w:val="Normal"/>
    <w:link w:val="NoSpacingChar"/>
    <w:uiPriority w:val="1"/>
    <w:qFormat/>
    <w:rsid w:val="00C55ACB"/>
    <w:rPr>
      <w:szCs w:val="32"/>
    </w:rPr>
  </w:style>
  <w:style w:type="paragraph" w:styleId="Quote">
    <w:name w:val="Quote"/>
    <w:basedOn w:val="Normal"/>
    <w:next w:val="Normal"/>
    <w:link w:val="QuoteChar"/>
    <w:uiPriority w:val="99"/>
    <w:qFormat/>
    <w:rsid w:val="00C55ACB"/>
    <w:rPr>
      <w:i/>
    </w:rPr>
  </w:style>
  <w:style w:type="character" w:customStyle="1" w:styleId="QuoteChar">
    <w:name w:val="Quote Char"/>
    <w:basedOn w:val="DefaultParagraphFont"/>
    <w:link w:val="Quote"/>
    <w:uiPriority w:val="99"/>
    <w:locked/>
    <w:rsid w:val="00C55ACB"/>
    <w:rPr>
      <w:rFonts w:eastAsia="Times New Roman" w:cs="Times New Roman"/>
      <w:i/>
      <w:sz w:val="24"/>
      <w:szCs w:val="24"/>
      <w:lang w:val="en-US"/>
    </w:rPr>
  </w:style>
  <w:style w:type="paragraph" w:styleId="IntenseQuote">
    <w:name w:val="Intense Quote"/>
    <w:basedOn w:val="Normal"/>
    <w:next w:val="Normal"/>
    <w:link w:val="IntenseQuoteChar"/>
    <w:uiPriority w:val="99"/>
    <w:qFormat/>
    <w:rsid w:val="00C55ACB"/>
    <w:pPr>
      <w:ind w:left="720" w:right="720"/>
    </w:pPr>
    <w:rPr>
      <w:b/>
      <w:i/>
      <w:szCs w:val="22"/>
    </w:rPr>
  </w:style>
  <w:style w:type="character" w:customStyle="1" w:styleId="IntenseQuoteChar">
    <w:name w:val="Intense Quote Char"/>
    <w:basedOn w:val="DefaultParagraphFont"/>
    <w:link w:val="IntenseQuote"/>
    <w:uiPriority w:val="99"/>
    <w:locked/>
    <w:rsid w:val="00C55ACB"/>
    <w:rPr>
      <w:rFonts w:eastAsia="Times New Roman" w:cs="Times New Roman"/>
      <w:b/>
      <w:i/>
      <w:sz w:val="24"/>
      <w:lang w:val="en-US"/>
    </w:rPr>
  </w:style>
  <w:style w:type="character" w:styleId="SubtleEmphasis">
    <w:name w:val="Subtle Emphasis"/>
    <w:basedOn w:val="DefaultParagraphFont"/>
    <w:uiPriority w:val="99"/>
    <w:qFormat/>
    <w:rsid w:val="00C55ACB"/>
    <w:rPr>
      <w:rFonts w:cs="Times New Roman"/>
      <w:i/>
      <w:color w:val="5A5A5A"/>
    </w:rPr>
  </w:style>
  <w:style w:type="character" w:styleId="IntenseEmphasis">
    <w:name w:val="Intense Emphasis"/>
    <w:basedOn w:val="DefaultParagraphFont"/>
    <w:uiPriority w:val="99"/>
    <w:qFormat/>
    <w:rsid w:val="00C55ACB"/>
    <w:rPr>
      <w:rFonts w:cs="Times New Roman"/>
      <w:b/>
      <w:i/>
      <w:sz w:val="24"/>
      <w:szCs w:val="24"/>
      <w:u w:val="single"/>
    </w:rPr>
  </w:style>
  <w:style w:type="character" w:styleId="SubtleReference">
    <w:name w:val="Subtle Reference"/>
    <w:basedOn w:val="DefaultParagraphFont"/>
    <w:uiPriority w:val="99"/>
    <w:qFormat/>
    <w:rsid w:val="00C55ACB"/>
    <w:rPr>
      <w:rFonts w:cs="Times New Roman"/>
      <w:sz w:val="24"/>
      <w:szCs w:val="24"/>
      <w:u w:val="single"/>
    </w:rPr>
  </w:style>
  <w:style w:type="character" w:styleId="IntenseReference">
    <w:name w:val="Intense Reference"/>
    <w:basedOn w:val="DefaultParagraphFont"/>
    <w:uiPriority w:val="99"/>
    <w:qFormat/>
    <w:rsid w:val="00C55ACB"/>
    <w:rPr>
      <w:rFonts w:cs="Times New Roman"/>
      <w:b/>
      <w:sz w:val="24"/>
      <w:u w:val="single"/>
    </w:rPr>
  </w:style>
  <w:style w:type="character" w:styleId="BookTitle">
    <w:name w:val="Book Title"/>
    <w:basedOn w:val="DefaultParagraphFont"/>
    <w:uiPriority w:val="99"/>
    <w:qFormat/>
    <w:rsid w:val="00623B1C"/>
    <w:rPr>
      <w:b/>
      <w:i/>
      <w:sz w:val="52"/>
      <w:szCs w:val="52"/>
    </w:rPr>
  </w:style>
  <w:style w:type="paragraph" w:styleId="TOCHeading">
    <w:name w:val="TOC Heading"/>
    <w:basedOn w:val="Heading1"/>
    <w:next w:val="Normal"/>
    <w:uiPriority w:val="39"/>
    <w:qFormat/>
    <w:rsid w:val="00C55ACB"/>
    <w:pPr>
      <w:keepLines w:val="0"/>
      <w:spacing w:before="240" w:after="60"/>
      <w:outlineLvl w:val="9"/>
    </w:pPr>
    <w:rPr>
      <w:color w:val="auto"/>
      <w:kern w:val="32"/>
      <w:sz w:val="32"/>
      <w:szCs w:val="32"/>
    </w:rPr>
  </w:style>
  <w:style w:type="paragraph" w:styleId="TOC4">
    <w:name w:val="toc 4"/>
    <w:basedOn w:val="Normal"/>
    <w:next w:val="Normal"/>
    <w:autoRedefine/>
    <w:uiPriority w:val="39"/>
    <w:rsid w:val="00C55ACB"/>
    <w:pPr>
      <w:ind w:left="660"/>
    </w:pPr>
  </w:style>
  <w:style w:type="paragraph" w:styleId="TOC5">
    <w:name w:val="toc 5"/>
    <w:basedOn w:val="Normal"/>
    <w:next w:val="Normal"/>
    <w:autoRedefine/>
    <w:uiPriority w:val="39"/>
    <w:rsid w:val="00C55ACB"/>
    <w:pPr>
      <w:spacing w:after="100"/>
      <w:ind w:left="880"/>
    </w:pPr>
    <w:rPr>
      <w:lang w:val="en-GB" w:eastAsia="en-GB"/>
    </w:rPr>
  </w:style>
  <w:style w:type="paragraph" w:styleId="TOC6">
    <w:name w:val="toc 6"/>
    <w:basedOn w:val="Normal"/>
    <w:next w:val="Normal"/>
    <w:autoRedefine/>
    <w:uiPriority w:val="39"/>
    <w:rsid w:val="00C55ACB"/>
    <w:pPr>
      <w:spacing w:after="100"/>
      <w:ind w:left="1100"/>
    </w:pPr>
    <w:rPr>
      <w:lang w:val="en-GB" w:eastAsia="en-GB"/>
    </w:rPr>
  </w:style>
  <w:style w:type="paragraph" w:styleId="TOC7">
    <w:name w:val="toc 7"/>
    <w:basedOn w:val="Normal"/>
    <w:next w:val="Normal"/>
    <w:autoRedefine/>
    <w:uiPriority w:val="39"/>
    <w:rsid w:val="00C55ACB"/>
    <w:pPr>
      <w:spacing w:after="100"/>
      <w:ind w:left="1320"/>
    </w:pPr>
    <w:rPr>
      <w:lang w:val="en-GB" w:eastAsia="en-GB"/>
    </w:rPr>
  </w:style>
  <w:style w:type="paragraph" w:styleId="TOC8">
    <w:name w:val="toc 8"/>
    <w:basedOn w:val="Normal"/>
    <w:next w:val="Normal"/>
    <w:autoRedefine/>
    <w:uiPriority w:val="39"/>
    <w:rsid w:val="00C55ACB"/>
    <w:pPr>
      <w:spacing w:after="100"/>
      <w:ind w:left="1540"/>
    </w:pPr>
    <w:rPr>
      <w:lang w:val="en-GB" w:eastAsia="en-GB"/>
    </w:rPr>
  </w:style>
  <w:style w:type="paragraph" w:styleId="TOC9">
    <w:name w:val="toc 9"/>
    <w:basedOn w:val="Normal"/>
    <w:next w:val="Normal"/>
    <w:autoRedefine/>
    <w:uiPriority w:val="39"/>
    <w:rsid w:val="00C55ACB"/>
    <w:pPr>
      <w:spacing w:after="100"/>
      <w:ind w:left="1760"/>
    </w:pPr>
    <w:rPr>
      <w:lang w:val="en-GB" w:eastAsia="en-GB"/>
    </w:rPr>
  </w:style>
  <w:style w:type="character" w:customStyle="1" w:styleId="NoSpacingChar">
    <w:name w:val="No Spacing Char"/>
    <w:basedOn w:val="DefaultParagraphFont"/>
    <w:link w:val="NoSpacing"/>
    <w:uiPriority w:val="1"/>
    <w:locked/>
    <w:rsid w:val="00C55ACB"/>
    <w:rPr>
      <w:rFonts w:eastAsia="Times New Roman" w:cs="Times New Roman"/>
      <w:sz w:val="32"/>
      <w:szCs w:val="32"/>
      <w:lang w:val="en-US"/>
    </w:rPr>
  </w:style>
  <w:style w:type="table" w:customStyle="1" w:styleId="TableGrid10">
    <w:name w:val="Table Grid1"/>
    <w:uiPriority w:val="99"/>
    <w:rsid w:val="00C55ACB"/>
    <w:rPr>
      <w:lang w:val="en-ZA"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
    <w:uiPriority w:val="99"/>
    <w:rsid w:val="00C55ACB"/>
    <w:rPr>
      <w:rFonts w:ascii="Times New Roman" w:eastAsia="Times New Roman" w:hAnsi="Times New Roman"/>
      <w:lang w:val="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ArticleSection">
    <w:name w:val="Outline List 3"/>
    <w:basedOn w:val="NoList"/>
    <w:uiPriority w:val="99"/>
    <w:semiHidden/>
    <w:unhideWhenUsed/>
    <w:locked/>
    <w:rsid w:val="00BD7FE9"/>
    <w:pPr>
      <w:numPr>
        <w:numId w:val="13"/>
      </w:numPr>
    </w:pPr>
  </w:style>
  <w:style w:type="numbering" w:styleId="1ai">
    <w:name w:val="Outline List 1"/>
    <w:basedOn w:val="NoList"/>
    <w:uiPriority w:val="99"/>
    <w:semiHidden/>
    <w:unhideWhenUsed/>
    <w:locked/>
    <w:rsid w:val="00BD7FE9"/>
    <w:pPr>
      <w:numPr>
        <w:numId w:val="12"/>
      </w:numPr>
    </w:pPr>
  </w:style>
  <w:style w:type="numbering" w:styleId="111111">
    <w:name w:val="Outline List 2"/>
    <w:basedOn w:val="NoList"/>
    <w:unhideWhenUsed/>
    <w:locked/>
    <w:rsid w:val="00BD7FE9"/>
    <w:pPr>
      <w:numPr>
        <w:numId w:val="11"/>
      </w:numPr>
    </w:pPr>
  </w:style>
  <w:style w:type="paragraph" w:customStyle="1" w:styleId="Normal1">
    <w:name w:val="Normal1"/>
    <w:basedOn w:val="Normal"/>
    <w:uiPriority w:val="99"/>
    <w:rsid w:val="00465018"/>
    <w:pPr>
      <w:widowControl w:val="0"/>
      <w:suppressAutoHyphens/>
      <w:autoSpaceDE w:val="0"/>
      <w:spacing w:line="240" w:lineRule="auto"/>
      <w:jc w:val="left"/>
    </w:pPr>
    <w:rPr>
      <w:rFonts w:ascii="Century Schoolbook" w:hAnsi="Century Schoolbook" w:cs="Times New Roman"/>
    </w:rPr>
  </w:style>
  <w:style w:type="paragraph" w:customStyle="1" w:styleId="brandcopy">
    <w:name w:val="brand_copy"/>
    <w:basedOn w:val="Normal"/>
    <w:uiPriority w:val="99"/>
    <w:rsid w:val="00460E75"/>
    <w:pPr>
      <w:spacing w:before="100" w:beforeAutospacing="1" w:after="100" w:afterAutospacing="1" w:line="240" w:lineRule="auto"/>
      <w:jc w:val="left"/>
    </w:pPr>
    <w:rPr>
      <w:rFonts w:ascii="Times New Roman" w:hAnsi="Times New Roman" w:cs="Times New Roman"/>
    </w:rPr>
  </w:style>
  <w:style w:type="character" w:customStyle="1" w:styleId="maintitle">
    <w:name w:val="maintitle"/>
    <w:rsid w:val="00460E75"/>
  </w:style>
  <w:style w:type="paragraph" w:customStyle="1" w:styleId="Pa3">
    <w:name w:val="Pa3"/>
    <w:basedOn w:val="Default"/>
    <w:next w:val="Default"/>
    <w:uiPriority w:val="99"/>
    <w:rsid w:val="00460E75"/>
    <w:pPr>
      <w:spacing w:after="0" w:line="241" w:lineRule="atLeast"/>
    </w:pPr>
    <w:rPr>
      <w:rFonts w:ascii="Times" w:eastAsia="Times New Roman" w:hAnsi="Times" w:cs="Times New Roman"/>
      <w:color w:val="auto"/>
    </w:rPr>
  </w:style>
  <w:style w:type="paragraph" w:customStyle="1" w:styleId="normaltableresearch">
    <w:name w:val="normal table research"/>
    <w:basedOn w:val="Normal"/>
    <w:rsid w:val="00E8210E"/>
    <w:pPr>
      <w:spacing w:before="60" w:after="60" w:line="288" w:lineRule="auto"/>
      <w:jc w:val="left"/>
    </w:pPr>
    <w:rPr>
      <w:rFonts w:cs="Times New Roman"/>
      <w:sz w:val="20"/>
      <w:lang w:val="en-ZA"/>
    </w:rPr>
  </w:style>
  <w:style w:type="paragraph" w:customStyle="1" w:styleId="Head3">
    <w:name w:val="Head 3"/>
    <w:basedOn w:val="Heading2"/>
    <w:autoRedefine/>
    <w:rsid w:val="00E8210E"/>
    <w:pPr>
      <w:framePr w:hSpace="180" w:wrap="around" w:vAnchor="page" w:hAnchor="margin" w:y="3082"/>
      <w:widowControl w:val="0"/>
      <w:numPr>
        <w:ilvl w:val="0"/>
        <w:numId w:val="0"/>
      </w:numPr>
      <w:adjustRightInd w:val="0"/>
      <w:spacing w:before="120" w:after="120" w:line="240" w:lineRule="auto"/>
      <w:jc w:val="left"/>
      <w:textAlignment w:val="baseline"/>
      <w:outlineLvl w:val="9"/>
    </w:pPr>
    <w:rPr>
      <w:bCs w:val="0"/>
      <w:i w:val="0"/>
      <w:sz w:val="22"/>
      <w:szCs w:val="22"/>
      <w:lang w:val="en-ZA" w:eastAsia="en-GB"/>
    </w:rPr>
  </w:style>
  <w:style w:type="paragraph" w:customStyle="1" w:styleId="BodySingle">
    <w:name w:val="Body Single"/>
    <w:basedOn w:val="BodyText"/>
    <w:rsid w:val="00E8210E"/>
    <w:pPr>
      <w:widowControl w:val="0"/>
      <w:adjustRightInd w:val="0"/>
      <w:spacing w:after="0" w:line="360" w:lineRule="atLeast"/>
      <w:textAlignment w:val="baseline"/>
    </w:pPr>
    <w:rPr>
      <w:rFonts w:cs="Times New Roman"/>
      <w:lang w:val="en-ZA"/>
    </w:rPr>
  </w:style>
  <w:style w:type="character" w:customStyle="1" w:styleId="A3">
    <w:name w:val="A3"/>
    <w:uiPriority w:val="99"/>
    <w:rsid w:val="00202B56"/>
    <w:rPr>
      <w:rFonts w:ascii="Avenir LT Std 35 Light" w:hAnsi="Avenir LT Std 35 Light" w:cs="Avenir LT Std 35 Light" w:hint="default"/>
      <w:color w:val="000000"/>
      <w:sz w:val="20"/>
      <w:szCs w:val="20"/>
    </w:rPr>
  </w:style>
  <w:style w:type="paragraph" w:styleId="FootnoteText">
    <w:name w:val="footnote text"/>
    <w:basedOn w:val="Normal"/>
    <w:link w:val="FootnoteTextChar"/>
    <w:semiHidden/>
    <w:unhideWhenUsed/>
    <w:locked/>
    <w:rsid w:val="00F51E0C"/>
    <w:pPr>
      <w:spacing w:line="240" w:lineRule="auto"/>
    </w:pPr>
    <w:rPr>
      <w:rFonts w:cs="Times New Roman"/>
      <w:sz w:val="16"/>
      <w:szCs w:val="20"/>
      <w:lang w:val="en-ZA"/>
    </w:rPr>
  </w:style>
  <w:style w:type="character" w:customStyle="1" w:styleId="FootnoteTextChar">
    <w:name w:val="Footnote Text Char"/>
    <w:basedOn w:val="DefaultParagraphFont"/>
    <w:link w:val="FootnoteText"/>
    <w:uiPriority w:val="99"/>
    <w:semiHidden/>
    <w:rsid w:val="00F51E0C"/>
    <w:rPr>
      <w:rFonts w:ascii="Arial" w:eastAsia="Times New Roman" w:hAnsi="Arial"/>
      <w:sz w:val="16"/>
      <w:lang w:val="en-ZA" w:eastAsia="en-US"/>
    </w:rPr>
  </w:style>
  <w:style w:type="paragraph" w:styleId="EndnoteText">
    <w:name w:val="endnote text"/>
    <w:basedOn w:val="Normal"/>
    <w:link w:val="EndnoteTextChar"/>
    <w:semiHidden/>
    <w:unhideWhenUsed/>
    <w:locked/>
    <w:rsid w:val="00F51E0C"/>
    <w:pPr>
      <w:spacing w:before="240" w:after="240" w:line="264" w:lineRule="auto"/>
    </w:pPr>
    <w:rPr>
      <w:rFonts w:cs="Times New Roman"/>
      <w:szCs w:val="20"/>
      <w:lang w:val="en-ZA"/>
    </w:rPr>
  </w:style>
  <w:style w:type="character" w:customStyle="1" w:styleId="EndnoteTextChar">
    <w:name w:val="Endnote Text Char"/>
    <w:basedOn w:val="DefaultParagraphFont"/>
    <w:link w:val="EndnoteText"/>
    <w:uiPriority w:val="99"/>
    <w:semiHidden/>
    <w:rsid w:val="00F51E0C"/>
    <w:rPr>
      <w:rFonts w:ascii="Arial" w:eastAsia="Times New Roman" w:hAnsi="Arial"/>
      <w:sz w:val="24"/>
      <w:lang w:val="en-ZA" w:eastAsia="en-US"/>
    </w:rPr>
  </w:style>
  <w:style w:type="paragraph" w:customStyle="1" w:styleId="BodyText4">
    <w:name w:val="Body Text 4"/>
    <w:basedOn w:val="Normal"/>
    <w:rsid w:val="00F51E0C"/>
    <w:pPr>
      <w:spacing w:after="240" w:line="240" w:lineRule="auto"/>
      <w:ind w:left="2268"/>
    </w:pPr>
    <w:rPr>
      <w:rFonts w:cs="Times New Roman"/>
      <w:szCs w:val="20"/>
      <w:lang w:val="en-ZA"/>
    </w:rPr>
  </w:style>
  <w:style w:type="paragraph" w:customStyle="1" w:styleId="BodyText5">
    <w:name w:val="Body Text 5"/>
    <w:basedOn w:val="Normal"/>
    <w:rsid w:val="00F51E0C"/>
    <w:pPr>
      <w:spacing w:after="240" w:line="240" w:lineRule="auto"/>
      <w:ind w:left="2835"/>
    </w:pPr>
    <w:rPr>
      <w:rFonts w:cs="Times New Roman"/>
      <w:szCs w:val="20"/>
      <w:lang w:val="en-ZA"/>
    </w:rPr>
  </w:style>
  <w:style w:type="paragraph" w:customStyle="1" w:styleId="bullet0">
    <w:name w:val="bullet"/>
    <w:basedOn w:val="Normal"/>
    <w:rsid w:val="00F51E0C"/>
    <w:pPr>
      <w:numPr>
        <w:numId w:val="17"/>
      </w:numPr>
      <w:spacing w:after="60"/>
      <w:jc w:val="left"/>
    </w:pPr>
    <w:rPr>
      <w:rFonts w:cs="Times New Roman"/>
      <w:lang w:val="en-ZA"/>
    </w:rPr>
  </w:style>
  <w:style w:type="paragraph" w:customStyle="1" w:styleId="pre-headerspace">
    <w:name w:val="pre-header space"/>
    <w:basedOn w:val="BodyText"/>
    <w:rsid w:val="00F51E0C"/>
  </w:style>
  <w:style w:type="paragraph" w:customStyle="1" w:styleId="indentbullet">
    <w:name w:val="indent bullet"/>
    <w:basedOn w:val="Normal"/>
    <w:rsid w:val="00F51E0C"/>
    <w:pPr>
      <w:numPr>
        <w:numId w:val="18"/>
      </w:numPr>
      <w:spacing w:before="240" w:after="240"/>
      <w:ind w:left="1224" w:right="864"/>
    </w:pPr>
    <w:rPr>
      <w:rFonts w:cs="Times New Roman"/>
      <w:i/>
      <w:iCs/>
      <w:lang w:val="en-ZA"/>
    </w:rPr>
  </w:style>
  <w:style w:type="paragraph" w:customStyle="1" w:styleId="indentnormal">
    <w:name w:val="indent normal"/>
    <w:basedOn w:val="indentbullet"/>
    <w:rsid w:val="00F51E0C"/>
    <w:pPr>
      <w:numPr>
        <w:numId w:val="0"/>
      </w:numPr>
      <w:ind w:left="864"/>
    </w:pPr>
  </w:style>
  <w:style w:type="paragraph" w:customStyle="1" w:styleId="TableNormal1">
    <w:name w:val="Table Normal1"/>
    <w:basedOn w:val="Normal"/>
    <w:uiPriority w:val="99"/>
    <w:rsid w:val="00F51E0C"/>
    <w:pPr>
      <w:spacing w:before="60" w:after="60" w:line="288" w:lineRule="auto"/>
      <w:jc w:val="left"/>
    </w:pPr>
    <w:rPr>
      <w:rFonts w:cs="Times New Roman"/>
      <w:lang w:val="en-ZA"/>
    </w:rPr>
  </w:style>
  <w:style w:type="paragraph" w:customStyle="1" w:styleId="Style1">
    <w:name w:val="Style1"/>
    <w:basedOn w:val="Normal"/>
    <w:rsid w:val="00F51E0C"/>
    <w:pPr>
      <w:numPr>
        <w:numId w:val="19"/>
      </w:numPr>
      <w:spacing w:before="240" w:after="240"/>
    </w:pPr>
    <w:rPr>
      <w:rFonts w:cs="Times New Roman"/>
      <w:lang w:val="en-ZA"/>
    </w:rPr>
  </w:style>
  <w:style w:type="paragraph" w:customStyle="1" w:styleId="indentnormalattachment">
    <w:name w:val="indent normal attachment"/>
    <w:basedOn w:val="indentnormal"/>
    <w:rsid w:val="00F51E0C"/>
  </w:style>
  <w:style w:type="paragraph" w:customStyle="1" w:styleId="indentbulletattachment">
    <w:name w:val="indent bullet attachment"/>
    <w:basedOn w:val="indentnormalattachment"/>
    <w:rsid w:val="00F51E0C"/>
    <w:pPr>
      <w:numPr>
        <w:numId w:val="20"/>
      </w:numPr>
      <w:ind w:left="864"/>
    </w:pPr>
  </w:style>
  <w:style w:type="paragraph" w:customStyle="1" w:styleId="bullet">
    <w:name w:val="b ullet"/>
    <w:basedOn w:val="Footer"/>
    <w:rsid w:val="00F51E0C"/>
    <w:pPr>
      <w:numPr>
        <w:numId w:val="21"/>
      </w:numPr>
      <w:tabs>
        <w:tab w:val="clear" w:pos="4320"/>
        <w:tab w:val="clear" w:pos="8640"/>
      </w:tabs>
      <w:spacing w:before="240" w:after="240"/>
      <w:ind w:left="547"/>
    </w:pPr>
    <w:rPr>
      <w:rFonts w:cs="Times New Roman"/>
      <w:lang w:val="en-ZA"/>
    </w:rPr>
  </w:style>
  <w:style w:type="paragraph" w:customStyle="1" w:styleId="number">
    <w:name w:val="number"/>
    <w:basedOn w:val="Normal"/>
    <w:rsid w:val="00F51E0C"/>
    <w:pPr>
      <w:numPr>
        <w:numId w:val="22"/>
      </w:numPr>
      <w:spacing w:before="240" w:after="240"/>
    </w:pPr>
    <w:rPr>
      <w:rFonts w:cs="Times New Roman"/>
      <w:lang w:val="en-ZA"/>
    </w:rPr>
  </w:style>
  <w:style w:type="paragraph" w:customStyle="1" w:styleId="FrontPage">
    <w:name w:val="Front Page"/>
    <w:basedOn w:val="Normal"/>
    <w:rsid w:val="00F51E0C"/>
    <w:pPr>
      <w:spacing w:line="240" w:lineRule="auto"/>
      <w:jc w:val="center"/>
    </w:pPr>
    <w:rPr>
      <w:rFonts w:cs="Times New Roman"/>
      <w:b/>
      <w:szCs w:val="20"/>
      <w:lang w:val="en-ZA"/>
    </w:rPr>
  </w:style>
  <w:style w:type="paragraph" w:customStyle="1" w:styleId="TableNormal2">
    <w:name w:val="Table Normal2"/>
    <w:basedOn w:val="Normal"/>
    <w:uiPriority w:val="99"/>
    <w:rsid w:val="00F51E0C"/>
    <w:pPr>
      <w:spacing w:before="80" w:after="80" w:line="312" w:lineRule="auto"/>
      <w:jc w:val="left"/>
    </w:pPr>
    <w:rPr>
      <w:rFonts w:ascii="Times New Roman" w:hAnsi="Times New Roman" w:cs="Times New Roman"/>
      <w:lang w:val="en-ZA"/>
    </w:rPr>
  </w:style>
  <w:style w:type="paragraph" w:customStyle="1" w:styleId="objectinserted">
    <w:name w:val="object inserted"/>
    <w:basedOn w:val="Normal"/>
    <w:rsid w:val="00F51E0C"/>
    <w:pPr>
      <w:keepNext/>
      <w:spacing w:before="120" w:line="240" w:lineRule="auto"/>
      <w:jc w:val="center"/>
    </w:pPr>
    <w:rPr>
      <w:rFonts w:ascii="Times New Roman" w:hAnsi="Times New Roman" w:cs="Times New Roman"/>
      <w:lang w:val="en-ZA"/>
    </w:rPr>
  </w:style>
  <w:style w:type="paragraph" w:customStyle="1" w:styleId="BodyText6">
    <w:name w:val="Body Text 6"/>
    <w:basedOn w:val="Normal"/>
    <w:rsid w:val="00F51E0C"/>
    <w:pPr>
      <w:spacing w:after="240" w:line="240" w:lineRule="auto"/>
      <w:ind w:left="3402"/>
    </w:pPr>
    <w:rPr>
      <w:rFonts w:cs="Times New Roman"/>
      <w:szCs w:val="20"/>
      <w:lang w:val="en-ZA"/>
    </w:rPr>
  </w:style>
  <w:style w:type="paragraph" w:customStyle="1" w:styleId="BodyText7">
    <w:name w:val="Body Text 7"/>
    <w:basedOn w:val="Normal"/>
    <w:rsid w:val="00F51E0C"/>
    <w:pPr>
      <w:spacing w:after="240" w:line="240" w:lineRule="auto"/>
      <w:ind w:left="3969"/>
    </w:pPr>
    <w:rPr>
      <w:rFonts w:cs="Times New Roman"/>
      <w:szCs w:val="20"/>
      <w:lang w:val="en-ZA"/>
    </w:rPr>
  </w:style>
  <w:style w:type="paragraph" w:customStyle="1" w:styleId="BodyText8">
    <w:name w:val="Body Text 8"/>
    <w:basedOn w:val="Normal"/>
    <w:rsid w:val="00F51E0C"/>
    <w:pPr>
      <w:spacing w:after="240" w:line="240" w:lineRule="auto"/>
      <w:ind w:left="4536"/>
    </w:pPr>
    <w:rPr>
      <w:rFonts w:cs="Times New Roman"/>
      <w:szCs w:val="20"/>
      <w:lang w:val="en-ZA"/>
    </w:rPr>
  </w:style>
  <w:style w:type="paragraph" w:customStyle="1" w:styleId="BodyText9">
    <w:name w:val="Body Text 9"/>
    <w:basedOn w:val="Normal"/>
    <w:rsid w:val="00F51E0C"/>
    <w:pPr>
      <w:spacing w:after="240" w:line="240" w:lineRule="auto"/>
      <w:ind w:left="5103"/>
    </w:pPr>
    <w:rPr>
      <w:rFonts w:cs="Times New Roman"/>
      <w:szCs w:val="20"/>
      <w:lang w:val="en-ZA"/>
    </w:rPr>
  </w:style>
  <w:style w:type="paragraph" w:customStyle="1" w:styleId="FootnoteSeparator">
    <w:name w:val="Footnote Separator"/>
    <w:basedOn w:val="Footer"/>
    <w:rsid w:val="00F51E0C"/>
    <w:pPr>
      <w:pBdr>
        <w:top w:val="single" w:sz="4" w:space="1" w:color="auto"/>
      </w:pBdr>
      <w:spacing w:line="240" w:lineRule="auto"/>
    </w:pPr>
    <w:rPr>
      <w:rFonts w:cs="Times New Roman"/>
      <w:szCs w:val="20"/>
      <w:lang w:val="en-ZA"/>
    </w:rPr>
  </w:style>
  <w:style w:type="paragraph" w:customStyle="1" w:styleId="List6">
    <w:name w:val="List 6"/>
    <w:basedOn w:val="Heading6"/>
    <w:next w:val="BodyText6"/>
    <w:rsid w:val="00F51E0C"/>
    <w:pPr>
      <w:numPr>
        <w:ilvl w:val="0"/>
        <w:numId w:val="0"/>
      </w:numPr>
      <w:tabs>
        <w:tab w:val="num" w:pos="3402"/>
      </w:tabs>
      <w:spacing w:before="0" w:after="240" w:line="240" w:lineRule="auto"/>
      <w:ind w:left="3402" w:hanging="3402"/>
    </w:pPr>
    <w:rPr>
      <w:rFonts w:cs="Times New Roman"/>
      <w:b w:val="0"/>
      <w:bCs w:val="0"/>
      <w:sz w:val="24"/>
      <w:szCs w:val="20"/>
      <w:lang w:val="en-ZA"/>
    </w:rPr>
  </w:style>
  <w:style w:type="paragraph" w:customStyle="1" w:styleId="List7">
    <w:name w:val="List 7"/>
    <w:basedOn w:val="Heading7"/>
    <w:next w:val="BodyText7"/>
    <w:rsid w:val="00F51E0C"/>
    <w:pPr>
      <w:numPr>
        <w:ilvl w:val="0"/>
        <w:numId w:val="0"/>
      </w:numPr>
      <w:tabs>
        <w:tab w:val="num" w:pos="3175"/>
      </w:tabs>
      <w:spacing w:before="0" w:after="240" w:line="240" w:lineRule="auto"/>
      <w:ind w:left="3175" w:hanging="3175"/>
    </w:pPr>
    <w:rPr>
      <w:rFonts w:cs="Times New Roman"/>
      <w:szCs w:val="20"/>
      <w:lang w:val="en-ZA"/>
    </w:rPr>
  </w:style>
  <w:style w:type="paragraph" w:customStyle="1" w:styleId="SubHeading">
    <w:name w:val="Sub Heading"/>
    <w:basedOn w:val="Normal"/>
    <w:next w:val="BodyTextIndent"/>
    <w:rsid w:val="00F51E0C"/>
    <w:pPr>
      <w:keepNext/>
      <w:pBdr>
        <w:bottom w:val="single" w:sz="6" w:space="3" w:color="auto"/>
      </w:pBdr>
      <w:spacing w:before="240" w:after="240" w:line="240" w:lineRule="auto"/>
      <w:jc w:val="right"/>
    </w:pPr>
    <w:rPr>
      <w:rFonts w:cs="Times New Roman"/>
      <w:b/>
      <w:smallCaps/>
      <w:sz w:val="28"/>
      <w:szCs w:val="20"/>
      <w:lang w:val="en-ZA"/>
    </w:rPr>
  </w:style>
  <w:style w:type="paragraph" w:customStyle="1" w:styleId="Sub1">
    <w:name w:val="Sub1"/>
    <w:basedOn w:val="Normal"/>
    <w:next w:val="Normal"/>
    <w:rsid w:val="00F51E0C"/>
    <w:pPr>
      <w:numPr>
        <w:numId w:val="23"/>
      </w:numPr>
      <w:spacing w:line="240" w:lineRule="auto"/>
    </w:pPr>
    <w:rPr>
      <w:rFonts w:cs="Times New Roman"/>
      <w:szCs w:val="20"/>
      <w:lang w:val="en-ZA"/>
    </w:rPr>
  </w:style>
  <w:style w:type="paragraph" w:customStyle="1" w:styleId="Sub2">
    <w:name w:val="Sub2"/>
    <w:basedOn w:val="Normal"/>
    <w:next w:val="Normal"/>
    <w:rsid w:val="00F51E0C"/>
    <w:pPr>
      <w:numPr>
        <w:numId w:val="24"/>
      </w:numPr>
      <w:spacing w:line="240" w:lineRule="auto"/>
      <w:ind w:left="1134"/>
    </w:pPr>
    <w:rPr>
      <w:rFonts w:cs="Times New Roman"/>
      <w:szCs w:val="20"/>
      <w:lang w:val="en-ZA"/>
    </w:rPr>
  </w:style>
  <w:style w:type="paragraph" w:customStyle="1" w:styleId="Sub3">
    <w:name w:val="Sub3"/>
    <w:basedOn w:val="Normal"/>
    <w:next w:val="Normal"/>
    <w:rsid w:val="00F51E0C"/>
    <w:pPr>
      <w:numPr>
        <w:numId w:val="25"/>
      </w:numPr>
      <w:spacing w:line="240" w:lineRule="auto"/>
    </w:pPr>
    <w:rPr>
      <w:rFonts w:cs="Times New Roman"/>
      <w:szCs w:val="20"/>
      <w:lang w:val="en-ZA"/>
    </w:rPr>
  </w:style>
  <w:style w:type="paragraph" w:customStyle="1" w:styleId="TableofContents">
    <w:name w:val="Table of Contents"/>
    <w:basedOn w:val="Normal"/>
    <w:next w:val="Normal"/>
    <w:rsid w:val="00F51E0C"/>
    <w:pPr>
      <w:keepNext/>
      <w:pBdr>
        <w:top w:val="double" w:sz="4" w:space="3" w:color="auto"/>
        <w:left w:val="double" w:sz="4" w:space="4" w:color="auto"/>
        <w:bottom w:val="double" w:sz="4" w:space="3" w:color="auto"/>
        <w:right w:val="double" w:sz="4" w:space="4" w:color="auto"/>
      </w:pBdr>
      <w:shd w:val="pct10" w:color="auto" w:fill="FFFFFF"/>
      <w:spacing w:line="240" w:lineRule="auto"/>
      <w:jc w:val="center"/>
    </w:pPr>
    <w:rPr>
      <w:rFonts w:cs="Times New Roman"/>
      <w:b/>
      <w:smallCaps/>
      <w:sz w:val="32"/>
      <w:szCs w:val="20"/>
      <w:lang w:val="en-ZA"/>
    </w:rPr>
  </w:style>
  <w:style w:type="paragraph" w:customStyle="1" w:styleId="StyleHeading3NotItalic">
    <w:name w:val="Style Heading 3 + Not Italic"/>
    <w:basedOn w:val="Heading3"/>
    <w:rsid w:val="00F51E0C"/>
    <w:pPr>
      <w:keepNext w:val="0"/>
      <w:numPr>
        <w:ilvl w:val="0"/>
        <w:numId w:val="0"/>
      </w:numPr>
      <w:tabs>
        <w:tab w:val="num" w:pos="360"/>
      </w:tabs>
      <w:spacing w:before="0" w:after="240" w:line="240" w:lineRule="auto"/>
      <w:ind w:left="360" w:hanging="360"/>
    </w:pPr>
    <w:rPr>
      <w:rFonts w:ascii="Arial (W1)" w:hAnsi="Arial (W1)" w:cs="Times New Roman"/>
      <w:b w:val="0"/>
      <w:bCs w:val="0"/>
      <w:i/>
      <w:lang w:val="en-ZA"/>
    </w:rPr>
  </w:style>
  <w:style w:type="paragraph" w:customStyle="1" w:styleId="normalreference">
    <w:name w:val="normal reference"/>
    <w:basedOn w:val="Normal"/>
    <w:rsid w:val="00F51E0C"/>
    <w:pPr>
      <w:spacing w:before="480" w:after="480"/>
      <w:jc w:val="left"/>
    </w:pPr>
    <w:rPr>
      <w:rFonts w:cs="Times New Roman"/>
      <w:lang w:val="en-ZA"/>
    </w:rPr>
  </w:style>
  <w:style w:type="paragraph" w:customStyle="1" w:styleId="figureheading">
    <w:name w:val="figure heading"/>
    <w:basedOn w:val="Footer"/>
    <w:rsid w:val="00F51E0C"/>
    <w:pPr>
      <w:keepNext/>
      <w:tabs>
        <w:tab w:val="clear" w:pos="4320"/>
        <w:tab w:val="clear" w:pos="8640"/>
      </w:tabs>
      <w:spacing w:before="240" w:line="288" w:lineRule="auto"/>
    </w:pPr>
    <w:rPr>
      <w:rFonts w:cs="Times New Roman"/>
      <w:b/>
      <w:bCs/>
      <w:sz w:val="22"/>
      <w:u w:val="single"/>
      <w:lang w:val="en-ZA"/>
    </w:rPr>
  </w:style>
  <w:style w:type="paragraph" w:customStyle="1" w:styleId="numberalpha">
    <w:name w:val="number alpha"/>
    <w:basedOn w:val="Normal"/>
    <w:rsid w:val="00F51E0C"/>
    <w:pPr>
      <w:numPr>
        <w:numId w:val="26"/>
      </w:numPr>
      <w:spacing w:before="240" w:after="240"/>
    </w:pPr>
    <w:rPr>
      <w:rFonts w:cs="Times New Roman"/>
      <w:lang w:val="en-ZA"/>
    </w:rPr>
  </w:style>
  <w:style w:type="paragraph" w:customStyle="1" w:styleId="Heading1CC">
    <w:name w:val="Heading 1 CC"/>
    <w:basedOn w:val="Normal"/>
    <w:autoRedefine/>
    <w:rsid w:val="00F51E0C"/>
    <w:pPr>
      <w:widowControl w:val="0"/>
      <w:adjustRightInd w:val="0"/>
      <w:spacing w:line="360" w:lineRule="atLeast"/>
    </w:pPr>
    <w:rPr>
      <w:rFonts w:ascii="Univers 45 Light" w:hAnsi="Univers 45 Light" w:cs="Times New Roman"/>
      <w:b/>
      <w:bCs/>
      <w:sz w:val="22"/>
      <w:szCs w:val="22"/>
      <w:u w:val="single"/>
      <w:lang w:val="en-ZA" w:eastAsia="en-GB"/>
    </w:rPr>
  </w:style>
  <w:style w:type="paragraph" w:customStyle="1" w:styleId="StyleHeading1Justified">
    <w:name w:val="Style Heading 1 + Justified"/>
    <w:basedOn w:val="Heading1"/>
    <w:autoRedefine/>
    <w:rsid w:val="00F51E0C"/>
    <w:pPr>
      <w:keepLines w:val="0"/>
      <w:widowControl w:val="0"/>
      <w:numPr>
        <w:numId w:val="0"/>
      </w:numPr>
      <w:adjustRightInd w:val="0"/>
      <w:spacing w:before="120" w:after="120"/>
    </w:pPr>
    <w:rPr>
      <w:rFonts w:ascii="Times New Roman" w:hAnsi="Times New Roman" w:cs="Times New Roman"/>
      <w:caps/>
      <w:noProof/>
      <w:color w:val="auto"/>
      <w:sz w:val="24"/>
      <w:szCs w:val="24"/>
      <w:lang w:eastAsia="ko-KR"/>
    </w:rPr>
  </w:style>
  <w:style w:type="paragraph" w:customStyle="1" w:styleId="Heading2CC">
    <w:name w:val="Heading 2 CC"/>
    <w:basedOn w:val="Heading1CC"/>
    <w:autoRedefine/>
    <w:rsid w:val="00F51E0C"/>
  </w:style>
  <w:style w:type="paragraph" w:customStyle="1" w:styleId="bodytext0">
    <w:name w:val="bodytext"/>
    <w:basedOn w:val="Normal"/>
    <w:rsid w:val="00F51E0C"/>
    <w:pPr>
      <w:widowControl w:val="0"/>
      <w:adjustRightInd w:val="0"/>
      <w:spacing w:before="15" w:after="15" w:line="360" w:lineRule="atLeast"/>
    </w:pPr>
    <w:rPr>
      <w:color w:val="000000"/>
      <w:sz w:val="20"/>
      <w:szCs w:val="20"/>
      <w:lang w:val="en-ZA" w:eastAsia="en-GB"/>
    </w:rPr>
  </w:style>
  <w:style w:type="paragraph" w:customStyle="1" w:styleId="Appendix">
    <w:name w:val="Appendix"/>
    <w:basedOn w:val="Normal"/>
    <w:next w:val="BodyText"/>
    <w:rsid w:val="00F51E0C"/>
    <w:pPr>
      <w:keepNext/>
      <w:keepLines/>
      <w:pageBreakBefore/>
      <w:widowControl w:val="0"/>
      <w:pBdr>
        <w:bottom w:val="single" w:sz="18" w:space="1" w:color="0000FF"/>
      </w:pBdr>
      <w:shd w:val="pct12" w:color="auto" w:fill="FFFFFF"/>
      <w:adjustRightInd w:val="0"/>
      <w:spacing w:before="120" w:after="120"/>
      <w:jc w:val="center"/>
    </w:pPr>
    <w:rPr>
      <w:rFonts w:cs="Times New Roman"/>
      <w:b/>
      <w:color w:val="0000FF"/>
      <w:kern w:val="28"/>
      <w:sz w:val="40"/>
      <w:lang w:val="en-ZA"/>
    </w:rPr>
  </w:style>
  <w:style w:type="paragraph" w:customStyle="1" w:styleId="naamsabody">
    <w:name w:val="naamsabody"/>
    <w:basedOn w:val="Normal"/>
    <w:rsid w:val="00F51E0C"/>
    <w:pPr>
      <w:spacing w:before="100" w:beforeAutospacing="1" w:after="100" w:afterAutospacing="1" w:line="210" w:lineRule="atLeast"/>
    </w:pPr>
    <w:rPr>
      <w:color w:val="000000"/>
      <w:sz w:val="16"/>
      <w:szCs w:val="16"/>
    </w:rPr>
  </w:style>
  <w:style w:type="character" w:styleId="FootnoteReference">
    <w:name w:val="footnote reference"/>
    <w:semiHidden/>
    <w:unhideWhenUsed/>
    <w:locked/>
    <w:rsid w:val="00F51E0C"/>
    <w:rPr>
      <w:vertAlign w:val="superscript"/>
    </w:rPr>
  </w:style>
  <w:style w:type="character" w:styleId="EndnoteReference">
    <w:name w:val="endnote reference"/>
    <w:semiHidden/>
    <w:unhideWhenUsed/>
    <w:locked/>
    <w:rsid w:val="00F51E0C"/>
    <w:rPr>
      <w:vertAlign w:val="superscript"/>
    </w:rPr>
  </w:style>
  <w:style w:type="character" w:customStyle="1" w:styleId="EmailStyle83">
    <w:name w:val="EmailStyle83"/>
    <w:rsid w:val="00F51E0C"/>
    <w:rPr>
      <w:rFonts w:ascii="Arial" w:hAnsi="Arial" w:cs="Arial" w:hint="default"/>
      <w:color w:val="000000"/>
      <w:sz w:val="20"/>
    </w:rPr>
  </w:style>
  <w:style w:type="character" w:customStyle="1" w:styleId="content1">
    <w:name w:val="content1"/>
    <w:rsid w:val="00F51E0C"/>
    <w:rPr>
      <w:rFonts w:ascii="Arial" w:hAnsi="Arial" w:cs="Arial" w:hint="default"/>
      <w:color w:val="000000"/>
      <w:sz w:val="20"/>
      <w:szCs w:val="20"/>
    </w:rPr>
  </w:style>
  <w:style w:type="paragraph" w:styleId="z-TopofForm">
    <w:name w:val="HTML Top of Form"/>
    <w:basedOn w:val="Normal"/>
    <w:next w:val="Normal"/>
    <w:link w:val="z-TopofFormChar"/>
    <w:hidden/>
    <w:unhideWhenUsed/>
    <w:locked/>
    <w:rsid w:val="00F51E0C"/>
    <w:pPr>
      <w:pBdr>
        <w:bottom w:val="single" w:sz="6" w:space="1" w:color="auto"/>
      </w:pBdr>
      <w:jc w:val="center"/>
    </w:pPr>
    <w:rPr>
      <w:vanish/>
      <w:sz w:val="16"/>
      <w:szCs w:val="16"/>
      <w:lang w:val="en-ZA"/>
    </w:rPr>
  </w:style>
  <w:style w:type="character" w:customStyle="1" w:styleId="z-TopofFormChar">
    <w:name w:val="z-Top of Form Char"/>
    <w:basedOn w:val="DefaultParagraphFont"/>
    <w:link w:val="z-TopofForm"/>
    <w:rsid w:val="00F51E0C"/>
    <w:rPr>
      <w:rFonts w:ascii="Arial" w:eastAsia="Times New Roman" w:hAnsi="Arial" w:cs="Arial"/>
      <w:vanish/>
      <w:sz w:val="16"/>
      <w:szCs w:val="16"/>
      <w:lang w:val="en-ZA" w:eastAsia="en-US"/>
    </w:rPr>
  </w:style>
  <w:style w:type="paragraph" w:styleId="z-BottomofForm">
    <w:name w:val="HTML Bottom of Form"/>
    <w:basedOn w:val="Normal"/>
    <w:next w:val="Normal"/>
    <w:link w:val="z-BottomofFormChar"/>
    <w:hidden/>
    <w:unhideWhenUsed/>
    <w:locked/>
    <w:rsid w:val="00F51E0C"/>
    <w:pPr>
      <w:pBdr>
        <w:top w:val="single" w:sz="6" w:space="1" w:color="auto"/>
      </w:pBdr>
      <w:jc w:val="center"/>
    </w:pPr>
    <w:rPr>
      <w:vanish/>
      <w:sz w:val="16"/>
      <w:szCs w:val="16"/>
      <w:lang w:val="en-ZA"/>
    </w:rPr>
  </w:style>
  <w:style w:type="character" w:customStyle="1" w:styleId="z-BottomofFormChar">
    <w:name w:val="z-Bottom of Form Char"/>
    <w:basedOn w:val="DefaultParagraphFont"/>
    <w:link w:val="z-BottomofForm"/>
    <w:rsid w:val="00F51E0C"/>
    <w:rPr>
      <w:rFonts w:ascii="Arial" w:eastAsia="Times New Roman" w:hAnsi="Arial" w:cs="Arial"/>
      <w:vanish/>
      <w:sz w:val="16"/>
      <w:szCs w:val="16"/>
      <w:lang w:val="en-ZA" w:eastAsia="en-US"/>
    </w:rPr>
  </w:style>
  <w:style w:type="character" w:customStyle="1" w:styleId="articleheadline1">
    <w:name w:val="articleheadline1"/>
    <w:rsid w:val="00F51E0C"/>
    <w:rPr>
      <w:rFonts w:ascii="Arial" w:hAnsi="Arial" w:cs="Arial" w:hint="default"/>
      <w:b/>
      <w:bCs/>
      <w:strike w:val="0"/>
      <w:dstrike w:val="0"/>
      <w:color w:val="000000"/>
      <w:sz w:val="22"/>
      <w:szCs w:val="22"/>
      <w:u w:val="none"/>
      <w:effect w:val="none"/>
    </w:rPr>
  </w:style>
  <w:style w:type="character" w:customStyle="1" w:styleId="hit">
    <w:name w:val="hit"/>
    <w:basedOn w:val="DefaultParagraphFont"/>
    <w:rsid w:val="00F51E0C"/>
  </w:style>
  <w:style w:type="character" w:customStyle="1" w:styleId="bullet1">
    <w:name w:val="bullet1"/>
    <w:rsid w:val="00F51E0C"/>
  </w:style>
  <w:style w:type="character" w:customStyle="1" w:styleId="syn">
    <w:name w:val="syn"/>
    <w:rsid w:val="00F51E0C"/>
  </w:style>
  <w:style w:type="character" w:customStyle="1" w:styleId="apple-converted-space">
    <w:name w:val="apple-converted-space"/>
    <w:rsid w:val="00F51E0C"/>
  </w:style>
  <w:style w:type="character" w:customStyle="1" w:styleId="illustration">
    <w:name w:val="illustration"/>
    <w:rsid w:val="00F51E0C"/>
  </w:style>
  <w:style w:type="character" w:customStyle="1" w:styleId="slug-pub-date">
    <w:name w:val="slug-pub-date"/>
    <w:rsid w:val="00F51E0C"/>
  </w:style>
  <w:style w:type="character" w:customStyle="1" w:styleId="slug-vol">
    <w:name w:val="slug-vol"/>
    <w:rsid w:val="00F51E0C"/>
  </w:style>
  <w:style w:type="character" w:customStyle="1" w:styleId="slug-issue">
    <w:name w:val="slug-issue"/>
    <w:rsid w:val="00F51E0C"/>
  </w:style>
  <w:style w:type="character" w:customStyle="1" w:styleId="slug-pages">
    <w:name w:val="slug-pages"/>
    <w:rsid w:val="00F51E0C"/>
  </w:style>
  <w:style w:type="character" w:customStyle="1" w:styleId="A0">
    <w:name w:val="A0"/>
    <w:uiPriority w:val="99"/>
    <w:rsid w:val="00F51E0C"/>
    <w:rPr>
      <w:rFonts w:ascii="Calibri" w:hAnsi="Calibri" w:cs="Calibri" w:hint="default"/>
      <w:color w:val="000000"/>
      <w:sz w:val="16"/>
      <w:szCs w:val="16"/>
    </w:rPr>
  </w:style>
  <w:style w:type="table" w:styleId="MediumShading2-Accent1">
    <w:name w:val="Medium Shading 2 Accent 1"/>
    <w:basedOn w:val="TableNormal"/>
    <w:uiPriority w:val="64"/>
    <w:rsid w:val="00F51E0C"/>
    <w:rPr>
      <w:rFonts w:ascii="Times New Roman" w:eastAsia="Times New Roman" w:hAnsi="Times New Roman"/>
      <w:lang w:val="en-US" w:eastAsia="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Grid-Accent4">
    <w:name w:val="Light Grid Accent 4"/>
    <w:basedOn w:val="TableNormal"/>
    <w:uiPriority w:val="62"/>
    <w:rsid w:val="00F51E0C"/>
    <w:rPr>
      <w:sz w:val="22"/>
      <w:szCs w:val="22"/>
      <w:lang w:val="en-US" w:eastAsia="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paragraph" w:customStyle="1" w:styleId="TableNormal3">
    <w:name w:val="Table Normal3"/>
    <w:basedOn w:val="Normal"/>
    <w:rsid w:val="00C33D56"/>
    <w:pPr>
      <w:spacing w:before="60" w:after="60" w:line="288" w:lineRule="auto"/>
      <w:jc w:val="left"/>
    </w:pPr>
    <w:rPr>
      <w:rFonts w:cs="Times New Roman"/>
      <w:lang w:val="en-ZA"/>
    </w:rPr>
  </w:style>
  <w:style w:type="paragraph" w:customStyle="1" w:styleId="TableNormal4">
    <w:name w:val="Table Normal4"/>
    <w:basedOn w:val="Normal"/>
    <w:rsid w:val="00C33D56"/>
    <w:pPr>
      <w:spacing w:before="80" w:after="80" w:line="312" w:lineRule="auto"/>
      <w:jc w:val="left"/>
    </w:pPr>
    <w:rPr>
      <w:rFonts w:ascii="Times New Roman" w:hAnsi="Times New Roman" w:cs="Times New Roman"/>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9597057">
      <w:bodyDiv w:val="1"/>
      <w:marLeft w:val="0"/>
      <w:marRight w:val="0"/>
      <w:marTop w:val="0"/>
      <w:marBottom w:val="0"/>
      <w:divBdr>
        <w:top w:val="none" w:sz="0" w:space="0" w:color="auto"/>
        <w:left w:val="none" w:sz="0" w:space="0" w:color="auto"/>
        <w:bottom w:val="none" w:sz="0" w:space="0" w:color="auto"/>
        <w:right w:val="none" w:sz="0" w:space="0" w:color="auto"/>
      </w:divBdr>
    </w:div>
    <w:div w:id="488912521">
      <w:bodyDiv w:val="1"/>
      <w:marLeft w:val="0"/>
      <w:marRight w:val="0"/>
      <w:marTop w:val="0"/>
      <w:marBottom w:val="0"/>
      <w:divBdr>
        <w:top w:val="none" w:sz="0" w:space="0" w:color="auto"/>
        <w:left w:val="none" w:sz="0" w:space="0" w:color="auto"/>
        <w:bottom w:val="none" w:sz="0" w:space="0" w:color="auto"/>
        <w:right w:val="none" w:sz="0" w:space="0" w:color="auto"/>
      </w:divBdr>
    </w:div>
    <w:div w:id="603029405">
      <w:bodyDiv w:val="1"/>
      <w:marLeft w:val="0"/>
      <w:marRight w:val="0"/>
      <w:marTop w:val="0"/>
      <w:marBottom w:val="0"/>
      <w:divBdr>
        <w:top w:val="none" w:sz="0" w:space="0" w:color="auto"/>
        <w:left w:val="none" w:sz="0" w:space="0" w:color="auto"/>
        <w:bottom w:val="none" w:sz="0" w:space="0" w:color="auto"/>
        <w:right w:val="none" w:sz="0" w:space="0" w:color="auto"/>
      </w:divBdr>
    </w:div>
    <w:div w:id="1802914083">
      <w:bodyDiv w:val="1"/>
      <w:marLeft w:val="0"/>
      <w:marRight w:val="0"/>
      <w:marTop w:val="0"/>
      <w:marBottom w:val="0"/>
      <w:divBdr>
        <w:top w:val="none" w:sz="0" w:space="0" w:color="auto"/>
        <w:left w:val="none" w:sz="0" w:space="0" w:color="auto"/>
        <w:bottom w:val="none" w:sz="0" w:space="0" w:color="auto"/>
        <w:right w:val="none" w:sz="0" w:space="0" w:color="auto"/>
      </w:divBdr>
    </w:div>
    <w:div w:id="1808428876">
      <w:bodyDiv w:val="1"/>
      <w:marLeft w:val="0"/>
      <w:marRight w:val="0"/>
      <w:marTop w:val="0"/>
      <w:marBottom w:val="0"/>
      <w:divBdr>
        <w:top w:val="none" w:sz="0" w:space="0" w:color="auto"/>
        <w:left w:val="none" w:sz="0" w:space="0" w:color="auto"/>
        <w:bottom w:val="none" w:sz="0" w:space="0" w:color="auto"/>
        <w:right w:val="none" w:sz="0" w:space="0" w:color="auto"/>
      </w:divBdr>
    </w:div>
    <w:div w:id="1909532294">
      <w:bodyDiv w:val="1"/>
      <w:marLeft w:val="0"/>
      <w:marRight w:val="0"/>
      <w:marTop w:val="0"/>
      <w:marBottom w:val="0"/>
      <w:divBdr>
        <w:top w:val="none" w:sz="0" w:space="0" w:color="auto"/>
        <w:left w:val="none" w:sz="0" w:space="0" w:color="auto"/>
        <w:bottom w:val="none" w:sz="0" w:space="0" w:color="auto"/>
        <w:right w:val="none" w:sz="0" w:space="0" w:color="auto"/>
      </w:divBdr>
    </w:div>
    <w:div w:id="192410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chart" Target="charts/chart1.xml"/><Relationship Id="rId26" Type="http://schemas.openxmlformats.org/officeDocument/2006/relationships/hyperlink" Target="http://www.collinsdictionary.com/english-thesaurus" TargetMode="External"/><Relationship Id="rId39"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chart" Target="charts/chart4.xml"/><Relationship Id="rId34" Type="http://schemas.openxmlformats.org/officeDocument/2006/relationships/hyperlink" Target="http://chamberofmines.co.za/documents/Gap_analysis.pdf" TargetMode="Externa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oter" Target="footer6.xml"/><Relationship Id="rId25" Type="http://schemas.openxmlformats.org/officeDocument/2006/relationships/hyperlink" Target="http://www.bullion.org.za/content/?pagename=About&amp;pid=4" TargetMode="External"/><Relationship Id="rId33" Type="http://schemas.openxmlformats.org/officeDocument/2006/relationships/hyperlink" Target="http://www.mosh.co.za" TargetMode="External"/><Relationship Id="rId38" Type="http://schemas.openxmlformats.org/officeDocument/2006/relationships/hyperlink" Target="mailto:pkalipa@mhsc.org.za" TargetMode="Externa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chart" Target="charts/chart3.xml"/><Relationship Id="rId29" Type="http://schemas.openxmlformats.org/officeDocument/2006/relationships/hyperlink" Target="http://www.southafrica.info/business/trends/empowerment/bee-sutcliffe-190506.htm"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hyperlink" Target="http://www.southafrica.info/about/democracy/identity-300606.htm" TargetMode="External"/><Relationship Id="rId32" Type="http://schemas.openxmlformats.org/officeDocument/2006/relationships/hyperlink" Target="http://www.acm.org/sigchi/chi97/proceedings/poster/mil.htm" TargetMode="External"/><Relationship Id="rId37" Type="http://schemas.openxmlformats.org/officeDocument/2006/relationships/hyperlink" Target="mailto:mundelebiz@gmail.com"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chart" Target="charts/chart6.xml"/><Relationship Id="rId28" Type="http://schemas.openxmlformats.org/officeDocument/2006/relationships/hyperlink" Target="http://www.ass-collective.ssq.ca/en/pdf_capsules/cs_04_2006.pdf" TargetMode="External"/><Relationship Id="rId36" Type="http://schemas.openxmlformats.org/officeDocument/2006/relationships/hyperlink" Target="mailto:research.ethics@hsrc.ac.za" TargetMode="External"/><Relationship Id="rId10" Type="http://schemas.openxmlformats.org/officeDocument/2006/relationships/header" Target="header1.xml"/><Relationship Id="rId19" Type="http://schemas.openxmlformats.org/officeDocument/2006/relationships/chart" Target="charts/chart2.xml"/><Relationship Id="rId31" Type="http://schemas.openxmlformats.org/officeDocument/2006/relationships/hyperlink" Target="http://www.mhsc.org.za/aboutus.html"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4.xml"/><Relationship Id="rId22" Type="http://schemas.openxmlformats.org/officeDocument/2006/relationships/chart" Target="charts/chart5.xml"/><Relationship Id="rId27" Type="http://schemas.openxmlformats.org/officeDocument/2006/relationships/hyperlink" Target="http://www.fairfaxcounty.gov/demogrph/pdf/samplingprocedures.pdf" TargetMode="External"/><Relationship Id="rId30" Type="http://schemas.openxmlformats.org/officeDocument/2006/relationships/hyperlink" Target="http://www.forbes.com/sites/victorlipman/2013/01/29/why-development-planning-is-important-neglected-and-can-cost-you-young-talent/2/" TargetMode="External"/><Relationship Id="rId35" Type="http://schemas.openxmlformats.org/officeDocument/2006/relationships/hyperlink" Target="http://pubs.usgs.gov/of/2012/1273"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overlay val="0"/>
    </c:title>
    <c:autoTitleDeleted val="0"/>
    <c:plotArea>
      <c:layout/>
      <c:pieChart>
        <c:varyColors val="1"/>
        <c:ser>
          <c:idx val="0"/>
          <c:order val="0"/>
          <c:tx>
            <c:strRef>
              <c:f>Sheet1!$B$1</c:f>
              <c:strCache>
                <c:ptCount val="1"/>
                <c:pt idx="0">
                  <c:v>Mining Operation</c:v>
                </c:pt>
              </c:strCache>
            </c:strRef>
          </c:tx>
          <c:dLbls>
            <c:dLbl>
              <c:idx val="2"/>
              <c:layout>
                <c:manualLayout>
                  <c:x val="-0.17758021653543307"/>
                  <c:y val="-8.7337844488188973E-2"/>
                </c:manualLayout>
              </c:layout>
              <c:dLblPos val="bestFit"/>
              <c:showLegendKey val="1"/>
              <c:showVal val="0"/>
              <c:showCatName val="0"/>
              <c:showSerName val="0"/>
              <c:showPercent val="1"/>
              <c:showBubbleSize val="0"/>
              <c:separator>; </c:separator>
              <c:extLst>
                <c:ext xmlns:c15="http://schemas.microsoft.com/office/drawing/2012/chart" uri="{CE6537A1-D6FC-4f65-9D91-7224C49458BB}"/>
              </c:extLst>
            </c:dLbl>
            <c:spPr>
              <a:noFill/>
              <a:ln>
                <a:noFill/>
              </a:ln>
              <a:effectLst/>
            </c:spPr>
            <c:dLblPos val="ctr"/>
            <c:showLegendKey val="1"/>
            <c:showVal val="0"/>
            <c:showCatName val="0"/>
            <c:showSerName val="0"/>
            <c:showPercent val="1"/>
            <c:showBubbleSize val="0"/>
            <c:separator>; </c:separator>
            <c:showLeaderLines val="1"/>
            <c:extLst>
              <c:ext xmlns:c15="http://schemas.microsoft.com/office/drawing/2012/chart" uri="{CE6537A1-D6FC-4f65-9D91-7224C49458BB}"/>
            </c:extLst>
          </c:dLbls>
          <c:cat>
            <c:strRef>
              <c:f>Sheet1!$A$2:$A$6</c:f>
              <c:strCache>
                <c:ptCount val="5"/>
                <c:pt idx="0">
                  <c:v>TauTona</c:v>
                </c:pt>
                <c:pt idx="1">
                  <c:v>Savuka</c:v>
                </c:pt>
                <c:pt idx="2">
                  <c:v>South Deep</c:v>
                </c:pt>
                <c:pt idx="3">
                  <c:v>Driefontein</c:v>
                </c:pt>
                <c:pt idx="4">
                  <c:v>Kloof</c:v>
                </c:pt>
              </c:strCache>
            </c:strRef>
          </c:cat>
          <c:val>
            <c:numRef>
              <c:f>Sheet1!$B$2:$B$6</c:f>
              <c:numCache>
                <c:formatCode>General</c:formatCode>
                <c:ptCount val="5"/>
                <c:pt idx="0">
                  <c:v>61</c:v>
                </c:pt>
                <c:pt idx="1">
                  <c:v>28</c:v>
                </c:pt>
                <c:pt idx="2">
                  <c:v>15</c:v>
                </c:pt>
                <c:pt idx="3">
                  <c:v>76</c:v>
                </c:pt>
                <c:pt idx="4">
                  <c:v>109</c:v>
                </c:pt>
              </c:numCache>
            </c:numRef>
          </c:val>
        </c:ser>
        <c:dLbls>
          <c:dLblPos val="inEnd"/>
          <c:showLegendKey val="0"/>
          <c:showVal val="1"/>
          <c:showCatName val="0"/>
          <c:showSerName val="0"/>
          <c:showPercent val="0"/>
          <c:showBubbleSize val="0"/>
          <c:showLeaderLines val="1"/>
        </c:dLbls>
        <c:firstSliceAng val="0"/>
      </c:pieChart>
    </c:plotArea>
    <c:legend>
      <c:legendPos val="r"/>
      <c:overlay val="0"/>
    </c:legend>
    <c:plotVisOnly val="1"/>
    <c:dispBlanksAs val="gap"/>
    <c:showDLblsOverMax val="0"/>
  </c:chart>
  <c:txPr>
    <a:bodyPr/>
    <a:lstStyle/>
    <a:p>
      <a:pPr>
        <a:defRPr sz="1100"/>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overlay val="0"/>
    </c:title>
    <c:autoTitleDeleted val="0"/>
    <c:plotArea>
      <c:layout/>
      <c:pieChart>
        <c:varyColors val="1"/>
        <c:ser>
          <c:idx val="0"/>
          <c:order val="0"/>
          <c:tx>
            <c:strRef>
              <c:f>Sheet1!$B$1</c:f>
              <c:strCache>
                <c:ptCount val="1"/>
                <c:pt idx="0">
                  <c:v>Job Category</c:v>
                </c:pt>
              </c:strCache>
            </c:strRef>
          </c:tx>
          <c:dLbls>
            <c:dLbl>
              <c:idx val="2"/>
              <c:layout>
                <c:manualLayout>
                  <c:x val="6.1846784776902884E-2"/>
                  <c:y val="0.14389320866141733"/>
                </c:manualLayout>
              </c:layout>
              <c:dLblPos val="bestFit"/>
              <c:showLegendKey val="1"/>
              <c:showVal val="0"/>
              <c:showCatName val="0"/>
              <c:showSerName val="0"/>
              <c:showPercent val="1"/>
              <c:showBubbleSize val="0"/>
              <c:separator>; </c:separator>
              <c:extLst>
                <c:ext xmlns:c15="http://schemas.microsoft.com/office/drawing/2012/chart" uri="{CE6537A1-D6FC-4f65-9D91-7224C49458BB}"/>
              </c:extLst>
            </c:dLbl>
            <c:spPr>
              <a:noFill/>
              <a:ln>
                <a:noFill/>
              </a:ln>
              <a:effectLst/>
            </c:spPr>
            <c:dLblPos val="ctr"/>
            <c:showLegendKey val="1"/>
            <c:showVal val="0"/>
            <c:showCatName val="0"/>
            <c:showSerName val="0"/>
            <c:showPercent val="1"/>
            <c:showBubbleSize val="0"/>
            <c:separator>; </c:separator>
            <c:showLeaderLines val="1"/>
            <c:extLst>
              <c:ext xmlns:c15="http://schemas.microsoft.com/office/drawing/2012/chart" uri="{CE6537A1-D6FC-4f65-9D91-7224C49458BB}"/>
            </c:extLst>
          </c:dLbls>
          <c:cat>
            <c:strRef>
              <c:f>Sheet1!$A$2:$A$4</c:f>
              <c:strCache>
                <c:ptCount val="3"/>
                <c:pt idx="0">
                  <c:v>General Workers</c:v>
                </c:pt>
                <c:pt idx="1">
                  <c:v>Supervisors</c:v>
                </c:pt>
                <c:pt idx="2">
                  <c:v>Managers</c:v>
                </c:pt>
              </c:strCache>
            </c:strRef>
          </c:cat>
          <c:val>
            <c:numRef>
              <c:f>Sheet1!$B$2:$B$4</c:f>
              <c:numCache>
                <c:formatCode>General</c:formatCode>
                <c:ptCount val="3"/>
                <c:pt idx="0">
                  <c:v>203</c:v>
                </c:pt>
                <c:pt idx="1">
                  <c:v>68</c:v>
                </c:pt>
                <c:pt idx="2">
                  <c:v>18</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txPr>
    <a:bodyPr/>
    <a:lstStyle/>
    <a:p>
      <a:pPr>
        <a:defRPr sz="1100"/>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overlay val="0"/>
    </c:title>
    <c:autoTitleDeleted val="0"/>
    <c:plotArea>
      <c:layout/>
      <c:pieChart>
        <c:varyColors val="1"/>
        <c:ser>
          <c:idx val="0"/>
          <c:order val="0"/>
          <c:tx>
            <c:strRef>
              <c:f>Sheet1!$B$1</c:f>
              <c:strCache>
                <c:ptCount val="1"/>
                <c:pt idx="0">
                  <c:v>Age</c:v>
                </c:pt>
              </c:strCache>
            </c:strRef>
          </c:tx>
          <c:dLbls>
            <c:dLbl>
              <c:idx val="4"/>
              <c:layout>
                <c:manualLayout>
                  <c:x val="-5.7793799212598425E-2"/>
                  <c:y val="1.654478346456693E-2"/>
                </c:manualLayout>
              </c:layout>
              <c:dLblPos val="bestFit"/>
              <c:showLegendKey val="1"/>
              <c:showVal val="0"/>
              <c:showCatName val="0"/>
              <c:showSerName val="0"/>
              <c:showPercent val="1"/>
              <c:showBubbleSize val="0"/>
              <c:separator>; </c:separator>
              <c:extLst>
                <c:ext xmlns:c15="http://schemas.microsoft.com/office/drawing/2012/chart" uri="{CE6537A1-D6FC-4f65-9D91-7224C49458BB}"/>
              </c:extLst>
            </c:dLbl>
            <c:spPr>
              <a:noFill/>
              <a:ln>
                <a:noFill/>
              </a:ln>
              <a:effectLst/>
            </c:spPr>
            <c:dLblPos val="ctr"/>
            <c:showLegendKey val="1"/>
            <c:showVal val="0"/>
            <c:showCatName val="0"/>
            <c:showSerName val="0"/>
            <c:showPercent val="1"/>
            <c:showBubbleSize val="0"/>
            <c:separator>; </c:separator>
            <c:showLeaderLines val="1"/>
            <c:extLst>
              <c:ext xmlns:c15="http://schemas.microsoft.com/office/drawing/2012/chart" uri="{CE6537A1-D6FC-4f65-9D91-7224C49458BB}"/>
            </c:extLst>
          </c:dLbls>
          <c:cat>
            <c:strRef>
              <c:f>Sheet1!$A$2:$A$6</c:f>
              <c:strCache>
                <c:ptCount val="5"/>
                <c:pt idx="0">
                  <c:v>&lt; 25 Yrs</c:v>
                </c:pt>
                <c:pt idx="1">
                  <c:v>26 - 35 Yrs </c:v>
                </c:pt>
                <c:pt idx="2">
                  <c:v>36 - 45 Yrs </c:v>
                </c:pt>
                <c:pt idx="3">
                  <c:v>46 - 55 Yrs</c:v>
                </c:pt>
                <c:pt idx="4">
                  <c:v>&gt; 55 Yrs</c:v>
                </c:pt>
              </c:strCache>
            </c:strRef>
          </c:cat>
          <c:val>
            <c:numRef>
              <c:f>Sheet1!$B$2:$B$6</c:f>
              <c:numCache>
                <c:formatCode>General</c:formatCode>
                <c:ptCount val="5"/>
                <c:pt idx="0">
                  <c:v>51</c:v>
                </c:pt>
                <c:pt idx="1">
                  <c:v>104</c:v>
                </c:pt>
                <c:pt idx="2">
                  <c:v>70</c:v>
                </c:pt>
                <c:pt idx="3">
                  <c:v>59</c:v>
                </c:pt>
                <c:pt idx="4">
                  <c:v>5</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txPr>
    <a:bodyPr/>
    <a:lstStyle/>
    <a:p>
      <a:pPr>
        <a:defRPr sz="1100"/>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overlay val="0"/>
    </c:title>
    <c:autoTitleDeleted val="0"/>
    <c:plotArea>
      <c:layout/>
      <c:pieChart>
        <c:varyColors val="1"/>
        <c:ser>
          <c:idx val="0"/>
          <c:order val="0"/>
          <c:tx>
            <c:strRef>
              <c:f>Sheet1!$B$1</c:f>
              <c:strCache>
                <c:ptCount val="1"/>
                <c:pt idx="0">
                  <c:v>Experience</c:v>
                </c:pt>
              </c:strCache>
            </c:strRef>
          </c:tx>
          <c:dLbls>
            <c:spPr>
              <a:noFill/>
              <a:ln>
                <a:noFill/>
              </a:ln>
              <a:effectLst/>
            </c:spPr>
            <c:dLblPos val="ctr"/>
            <c:showLegendKey val="1"/>
            <c:showVal val="0"/>
            <c:showCatName val="0"/>
            <c:showSerName val="0"/>
            <c:showPercent val="1"/>
            <c:showBubbleSize val="0"/>
            <c:separator>; </c:separator>
            <c:showLeaderLines val="1"/>
            <c:extLst>
              <c:ext xmlns:c15="http://schemas.microsoft.com/office/drawing/2012/chart" uri="{CE6537A1-D6FC-4f65-9D91-7224C49458BB}"/>
            </c:extLst>
          </c:dLbls>
          <c:cat>
            <c:strRef>
              <c:f>Sheet1!$A$2:$A$5</c:f>
              <c:strCache>
                <c:ptCount val="4"/>
                <c:pt idx="0">
                  <c:v>&lt; 1 Year</c:v>
                </c:pt>
                <c:pt idx="1">
                  <c:v>2 - 5 Years</c:v>
                </c:pt>
                <c:pt idx="2">
                  <c:v>6 - 10 Years</c:v>
                </c:pt>
                <c:pt idx="3">
                  <c:v>&gt; 10 Years</c:v>
                </c:pt>
              </c:strCache>
            </c:strRef>
          </c:cat>
          <c:val>
            <c:numRef>
              <c:f>Sheet1!$B$2:$B$5</c:f>
              <c:numCache>
                <c:formatCode>General</c:formatCode>
                <c:ptCount val="4"/>
                <c:pt idx="0">
                  <c:v>47</c:v>
                </c:pt>
                <c:pt idx="1">
                  <c:v>59</c:v>
                </c:pt>
                <c:pt idx="2">
                  <c:v>86</c:v>
                </c:pt>
                <c:pt idx="3">
                  <c:v>97</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txPr>
    <a:bodyPr/>
    <a:lstStyle/>
    <a:p>
      <a:pPr>
        <a:defRPr sz="1100"/>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overlay val="0"/>
    </c:title>
    <c:autoTitleDeleted val="0"/>
    <c:plotArea>
      <c:layout/>
      <c:pieChart>
        <c:varyColors val="1"/>
        <c:ser>
          <c:idx val="0"/>
          <c:order val="0"/>
          <c:tx>
            <c:strRef>
              <c:f>Sheet1!$B$1</c:f>
              <c:strCache>
                <c:ptCount val="1"/>
                <c:pt idx="0">
                  <c:v>Race</c:v>
                </c:pt>
              </c:strCache>
            </c:strRef>
          </c:tx>
          <c:dLbls>
            <c:dLbl>
              <c:idx val="0"/>
              <c:dLblPos val="ctr"/>
              <c:showLegendKey val="1"/>
              <c:showVal val="0"/>
              <c:showCatName val="0"/>
              <c:showSerName val="0"/>
              <c:showPercent val="1"/>
              <c:showBubbleSize val="0"/>
              <c:separator>; </c:separator>
              <c:extLst>
                <c:ext xmlns:c15="http://schemas.microsoft.com/office/drawing/2012/chart" uri="{CE6537A1-D6FC-4f65-9D91-7224C49458BB}"/>
              </c:extLst>
            </c:dLbl>
            <c:dLbl>
              <c:idx val="1"/>
              <c:layout>
                <c:manualLayout>
                  <c:x val="8.5954396325459315E-2"/>
                  <c:y val="0.20553592519685041"/>
                </c:manualLayout>
              </c:layout>
              <c:dLblPos val="bestFit"/>
              <c:showLegendKey val="1"/>
              <c:showVal val="0"/>
              <c:showCatName val="0"/>
              <c:showSerName val="0"/>
              <c:showPercent val="1"/>
              <c:showBubbleSize val="0"/>
              <c:separator>; </c:separator>
              <c:extLst>
                <c:ext xmlns:c15="http://schemas.microsoft.com/office/drawing/2012/chart" uri="{CE6537A1-D6FC-4f65-9D91-7224C49458BB}"/>
              </c:extLst>
            </c:dLbl>
            <c:dLbl>
              <c:idx val="3"/>
              <c:layout>
                <c:manualLayout>
                  <c:x val="0.19158530183727035"/>
                  <c:y val="3.4727116141732281E-2"/>
                </c:manualLayout>
              </c:layout>
              <c:showLegendKey val="1"/>
              <c:showVal val="0"/>
              <c:showCatName val="0"/>
              <c:showSerName val="0"/>
              <c:showPercent val="1"/>
              <c:showBubbleSize val="0"/>
              <c:separator>; </c:separator>
              <c:extLst>
                <c:ext xmlns:c15="http://schemas.microsoft.com/office/drawing/2012/chart" uri="{CE6537A1-D6FC-4f65-9D91-7224C49458BB}"/>
              </c:extLst>
            </c:dLbl>
            <c:spPr>
              <a:noFill/>
              <a:ln>
                <a:noFill/>
              </a:ln>
              <a:effectLst/>
            </c:spPr>
            <c:showLegendKey val="1"/>
            <c:showVal val="0"/>
            <c:showCatName val="0"/>
            <c:showSerName val="0"/>
            <c:showPercent val="1"/>
            <c:showBubbleSize val="0"/>
            <c:separator>; </c:separator>
            <c:showLeaderLines val="1"/>
            <c:extLst>
              <c:ext xmlns:c15="http://schemas.microsoft.com/office/drawing/2012/chart" uri="{CE6537A1-D6FC-4f65-9D91-7224C49458BB}"/>
            </c:extLst>
          </c:dLbls>
          <c:cat>
            <c:strRef>
              <c:f>Sheet1!$A$2:$A$4</c:f>
              <c:strCache>
                <c:ptCount val="3"/>
                <c:pt idx="0">
                  <c:v>Black</c:v>
                </c:pt>
                <c:pt idx="1">
                  <c:v>White</c:v>
                </c:pt>
                <c:pt idx="2">
                  <c:v>Colored</c:v>
                </c:pt>
              </c:strCache>
            </c:strRef>
          </c:cat>
          <c:val>
            <c:numRef>
              <c:f>Sheet1!$B$2:$B$4</c:f>
              <c:numCache>
                <c:formatCode>General</c:formatCode>
                <c:ptCount val="3"/>
                <c:pt idx="0">
                  <c:v>261</c:v>
                </c:pt>
                <c:pt idx="1">
                  <c:v>27</c:v>
                </c:pt>
                <c:pt idx="2">
                  <c:v>1</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txPr>
    <a:bodyPr/>
    <a:lstStyle/>
    <a:p>
      <a:pPr>
        <a:defRPr sz="1100"/>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title>
      <c:overlay val="0"/>
    </c:title>
    <c:autoTitleDeleted val="0"/>
    <c:plotArea>
      <c:layout/>
      <c:pieChart>
        <c:varyColors val="1"/>
        <c:ser>
          <c:idx val="0"/>
          <c:order val="0"/>
          <c:tx>
            <c:strRef>
              <c:f>Sheet1!$B$1</c:f>
              <c:strCache>
                <c:ptCount val="1"/>
                <c:pt idx="0">
                  <c:v>Gender</c:v>
                </c:pt>
              </c:strCache>
            </c:strRef>
          </c:tx>
          <c:spPr>
            <a:solidFill>
              <a:srgbClr val="FFC000"/>
            </a:solidFill>
          </c:spPr>
          <c:dPt>
            <c:idx val="1"/>
            <c:bubble3D val="0"/>
            <c:spPr>
              <a:solidFill>
                <a:schemeClr val="accent3">
                  <a:lumMod val="75000"/>
                </a:schemeClr>
              </a:solidFill>
            </c:spPr>
          </c:dPt>
          <c:dLbls>
            <c:spPr>
              <a:noFill/>
              <a:ln>
                <a:noFill/>
              </a:ln>
              <a:effectLst/>
            </c:spPr>
            <c:dLblPos val="ctr"/>
            <c:showLegendKey val="1"/>
            <c:showVal val="0"/>
            <c:showCatName val="0"/>
            <c:showSerName val="0"/>
            <c:showPercent val="1"/>
            <c:showBubbleSize val="0"/>
            <c:separator>; </c:separator>
            <c:showLeaderLines val="1"/>
            <c:extLst>
              <c:ext xmlns:c15="http://schemas.microsoft.com/office/drawing/2012/chart" uri="{CE6537A1-D6FC-4f65-9D91-7224C49458BB}"/>
            </c:extLst>
          </c:dLbls>
          <c:cat>
            <c:strRef>
              <c:f>Sheet1!$A$2:$A$3</c:f>
              <c:strCache>
                <c:ptCount val="2"/>
                <c:pt idx="0">
                  <c:v>Male</c:v>
                </c:pt>
                <c:pt idx="1">
                  <c:v>Female</c:v>
                </c:pt>
              </c:strCache>
            </c:strRef>
          </c:cat>
          <c:val>
            <c:numRef>
              <c:f>Sheet1!$B$2:$B$3</c:f>
              <c:numCache>
                <c:formatCode>General</c:formatCode>
                <c:ptCount val="2"/>
                <c:pt idx="0">
                  <c:v>246</c:v>
                </c:pt>
                <c:pt idx="1">
                  <c:v>43</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txPr>
    <a:bodyPr/>
    <a:lstStyle/>
    <a:p>
      <a:pPr>
        <a:defRPr sz="1800"/>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24</Pages>
  <Words>25629</Words>
  <Characters>146091</Characters>
  <Application>Microsoft Office Word</Application>
  <DocSecurity>0</DocSecurity>
  <Lines>1217</Lines>
  <Paragraphs>342</Paragraphs>
  <ScaleCrop>false</ScaleCrop>
  <HeadingPairs>
    <vt:vector size="2" baseType="variant">
      <vt:variant>
        <vt:lpstr>Title</vt:lpstr>
      </vt:variant>
      <vt:variant>
        <vt:i4>1</vt:i4>
      </vt:variant>
    </vt:vector>
  </HeadingPairs>
  <TitlesOfParts>
    <vt:vector size="1" baseType="lpstr">
      <vt:lpstr>Mine Health and Safety Council</vt:lpstr>
    </vt:vector>
  </TitlesOfParts>
  <Company>CSIR</Company>
  <LinksUpToDate>false</LinksUpToDate>
  <CharactersWithSpaces>171378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Mine Health and Safety Council</dc:title>
  <dc:creator>Anita Edwards</dc:creator>
  <cp:lastModifiedBy>ltsele</cp:lastModifiedBy>
  <cp:revision>2</cp:revision>
  <cp:lastPrinted>2014-12-01T07:46:00Z</cp:lastPrinted>
  <dcterms:created xsi:type="dcterms:W3CDTF">2015-01-15T09:25:00Z</dcterms:created>
  <dcterms:modified xsi:type="dcterms:W3CDTF">2015-01-15T09:25:00Z</dcterms:modified>
</cp:coreProperties>
</file>