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36"/>
        <w:tblW w:w="15559" w:type="dxa"/>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Layout w:type="fixed"/>
        <w:tblLook w:val="04A0"/>
      </w:tblPr>
      <w:tblGrid>
        <w:gridCol w:w="4928"/>
        <w:gridCol w:w="5386"/>
        <w:gridCol w:w="5245"/>
      </w:tblGrid>
      <w:tr w:rsidR="00EB02BA" w:rsidRPr="005D5E75" w:rsidTr="0048334E">
        <w:trPr>
          <w:trHeight w:val="70"/>
        </w:trPr>
        <w:tc>
          <w:tcPr>
            <w:tcW w:w="15559" w:type="dxa"/>
            <w:gridSpan w:val="3"/>
            <w:shd w:val="clear" w:color="auto" w:fill="8DB3E2" w:themeFill="text2" w:themeFillTint="66"/>
          </w:tcPr>
          <w:p w:rsidR="00EB02BA" w:rsidRPr="005D5E75" w:rsidRDefault="00EB02BA" w:rsidP="009F1EF2">
            <w:pPr>
              <w:pStyle w:val="Header"/>
              <w:spacing w:before="60" w:after="60"/>
              <w:rPr>
                <w:rFonts w:cs="Arial"/>
                <w:sz w:val="20"/>
              </w:rPr>
            </w:pPr>
            <w:r w:rsidRPr="005D5E75">
              <w:rPr>
                <w:rFonts w:cs="Arial"/>
                <w:sz w:val="20"/>
              </w:rPr>
              <w:t>Learning Hub Strategic Plan</w:t>
            </w:r>
            <w:r w:rsidR="00A675E8" w:rsidRPr="005D5E75">
              <w:rPr>
                <w:rFonts w:cs="Arial"/>
                <w:sz w:val="20"/>
              </w:rPr>
              <w:t xml:space="preserve"> – </w:t>
            </w:r>
            <w:r w:rsidR="00A675E8" w:rsidRPr="005D5E75">
              <w:rPr>
                <w:rFonts w:cs="Arial"/>
                <w:sz w:val="16"/>
                <w:szCs w:val="16"/>
              </w:rPr>
              <w:t>Leading the change to zero harm</w:t>
            </w:r>
          </w:p>
        </w:tc>
      </w:tr>
      <w:tr w:rsidR="001632A6" w:rsidRPr="005D5E75" w:rsidTr="00386326">
        <w:trPr>
          <w:trHeight w:val="70"/>
        </w:trPr>
        <w:tc>
          <w:tcPr>
            <w:tcW w:w="15559" w:type="dxa"/>
            <w:gridSpan w:val="3"/>
            <w:shd w:val="clear" w:color="auto" w:fill="auto"/>
          </w:tcPr>
          <w:p w:rsidR="001632A6" w:rsidRPr="005D5E75" w:rsidRDefault="007C54A1" w:rsidP="009F1EF2">
            <w:pPr>
              <w:pStyle w:val="Header"/>
              <w:spacing w:before="120" w:after="40"/>
              <w:jc w:val="both"/>
              <w:rPr>
                <w:rFonts w:cs="Arial"/>
                <w:sz w:val="14"/>
                <w:szCs w:val="14"/>
              </w:rPr>
            </w:pPr>
            <w:r w:rsidRPr="005D5E75">
              <w:rPr>
                <w:rFonts w:cs="Arial"/>
                <w:sz w:val="14"/>
                <w:szCs w:val="14"/>
              </w:rPr>
              <w:t xml:space="preserve">Vision   </w:t>
            </w:r>
            <w:r w:rsidR="009A6B7F" w:rsidRPr="005D5E75">
              <w:rPr>
                <w:rFonts w:cs="Arial"/>
                <w:sz w:val="14"/>
                <w:szCs w:val="14"/>
              </w:rPr>
              <w:t xml:space="preserve">  </w:t>
            </w:r>
            <w:r w:rsidRPr="005D5E75">
              <w:rPr>
                <w:rFonts w:cs="Arial"/>
                <w:sz w:val="14"/>
                <w:szCs w:val="14"/>
              </w:rPr>
              <w:t>:    To be the leading and widely accepted change agent for achieving zero harm</w:t>
            </w:r>
          </w:p>
          <w:p w:rsidR="007C54A1" w:rsidRPr="005D5E75" w:rsidRDefault="007C54A1" w:rsidP="00FD396C">
            <w:pPr>
              <w:pStyle w:val="Header"/>
              <w:spacing w:before="40"/>
              <w:jc w:val="both"/>
              <w:rPr>
                <w:rFonts w:cs="Arial"/>
                <w:sz w:val="14"/>
                <w:szCs w:val="14"/>
              </w:rPr>
            </w:pPr>
            <w:r w:rsidRPr="005D5E75">
              <w:rPr>
                <w:rFonts w:cs="Arial"/>
                <w:sz w:val="14"/>
                <w:szCs w:val="14"/>
              </w:rPr>
              <w:t>Mission</w:t>
            </w:r>
            <w:r w:rsidR="009A6B7F" w:rsidRPr="005D5E75">
              <w:rPr>
                <w:rFonts w:cs="Arial"/>
                <w:sz w:val="14"/>
                <w:szCs w:val="14"/>
              </w:rPr>
              <w:t xml:space="preserve"> </w:t>
            </w:r>
            <w:r w:rsidR="00A675E8" w:rsidRPr="005D5E75">
              <w:rPr>
                <w:rFonts w:cs="Arial"/>
                <w:sz w:val="14"/>
                <w:szCs w:val="14"/>
              </w:rPr>
              <w:t xml:space="preserve"> </w:t>
            </w:r>
            <w:r w:rsidRPr="005D5E75">
              <w:rPr>
                <w:rFonts w:cs="Arial"/>
                <w:sz w:val="14"/>
                <w:szCs w:val="14"/>
              </w:rPr>
              <w:t xml:space="preserve">:    To facilitate the adoption of leading practices through a people oriented process to significantly improve </w:t>
            </w:r>
            <w:r w:rsidR="00716095" w:rsidRPr="005D5E75">
              <w:rPr>
                <w:rFonts w:cs="Arial"/>
                <w:sz w:val="14"/>
                <w:szCs w:val="14"/>
              </w:rPr>
              <w:t>o</w:t>
            </w:r>
            <w:r w:rsidRPr="005D5E75">
              <w:rPr>
                <w:rFonts w:cs="Arial"/>
                <w:sz w:val="14"/>
                <w:szCs w:val="14"/>
              </w:rPr>
              <w:t>ccupational health and safety in the minerals industry</w:t>
            </w:r>
          </w:p>
          <w:p w:rsidR="00DB6247" w:rsidRPr="005D5E75" w:rsidRDefault="00DB6247" w:rsidP="00FD396C">
            <w:pPr>
              <w:pStyle w:val="Header"/>
              <w:spacing w:before="40"/>
              <w:ind w:left="851" w:hanging="851"/>
              <w:jc w:val="both"/>
              <w:rPr>
                <w:rFonts w:cs="Arial"/>
                <w:b w:val="0"/>
                <w:sz w:val="12"/>
                <w:szCs w:val="12"/>
              </w:rPr>
            </w:pPr>
            <w:r w:rsidRPr="005D5E75">
              <w:rPr>
                <w:rFonts w:cs="Arial"/>
                <w:sz w:val="14"/>
                <w:szCs w:val="14"/>
              </w:rPr>
              <w:t xml:space="preserve">Values    :     </w:t>
            </w:r>
            <w:r w:rsidRPr="005D5E75">
              <w:rPr>
                <w:rFonts w:cs="Arial"/>
                <w:sz w:val="12"/>
                <w:szCs w:val="12"/>
              </w:rPr>
              <w:t xml:space="preserve">People: </w:t>
            </w:r>
            <w:r w:rsidRPr="005D5E75">
              <w:rPr>
                <w:rFonts w:cs="Arial"/>
                <w:b w:val="0"/>
                <w:sz w:val="12"/>
                <w:szCs w:val="12"/>
              </w:rPr>
              <w:t>Zero harm to people is what we care about; it is our ultimate and continuing objective.</w:t>
            </w:r>
          </w:p>
          <w:p w:rsidR="00DB6247" w:rsidRPr="005D5E75" w:rsidRDefault="00DB6247" w:rsidP="00FD396C">
            <w:pPr>
              <w:pStyle w:val="Header"/>
              <w:ind w:left="851"/>
              <w:jc w:val="both"/>
              <w:rPr>
                <w:rFonts w:cs="Arial"/>
                <w:sz w:val="12"/>
                <w:szCs w:val="12"/>
              </w:rPr>
            </w:pPr>
            <w:r w:rsidRPr="005D5E75">
              <w:rPr>
                <w:rFonts w:cs="Arial"/>
                <w:sz w:val="12"/>
                <w:szCs w:val="12"/>
              </w:rPr>
              <w:t xml:space="preserve">Empathy: </w:t>
            </w:r>
            <w:r w:rsidRPr="005D5E75">
              <w:rPr>
                <w:rFonts w:cs="Arial"/>
                <w:b w:val="0"/>
                <w:sz w:val="12"/>
                <w:szCs w:val="12"/>
              </w:rPr>
              <w:t>Demonstrated alignment with people's values for safety and health and effective communication is our primary means to earning the confidence of employees, and Leadership credibility.</w:t>
            </w:r>
          </w:p>
          <w:p w:rsidR="00DB6247" w:rsidRPr="005D5E75" w:rsidRDefault="00DB6247" w:rsidP="00FD396C">
            <w:pPr>
              <w:pStyle w:val="Header"/>
              <w:ind w:left="851"/>
              <w:jc w:val="both"/>
              <w:rPr>
                <w:rFonts w:cs="Arial"/>
                <w:sz w:val="12"/>
                <w:szCs w:val="12"/>
              </w:rPr>
            </w:pPr>
            <w:r w:rsidRPr="005D5E75">
              <w:rPr>
                <w:rFonts w:cs="Arial"/>
                <w:sz w:val="12"/>
                <w:szCs w:val="12"/>
              </w:rPr>
              <w:t xml:space="preserve">Excellence: </w:t>
            </w:r>
            <w:r w:rsidRPr="005D5E75">
              <w:rPr>
                <w:rFonts w:cs="Arial"/>
                <w:b w:val="0"/>
                <w:sz w:val="12"/>
                <w:szCs w:val="12"/>
              </w:rPr>
              <w:t>Goals and standards for our work will be consistent with the highest standards worldwide for safety and health performance.</w:t>
            </w:r>
          </w:p>
          <w:p w:rsidR="00DB6247" w:rsidRPr="005D5E75" w:rsidRDefault="00DB6247" w:rsidP="002C7E4D">
            <w:pPr>
              <w:pStyle w:val="Header"/>
              <w:spacing w:after="60"/>
              <w:ind w:left="851"/>
              <w:jc w:val="both"/>
              <w:rPr>
                <w:rFonts w:cs="Arial"/>
                <w:sz w:val="16"/>
                <w:szCs w:val="16"/>
              </w:rPr>
            </w:pPr>
            <w:r w:rsidRPr="005D5E75">
              <w:rPr>
                <w:rFonts w:cs="Arial"/>
                <w:sz w:val="12"/>
                <w:szCs w:val="12"/>
              </w:rPr>
              <w:t xml:space="preserve">Involvement: </w:t>
            </w:r>
            <w:r w:rsidRPr="005D5E75">
              <w:rPr>
                <w:rFonts w:cs="Arial"/>
                <w:b w:val="0"/>
                <w:sz w:val="12"/>
                <w:szCs w:val="12"/>
              </w:rPr>
              <w:t>Employees at all levels will be involved in the design, implementation and measurement of technologies and best practices that may affect them; it creates ownership and better assures success.</w:t>
            </w:r>
          </w:p>
        </w:tc>
      </w:tr>
      <w:tr w:rsidR="009F1EF2" w:rsidRPr="005D5E75" w:rsidTr="002C7E4D">
        <w:tc>
          <w:tcPr>
            <w:tcW w:w="4928" w:type="dxa"/>
            <w:tcBorders>
              <w:bottom w:val="single" w:sz="4" w:space="0" w:color="auto"/>
              <w:right w:val="double" w:sz="4" w:space="0" w:color="auto"/>
            </w:tcBorders>
            <w:shd w:val="clear" w:color="auto" w:fill="D9D9D9" w:themeFill="background1" w:themeFillShade="D9"/>
          </w:tcPr>
          <w:p w:rsidR="001632A6" w:rsidRPr="005D5E75" w:rsidRDefault="00DB6247" w:rsidP="009F1EF2">
            <w:pPr>
              <w:pStyle w:val="Header"/>
              <w:spacing w:before="120" w:after="40"/>
              <w:rPr>
                <w:rFonts w:cs="Arial"/>
                <w:sz w:val="14"/>
                <w:szCs w:val="14"/>
              </w:rPr>
            </w:pPr>
            <w:r w:rsidRPr="005D5E75">
              <w:rPr>
                <w:rFonts w:cs="Arial"/>
                <w:sz w:val="14"/>
                <w:szCs w:val="14"/>
              </w:rPr>
              <w:t>Visionary</w:t>
            </w:r>
            <w:r w:rsidR="007C54A1" w:rsidRPr="005D5E75">
              <w:rPr>
                <w:rFonts w:cs="Arial"/>
                <w:sz w:val="14"/>
                <w:szCs w:val="14"/>
              </w:rPr>
              <w:t xml:space="preserve"> Goal 1: Industry acceptance</w:t>
            </w:r>
          </w:p>
          <w:p w:rsidR="00C75A7B" w:rsidRPr="005D5E75" w:rsidRDefault="00656287" w:rsidP="00F54BFA">
            <w:pPr>
              <w:pStyle w:val="Header"/>
              <w:spacing w:before="40" w:after="120"/>
              <w:jc w:val="both"/>
              <w:rPr>
                <w:rFonts w:cs="Arial"/>
                <w:b w:val="0"/>
                <w:sz w:val="14"/>
                <w:szCs w:val="14"/>
              </w:rPr>
            </w:pPr>
            <w:r w:rsidRPr="005D5E75">
              <w:rPr>
                <w:rFonts w:cs="Arial"/>
                <w:b w:val="0"/>
                <w:sz w:val="14"/>
                <w:szCs w:val="14"/>
              </w:rPr>
              <w:t>To ensure an increase in industry buy-in, demonstrated through participation in the Leading Practice Adoption System</w:t>
            </w:r>
          </w:p>
        </w:tc>
        <w:tc>
          <w:tcPr>
            <w:tcW w:w="5386" w:type="dxa"/>
            <w:tcBorders>
              <w:top w:val="single" w:sz="4" w:space="0" w:color="auto"/>
              <w:left w:val="double" w:sz="4" w:space="0" w:color="auto"/>
              <w:bottom w:val="single" w:sz="4" w:space="0" w:color="auto"/>
              <w:right w:val="double" w:sz="4" w:space="0" w:color="auto"/>
            </w:tcBorders>
            <w:shd w:val="clear" w:color="auto" w:fill="D9D9D9" w:themeFill="background1" w:themeFillShade="D9"/>
          </w:tcPr>
          <w:p w:rsidR="001632A6" w:rsidRPr="005D5E75" w:rsidRDefault="00DB6247" w:rsidP="009F1EF2">
            <w:pPr>
              <w:pStyle w:val="Header"/>
              <w:spacing w:before="120" w:after="40"/>
              <w:rPr>
                <w:rFonts w:cs="Arial"/>
                <w:sz w:val="14"/>
                <w:szCs w:val="14"/>
              </w:rPr>
            </w:pPr>
            <w:r w:rsidRPr="005D5E75">
              <w:rPr>
                <w:rFonts w:cs="Arial"/>
                <w:sz w:val="14"/>
                <w:szCs w:val="14"/>
              </w:rPr>
              <w:t>Visionary</w:t>
            </w:r>
            <w:r w:rsidR="007C54A1" w:rsidRPr="005D5E75">
              <w:rPr>
                <w:rFonts w:cs="Arial"/>
                <w:sz w:val="14"/>
                <w:szCs w:val="14"/>
              </w:rPr>
              <w:t xml:space="preserve"> Goal 2: </w:t>
            </w:r>
            <w:r w:rsidR="00120D30" w:rsidRPr="005D5E75">
              <w:rPr>
                <w:rFonts w:cs="Arial"/>
                <w:sz w:val="14"/>
                <w:szCs w:val="14"/>
              </w:rPr>
              <w:t>Expert</w:t>
            </w:r>
            <w:r w:rsidR="00656287" w:rsidRPr="005D5E75">
              <w:rPr>
                <w:rFonts w:cs="Arial"/>
                <w:sz w:val="14"/>
                <w:szCs w:val="14"/>
              </w:rPr>
              <w:t xml:space="preserve"> c</w:t>
            </w:r>
            <w:r w:rsidR="007C54A1" w:rsidRPr="005D5E75">
              <w:rPr>
                <w:rFonts w:cs="Arial"/>
                <w:sz w:val="14"/>
                <w:szCs w:val="14"/>
              </w:rPr>
              <w:t>apacity</w:t>
            </w:r>
            <w:r w:rsidR="002C7E4D" w:rsidRPr="005D5E75">
              <w:rPr>
                <w:rFonts w:cs="Arial"/>
                <w:sz w:val="14"/>
                <w:szCs w:val="14"/>
              </w:rPr>
              <w:t xml:space="preserve"> and infrastructure</w:t>
            </w:r>
          </w:p>
          <w:p w:rsidR="00C75A7B" w:rsidRPr="005D5E75" w:rsidRDefault="00656287" w:rsidP="00120D30">
            <w:pPr>
              <w:pStyle w:val="Header"/>
              <w:spacing w:before="40" w:after="40"/>
              <w:jc w:val="left"/>
              <w:rPr>
                <w:rFonts w:cs="Arial"/>
                <w:b w:val="0"/>
                <w:sz w:val="14"/>
                <w:szCs w:val="14"/>
              </w:rPr>
            </w:pPr>
            <w:r w:rsidRPr="005D5E75">
              <w:rPr>
                <w:rFonts w:cs="Arial"/>
                <w:b w:val="0"/>
                <w:sz w:val="14"/>
                <w:szCs w:val="14"/>
              </w:rPr>
              <w:t xml:space="preserve">To fully staff and </w:t>
            </w:r>
            <w:r w:rsidR="00120D30" w:rsidRPr="005D5E75">
              <w:rPr>
                <w:rFonts w:cs="Arial"/>
                <w:b w:val="0"/>
                <w:sz w:val="14"/>
                <w:szCs w:val="14"/>
              </w:rPr>
              <w:t>skill</w:t>
            </w:r>
            <w:r w:rsidRPr="005D5E75">
              <w:rPr>
                <w:rFonts w:cs="Arial"/>
                <w:b w:val="0"/>
                <w:sz w:val="14"/>
                <w:szCs w:val="14"/>
              </w:rPr>
              <w:t xml:space="preserve"> the Learning Hub for effe</w:t>
            </w:r>
            <w:r w:rsidR="00830D91" w:rsidRPr="005D5E75">
              <w:rPr>
                <w:rFonts w:cs="Arial"/>
                <w:b w:val="0"/>
                <w:sz w:val="14"/>
                <w:szCs w:val="14"/>
              </w:rPr>
              <w:t xml:space="preserve">ctive facilitation of </w:t>
            </w:r>
            <w:r w:rsidR="00120D30" w:rsidRPr="005D5E75">
              <w:rPr>
                <w:rFonts w:cs="Arial"/>
                <w:b w:val="0"/>
                <w:sz w:val="14"/>
                <w:szCs w:val="14"/>
              </w:rPr>
              <w:t>l</w:t>
            </w:r>
            <w:r w:rsidRPr="005D5E75">
              <w:rPr>
                <w:rFonts w:cs="Arial"/>
                <w:b w:val="0"/>
                <w:sz w:val="14"/>
                <w:szCs w:val="14"/>
              </w:rPr>
              <w:t xml:space="preserve">eading </w:t>
            </w:r>
            <w:r w:rsidR="00120D30" w:rsidRPr="005D5E75">
              <w:rPr>
                <w:rFonts w:cs="Arial"/>
                <w:b w:val="0"/>
                <w:sz w:val="14"/>
                <w:szCs w:val="14"/>
              </w:rPr>
              <w:t>p</w:t>
            </w:r>
            <w:r w:rsidRPr="005D5E75">
              <w:rPr>
                <w:rFonts w:cs="Arial"/>
                <w:b w:val="0"/>
                <w:sz w:val="14"/>
                <w:szCs w:val="14"/>
              </w:rPr>
              <w:t>ractice</w:t>
            </w:r>
            <w:r w:rsidR="00120D30" w:rsidRPr="005D5E75">
              <w:rPr>
                <w:rFonts w:cs="Arial"/>
                <w:b w:val="0"/>
                <w:sz w:val="14"/>
                <w:szCs w:val="14"/>
              </w:rPr>
              <w:t xml:space="preserve"> adoption </w:t>
            </w:r>
          </w:p>
        </w:tc>
        <w:tc>
          <w:tcPr>
            <w:tcW w:w="5245" w:type="dxa"/>
            <w:tcBorders>
              <w:left w:val="double" w:sz="4" w:space="0" w:color="auto"/>
              <w:bottom w:val="single" w:sz="4" w:space="0" w:color="auto"/>
            </w:tcBorders>
            <w:shd w:val="clear" w:color="auto" w:fill="D9D9D9" w:themeFill="background1" w:themeFillShade="D9"/>
          </w:tcPr>
          <w:p w:rsidR="001632A6" w:rsidRPr="005D5E75" w:rsidRDefault="00DB6247" w:rsidP="009F1EF2">
            <w:pPr>
              <w:pStyle w:val="Header"/>
              <w:spacing w:before="120" w:after="40"/>
              <w:rPr>
                <w:rFonts w:cs="Arial"/>
                <w:sz w:val="14"/>
                <w:szCs w:val="14"/>
              </w:rPr>
            </w:pPr>
            <w:r w:rsidRPr="005D5E75">
              <w:rPr>
                <w:rFonts w:cs="Arial"/>
                <w:sz w:val="14"/>
                <w:szCs w:val="14"/>
              </w:rPr>
              <w:t>Visionary</w:t>
            </w:r>
            <w:r w:rsidR="007C54A1" w:rsidRPr="005D5E75">
              <w:rPr>
                <w:rFonts w:cs="Arial"/>
                <w:sz w:val="14"/>
                <w:szCs w:val="14"/>
              </w:rPr>
              <w:t xml:space="preserve"> Goal 3</w:t>
            </w:r>
            <w:r w:rsidR="00656287" w:rsidRPr="005D5E75">
              <w:rPr>
                <w:rFonts w:cs="Arial"/>
                <w:sz w:val="14"/>
                <w:szCs w:val="14"/>
              </w:rPr>
              <w:t>: People focus</w:t>
            </w:r>
          </w:p>
          <w:p w:rsidR="00C75A7B" w:rsidRPr="005D5E75" w:rsidRDefault="00656287" w:rsidP="009F1EF2">
            <w:pPr>
              <w:pStyle w:val="Header"/>
              <w:spacing w:before="40" w:after="40"/>
              <w:jc w:val="left"/>
              <w:rPr>
                <w:rFonts w:cs="Arial"/>
                <w:b w:val="0"/>
                <w:sz w:val="14"/>
                <w:szCs w:val="14"/>
              </w:rPr>
            </w:pPr>
            <w:r w:rsidRPr="005D5E75">
              <w:rPr>
                <w:rFonts w:cs="Arial"/>
                <w:b w:val="0"/>
                <w:sz w:val="14"/>
                <w:szCs w:val="14"/>
              </w:rPr>
              <w:t xml:space="preserve">To ensure that the required behavioural change processes are included in the adoption of </w:t>
            </w:r>
            <w:r w:rsidR="00C75A7B" w:rsidRPr="005D5E75">
              <w:rPr>
                <w:rFonts w:cs="Arial"/>
                <w:b w:val="0"/>
                <w:sz w:val="14"/>
                <w:szCs w:val="14"/>
              </w:rPr>
              <w:t>each</w:t>
            </w:r>
            <w:r w:rsidRPr="005D5E75">
              <w:rPr>
                <w:rFonts w:cs="Arial"/>
                <w:b w:val="0"/>
                <w:sz w:val="14"/>
                <w:szCs w:val="14"/>
              </w:rPr>
              <w:t xml:space="preserve"> MOSH Leading Practic</w:t>
            </w:r>
            <w:r w:rsidR="003E17F1" w:rsidRPr="005D5E75">
              <w:rPr>
                <w:rFonts w:cs="Arial"/>
                <w:b w:val="0"/>
                <w:sz w:val="14"/>
                <w:szCs w:val="14"/>
              </w:rPr>
              <w:t>e</w:t>
            </w:r>
          </w:p>
        </w:tc>
      </w:tr>
      <w:tr w:rsidR="009F1EF2" w:rsidRPr="005D5E75" w:rsidTr="002C7E4D">
        <w:tc>
          <w:tcPr>
            <w:tcW w:w="4928" w:type="dxa"/>
            <w:tcBorders>
              <w:top w:val="single" w:sz="4" w:space="0" w:color="auto"/>
              <w:bottom w:val="single" w:sz="4" w:space="0" w:color="auto"/>
              <w:right w:val="double" w:sz="4" w:space="0" w:color="auto"/>
            </w:tcBorders>
            <w:shd w:val="clear" w:color="auto" w:fill="auto"/>
          </w:tcPr>
          <w:p w:rsidR="00CB0672" w:rsidRPr="005D5E75" w:rsidRDefault="00C75A7B" w:rsidP="00CB0672">
            <w:pPr>
              <w:pStyle w:val="Header"/>
              <w:spacing w:before="120" w:after="160"/>
              <w:rPr>
                <w:rFonts w:cs="Arial"/>
                <w:sz w:val="14"/>
                <w:szCs w:val="14"/>
              </w:rPr>
            </w:pPr>
            <w:r w:rsidRPr="005D5E75">
              <w:rPr>
                <w:rFonts w:cs="Arial"/>
                <w:sz w:val="14"/>
                <w:szCs w:val="14"/>
              </w:rPr>
              <w:t>Strategic objectives</w:t>
            </w:r>
            <w:r w:rsidR="002C6282" w:rsidRPr="005D5E75">
              <w:rPr>
                <w:rFonts w:cs="Arial"/>
                <w:sz w:val="14"/>
                <w:szCs w:val="14"/>
              </w:rPr>
              <w:t xml:space="preserve">  </w:t>
            </w:r>
            <w:r w:rsidR="00A350DA" w:rsidRPr="005D5E75">
              <w:rPr>
                <w:rFonts w:cs="Arial"/>
                <w:sz w:val="14"/>
                <w:szCs w:val="14"/>
              </w:rPr>
              <w:t xml:space="preserve"> </w:t>
            </w:r>
            <w:r w:rsidR="00A350DA" w:rsidRPr="005D5E75">
              <w:rPr>
                <w:rFonts w:cs="Arial"/>
                <w:b w:val="0"/>
                <w:sz w:val="14"/>
                <w:szCs w:val="14"/>
              </w:rPr>
              <w:t>(AvZ)</w:t>
            </w:r>
          </w:p>
          <w:p w:rsidR="009D377C" w:rsidRPr="005D5E75" w:rsidRDefault="009D377C" w:rsidP="00BB7ADB">
            <w:pPr>
              <w:pStyle w:val="Header"/>
              <w:numPr>
                <w:ilvl w:val="0"/>
                <w:numId w:val="4"/>
              </w:numPr>
              <w:tabs>
                <w:tab w:val="clear" w:pos="4153"/>
                <w:tab w:val="clear" w:pos="8306"/>
              </w:tabs>
              <w:spacing w:before="40" w:after="40"/>
              <w:ind w:left="284" w:right="169" w:hanging="284"/>
              <w:jc w:val="both"/>
              <w:rPr>
                <w:rFonts w:cs="Arial"/>
                <w:b w:val="0"/>
                <w:sz w:val="13"/>
                <w:szCs w:val="13"/>
              </w:rPr>
            </w:pPr>
            <w:r w:rsidRPr="005D5E75">
              <w:rPr>
                <w:rFonts w:cs="Arial"/>
                <w:b w:val="0"/>
                <w:sz w:val="13"/>
                <w:szCs w:val="13"/>
              </w:rPr>
              <w:t>Increase the number of mines that have successfully adopted a MOSH leading practice</w:t>
            </w:r>
            <w:r w:rsidR="000D6AA7" w:rsidRPr="005D5E75">
              <w:rPr>
                <w:rFonts w:cs="Arial"/>
                <w:b w:val="0"/>
                <w:sz w:val="13"/>
                <w:szCs w:val="13"/>
              </w:rPr>
              <w:t xml:space="preserve"> </w:t>
            </w:r>
            <w:r w:rsidRPr="005D5E75">
              <w:rPr>
                <w:rFonts w:cs="Arial"/>
                <w:b w:val="0"/>
                <w:sz w:val="13"/>
                <w:szCs w:val="13"/>
              </w:rPr>
              <w:t xml:space="preserve">to the point where </w:t>
            </w:r>
            <w:r w:rsidR="00A3038F">
              <w:rPr>
                <w:rFonts w:cs="Arial"/>
                <w:b w:val="0"/>
                <w:sz w:val="13"/>
                <w:szCs w:val="13"/>
              </w:rPr>
              <w:t>9</w:t>
            </w:r>
            <w:r w:rsidR="00A3038F" w:rsidRPr="005D5E75">
              <w:rPr>
                <w:rFonts w:cs="Arial"/>
                <w:b w:val="0"/>
                <w:sz w:val="13"/>
                <w:szCs w:val="13"/>
              </w:rPr>
              <w:t>0</w:t>
            </w:r>
            <w:r w:rsidRPr="005D5E75">
              <w:rPr>
                <w:rFonts w:cs="Arial"/>
                <w:b w:val="0"/>
                <w:sz w:val="13"/>
                <w:szCs w:val="13"/>
              </w:rPr>
              <w:t>% of all</w:t>
            </w:r>
            <w:r w:rsidR="003F15A6">
              <w:rPr>
                <w:rFonts w:cs="Arial"/>
                <w:b w:val="0"/>
                <w:sz w:val="13"/>
                <w:szCs w:val="13"/>
              </w:rPr>
              <w:t xml:space="preserve"> potential adoption</w:t>
            </w:r>
            <w:r w:rsidRPr="005D5E75">
              <w:rPr>
                <w:rFonts w:cs="Arial"/>
                <w:b w:val="0"/>
                <w:sz w:val="13"/>
                <w:szCs w:val="13"/>
              </w:rPr>
              <w:t xml:space="preserve"> mines have adopted at least one leading practice by 2015.</w:t>
            </w:r>
          </w:p>
          <w:p w:rsidR="00EA5D64" w:rsidRPr="005D5E75" w:rsidRDefault="00EA5D64" w:rsidP="00CB0672">
            <w:pPr>
              <w:pStyle w:val="Header"/>
              <w:numPr>
                <w:ilvl w:val="0"/>
                <w:numId w:val="4"/>
              </w:numPr>
              <w:tabs>
                <w:tab w:val="clear" w:pos="4153"/>
                <w:tab w:val="clear" w:pos="8306"/>
              </w:tabs>
              <w:spacing w:before="40" w:after="40"/>
              <w:ind w:left="284" w:right="169" w:hanging="284"/>
              <w:jc w:val="both"/>
              <w:rPr>
                <w:rFonts w:cs="Arial"/>
                <w:b w:val="0"/>
                <w:sz w:val="13"/>
                <w:szCs w:val="13"/>
              </w:rPr>
            </w:pPr>
            <w:r w:rsidRPr="005D5E75">
              <w:rPr>
                <w:rFonts w:cs="Arial"/>
                <w:b w:val="0"/>
                <w:sz w:val="13"/>
                <w:szCs w:val="13"/>
              </w:rPr>
              <w:t xml:space="preserve">Increase the rate of adoption of leading practices by potential adoption mines so that, from the date of establishing </w:t>
            </w:r>
            <w:r w:rsidR="00475BB2" w:rsidRPr="005D5E75">
              <w:rPr>
                <w:rFonts w:cs="Arial"/>
                <w:b w:val="0"/>
                <w:sz w:val="13"/>
                <w:szCs w:val="13"/>
              </w:rPr>
              <w:t>a</w:t>
            </w:r>
            <w:r w:rsidRPr="005D5E75">
              <w:rPr>
                <w:rFonts w:cs="Arial"/>
                <w:b w:val="0"/>
                <w:sz w:val="13"/>
                <w:szCs w:val="13"/>
              </w:rPr>
              <w:t xml:space="preserve"> COPA</w:t>
            </w:r>
            <w:r w:rsidR="00475BB2" w:rsidRPr="005D5E75">
              <w:rPr>
                <w:rFonts w:cs="Arial"/>
                <w:b w:val="0"/>
                <w:sz w:val="13"/>
                <w:szCs w:val="13"/>
              </w:rPr>
              <w:t xml:space="preserve"> for the leading practice:</w:t>
            </w:r>
          </w:p>
          <w:p w:rsidR="00353C50" w:rsidRPr="005D5E75" w:rsidRDefault="00EA5D64" w:rsidP="00CB0672">
            <w:pPr>
              <w:pStyle w:val="Header"/>
              <w:numPr>
                <w:ilvl w:val="0"/>
                <w:numId w:val="14"/>
              </w:numPr>
              <w:tabs>
                <w:tab w:val="clear" w:pos="4153"/>
                <w:tab w:val="clear" w:pos="8306"/>
              </w:tabs>
              <w:spacing w:before="40" w:after="40"/>
              <w:ind w:left="426" w:right="169" w:hanging="142"/>
              <w:jc w:val="both"/>
              <w:rPr>
                <w:rFonts w:cs="Arial"/>
                <w:b w:val="0"/>
                <w:sz w:val="13"/>
                <w:szCs w:val="13"/>
              </w:rPr>
            </w:pPr>
            <w:r w:rsidRPr="005D5E75">
              <w:rPr>
                <w:rFonts w:cs="Arial"/>
                <w:b w:val="0"/>
                <w:sz w:val="13"/>
                <w:szCs w:val="13"/>
              </w:rPr>
              <w:t xml:space="preserve">30% have adopted the practice within 6 months, and </w:t>
            </w:r>
          </w:p>
          <w:p w:rsidR="00EA5D64" w:rsidRPr="005D5E75" w:rsidRDefault="00EA5D64" w:rsidP="00CB0672">
            <w:pPr>
              <w:pStyle w:val="Header"/>
              <w:numPr>
                <w:ilvl w:val="0"/>
                <w:numId w:val="14"/>
              </w:numPr>
              <w:tabs>
                <w:tab w:val="clear" w:pos="4153"/>
                <w:tab w:val="clear" w:pos="8306"/>
              </w:tabs>
              <w:spacing w:before="40" w:after="40"/>
              <w:ind w:left="426" w:right="169" w:hanging="142"/>
              <w:jc w:val="both"/>
              <w:rPr>
                <w:rFonts w:cs="Arial"/>
                <w:b w:val="0"/>
                <w:sz w:val="13"/>
                <w:szCs w:val="13"/>
              </w:rPr>
            </w:pPr>
            <w:r w:rsidRPr="005D5E75">
              <w:rPr>
                <w:rFonts w:cs="Arial"/>
                <w:b w:val="0"/>
                <w:sz w:val="13"/>
                <w:szCs w:val="13"/>
              </w:rPr>
              <w:t xml:space="preserve">80% have adopted the practice within 2 years </w:t>
            </w:r>
          </w:p>
          <w:p w:rsidR="00BA51E7" w:rsidRPr="005D5E75" w:rsidRDefault="00BA51E7" w:rsidP="00CB0672">
            <w:pPr>
              <w:pStyle w:val="Header"/>
              <w:numPr>
                <w:ilvl w:val="0"/>
                <w:numId w:val="4"/>
              </w:numPr>
              <w:tabs>
                <w:tab w:val="clear" w:pos="4153"/>
                <w:tab w:val="clear" w:pos="8306"/>
              </w:tabs>
              <w:spacing w:before="40" w:after="40"/>
              <w:ind w:left="284" w:right="169" w:hanging="284"/>
              <w:jc w:val="both"/>
              <w:rPr>
                <w:rFonts w:cs="Arial"/>
                <w:b w:val="0"/>
                <w:sz w:val="13"/>
                <w:szCs w:val="13"/>
              </w:rPr>
            </w:pPr>
            <w:r w:rsidRPr="005D5E75">
              <w:rPr>
                <w:rFonts w:cs="Arial"/>
                <w:b w:val="0"/>
                <w:sz w:val="13"/>
                <w:szCs w:val="13"/>
              </w:rPr>
              <w:t xml:space="preserve">Relative to the expected improvement cited in the value case </w:t>
            </w:r>
            <w:r w:rsidR="00120D30" w:rsidRPr="005D5E75">
              <w:rPr>
                <w:rFonts w:cs="Arial"/>
                <w:b w:val="0"/>
                <w:sz w:val="13"/>
                <w:szCs w:val="13"/>
              </w:rPr>
              <w:t>for</w:t>
            </w:r>
            <w:r w:rsidRPr="005D5E75">
              <w:rPr>
                <w:rFonts w:cs="Arial"/>
                <w:b w:val="0"/>
                <w:sz w:val="13"/>
                <w:szCs w:val="13"/>
              </w:rPr>
              <w:t xml:space="preserve"> adoption, a</w:t>
            </w:r>
            <w:r w:rsidR="00393745" w:rsidRPr="005D5E75">
              <w:rPr>
                <w:rFonts w:cs="Arial"/>
                <w:b w:val="0"/>
                <w:sz w:val="13"/>
                <w:szCs w:val="13"/>
              </w:rPr>
              <w:t>chieve a demonstrated improvement in industry OHS performance</w:t>
            </w:r>
            <w:r w:rsidRPr="005D5E75">
              <w:rPr>
                <w:rFonts w:cs="Arial"/>
                <w:b w:val="0"/>
                <w:sz w:val="13"/>
                <w:szCs w:val="13"/>
              </w:rPr>
              <w:t xml:space="preserve"> that exceeds the following:</w:t>
            </w:r>
          </w:p>
          <w:p w:rsidR="00BA51E7" w:rsidRPr="005D5E75" w:rsidRDefault="00BA51E7" w:rsidP="00CB0672">
            <w:pPr>
              <w:pStyle w:val="Header"/>
              <w:numPr>
                <w:ilvl w:val="0"/>
                <w:numId w:val="34"/>
              </w:numPr>
              <w:tabs>
                <w:tab w:val="clear" w:pos="4153"/>
                <w:tab w:val="clear" w:pos="8306"/>
              </w:tabs>
              <w:spacing w:before="40" w:after="40"/>
              <w:ind w:left="426" w:right="169" w:hanging="142"/>
              <w:jc w:val="both"/>
              <w:rPr>
                <w:rFonts w:cs="Arial"/>
                <w:b w:val="0"/>
                <w:sz w:val="13"/>
                <w:szCs w:val="13"/>
              </w:rPr>
            </w:pPr>
            <w:r w:rsidRPr="005D5E75">
              <w:rPr>
                <w:rFonts w:cs="Arial"/>
                <w:b w:val="0"/>
                <w:sz w:val="13"/>
                <w:szCs w:val="13"/>
              </w:rPr>
              <w:t>20% of the expected industry-wide improvement within 1 year of the first adoption</w:t>
            </w:r>
          </w:p>
          <w:p w:rsidR="006D2AC7" w:rsidRPr="005D5E75" w:rsidRDefault="00A350DA" w:rsidP="00CB0672">
            <w:pPr>
              <w:pStyle w:val="Header"/>
              <w:numPr>
                <w:ilvl w:val="0"/>
                <w:numId w:val="34"/>
              </w:numPr>
              <w:tabs>
                <w:tab w:val="clear" w:pos="4153"/>
                <w:tab w:val="clear" w:pos="8306"/>
              </w:tabs>
              <w:spacing w:before="40" w:after="40"/>
              <w:ind w:left="426" w:right="169" w:hanging="142"/>
              <w:jc w:val="both"/>
              <w:rPr>
                <w:rFonts w:cs="Arial"/>
                <w:b w:val="0"/>
                <w:sz w:val="13"/>
                <w:szCs w:val="13"/>
              </w:rPr>
            </w:pPr>
            <w:r w:rsidRPr="005D5E75">
              <w:rPr>
                <w:rFonts w:cs="Arial"/>
                <w:b w:val="0"/>
                <w:sz w:val="13"/>
                <w:szCs w:val="13"/>
              </w:rPr>
              <w:t>50</w:t>
            </w:r>
            <w:r w:rsidR="00BA51E7" w:rsidRPr="005D5E75">
              <w:rPr>
                <w:rFonts w:cs="Arial"/>
                <w:b w:val="0"/>
                <w:sz w:val="13"/>
                <w:szCs w:val="13"/>
              </w:rPr>
              <w:t xml:space="preserve"> % of the expected industry wide improvement within 2 years of the first adoption</w:t>
            </w:r>
          </w:p>
          <w:p w:rsidR="00830D91" w:rsidRPr="005D5E75" w:rsidRDefault="00A350DA" w:rsidP="002C7E4D">
            <w:pPr>
              <w:pStyle w:val="Header"/>
              <w:numPr>
                <w:ilvl w:val="0"/>
                <w:numId w:val="34"/>
              </w:numPr>
              <w:tabs>
                <w:tab w:val="clear" w:pos="4153"/>
                <w:tab w:val="clear" w:pos="8306"/>
              </w:tabs>
              <w:spacing w:before="40" w:after="40"/>
              <w:ind w:left="426" w:right="170" w:hanging="142"/>
              <w:jc w:val="both"/>
              <w:rPr>
                <w:rFonts w:cs="Arial"/>
                <w:b w:val="0"/>
                <w:sz w:val="12"/>
                <w:szCs w:val="12"/>
              </w:rPr>
            </w:pPr>
            <w:r w:rsidRPr="005D5E75">
              <w:rPr>
                <w:rFonts w:cs="Arial"/>
                <w:b w:val="0"/>
                <w:sz w:val="13"/>
                <w:szCs w:val="13"/>
              </w:rPr>
              <w:t>80</w:t>
            </w:r>
            <w:r w:rsidR="006D2AC7" w:rsidRPr="005D5E75">
              <w:rPr>
                <w:rFonts w:cs="Arial"/>
                <w:b w:val="0"/>
                <w:sz w:val="13"/>
                <w:szCs w:val="13"/>
              </w:rPr>
              <w:t>% of the expected industry-wide improvement within 3 years of the first adoption</w:t>
            </w:r>
            <w:r w:rsidR="00BA51E7" w:rsidRPr="005D5E75">
              <w:rPr>
                <w:rFonts w:cs="Arial"/>
                <w:b w:val="0"/>
                <w:sz w:val="12"/>
                <w:szCs w:val="12"/>
              </w:rPr>
              <w:t xml:space="preserve"> </w:t>
            </w:r>
            <w:r w:rsidR="00393745" w:rsidRPr="005D5E75">
              <w:rPr>
                <w:rFonts w:cs="Arial"/>
                <w:b w:val="0"/>
                <w:sz w:val="12"/>
                <w:szCs w:val="12"/>
              </w:rPr>
              <w:t xml:space="preserve">   </w:t>
            </w:r>
          </w:p>
        </w:tc>
        <w:tc>
          <w:tcPr>
            <w:tcW w:w="5386" w:type="dxa"/>
            <w:tcBorders>
              <w:top w:val="single" w:sz="4" w:space="0" w:color="auto"/>
              <w:left w:val="double" w:sz="4" w:space="0" w:color="auto"/>
              <w:bottom w:val="single" w:sz="4" w:space="0" w:color="auto"/>
              <w:right w:val="double" w:sz="4" w:space="0" w:color="auto"/>
            </w:tcBorders>
            <w:shd w:val="clear" w:color="auto" w:fill="auto"/>
          </w:tcPr>
          <w:p w:rsidR="00CB0672" w:rsidRPr="005D5E75" w:rsidRDefault="00C75A7B" w:rsidP="00CB0672">
            <w:pPr>
              <w:pStyle w:val="Header"/>
              <w:spacing w:before="120" w:after="160"/>
              <w:ind w:left="329" w:hanging="284"/>
              <w:rPr>
                <w:rFonts w:cs="Arial"/>
                <w:sz w:val="14"/>
                <w:szCs w:val="14"/>
              </w:rPr>
            </w:pPr>
            <w:r w:rsidRPr="005D5E75">
              <w:rPr>
                <w:rFonts w:cs="Arial"/>
                <w:sz w:val="14"/>
                <w:szCs w:val="14"/>
              </w:rPr>
              <w:t>Strategic objectives</w:t>
            </w:r>
            <w:r w:rsidR="002C6282" w:rsidRPr="005D5E75">
              <w:rPr>
                <w:rFonts w:cs="Arial"/>
                <w:sz w:val="14"/>
                <w:szCs w:val="14"/>
              </w:rPr>
              <w:t xml:space="preserve">  </w:t>
            </w:r>
            <w:r w:rsidR="00A350DA" w:rsidRPr="005D5E75">
              <w:rPr>
                <w:rFonts w:cs="Arial"/>
                <w:sz w:val="14"/>
                <w:szCs w:val="14"/>
              </w:rPr>
              <w:t xml:space="preserve"> </w:t>
            </w:r>
            <w:r w:rsidR="00A350DA" w:rsidRPr="005D5E75">
              <w:rPr>
                <w:rFonts w:cs="Arial"/>
                <w:b w:val="0"/>
                <w:sz w:val="14"/>
                <w:szCs w:val="14"/>
              </w:rPr>
              <w:t>(SM)</w:t>
            </w:r>
          </w:p>
          <w:p w:rsidR="00C75A7B" w:rsidRPr="005D5E75" w:rsidRDefault="006D2AC7" w:rsidP="00F54BFA">
            <w:pPr>
              <w:pStyle w:val="Header"/>
              <w:numPr>
                <w:ilvl w:val="0"/>
                <w:numId w:val="28"/>
              </w:numPr>
              <w:tabs>
                <w:tab w:val="clear" w:pos="4153"/>
                <w:tab w:val="clear" w:pos="8306"/>
              </w:tabs>
              <w:spacing w:before="40" w:after="40"/>
              <w:ind w:left="302" w:right="87" w:hanging="302"/>
              <w:jc w:val="left"/>
              <w:rPr>
                <w:rFonts w:cs="Arial"/>
                <w:b w:val="0"/>
                <w:sz w:val="13"/>
                <w:szCs w:val="13"/>
              </w:rPr>
            </w:pPr>
            <w:r w:rsidRPr="005D5E75">
              <w:rPr>
                <w:rFonts w:cs="Arial"/>
                <w:b w:val="0"/>
                <w:sz w:val="13"/>
                <w:szCs w:val="13"/>
              </w:rPr>
              <w:t>V</w:t>
            </w:r>
            <w:r w:rsidR="00402697" w:rsidRPr="005D5E75">
              <w:rPr>
                <w:rFonts w:cs="Arial"/>
                <w:b w:val="0"/>
                <w:sz w:val="13"/>
                <w:szCs w:val="13"/>
              </w:rPr>
              <w:t>acant positions</w:t>
            </w:r>
            <w:r w:rsidRPr="005D5E75">
              <w:rPr>
                <w:rFonts w:cs="Arial"/>
                <w:b w:val="0"/>
                <w:sz w:val="13"/>
                <w:szCs w:val="13"/>
              </w:rPr>
              <w:t>,</w:t>
            </w:r>
            <w:r w:rsidR="00402697" w:rsidRPr="005D5E75">
              <w:rPr>
                <w:rFonts w:cs="Arial"/>
                <w:b w:val="0"/>
                <w:sz w:val="13"/>
                <w:szCs w:val="13"/>
              </w:rPr>
              <w:t xml:space="preserve"> of Adoption Specialist, SSM </w:t>
            </w:r>
            <w:r w:rsidR="00D82FB3" w:rsidRPr="005D5E75">
              <w:rPr>
                <w:rFonts w:cs="Arial"/>
                <w:b w:val="0"/>
                <w:sz w:val="13"/>
                <w:szCs w:val="13"/>
              </w:rPr>
              <w:t xml:space="preserve"> </w:t>
            </w:r>
            <w:r w:rsidR="00402697" w:rsidRPr="005D5E75">
              <w:rPr>
                <w:rFonts w:cs="Arial"/>
                <w:b w:val="0"/>
                <w:sz w:val="13"/>
                <w:szCs w:val="13"/>
              </w:rPr>
              <w:t xml:space="preserve">Specialist, Adoption Team Managers and Administrator </w:t>
            </w:r>
            <w:r w:rsidRPr="005D5E75">
              <w:rPr>
                <w:rFonts w:cs="Arial"/>
                <w:b w:val="0"/>
                <w:sz w:val="13"/>
                <w:szCs w:val="13"/>
              </w:rPr>
              <w:t xml:space="preserve">all filled by </w:t>
            </w:r>
            <w:r w:rsidR="00402697" w:rsidRPr="005D5E75">
              <w:rPr>
                <w:rFonts w:cs="Arial"/>
                <w:b w:val="0"/>
                <w:sz w:val="13"/>
                <w:szCs w:val="13"/>
              </w:rPr>
              <w:t>June 2012</w:t>
            </w:r>
          </w:p>
          <w:p w:rsidR="00EB02BA" w:rsidRPr="005D5E75" w:rsidRDefault="006D2AC7" w:rsidP="0057337E">
            <w:pPr>
              <w:pStyle w:val="Header"/>
              <w:numPr>
                <w:ilvl w:val="0"/>
                <w:numId w:val="28"/>
              </w:numPr>
              <w:tabs>
                <w:tab w:val="clear" w:pos="4153"/>
                <w:tab w:val="clear" w:pos="8306"/>
              </w:tabs>
              <w:spacing w:before="40" w:after="40"/>
              <w:ind w:left="302" w:right="87" w:hanging="302"/>
              <w:jc w:val="left"/>
              <w:rPr>
                <w:rFonts w:cs="Arial"/>
                <w:b w:val="0"/>
                <w:sz w:val="13"/>
                <w:szCs w:val="13"/>
              </w:rPr>
            </w:pPr>
            <w:r w:rsidRPr="005D5E75">
              <w:rPr>
                <w:rFonts w:cs="Arial"/>
                <w:b w:val="0"/>
                <w:sz w:val="13"/>
                <w:szCs w:val="13"/>
              </w:rPr>
              <w:t>S</w:t>
            </w:r>
            <w:r w:rsidR="00135E78" w:rsidRPr="005D5E75">
              <w:rPr>
                <w:rFonts w:cs="Arial"/>
                <w:b w:val="0"/>
                <w:sz w:val="13"/>
                <w:szCs w:val="13"/>
              </w:rPr>
              <w:t xml:space="preserve">trategic communication capability </w:t>
            </w:r>
            <w:r w:rsidRPr="005D5E75">
              <w:rPr>
                <w:rFonts w:cs="Arial"/>
                <w:b w:val="0"/>
                <w:sz w:val="13"/>
                <w:szCs w:val="13"/>
              </w:rPr>
              <w:t xml:space="preserve">fully developed and implement </w:t>
            </w:r>
            <w:r w:rsidR="00135E78" w:rsidRPr="005D5E75">
              <w:rPr>
                <w:rFonts w:cs="Arial"/>
                <w:b w:val="0"/>
                <w:sz w:val="13"/>
                <w:szCs w:val="13"/>
              </w:rPr>
              <w:t>by June 2012</w:t>
            </w:r>
          </w:p>
          <w:p w:rsidR="00EB02BA" w:rsidRPr="005D5E75" w:rsidRDefault="00135E78" w:rsidP="00F54BFA">
            <w:pPr>
              <w:pStyle w:val="Header"/>
              <w:numPr>
                <w:ilvl w:val="0"/>
                <w:numId w:val="29"/>
              </w:numPr>
              <w:tabs>
                <w:tab w:val="clear" w:pos="4153"/>
                <w:tab w:val="clear" w:pos="8306"/>
              </w:tabs>
              <w:spacing w:before="40" w:after="40"/>
              <w:ind w:left="302" w:right="87" w:hanging="302"/>
              <w:jc w:val="left"/>
              <w:rPr>
                <w:rFonts w:cs="Arial"/>
                <w:b w:val="0"/>
                <w:sz w:val="13"/>
                <w:szCs w:val="13"/>
              </w:rPr>
            </w:pPr>
            <w:r w:rsidRPr="005D5E75">
              <w:rPr>
                <w:rFonts w:cs="Arial"/>
                <w:b w:val="0"/>
                <w:sz w:val="13"/>
                <w:szCs w:val="13"/>
              </w:rPr>
              <w:t xml:space="preserve">Adoption Team Managers and Specialists have the key skills required for </w:t>
            </w:r>
            <w:r w:rsidR="006D2AC7" w:rsidRPr="005D5E75">
              <w:rPr>
                <w:rFonts w:cs="Arial"/>
                <w:b w:val="0"/>
                <w:sz w:val="13"/>
                <w:szCs w:val="13"/>
              </w:rPr>
              <w:t xml:space="preserve">facilitating and </w:t>
            </w:r>
            <w:r w:rsidRPr="005D5E75">
              <w:rPr>
                <w:rFonts w:cs="Arial"/>
                <w:b w:val="0"/>
                <w:sz w:val="13"/>
                <w:szCs w:val="13"/>
              </w:rPr>
              <w:t xml:space="preserve">leading </w:t>
            </w:r>
            <w:r w:rsidR="006D2AC7" w:rsidRPr="005D5E75">
              <w:rPr>
                <w:rFonts w:cs="Arial"/>
                <w:b w:val="0"/>
                <w:sz w:val="13"/>
                <w:szCs w:val="13"/>
              </w:rPr>
              <w:t xml:space="preserve">the </w:t>
            </w:r>
            <w:r w:rsidRPr="005D5E75">
              <w:rPr>
                <w:rFonts w:cs="Arial"/>
                <w:b w:val="0"/>
                <w:sz w:val="13"/>
                <w:szCs w:val="13"/>
              </w:rPr>
              <w:t xml:space="preserve">adoption </w:t>
            </w:r>
            <w:r w:rsidR="006D2AC7" w:rsidRPr="005D5E75">
              <w:rPr>
                <w:rFonts w:cs="Arial"/>
                <w:b w:val="0"/>
                <w:sz w:val="13"/>
                <w:szCs w:val="13"/>
              </w:rPr>
              <w:t xml:space="preserve">process </w:t>
            </w:r>
            <w:r w:rsidRPr="005D5E75">
              <w:rPr>
                <w:rFonts w:cs="Arial"/>
                <w:b w:val="0"/>
                <w:sz w:val="13"/>
                <w:szCs w:val="13"/>
              </w:rPr>
              <w:t xml:space="preserve">by </w:t>
            </w:r>
            <w:r w:rsidR="006D2AC7" w:rsidRPr="005D5E75">
              <w:rPr>
                <w:rFonts w:cs="Arial"/>
                <w:b w:val="0"/>
                <w:sz w:val="13"/>
                <w:szCs w:val="13"/>
              </w:rPr>
              <w:t>Dec 2012</w:t>
            </w:r>
          </w:p>
          <w:p w:rsidR="00EB02BA" w:rsidRPr="005D5E75" w:rsidRDefault="00135E78" w:rsidP="0057337E">
            <w:pPr>
              <w:pStyle w:val="Header"/>
              <w:numPr>
                <w:ilvl w:val="0"/>
                <w:numId w:val="29"/>
              </w:numPr>
              <w:tabs>
                <w:tab w:val="clear" w:pos="4153"/>
                <w:tab w:val="clear" w:pos="8306"/>
              </w:tabs>
              <w:spacing w:before="40" w:after="40"/>
              <w:ind w:left="305" w:right="87" w:hanging="284"/>
              <w:jc w:val="left"/>
              <w:rPr>
                <w:rFonts w:cs="Arial"/>
                <w:b w:val="0"/>
                <w:sz w:val="13"/>
                <w:szCs w:val="13"/>
              </w:rPr>
            </w:pPr>
            <w:r w:rsidRPr="005D5E75">
              <w:rPr>
                <w:rFonts w:cs="Arial"/>
                <w:b w:val="0"/>
                <w:sz w:val="13"/>
                <w:szCs w:val="13"/>
              </w:rPr>
              <w:t>MOSH trainees</w:t>
            </w:r>
            <w:r w:rsidR="006D2AC7" w:rsidRPr="005D5E75">
              <w:rPr>
                <w:rFonts w:cs="Arial"/>
                <w:b w:val="0"/>
                <w:sz w:val="13"/>
                <w:szCs w:val="13"/>
              </w:rPr>
              <w:t xml:space="preserve"> progressively appointed as follows</w:t>
            </w:r>
          </w:p>
          <w:p w:rsidR="00135E78" w:rsidRPr="005D5E75" w:rsidRDefault="00135E78" w:rsidP="00CB0672">
            <w:pPr>
              <w:pStyle w:val="Header"/>
              <w:numPr>
                <w:ilvl w:val="0"/>
                <w:numId w:val="16"/>
              </w:numPr>
              <w:tabs>
                <w:tab w:val="clear" w:pos="4153"/>
                <w:tab w:val="clear" w:pos="8306"/>
              </w:tabs>
              <w:spacing w:before="40" w:after="40"/>
              <w:ind w:left="585" w:hanging="255"/>
              <w:jc w:val="left"/>
              <w:rPr>
                <w:rFonts w:cs="Arial"/>
                <w:b w:val="0"/>
                <w:sz w:val="13"/>
                <w:szCs w:val="13"/>
              </w:rPr>
            </w:pPr>
            <w:r w:rsidRPr="005D5E75">
              <w:rPr>
                <w:rFonts w:cs="Arial"/>
                <w:b w:val="0"/>
                <w:sz w:val="13"/>
                <w:szCs w:val="13"/>
              </w:rPr>
              <w:t>8 trainees</w:t>
            </w:r>
            <w:r w:rsidR="006D2AC7" w:rsidRPr="005D5E75">
              <w:rPr>
                <w:rFonts w:cs="Arial"/>
                <w:b w:val="0"/>
                <w:sz w:val="13"/>
                <w:szCs w:val="13"/>
              </w:rPr>
              <w:t xml:space="preserve"> by June 2012</w:t>
            </w:r>
          </w:p>
          <w:p w:rsidR="00135E78" w:rsidRPr="005D5E75" w:rsidRDefault="00135E78" w:rsidP="00CB0672">
            <w:pPr>
              <w:pStyle w:val="Header"/>
              <w:numPr>
                <w:ilvl w:val="0"/>
                <w:numId w:val="16"/>
              </w:numPr>
              <w:tabs>
                <w:tab w:val="clear" w:pos="4153"/>
                <w:tab w:val="clear" w:pos="8306"/>
              </w:tabs>
              <w:spacing w:before="40" w:after="40"/>
              <w:ind w:left="585" w:right="257" w:hanging="255"/>
              <w:jc w:val="left"/>
              <w:rPr>
                <w:rFonts w:cs="Arial"/>
                <w:b w:val="0"/>
                <w:sz w:val="13"/>
                <w:szCs w:val="13"/>
              </w:rPr>
            </w:pPr>
            <w:r w:rsidRPr="005D5E75">
              <w:rPr>
                <w:rFonts w:cs="Arial"/>
                <w:b w:val="0"/>
                <w:sz w:val="13"/>
                <w:szCs w:val="13"/>
              </w:rPr>
              <w:t>14 trainees</w:t>
            </w:r>
            <w:r w:rsidR="006D2AC7" w:rsidRPr="005D5E75">
              <w:rPr>
                <w:rFonts w:cs="Arial"/>
                <w:b w:val="0"/>
                <w:sz w:val="13"/>
                <w:szCs w:val="13"/>
              </w:rPr>
              <w:t xml:space="preserve"> by June 2013</w:t>
            </w:r>
          </w:p>
          <w:p w:rsidR="00135E78" w:rsidRPr="005D5E75" w:rsidRDefault="00135E78" w:rsidP="00CB0672">
            <w:pPr>
              <w:pStyle w:val="Header"/>
              <w:numPr>
                <w:ilvl w:val="0"/>
                <w:numId w:val="16"/>
              </w:numPr>
              <w:tabs>
                <w:tab w:val="clear" w:pos="4153"/>
                <w:tab w:val="clear" w:pos="8306"/>
              </w:tabs>
              <w:spacing w:before="40" w:after="40"/>
              <w:ind w:left="585" w:right="257" w:hanging="255"/>
              <w:jc w:val="left"/>
              <w:rPr>
                <w:rFonts w:cs="Arial"/>
                <w:b w:val="0"/>
                <w:sz w:val="13"/>
                <w:szCs w:val="13"/>
              </w:rPr>
            </w:pPr>
            <w:r w:rsidRPr="005D5E75">
              <w:rPr>
                <w:rFonts w:cs="Arial"/>
                <w:b w:val="0"/>
                <w:sz w:val="13"/>
                <w:szCs w:val="13"/>
              </w:rPr>
              <w:t>20 trainees</w:t>
            </w:r>
            <w:r w:rsidR="006D2AC7" w:rsidRPr="005D5E75">
              <w:rPr>
                <w:rFonts w:cs="Arial"/>
                <w:b w:val="0"/>
                <w:sz w:val="13"/>
                <w:szCs w:val="13"/>
              </w:rPr>
              <w:t xml:space="preserve"> by June 2014</w:t>
            </w:r>
          </w:p>
          <w:p w:rsidR="00120D30" w:rsidRPr="005D5E75" w:rsidRDefault="006D2AC7" w:rsidP="00120D30">
            <w:pPr>
              <w:pStyle w:val="Header"/>
              <w:numPr>
                <w:ilvl w:val="0"/>
                <w:numId w:val="29"/>
              </w:numPr>
              <w:tabs>
                <w:tab w:val="clear" w:pos="4153"/>
                <w:tab w:val="clear" w:pos="8306"/>
              </w:tabs>
              <w:spacing w:before="40"/>
              <w:ind w:left="305" w:right="87" w:hanging="284"/>
              <w:jc w:val="left"/>
              <w:rPr>
                <w:rFonts w:cs="Arial"/>
                <w:b w:val="0"/>
                <w:sz w:val="13"/>
                <w:szCs w:val="13"/>
              </w:rPr>
            </w:pPr>
            <w:r w:rsidRPr="005D5E75">
              <w:rPr>
                <w:rFonts w:cs="Arial"/>
                <w:b w:val="0"/>
                <w:sz w:val="13"/>
                <w:szCs w:val="13"/>
              </w:rPr>
              <w:t>A</w:t>
            </w:r>
            <w:r w:rsidR="003768E8" w:rsidRPr="005D5E75">
              <w:rPr>
                <w:rFonts w:cs="Arial"/>
                <w:b w:val="0"/>
                <w:sz w:val="13"/>
                <w:szCs w:val="13"/>
              </w:rPr>
              <w:t xml:space="preserve"> fully functional knowledge </w:t>
            </w:r>
            <w:r w:rsidRPr="005D5E75">
              <w:rPr>
                <w:rFonts w:cs="Arial"/>
                <w:b w:val="0"/>
                <w:sz w:val="13"/>
                <w:szCs w:val="13"/>
              </w:rPr>
              <w:t xml:space="preserve">and </w:t>
            </w:r>
            <w:r w:rsidR="003768E8" w:rsidRPr="005D5E75">
              <w:rPr>
                <w:rFonts w:cs="Arial"/>
                <w:b w:val="0"/>
                <w:sz w:val="13"/>
                <w:szCs w:val="13"/>
              </w:rPr>
              <w:t>data management system</w:t>
            </w:r>
            <w:r w:rsidR="00331D01" w:rsidRPr="005D5E75">
              <w:rPr>
                <w:rFonts w:cs="Arial"/>
                <w:b w:val="0"/>
                <w:sz w:val="13"/>
                <w:szCs w:val="13"/>
              </w:rPr>
              <w:t xml:space="preserve"> </w:t>
            </w:r>
            <w:r w:rsidR="003768E8" w:rsidRPr="005D5E75">
              <w:rPr>
                <w:rFonts w:cs="Arial"/>
                <w:b w:val="0"/>
                <w:sz w:val="13"/>
                <w:szCs w:val="13"/>
              </w:rPr>
              <w:t xml:space="preserve">to </w:t>
            </w:r>
            <w:r w:rsidRPr="005D5E75">
              <w:rPr>
                <w:rFonts w:cs="Arial"/>
                <w:b w:val="0"/>
                <w:sz w:val="13"/>
                <w:szCs w:val="13"/>
              </w:rPr>
              <w:t xml:space="preserve">improve </w:t>
            </w:r>
            <w:r w:rsidR="00331D01" w:rsidRPr="005D5E75">
              <w:rPr>
                <w:rFonts w:cs="Arial"/>
                <w:b w:val="0"/>
                <w:sz w:val="13"/>
                <w:szCs w:val="13"/>
              </w:rPr>
              <w:t xml:space="preserve">operational performance and </w:t>
            </w:r>
            <w:r w:rsidR="003768E8" w:rsidRPr="005D5E75">
              <w:rPr>
                <w:rFonts w:cs="Arial"/>
                <w:b w:val="0"/>
                <w:sz w:val="13"/>
                <w:szCs w:val="13"/>
              </w:rPr>
              <w:t xml:space="preserve">enhance institutional memory </w:t>
            </w:r>
            <w:r w:rsidR="00331D01" w:rsidRPr="005D5E75">
              <w:rPr>
                <w:rFonts w:cs="Arial"/>
                <w:b w:val="0"/>
                <w:sz w:val="13"/>
                <w:szCs w:val="13"/>
              </w:rPr>
              <w:t xml:space="preserve">to be in place </w:t>
            </w:r>
            <w:r w:rsidR="003768E8" w:rsidRPr="005D5E75">
              <w:rPr>
                <w:rFonts w:cs="Arial"/>
                <w:b w:val="0"/>
                <w:sz w:val="13"/>
                <w:szCs w:val="13"/>
              </w:rPr>
              <w:t>by June</w:t>
            </w:r>
            <w:r w:rsidR="00716095" w:rsidRPr="005D5E75">
              <w:rPr>
                <w:rFonts w:cs="Arial"/>
                <w:b w:val="0"/>
                <w:sz w:val="13"/>
                <w:szCs w:val="13"/>
              </w:rPr>
              <w:t xml:space="preserve"> </w:t>
            </w:r>
            <w:r w:rsidR="003768E8" w:rsidRPr="005D5E75">
              <w:rPr>
                <w:rFonts w:cs="Arial"/>
                <w:b w:val="0"/>
                <w:sz w:val="13"/>
                <w:szCs w:val="13"/>
              </w:rPr>
              <w:t>20</w:t>
            </w:r>
            <w:r w:rsidR="00331D01" w:rsidRPr="005D5E75">
              <w:rPr>
                <w:rFonts w:cs="Arial"/>
                <w:b w:val="0"/>
                <w:sz w:val="13"/>
                <w:szCs w:val="13"/>
              </w:rPr>
              <w:t>13</w:t>
            </w:r>
            <w:r w:rsidR="003768E8" w:rsidRPr="005D5E75">
              <w:rPr>
                <w:rFonts w:cs="Arial"/>
                <w:b w:val="0"/>
                <w:sz w:val="13"/>
                <w:szCs w:val="13"/>
              </w:rPr>
              <w:t>.</w:t>
            </w:r>
          </w:p>
          <w:p w:rsidR="00331D01" w:rsidRPr="005D5E75" w:rsidDel="00331D01" w:rsidRDefault="00120D30" w:rsidP="00120D30">
            <w:pPr>
              <w:pStyle w:val="Header"/>
              <w:tabs>
                <w:tab w:val="clear" w:pos="4153"/>
                <w:tab w:val="clear" w:pos="8306"/>
              </w:tabs>
              <w:spacing w:after="40"/>
              <w:ind w:left="305" w:right="87"/>
              <w:jc w:val="left"/>
              <w:rPr>
                <w:rFonts w:cs="Arial"/>
                <w:b w:val="0"/>
                <w:i/>
                <w:sz w:val="13"/>
                <w:szCs w:val="13"/>
              </w:rPr>
            </w:pPr>
            <w:r w:rsidRPr="005D5E75">
              <w:rPr>
                <w:rFonts w:cs="Arial"/>
                <w:b w:val="0"/>
                <w:i/>
                <w:sz w:val="13"/>
                <w:szCs w:val="13"/>
              </w:rPr>
              <w:t>(Web portal, data bases, brochures, videos, academic papers and reports, etc)</w:t>
            </w:r>
          </w:p>
          <w:p w:rsidR="003768E8" w:rsidRPr="005D5E75" w:rsidRDefault="003768E8" w:rsidP="00CB0672">
            <w:pPr>
              <w:pStyle w:val="Header"/>
              <w:tabs>
                <w:tab w:val="clear" w:pos="4153"/>
                <w:tab w:val="clear" w:pos="8306"/>
              </w:tabs>
              <w:spacing w:before="40" w:after="40"/>
              <w:ind w:left="305" w:right="87"/>
              <w:jc w:val="left"/>
              <w:rPr>
                <w:rFonts w:cs="Arial"/>
                <w:b w:val="0"/>
                <w:sz w:val="12"/>
                <w:szCs w:val="12"/>
              </w:rPr>
            </w:pPr>
          </w:p>
          <w:p w:rsidR="00483467" w:rsidRPr="005D5E75" w:rsidRDefault="00483467" w:rsidP="00CB0672">
            <w:pPr>
              <w:pStyle w:val="Header"/>
              <w:tabs>
                <w:tab w:val="clear" w:pos="4153"/>
                <w:tab w:val="clear" w:pos="8306"/>
              </w:tabs>
              <w:spacing w:before="40" w:after="40"/>
              <w:ind w:left="305" w:right="87"/>
              <w:jc w:val="left"/>
              <w:rPr>
                <w:rFonts w:cs="Arial"/>
                <w:b w:val="0"/>
                <w:sz w:val="12"/>
                <w:szCs w:val="12"/>
              </w:rPr>
            </w:pPr>
          </w:p>
          <w:p w:rsidR="00483467" w:rsidRPr="005D5E75" w:rsidRDefault="00483467" w:rsidP="00483467">
            <w:pPr>
              <w:pStyle w:val="Header"/>
              <w:tabs>
                <w:tab w:val="clear" w:pos="4153"/>
                <w:tab w:val="clear" w:pos="8306"/>
              </w:tabs>
              <w:spacing w:before="40" w:after="40"/>
              <w:ind w:right="87"/>
              <w:jc w:val="left"/>
              <w:rPr>
                <w:rFonts w:cs="Arial"/>
                <w:b w:val="0"/>
                <w:sz w:val="12"/>
                <w:szCs w:val="12"/>
              </w:rPr>
            </w:pPr>
          </w:p>
        </w:tc>
        <w:tc>
          <w:tcPr>
            <w:tcW w:w="5245" w:type="dxa"/>
            <w:tcBorders>
              <w:top w:val="single" w:sz="4" w:space="0" w:color="auto"/>
              <w:left w:val="double" w:sz="4" w:space="0" w:color="auto"/>
              <w:bottom w:val="single" w:sz="4" w:space="0" w:color="auto"/>
            </w:tcBorders>
            <w:shd w:val="clear" w:color="auto" w:fill="auto"/>
          </w:tcPr>
          <w:p w:rsidR="00C75A7B" w:rsidRPr="005D5E75" w:rsidRDefault="00C75A7B" w:rsidP="00CB0672">
            <w:pPr>
              <w:pStyle w:val="Header"/>
              <w:spacing w:before="120" w:after="160"/>
              <w:ind w:left="301" w:hanging="301"/>
              <w:rPr>
                <w:rFonts w:cs="Arial"/>
                <w:sz w:val="14"/>
                <w:szCs w:val="14"/>
              </w:rPr>
            </w:pPr>
            <w:r w:rsidRPr="005D5E75">
              <w:rPr>
                <w:rFonts w:cs="Arial"/>
                <w:sz w:val="14"/>
                <w:szCs w:val="14"/>
              </w:rPr>
              <w:t>Strategic objectives</w:t>
            </w:r>
            <w:r w:rsidR="002C6282" w:rsidRPr="005D5E75">
              <w:rPr>
                <w:rFonts w:cs="Arial"/>
                <w:sz w:val="14"/>
                <w:szCs w:val="14"/>
              </w:rPr>
              <w:t xml:space="preserve">  </w:t>
            </w:r>
            <w:r w:rsidR="00A350DA" w:rsidRPr="005D5E75">
              <w:rPr>
                <w:rFonts w:cs="Arial"/>
                <w:sz w:val="14"/>
                <w:szCs w:val="14"/>
              </w:rPr>
              <w:t xml:space="preserve"> </w:t>
            </w:r>
            <w:r w:rsidR="00A350DA" w:rsidRPr="005D5E75">
              <w:rPr>
                <w:rFonts w:cs="Arial"/>
                <w:b w:val="0"/>
                <w:sz w:val="14"/>
                <w:szCs w:val="14"/>
              </w:rPr>
              <w:t>(DC)</w:t>
            </w:r>
          </w:p>
          <w:p w:rsidR="00014517" w:rsidRPr="005D5E75" w:rsidRDefault="00120D30" w:rsidP="00CB0672">
            <w:pPr>
              <w:pStyle w:val="Header"/>
              <w:numPr>
                <w:ilvl w:val="0"/>
                <w:numId w:val="35"/>
              </w:numPr>
              <w:tabs>
                <w:tab w:val="clear" w:pos="4153"/>
                <w:tab w:val="clear" w:pos="8306"/>
              </w:tabs>
              <w:spacing w:before="40" w:after="40"/>
              <w:ind w:left="256" w:hanging="256"/>
              <w:jc w:val="left"/>
              <w:rPr>
                <w:rFonts w:cs="Arial"/>
                <w:b w:val="0"/>
                <w:sz w:val="13"/>
                <w:szCs w:val="13"/>
              </w:rPr>
            </w:pPr>
            <w:r w:rsidRPr="005D5E75">
              <w:rPr>
                <w:rFonts w:cs="Arial"/>
                <w:b w:val="0"/>
                <w:sz w:val="13"/>
                <w:szCs w:val="13"/>
              </w:rPr>
              <w:t>T</w:t>
            </w:r>
            <w:r w:rsidR="00014517" w:rsidRPr="005D5E75">
              <w:rPr>
                <w:rFonts w:cs="Arial"/>
                <w:b w:val="0"/>
                <w:sz w:val="13"/>
                <w:szCs w:val="13"/>
              </w:rPr>
              <w:t xml:space="preserve">otal number of potential adoption mines determined </w:t>
            </w:r>
            <w:r w:rsidR="000B7D1C" w:rsidRPr="005D5E75">
              <w:rPr>
                <w:rFonts w:cs="Arial"/>
                <w:b w:val="0"/>
                <w:sz w:val="13"/>
                <w:szCs w:val="13"/>
              </w:rPr>
              <w:t xml:space="preserve"> reliably, </w:t>
            </w:r>
            <w:r w:rsidR="00014517" w:rsidRPr="005D5E75">
              <w:rPr>
                <w:rFonts w:cs="Arial"/>
                <w:b w:val="0"/>
                <w:sz w:val="13"/>
                <w:szCs w:val="13"/>
              </w:rPr>
              <w:t>to within 10%</w:t>
            </w:r>
            <w:r w:rsidR="000B7D1C" w:rsidRPr="005D5E75">
              <w:rPr>
                <w:rFonts w:cs="Arial"/>
                <w:b w:val="0"/>
                <w:sz w:val="13"/>
                <w:szCs w:val="13"/>
              </w:rPr>
              <w:t xml:space="preserve"> of the final figure,</w:t>
            </w:r>
            <w:r w:rsidR="00014517" w:rsidRPr="005D5E75">
              <w:rPr>
                <w:rFonts w:cs="Arial"/>
                <w:b w:val="0"/>
                <w:sz w:val="13"/>
                <w:szCs w:val="13"/>
              </w:rPr>
              <w:t xml:space="preserve"> within 6 weeks of selecting the leading practice</w:t>
            </w:r>
          </w:p>
          <w:p w:rsidR="000E0A66" w:rsidRPr="005D5E75" w:rsidRDefault="00120D30" w:rsidP="00CB0672">
            <w:pPr>
              <w:pStyle w:val="Header"/>
              <w:numPr>
                <w:ilvl w:val="0"/>
                <w:numId w:val="35"/>
              </w:numPr>
              <w:tabs>
                <w:tab w:val="clear" w:pos="4153"/>
                <w:tab w:val="clear" w:pos="8306"/>
              </w:tabs>
              <w:spacing w:before="40" w:after="40"/>
              <w:ind w:left="256" w:hanging="256"/>
              <w:jc w:val="left"/>
              <w:rPr>
                <w:rFonts w:cs="Arial"/>
                <w:b w:val="0"/>
                <w:sz w:val="13"/>
                <w:szCs w:val="13"/>
              </w:rPr>
            </w:pPr>
            <w:r w:rsidRPr="005D5E75">
              <w:rPr>
                <w:rFonts w:cs="Arial"/>
                <w:b w:val="0"/>
                <w:sz w:val="13"/>
                <w:szCs w:val="13"/>
              </w:rPr>
              <w:t>Number of a</w:t>
            </w:r>
            <w:r w:rsidR="000E0A66" w:rsidRPr="005D5E75">
              <w:rPr>
                <w:rFonts w:cs="Arial"/>
                <w:b w:val="0"/>
                <w:sz w:val="13"/>
                <w:szCs w:val="13"/>
              </w:rPr>
              <w:t xml:space="preserve">doptions of the leading practice </w:t>
            </w:r>
            <w:r w:rsidRPr="005D5E75">
              <w:rPr>
                <w:rFonts w:cs="Arial"/>
                <w:b w:val="0"/>
                <w:sz w:val="13"/>
                <w:szCs w:val="13"/>
              </w:rPr>
              <w:t xml:space="preserve">that have </w:t>
            </w:r>
            <w:r w:rsidR="000E0A66" w:rsidRPr="005D5E75">
              <w:rPr>
                <w:rFonts w:cs="Arial"/>
                <w:b w:val="0"/>
                <w:sz w:val="13"/>
                <w:szCs w:val="13"/>
              </w:rPr>
              <w:t>MOSH quality approved behavioural plans to exceed 90% of those mines that have adopted the practice in the 2 years that follow establishment of the COPA.</w:t>
            </w:r>
          </w:p>
          <w:p w:rsidR="00D44D1C" w:rsidRPr="005D5E75" w:rsidRDefault="000E0A66" w:rsidP="00CB0672">
            <w:pPr>
              <w:pStyle w:val="Header"/>
              <w:numPr>
                <w:ilvl w:val="0"/>
                <w:numId w:val="35"/>
              </w:numPr>
              <w:tabs>
                <w:tab w:val="clear" w:pos="4153"/>
                <w:tab w:val="clear" w:pos="8306"/>
              </w:tabs>
              <w:spacing w:before="40" w:after="40"/>
              <w:ind w:left="256" w:hanging="256"/>
              <w:jc w:val="left"/>
              <w:rPr>
                <w:rFonts w:cs="Arial"/>
                <w:b w:val="0"/>
                <w:sz w:val="13"/>
                <w:szCs w:val="13"/>
              </w:rPr>
            </w:pPr>
            <w:r w:rsidRPr="005D5E75">
              <w:rPr>
                <w:rFonts w:cs="Arial"/>
                <w:b w:val="0"/>
                <w:sz w:val="13"/>
                <w:szCs w:val="13"/>
              </w:rPr>
              <w:t xml:space="preserve">Identified potential adoption mines that decide not to adopt the leading practice </w:t>
            </w:r>
            <w:r w:rsidR="00D44D1C" w:rsidRPr="005D5E75">
              <w:rPr>
                <w:rFonts w:cs="Arial"/>
                <w:b w:val="0"/>
                <w:sz w:val="13"/>
                <w:szCs w:val="13"/>
              </w:rPr>
              <w:t>with</w:t>
            </w:r>
            <w:r w:rsidR="00F15F74" w:rsidRPr="005D5E75">
              <w:rPr>
                <w:rFonts w:cs="Arial"/>
                <w:b w:val="0"/>
                <w:sz w:val="13"/>
                <w:szCs w:val="13"/>
              </w:rPr>
              <w:t xml:space="preserve">in </w:t>
            </w:r>
            <w:r w:rsidR="00D44D1C" w:rsidRPr="005D5E75">
              <w:rPr>
                <w:rFonts w:cs="Arial"/>
                <w:b w:val="0"/>
                <w:sz w:val="13"/>
                <w:szCs w:val="13"/>
              </w:rPr>
              <w:t>the</w:t>
            </w:r>
            <w:r w:rsidR="00F15F74" w:rsidRPr="005D5E75">
              <w:rPr>
                <w:rFonts w:cs="Arial"/>
                <w:b w:val="0"/>
                <w:sz w:val="13"/>
                <w:szCs w:val="13"/>
              </w:rPr>
              <w:t xml:space="preserve"> year that follow</w:t>
            </w:r>
            <w:r w:rsidR="00D44D1C" w:rsidRPr="005D5E75">
              <w:rPr>
                <w:rFonts w:cs="Arial"/>
                <w:b w:val="0"/>
                <w:sz w:val="13"/>
                <w:szCs w:val="13"/>
              </w:rPr>
              <w:t>s</w:t>
            </w:r>
            <w:r w:rsidR="00F15F74" w:rsidRPr="005D5E75">
              <w:rPr>
                <w:rFonts w:cs="Arial"/>
                <w:b w:val="0"/>
                <w:sz w:val="13"/>
                <w:szCs w:val="13"/>
              </w:rPr>
              <w:t xml:space="preserve"> establishment of the COPA </w:t>
            </w:r>
            <w:r w:rsidRPr="005D5E75">
              <w:rPr>
                <w:rFonts w:cs="Arial"/>
                <w:b w:val="0"/>
                <w:sz w:val="13"/>
                <w:szCs w:val="13"/>
              </w:rPr>
              <w:t>to be less than 10% of th</w:t>
            </w:r>
            <w:r w:rsidR="00F15F74" w:rsidRPr="005D5E75">
              <w:rPr>
                <w:rFonts w:cs="Arial"/>
                <w:b w:val="0"/>
                <w:sz w:val="13"/>
                <w:szCs w:val="13"/>
              </w:rPr>
              <w:t>e total number identified.</w:t>
            </w:r>
          </w:p>
          <w:p w:rsidR="00014517" w:rsidRPr="005D5E75" w:rsidRDefault="00D44D1C" w:rsidP="00CB0672">
            <w:pPr>
              <w:pStyle w:val="Header"/>
              <w:numPr>
                <w:ilvl w:val="0"/>
                <w:numId w:val="35"/>
              </w:numPr>
              <w:tabs>
                <w:tab w:val="clear" w:pos="4153"/>
                <w:tab w:val="clear" w:pos="8306"/>
              </w:tabs>
              <w:spacing w:before="40" w:after="40"/>
              <w:ind w:left="256" w:hanging="256"/>
              <w:jc w:val="left"/>
              <w:rPr>
                <w:rFonts w:cs="Arial"/>
                <w:b w:val="0"/>
                <w:sz w:val="13"/>
                <w:szCs w:val="13"/>
              </w:rPr>
            </w:pPr>
            <w:r w:rsidRPr="005D5E75">
              <w:rPr>
                <w:rFonts w:cs="Arial"/>
                <w:b w:val="0"/>
                <w:sz w:val="13"/>
                <w:szCs w:val="13"/>
              </w:rPr>
              <w:t xml:space="preserve">All adoption mines to be provided with the opportunity for their key persons to be trained in implementing behavioural plans </w:t>
            </w:r>
          </w:p>
          <w:p w:rsidR="00F15F74" w:rsidRPr="005D5E75" w:rsidRDefault="00F15F74" w:rsidP="00CB0672">
            <w:pPr>
              <w:pStyle w:val="Header"/>
              <w:tabs>
                <w:tab w:val="clear" w:pos="4153"/>
                <w:tab w:val="clear" w:pos="8306"/>
              </w:tabs>
              <w:spacing w:before="40" w:after="40"/>
              <w:jc w:val="left"/>
              <w:rPr>
                <w:rFonts w:cs="Arial"/>
                <w:b w:val="0"/>
                <w:sz w:val="12"/>
                <w:szCs w:val="12"/>
              </w:rPr>
            </w:pPr>
          </w:p>
          <w:p w:rsidR="00F15F74" w:rsidRPr="005D5E75" w:rsidRDefault="00F15F74" w:rsidP="00CB0672">
            <w:pPr>
              <w:pStyle w:val="Header"/>
              <w:tabs>
                <w:tab w:val="clear" w:pos="4153"/>
                <w:tab w:val="clear" w:pos="8306"/>
              </w:tabs>
              <w:spacing w:before="40" w:after="40"/>
              <w:jc w:val="left"/>
              <w:rPr>
                <w:rFonts w:cs="Arial"/>
                <w:b w:val="0"/>
                <w:sz w:val="12"/>
                <w:szCs w:val="12"/>
              </w:rPr>
            </w:pPr>
          </w:p>
        </w:tc>
      </w:tr>
    </w:tbl>
    <w:tbl>
      <w:tblPr>
        <w:tblpPr w:leftFromText="180" w:rightFromText="180" w:vertAnchor="page" w:horzAnchor="margin" w:tblpY="6106"/>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567"/>
        <w:gridCol w:w="567"/>
        <w:gridCol w:w="4252"/>
        <w:gridCol w:w="567"/>
        <w:gridCol w:w="567"/>
        <w:gridCol w:w="4111"/>
        <w:gridCol w:w="567"/>
        <w:gridCol w:w="567"/>
      </w:tblGrid>
      <w:tr w:rsidR="00483467" w:rsidRPr="005D5E75" w:rsidTr="002C7E4D">
        <w:trPr>
          <w:trHeight w:val="128"/>
        </w:trPr>
        <w:tc>
          <w:tcPr>
            <w:tcW w:w="4928" w:type="dxa"/>
            <w:gridSpan w:val="3"/>
            <w:tcBorders>
              <w:top w:val="single" w:sz="4" w:space="0" w:color="auto"/>
              <w:left w:val="double" w:sz="4" w:space="0" w:color="auto"/>
              <w:bottom w:val="single" w:sz="4" w:space="0" w:color="auto"/>
              <w:right w:val="double" w:sz="4" w:space="0" w:color="auto"/>
            </w:tcBorders>
            <w:shd w:val="clear" w:color="auto" w:fill="D9D9D9"/>
          </w:tcPr>
          <w:p w:rsidR="00483467" w:rsidRPr="005D5E75" w:rsidRDefault="00483467" w:rsidP="002C7E4D">
            <w:pPr>
              <w:pStyle w:val="Header"/>
              <w:spacing w:before="40" w:after="40"/>
              <w:rPr>
                <w:rFonts w:cs="Arial"/>
                <w:sz w:val="14"/>
                <w:szCs w:val="14"/>
              </w:rPr>
            </w:pPr>
            <w:r w:rsidRPr="005D5E75">
              <w:rPr>
                <w:rFonts w:cs="Arial"/>
                <w:sz w:val="14"/>
                <w:szCs w:val="14"/>
              </w:rPr>
              <w:t>Strategic action plans</w:t>
            </w:r>
          </w:p>
        </w:tc>
        <w:tc>
          <w:tcPr>
            <w:tcW w:w="5386" w:type="dxa"/>
            <w:gridSpan w:val="3"/>
            <w:tcBorders>
              <w:top w:val="single" w:sz="4" w:space="0" w:color="auto"/>
              <w:left w:val="double" w:sz="4" w:space="0" w:color="auto"/>
              <w:bottom w:val="single" w:sz="4" w:space="0" w:color="auto"/>
              <w:right w:val="double" w:sz="4" w:space="0" w:color="auto"/>
            </w:tcBorders>
            <w:shd w:val="clear" w:color="auto" w:fill="D9D9D9"/>
          </w:tcPr>
          <w:p w:rsidR="00483467" w:rsidRPr="005D5E75" w:rsidRDefault="00483467" w:rsidP="002C7E4D">
            <w:pPr>
              <w:pStyle w:val="Header"/>
              <w:spacing w:before="40" w:after="40"/>
              <w:rPr>
                <w:rFonts w:cs="Arial"/>
                <w:sz w:val="14"/>
                <w:szCs w:val="14"/>
              </w:rPr>
            </w:pPr>
            <w:r w:rsidRPr="005D5E75">
              <w:rPr>
                <w:rFonts w:cs="Arial"/>
                <w:sz w:val="14"/>
                <w:szCs w:val="14"/>
              </w:rPr>
              <w:t>Strategic action plans</w:t>
            </w:r>
          </w:p>
        </w:tc>
        <w:tc>
          <w:tcPr>
            <w:tcW w:w="5245" w:type="dxa"/>
            <w:gridSpan w:val="3"/>
            <w:tcBorders>
              <w:top w:val="single" w:sz="4" w:space="0" w:color="auto"/>
              <w:left w:val="double" w:sz="4" w:space="0" w:color="auto"/>
              <w:bottom w:val="single" w:sz="4" w:space="0" w:color="auto"/>
              <w:right w:val="double" w:sz="4" w:space="0" w:color="auto"/>
            </w:tcBorders>
            <w:shd w:val="clear" w:color="auto" w:fill="D9D9D9"/>
          </w:tcPr>
          <w:p w:rsidR="00483467" w:rsidRPr="005D5E75" w:rsidRDefault="00483467" w:rsidP="002C7E4D">
            <w:pPr>
              <w:pStyle w:val="Header"/>
              <w:spacing w:before="40" w:after="40"/>
              <w:rPr>
                <w:rFonts w:cs="Arial"/>
                <w:sz w:val="14"/>
                <w:szCs w:val="14"/>
              </w:rPr>
            </w:pPr>
            <w:r w:rsidRPr="005D5E75">
              <w:rPr>
                <w:rFonts w:cs="Arial"/>
                <w:sz w:val="14"/>
                <w:szCs w:val="14"/>
              </w:rPr>
              <w:t>Strategic action plans</w:t>
            </w:r>
          </w:p>
        </w:tc>
      </w:tr>
      <w:tr w:rsidR="00483467" w:rsidRPr="001632A6" w:rsidTr="002C7E4D">
        <w:trPr>
          <w:trHeight w:val="4702"/>
        </w:trPr>
        <w:tc>
          <w:tcPr>
            <w:tcW w:w="3794" w:type="dxa"/>
            <w:tcBorders>
              <w:left w:val="double" w:sz="4" w:space="0" w:color="auto"/>
              <w:bottom w:val="double" w:sz="4" w:space="0" w:color="auto"/>
            </w:tcBorders>
            <w:shd w:val="clear" w:color="auto" w:fill="auto"/>
          </w:tcPr>
          <w:p w:rsidR="00483467" w:rsidRPr="005D5E75" w:rsidRDefault="00483467" w:rsidP="002C7E4D">
            <w:pPr>
              <w:pStyle w:val="Header"/>
              <w:spacing w:before="40" w:after="40"/>
              <w:rPr>
                <w:rFonts w:cs="Arial"/>
                <w:sz w:val="13"/>
                <w:szCs w:val="13"/>
              </w:rPr>
            </w:pPr>
            <w:r w:rsidRPr="005D5E75">
              <w:rPr>
                <w:rFonts w:cs="Arial"/>
                <w:sz w:val="13"/>
                <w:szCs w:val="13"/>
              </w:rPr>
              <w:t>Action</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Develop and implement a MOSH marketing strategy and strategic communication plan</w:t>
            </w:r>
          </w:p>
          <w:p w:rsidR="00483467" w:rsidRPr="005D5E75" w:rsidRDefault="00483467" w:rsidP="002C7E4D">
            <w:pPr>
              <w:pStyle w:val="Header"/>
              <w:tabs>
                <w:tab w:val="clear" w:pos="4153"/>
                <w:tab w:val="clear" w:pos="8306"/>
              </w:tabs>
              <w:spacing w:after="40"/>
              <w:ind w:left="224"/>
              <w:jc w:val="left"/>
              <w:rPr>
                <w:rFonts w:cs="Arial"/>
                <w:b w:val="0"/>
                <w:i/>
                <w:sz w:val="12"/>
                <w:szCs w:val="12"/>
              </w:rPr>
            </w:pPr>
            <w:r w:rsidRPr="005D5E75">
              <w:rPr>
                <w:rFonts w:cs="Arial"/>
                <w:b w:val="0"/>
                <w:i/>
                <w:sz w:val="12"/>
                <w:szCs w:val="12"/>
              </w:rPr>
              <w:t>(to simplify jargon that is spoken, to address the lack of MOSH knowledge in the industry, to enable understanding of the concepts and  processes, to foster senior industry leadership involvement</w:t>
            </w:r>
            <w:r w:rsidR="002C7E4D" w:rsidRPr="005D5E75">
              <w:rPr>
                <w:rFonts w:cs="Arial"/>
                <w:b w:val="0"/>
                <w:i/>
                <w:sz w:val="12"/>
                <w:szCs w:val="12"/>
              </w:rPr>
              <w:t>, to make full use of mine visits, etc</w:t>
            </w:r>
            <w:r w:rsidRPr="005D5E75">
              <w:rPr>
                <w:rFonts w:cs="Arial"/>
                <w:b w:val="0"/>
                <w:i/>
                <w:sz w:val="12"/>
                <w:szCs w:val="12"/>
              </w:rPr>
              <w:t xml:space="preserve">) </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 xml:space="preserve">Develop and implement leading practice project review process that is standard, simple and effective. </w:t>
            </w:r>
          </w:p>
          <w:p w:rsidR="00483467" w:rsidRPr="005D5E75" w:rsidRDefault="00483467" w:rsidP="002C7E4D">
            <w:pPr>
              <w:pStyle w:val="Header"/>
              <w:tabs>
                <w:tab w:val="clear" w:pos="4153"/>
                <w:tab w:val="clear" w:pos="8306"/>
              </w:tabs>
              <w:spacing w:after="40"/>
              <w:ind w:left="224"/>
              <w:jc w:val="left"/>
              <w:rPr>
                <w:rFonts w:cs="Arial"/>
                <w:b w:val="0"/>
                <w:i/>
                <w:sz w:val="12"/>
                <w:szCs w:val="12"/>
              </w:rPr>
            </w:pPr>
            <w:r w:rsidRPr="005D5E75">
              <w:rPr>
                <w:rFonts w:cs="Arial"/>
                <w:b w:val="0"/>
                <w:i/>
                <w:sz w:val="12"/>
                <w:szCs w:val="12"/>
              </w:rPr>
              <w:t xml:space="preserve">(based on an input and output key success factor matrix for each Leading Practice as well as an adoption scoreboard  for all of the Hub projects (company league table)) </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Review the existing MOSH process and implement changes in order to shorten and simplify the process where possible.</w:t>
            </w:r>
          </w:p>
          <w:p w:rsidR="00483467" w:rsidRPr="005D5E75" w:rsidRDefault="00483467" w:rsidP="002C7E4D">
            <w:pPr>
              <w:pStyle w:val="Header"/>
              <w:tabs>
                <w:tab w:val="clear" w:pos="4153"/>
                <w:tab w:val="clear" w:pos="8306"/>
              </w:tabs>
              <w:ind w:left="224"/>
              <w:jc w:val="left"/>
              <w:rPr>
                <w:rFonts w:cs="Arial"/>
                <w:b w:val="0"/>
                <w:i/>
                <w:sz w:val="12"/>
                <w:szCs w:val="12"/>
              </w:rPr>
            </w:pPr>
            <w:r w:rsidRPr="005D5E75">
              <w:rPr>
                <w:rFonts w:cs="Arial"/>
                <w:b w:val="0"/>
                <w:i/>
                <w:sz w:val="12"/>
                <w:szCs w:val="12"/>
              </w:rPr>
              <w:t>(key priority)</w:t>
            </w:r>
          </w:p>
          <w:p w:rsidR="00483467" w:rsidRPr="00347328" w:rsidRDefault="004D133E" w:rsidP="002C7E4D">
            <w:pPr>
              <w:pStyle w:val="Header"/>
              <w:numPr>
                <w:ilvl w:val="0"/>
                <w:numId w:val="38"/>
              </w:numPr>
              <w:tabs>
                <w:tab w:val="clear" w:pos="4153"/>
                <w:tab w:val="clear" w:pos="8306"/>
              </w:tabs>
              <w:spacing w:before="40"/>
              <w:ind w:left="224" w:hanging="178"/>
              <w:jc w:val="left"/>
              <w:rPr>
                <w:rFonts w:cs="Arial"/>
                <w:b w:val="0"/>
                <w:sz w:val="13"/>
                <w:szCs w:val="13"/>
              </w:rPr>
            </w:pPr>
            <w:r w:rsidRPr="00347328">
              <w:rPr>
                <w:rFonts w:cs="Arial"/>
                <w:b w:val="0"/>
                <w:sz w:val="13"/>
                <w:szCs w:val="13"/>
              </w:rPr>
              <w:t>Undertake impact assessment studies on adopted leading practices to assess our impact on the journey towards zero harm</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Establish procedures to ensure the quality of Learning Hub outputs</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Secure the establishment of MOSH related training courses at key learning institutions</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 xml:space="preserve">Monitor industry involvement and participation in the MOSH process </w:t>
            </w:r>
          </w:p>
          <w:p w:rsidR="00483467" w:rsidRPr="005D5E75" w:rsidRDefault="00483467" w:rsidP="002C7E4D">
            <w:pPr>
              <w:pStyle w:val="Header"/>
              <w:tabs>
                <w:tab w:val="clear" w:pos="4153"/>
                <w:tab w:val="clear" w:pos="8306"/>
              </w:tabs>
              <w:spacing w:before="40" w:after="40"/>
              <w:jc w:val="left"/>
              <w:rPr>
                <w:rFonts w:cs="Arial"/>
                <w:b w:val="0"/>
                <w:sz w:val="12"/>
                <w:szCs w:val="12"/>
              </w:rPr>
            </w:pPr>
          </w:p>
          <w:p w:rsidR="00483467" w:rsidRPr="005D5E75" w:rsidRDefault="00483467" w:rsidP="002C7E4D">
            <w:pPr>
              <w:pStyle w:val="Header"/>
              <w:tabs>
                <w:tab w:val="clear" w:pos="4153"/>
                <w:tab w:val="clear" w:pos="8306"/>
              </w:tabs>
              <w:spacing w:before="40" w:after="40"/>
              <w:jc w:val="left"/>
              <w:rPr>
                <w:rFonts w:cs="Arial"/>
                <w:b w:val="0"/>
                <w:sz w:val="12"/>
                <w:szCs w:val="12"/>
              </w:rPr>
            </w:pPr>
            <w:r w:rsidRPr="005D5E75">
              <w:rPr>
                <w:rFonts w:cs="Arial"/>
                <w:b w:val="0"/>
                <w:sz w:val="12"/>
                <w:szCs w:val="12"/>
              </w:rPr>
              <w:t>Note: Action i) will need take account of and build on related actions under goals 2 and 3.</w:t>
            </w:r>
          </w:p>
        </w:tc>
        <w:tc>
          <w:tcPr>
            <w:tcW w:w="567" w:type="dxa"/>
            <w:tcBorders>
              <w:bottom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Date</w:t>
            </w:r>
          </w:p>
        </w:tc>
        <w:tc>
          <w:tcPr>
            <w:tcW w:w="567" w:type="dxa"/>
            <w:tcBorders>
              <w:bottom w:val="double" w:sz="4" w:space="0" w:color="auto"/>
              <w:right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Resp.</w:t>
            </w:r>
          </w:p>
          <w:p w:rsidR="00483467" w:rsidRPr="005D5E75" w:rsidRDefault="00483467" w:rsidP="002C7E4D">
            <w:pPr>
              <w:pStyle w:val="Header"/>
              <w:spacing w:before="80" w:after="40"/>
              <w:jc w:val="both"/>
              <w:rPr>
                <w:rFonts w:cs="Arial"/>
                <w:sz w:val="12"/>
                <w:szCs w:val="12"/>
              </w:rPr>
            </w:pPr>
            <w:r w:rsidRPr="005D5E75">
              <w:rPr>
                <w:rFonts w:cs="Arial"/>
                <w:sz w:val="12"/>
                <w:szCs w:val="12"/>
              </w:rPr>
              <w:t>JTS</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LM</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6"/>
                <w:szCs w:val="6"/>
              </w:rPr>
            </w:pPr>
          </w:p>
          <w:p w:rsidR="00483467" w:rsidRPr="005D5E75" w:rsidRDefault="00483467" w:rsidP="00514AD0">
            <w:pPr>
              <w:pStyle w:val="Header"/>
              <w:spacing w:before="120" w:after="40"/>
              <w:jc w:val="both"/>
              <w:rPr>
                <w:rFonts w:cs="Arial"/>
                <w:sz w:val="12"/>
                <w:szCs w:val="12"/>
              </w:rPr>
            </w:pPr>
            <w:r w:rsidRPr="005D5E75">
              <w:rPr>
                <w:rFonts w:cs="Arial"/>
                <w:sz w:val="12"/>
                <w:szCs w:val="12"/>
              </w:rPr>
              <w:t>JMS</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514AD0">
            <w:pPr>
              <w:pStyle w:val="Header"/>
              <w:spacing w:before="120" w:after="40"/>
              <w:jc w:val="both"/>
              <w:rPr>
                <w:rFonts w:cs="Arial"/>
                <w:sz w:val="12"/>
                <w:szCs w:val="12"/>
              </w:rPr>
            </w:pPr>
            <w:r w:rsidRPr="005D5E75">
              <w:rPr>
                <w:rFonts w:cs="Arial"/>
                <w:sz w:val="12"/>
                <w:szCs w:val="12"/>
              </w:rPr>
              <w:t>LM</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AB</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AB</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LM</w:t>
            </w:r>
          </w:p>
        </w:tc>
        <w:tc>
          <w:tcPr>
            <w:tcW w:w="4252" w:type="dxa"/>
            <w:tcBorders>
              <w:left w:val="double" w:sz="4" w:space="0" w:color="auto"/>
              <w:bottom w:val="double" w:sz="4" w:space="0" w:color="auto"/>
            </w:tcBorders>
            <w:shd w:val="clear" w:color="auto" w:fill="auto"/>
          </w:tcPr>
          <w:p w:rsidR="00483467" w:rsidRPr="005D5E75" w:rsidRDefault="00483467" w:rsidP="002C7E4D">
            <w:pPr>
              <w:pStyle w:val="Header"/>
              <w:tabs>
                <w:tab w:val="left" w:pos="491"/>
              </w:tabs>
              <w:spacing w:before="40" w:after="40"/>
              <w:rPr>
                <w:rFonts w:cs="Arial"/>
                <w:sz w:val="13"/>
                <w:szCs w:val="13"/>
              </w:rPr>
            </w:pPr>
            <w:r w:rsidRPr="005D5E75">
              <w:rPr>
                <w:rFonts w:cs="Arial"/>
                <w:sz w:val="13"/>
                <w:szCs w:val="13"/>
              </w:rPr>
              <w:t>Action</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 xml:space="preserve">Attract and appoint the right people to the Leading Hub with the assistance of recruiters (including staff) </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Develop and implement a strong employee value proposition that fully brings out the many attractive aspects of work within the Hub.</w:t>
            </w:r>
          </w:p>
          <w:p w:rsidR="00483467" w:rsidRPr="005D5E75" w:rsidRDefault="00483467" w:rsidP="002C7E4D">
            <w:pPr>
              <w:pStyle w:val="Header"/>
              <w:tabs>
                <w:tab w:val="clear" w:pos="4153"/>
                <w:tab w:val="clear" w:pos="8306"/>
              </w:tabs>
              <w:ind w:left="176"/>
              <w:jc w:val="left"/>
              <w:rPr>
                <w:rFonts w:cs="Arial"/>
                <w:b w:val="0"/>
                <w:sz w:val="12"/>
                <w:szCs w:val="12"/>
              </w:rPr>
            </w:pPr>
            <w:r w:rsidRPr="005D5E75">
              <w:rPr>
                <w:rFonts w:cs="Arial"/>
                <w:b w:val="0"/>
                <w:sz w:val="12"/>
                <w:szCs w:val="12"/>
              </w:rPr>
              <w:t>(</w:t>
            </w:r>
            <w:r w:rsidRPr="005D5E75">
              <w:rPr>
                <w:rFonts w:cs="Arial"/>
                <w:b w:val="0"/>
                <w:i/>
                <w:sz w:val="12"/>
                <w:szCs w:val="12"/>
              </w:rPr>
              <w:t>training and skills development; technical and personal challenges; long –term secondments; retention measures; opportunities for local and international exposure; personal growth and satisfaction; etc</w:t>
            </w:r>
            <w:r w:rsidRPr="005D5E75">
              <w:rPr>
                <w:rFonts w:cs="Arial"/>
                <w:b w:val="0"/>
                <w:sz w:val="12"/>
                <w:szCs w:val="12"/>
              </w:rPr>
              <w:t xml:space="preserve">) </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 xml:space="preserve">Identify suitably experienced individuals who have retired early from industry who are willing to act as mentors in selected situations. </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Develop and implement a plan to enhance the communication skills of people within the Hub, and to create a comprehensive strategic communications capacity.</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 xml:space="preserve">Identify and use external communications experts to deal with specialist issues, such as branding. </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Ensure that  Adoption Team Managers and Specialists either have, or are provided with the key knowledge and skills required to facilitate the process of Leading Practice Adoption</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Consult with potential web-site users and IT support to develop and implement a web-based knowledge and data management system</w:t>
            </w:r>
          </w:p>
          <w:p w:rsidR="00483467" w:rsidRPr="005D5E75" w:rsidRDefault="00483467" w:rsidP="002C7E4D">
            <w:pPr>
              <w:pStyle w:val="Header"/>
              <w:tabs>
                <w:tab w:val="clear" w:pos="4153"/>
                <w:tab w:val="clear" w:pos="8306"/>
              </w:tabs>
              <w:ind w:left="176"/>
              <w:jc w:val="left"/>
              <w:rPr>
                <w:rFonts w:cs="Arial"/>
                <w:b w:val="0"/>
                <w:i/>
                <w:sz w:val="12"/>
                <w:szCs w:val="12"/>
              </w:rPr>
            </w:pPr>
            <w:r w:rsidRPr="005D5E75">
              <w:rPr>
                <w:rFonts w:cs="Arial"/>
                <w:b w:val="0"/>
                <w:i/>
                <w:sz w:val="12"/>
                <w:szCs w:val="12"/>
              </w:rPr>
              <w:t>(the database must include successes for marketing purposes, contact persons and influencers, the number of mines and the number of Leading Practices as well as the number of adopters and implementers)</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2"/>
                <w:szCs w:val="12"/>
              </w:rPr>
            </w:pPr>
            <w:r w:rsidRPr="005D5E75">
              <w:rPr>
                <w:rFonts w:cs="Arial"/>
                <w:b w:val="0"/>
                <w:sz w:val="13"/>
                <w:szCs w:val="13"/>
              </w:rPr>
              <w:t>Convene a workshop to identify key issues related to the appointment of MOSH trainees and develop a viable  implementation plan</w:t>
            </w:r>
          </w:p>
        </w:tc>
        <w:tc>
          <w:tcPr>
            <w:tcW w:w="567" w:type="dxa"/>
            <w:tcBorders>
              <w:bottom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Date</w:t>
            </w:r>
          </w:p>
        </w:tc>
        <w:tc>
          <w:tcPr>
            <w:tcW w:w="567" w:type="dxa"/>
            <w:tcBorders>
              <w:bottom w:val="double" w:sz="4" w:space="0" w:color="auto"/>
              <w:right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Resp.</w:t>
            </w:r>
          </w:p>
          <w:p w:rsidR="00483467" w:rsidRPr="005D5E75" w:rsidRDefault="00483467" w:rsidP="002C7E4D">
            <w:pPr>
              <w:pStyle w:val="Header"/>
              <w:spacing w:before="40" w:after="40"/>
              <w:jc w:val="both"/>
              <w:rPr>
                <w:rFonts w:cs="Arial"/>
                <w:sz w:val="12"/>
                <w:szCs w:val="12"/>
              </w:rPr>
            </w:pPr>
            <w:r w:rsidRPr="005D5E75">
              <w:rPr>
                <w:rFonts w:cs="Arial"/>
                <w:sz w:val="12"/>
                <w:szCs w:val="12"/>
              </w:rPr>
              <w:t>SM</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DA</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80"/>
              <w:jc w:val="both"/>
              <w:rPr>
                <w:rFonts w:cs="Arial"/>
                <w:sz w:val="12"/>
                <w:szCs w:val="12"/>
              </w:rPr>
            </w:pPr>
            <w:r w:rsidRPr="005D5E75">
              <w:rPr>
                <w:rFonts w:cs="Arial"/>
                <w:sz w:val="12"/>
                <w:szCs w:val="12"/>
              </w:rPr>
              <w:t>AvZ</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DC</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180" w:after="40"/>
              <w:jc w:val="both"/>
              <w:rPr>
                <w:rFonts w:cs="Arial"/>
                <w:sz w:val="12"/>
                <w:szCs w:val="12"/>
              </w:rPr>
            </w:pPr>
            <w:r w:rsidRPr="005D5E75">
              <w:rPr>
                <w:rFonts w:cs="Arial"/>
                <w:sz w:val="12"/>
                <w:szCs w:val="12"/>
              </w:rPr>
              <w:t>SM</w:t>
            </w:r>
          </w:p>
          <w:p w:rsidR="00483467" w:rsidRPr="005D5E75" w:rsidRDefault="00483467" w:rsidP="002C7E4D">
            <w:pPr>
              <w:pStyle w:val="Header"/>
              <w:spacing w:before="180" w:after="40"/>
              <w:jc w:val="both"/>
              <w:rPr>
                <w:rFonts w:cs="Arial"/>
                <w:sz w:val="12"/>
                <w:szCs w:val="12"/>
              </w:rPr>
            </w:pPr>
            <w:r w:rsidRPr="005D5E75">
              <w:rPr>
                <w:rFonts w:cs="Arial"/>
                <w:sz w:val="12"/>
                <w:szCs w:val="12"/>
              </w:rPr>
              <w:t>DC</w:t>
            </w:r>
          </w:p>
          <w:p w:rsidR="00483467" w:rsidRPr="005D5E75" w:rsidRDefault="00483467" w:rsidP="002C7E4D">
            <w:pPr>
              <w:pStyle w:val="Header"/>
              <w:spacing w:after="40"/>
              <w:jc w:val="both"/>
              <w:rPr>
                <w:rFonts w:cs="Arial"/>
                <w:sz w:val="12"/>
                <w:szCs w:val="12"/>
              </w:rPr>
            </w:pPr>
          </w:p>
          <w:p w:rsidR="00483467" w:rsidRPr="005D5E75" w:rsidRDefault="00483467" w:rsidP="002C7E4D">
            <w:pPr>
              <w:pStyle w:val="Header"/>
              <w:spacing w:after="40"/>
              <w:jc w:val="both"/>
              <w:rPr>
                <w:rFonts w:cs="Arial"/>
                <w:sz w:val="12"/>
                <w:szCs w:val="12"/>
              </w:rPr>
            </w:pPr>
          </w:p>
          <w:p w:rsidR="00483467" w:rsidRPr="005D5E75" w:rsidRDefault="00483467" w:rsidP="002C7E4D">
            <w:pPr>
              <w:pStyle w:val="Header"/>
              <w:spacing w:after="40"/>
              <w:jc w:val="both"/>
              <w:rPr>
                <w:rFonts w:cs="Arial"/>
                <w:sz w:val="12"/>
                <w:szCs w:val="12"/>
              </w:rPr>
            </w:pPr>
            <w:r w:rsidRPr="005D5E75">
              <w:rPr>
                <w:rFonts w:cs="Arial"/>
                <w:sz w:val="12"/>
                <w:szCs w:val="12"/>
              </w:rPr>
              <w:t>LM</w:t>
            </w:r>
          </w:p>
          <w:p w:rsidR="00D44D1C" w:rsidRPr="005D5E75" w:rsidRDefault="00D44D1C" w:rsidP="002C7E4D">
            <w:pPr>
              <w:pStyle w:val="Header"/>
              <w:spacing w:after="40"/>
              <w:jc w:val="both"/>
              <w:rPr>
                <w:rFonts w:cs="Arial"/>
                <w:sz w:val="12"/>
                <w:szCs w:val="12"/>
              </w:rPr>
            </w:pPr>
          </w:p>
          <w:p w:rsidR="00D44D1C" w:rsidRPr="005D5E75" w:rsidRDefault="00D44D1C" w:rsidP="002C7E4D">
            <w:pPr>
              <w:pStyle w:val="Header"/>
              <w:spacing w:after="40"/>
              <w:jc w:val="both"/>
              <w:rPr>
                <w:rFonts w:cs="Arial"/>
                <w:sz w:val="12"/>
                <w:szCs w:val="12"/>
              </w:rPr>
            </w:pPr>
          </w:p>
          <w:p w:rsidR="00D44D1C" w:rsidRPr="005D5E75" w:rsidRDefault="00D44D1C" w:rsidP="002C7E4D">
            <w:pPr>
              <w:pStyle w:val="Header"/>
              <w:spacing w:after="40"/>
              <w:jc w:val="both"/>
              <w:rPr>
                <w:rFonts w:cs="Arial"/>
                <w:sz w:val="12"/>
                <w:szCs w:val="12"/>
              </w:rPr>
            </w:pPr>
          </w:p>
          <w:p w:rsidR="00D44D1C" w:rsidRPr="005D5E75" w:rsidRDefault="00D44D1C" w:rsidP="002C7E4D">
            <w:pPr>
              <w:pStyle w:val="Header"/>
              <w:jc w:val="both"/>
              <w:rPr>
                <w:rFonts w:cs="Arial"/>
                <w:sz w:val="12"/>
                <w:szCs w:val="12"/>
              </w:rPr>
            </w:pPr>
          </w:p>
          <w:p w:rsidR="00483467" w:rsidRPr="005D5E75" w:rsidRDefault="00D44D1C" w:rsidP="002C7E4D">
            <w:pPr>
              <w:pStyle w:val="Header"/>
              <w:spacing w:after="40"/>
              <w:jc w:val="both"/>
              <w:rPr>
                <w:rFonts w:cs="Arial"/>
                <w:sz w:val="12"/>
                <w:szCs w:val="12"/>
              </w:rPr>
            </w:pPr>
            <w:r w:rsidRPr="005D5E75">
              <w:rPr>
                <w:rFonts w:cs="Arial"/>
                <w:sz w:val="12"/>
                <w:szCs w:val="12"/>
              </w:rPr>
              <w:t>DC</w:t>
            </w:r>
          </w:p>
        </w:tc>
        <w:tc>
          <w:tcPr>
            <w:tcW w:w="4111" w:type="dxa"/>
            <w:tcBorders>
              <w:left w:val="double" w:sz="4" w:space="0" w:color="auto"/>
              <w:bottom w:val="double" w:sz="4" w:space="0" w:color="auto"/>
            </w:tcBorders>
            <w:shd w:val="clear" w:color="auto" w:fill="auto"/>
          </w:tcPr>
          <w:p w:rsidR="00483467" w:rsidRPr="005D5E75" w:rsidRDefault="00483467" w:rsidP="002C7E4D">
            <w:pPr>
              <w:pStyle w:val="Header"/>
              <w:spacing w:before="40" w:after="40"/>
              <w:rPr>
                <w:rFonts w:cs="Arial"/>
                <w:sz w:val="13"/>
                <w:szCs w:val="13"/>
              </w:rPr>
            </w:pPr>
            <w:r w:rsidRPr="005D5E75">
              <w:rPr>
                <w:rFonts w:cs="Arial"/>
                <w:sz w:val="13"/>
                <w:szCs w:val="13"/>
              </w:rPr>
              <w:t>Action</w:t>
            </w:r>
          </w:p>
          <w:p w:rsidR="00483467" w:rsidRPr="005D5E75" w:rsidRDefault="00483467" w:rsidP="002C7E4D">
            <w:pPr>
              <w:pStyle w:val="Header"/>
              <w:numPr>
                <w:ilvl w:val="0"/>
                <w:numId w:val="40"/>
              </w:numPr>
              <w:tabs>
                <w:tab w:val="clear" w:pos="4153"/>
                <w:tab w:val="clear" w:pos="8306"/>
              </w:tabs>
              <w:spacing w:before="40"/>
              <w:ind w:left="256" w:hanging="139"/>
              <w:jc w:val="left"/>
              <w:rPr>
                <w:rFonts w:cs="Arial"/>
                <w:b w:val="0"/>
                <w:sz w:val="13"/>
                <w:szCs w:val="13"/>
              </w:rPr>
            </w:pPr>
            <w:r w:rsidRPr="005D5E75">
              <w:rPr>
                <w:rFonts w:cs="Arial"/>
                <w:b w:val="0"/>
                <w:sz w:val="13"/>
                <w:szCs w:val="13"/>
              </w:rPr>
              <w:t>Design and conduct a programme of presentations to identified key groupings to secure industry understanding and buy-in  to the behaviour focused processes of the adoption system</w:t>
            </w:r>
          </w:p>
          <w:p w:rsidR="00483467" w:rsidRPr="005D5E75" w:rsidRDefault="00483467" w:rsidP="002C7E4D">
            <w:pPr>
              <w:pStyle w:val="Header"/>
              <w:tabs>
                <w:tab w:val="clear" w:pos="4153"/>
                <w:tab w:val="clear" w:pos="8306"/>
              </w:tabs>
              <w:spacing w:after="40"/>
              <w:ind w:left="256"/>
              <w:jc w:val="left"/>
              <w:rPr>
                <w:rFonts w:cs="Arial"/>
                <w:b w:val="0"/>
                <w:i/>
                <w:sz w:val="12"/>
                <w:szCs w:val="12"/>
              </w:rPr>
            </w:pPr>
            <w:r w:rsidRPr="005D5E75">
              <w:rPr>
                <w:rFonts w:cs="Arial"/>
                <w:b w:val="0"/>
                <w:i/>
                <w:sz w:val="12"/>
                <w:szCs w:val="12"/>
              </w:rPr>
              <w:t xml:space="preserve">(Senior HR persons, Group Adoption Coordinators, Mine Managers within Groups, Task Force) </w:t>
            </w:r>
          </w:p>
          <w:p w:rsidR="00483467" w:rsidRPr="005D5E75" w:rsidRDefault="00483467" w:rsidP="002C7E4D">
            <w:pPr>
              <w:pStyle w:val="Header"/>
              <w:numPr>
                <w:ilvl w:val="0"/>
                <w:numId w:val="40"/>
              </w:numPr>
              <w:tabs>
                <w:tab w:val="clear" w:pos="4153"/>
                <w:tab w:val="clear" w:pos="8306"/>
              </w:tabs>
              <w:spacing w:before="40" w:after="40"/>
              <w:ind w:left="256" w:hanging="139"/>
              <w:jc w:val="left"/>
              <w:rPr>
                <w:rFonts w:cs="Arial"/>
                <w:b w:val="0"/>
                <w:sz w:val="13"/>
                <w:szCs w:val="13"/>
              </w:rPr>
            </w:pPr>
            <w:r w:rsidRPr="005D5E75">
              <w:rPr>
                <w:rFonts w:cs="Arial"/>
                <w:b w:val="0"/>
                <w:sz w:val="13"/>
                <w:szCs w:val="13"/>
              </w:rPr>
              <w:t>Liais</w:t>
            </w:r>
            <w:r w:rsidR="00D44D1C" w:rsidRPr="005D5E75">
              <w:rPr>
                <w:rFonts w:cs="Arial"/>
                <w:b w:val="0"/>
                <w:sz w:val="13"/>
                <w:szCs w:val="13"/>
              </w:rPr>
              <w:t>e</w:t>
            </w:r>
            <w:r w:rsidRPr="005D5E75">
              <w:rPr>
                <w:rFonts w:cs="Arial"/>
                <w:b w:val="0"/>
                <w:sz w:val="13"/>
                <w:szCs w:val="13"/>
              </w:rPr>
              <w:t xml:space="preserve"> with Group Adoption Coordinators and Group HR Specialists to establish and maintain a pool of trained direct enquiry interviewers for use within and across groups on a collaborative basis.</w:t>
            </w:r>
          </w:p>
          <w:p w:rsidR="00483467" w:rsidRPr="005D5E75" w:rsidRDefault="00483467" w:rsidP="002C7E4D">
            <w:pPr>
              <w:pStyle w:val="Header"/>
              <w:numPr>
                <w:ilvl w:val="0"/>
                <w:numId w:val="40"/>
              </w:numPr>
              <w:tabs>
                <w:tab w:val="clear" w:pos="4153"/>
                <w:tab w:val="clear" w:pos="8306"/>
              </w:tabs>
              <w:spacing w:before="40" w:after="40"/>
              <w:ind w:left="256" w:hanging="139"/>
              <w:jc w:val="left"/>
              <w:rPr>
                <w:rFonts w:cs="Arial"/>
                <w:b w:val="0"/>
                <w:sz w:val="13"/>
                <w:szCs w:val="13"/>
              </w:rPr>
            </w:pPr>
            <w:r w:rsidRPr="005D5E75">
              <w:rPr>
                <w:rFonts w:cs="Arial"/>
                <w:b w:val="0"/>
                <w:sz w:val="13"/>
                <w:szCs w:val="13"/>
              </w:rPr>
              <w:t>Establish a reliable list of potential adopters of each leading practice within 6 weeks of selecting the leading practice</w:t>
            </w:r>
          </w:p>
          <w:p w:rsidR="00483467" w:rsidRPr="005D5E75" w:rsidRDefault="00483467" w:rsidP="002C7E4D">
            <w:pPr>
              <w:pStyle w:val="Header"/>
              <w:numPr>
                <w:ilvl w:val="0"/>
                <w:numId w:val="40"/>
              </w:numPr>
              <w:tabs>
                <w:tab w:val="clear" w:pos="4153"/>
                <w:tab w:val="clear" w:pos="8306"/>
              </w:tabs>
              <w:spacing w:before="40" w:after="40"/>
              <w:ind w:left="256" w:hanging="139"/>
              <w:jc w:val="left"/>
              <w:rPr>
                <w:rFonts w:cs="Arial"/>
                <w:b w:val="0"/>
                <w:sz w:val="13"/>
                <w:szCs w:val="13"/>
              </w:rPr>
            </w:pPr>
            <w:r w:rsidRPr="005D5E75">
              <w:rPr>
                <w:rFonts w:cs="Arial"/>
                <w:b w:val="0"/>
                <w:sz w:val="13"/>
                <w:szCs w:val="13"/>
              </w:rPr>
              <w:t>Communicate about the MOSH behavioural processes with the key persons of at least the top ten potential adoption mines for each leading practice, before completion of the relevant demonstration project.</w:t>
            </w:r>
          </w:p>
          <w:p w:rsidR="00483467" w:rsidRPr="005D5E75" w:rsidRDefault="00483467" w:rsidP="002C7E4D">
            <w:pPr>
              <w:pStyle w:val="Header"/>
              <w:numPr>
                <w:ilvl w:val="0"/>
                <w:numId w:val="40"/>
              </w:numPr>
              <w:tabs>
                <w:tab w:val="clear" w:pos="4153"/>
                <w:tab w:val="clear" w:pos="8306"/>
              </w:tabs>
              <w:spacing w:before="40" w:after="40"/>
              <w:ind w:left="256" w:hanging="139"/>
              <w:jc w:val="left"/>
              <w:rPr>
                <w:rFonts w:cs="Arial"/>
                <w:b w:val="0"/>
                <w:sz w:val="13"/>
                <w:szCs w:val="13"/>
              </w:rPr>
            </w:pPr>
            <w:r w:rsidRPr="005D5E75">
              <w:rPr>
                <w:rFonts w:cs="Arial"/>
                <w:b w:val="0"/>
                <w:sz w:val="13"/>
                <w:szCs w:val="13"/>
              </w:rPr>
              <w:t>Facilitate formal assessment and decision by mines of whether they will adopt the leading practice within 12 weeks of creating the COPA in question.</w:t>
            </w:r>
          </w:p>
          <w:p w:rsidR="00483467" w:rsidRDefault="00483467" w:rsidP="002C7E4D">
            <w:pPr>
              <w:pStyle w:val="Header"/>
              <w:numPr>
                <w:ilvl w:val="0"/>
                <w:numId w:val="40"/>
              </w:numPr>
              <w:tabs>
                <w:tab w:val="clear" w:pos="4153"/>
                <w:tab w:val="clear" w:pos="8306"/>
              </w:tabs>
              <w:spacing w:before="40" w:after="40"/>
              <w:ind w:left="256" w:hanging="139"/>
              <w:jc w:val="left"/>
              <w:rPr>
                <w:rFonts w:cs="Arial"/>
                <w:b w:val="0"/>
                <w:sz w:val="12"/>
                <w:szCs w:val="12"/>
              </w:rPr>
            </w:pPr>
            <w:r w:rsidRPr="005D5E75">
              <w:rPr>
                <w:rFonts w:cs="Arial"/>
                <w:b w:val="0"/>
                <w:sz w:val="13"/>
                <w:szCs w:val="13"/>
              </w:rPr>
              <w:t>Conduct group briefing and training sessions for COPA members in the customisation and implementation of Leading Practice behavioural plans.</w:t>
            </w:r>
            <w:r w:rsidRPr="005D5E75">
              <w:rPr>
                <w:rFonts w:cs="Arial"/>
                <w:b w:val="0"/>
                <w:sz w:val="12"/>
                <w:szCs w:val="12"/>
              </w:rPr>
              <w:t xml:space="preserve"> </w:t>
            </w:r>
          </w:p>
          <w:p w:rsidR="00C42A14" w:rsidRPr="00C42A14" w:rsidRDefault="003F15A6" w:rsidP="00C42A14">
            <w:pPr>
              <w:pStyle w:val="Header"/>
              <w:numPr>
                <w:ilvl w:val="0"/>
                <w:numId w:val="40"/>
              </w:numPr>
              <w:tabs>
                <w:tab w:val="clear" w:pos="4153"/>
                <w:tab w:val="clear" w:pos="8306"/>
              </w:tabs>
              <w:spacing w:before="40" w:after="40"/>
              <w:ind w:left="256" w:hanging="139"/>
              <w:jc w:val="left"/>
              <w:rPr>
                <w:rFonts w:cs="Arial"/>
                <w:b w:val="0"/>
                <w:sz w:val="13"/>
                <w:szCs w:val="13"/>
              </w:rPr>
            </w:pPr>
            <w:r w:rsidRPr="00C42A14">
              <w:rPr>
                <w:b w:val="0"/>
                <w:sz w:val="13"/>
                <w:szCs w:val="13"/>
              </w:rPr>
              <w:t>Measure behaviour change at strategic level</w:t>
            </w:r>
          </w:p>
        </w:tc>
        <w:tc>
          <w:tcPr>
            <w:tcW w:w="567" w:type="dxa"/>
            <w:tcBorders>
              <w:bottom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Date</w:t>
            </w:r>
          </w:p>
        </w:tc>
        <w:tc>
          <w:tcPr>
            <w:tcW w:w="567" w:type="dxa"/>
            <w:tcBorders>
              <w:bottom w:val="double" w:sz="4" w:space="0" w:color="auto"/>
              <w:right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Resp.</w:t>
            </w:r>
          </w:p>
          <w:p w:rsidR="00D44D1C" w:rsidRPr="005D5E75" w:rsidRDefault="00D44D1C" w:rsidP="002C7E4D">
            <w:pPr>
              <w:pStyle w:val="Header"/>
              <w:spacing w:before="40" w:after="40"/>
              <w:jc w:val="both"/>
              <w:rPr>
                <w:rFonts w:cs="Arial"/>
                <w:sz w:val="12"/>
                <w:szCs w:val="12"/>
              </w:rPr>
            </w:pPr>
            <w:r w:rsidRPr="005D5E75">
              <w:rPr>
                <w:rFonts w:cs="Arial"/>
                <w:sz w:val="12"/>
                <w:szCs w:val="12"/>
              </w:rPr>
              <w:t>DC</w:t>
            </w:r>
          </w:p>
          <w:p w:rsidR="00D44D1C" w:rsidRPr="005D5E75" w:rsidRDefault="00D44D1C" w:rsidP="002C7E4D">
            <w:pPr>
              <w:pStyle w:val="Header"/>
              <w:spacing w:before="40" w:after="40"/>
              <w:jc w:val="both"/>
              <w:rPr>
                <w:rFonts w:cs="Arial"/>
                <w:sz w:val="12"/>
                <w:szCs w:val="12"/>
              </w:rPr>
            </w:pPr>
          </w:p>
          <w:p w:rsidR="00D44D1C" w:rsidRPr="005D5E75" w:rsidRDefault="00D44D1C" w:rsidP="002C7E4D">
            <w:pPr>
              <w:pStyle w:val="Header"/>
              <w:spacing w:before="40" w:after="40"/>
              <w:jc w:val="both"/>
              <w:rPr>
                <w:rFonts w:cs="Arial"/>
                <w:sz w:val="12"/>
                <w:szCs w:val="12"/>
              </w:rPr>
            </w:pPr>
          </w:p>
          <w:p w:rsidR="00D44D1C" w:rsidRPr="005D5E75" w:rsidRDefault="00D44D1C" w:rsidP="002C7E4D">
            <w:pPr>
              <w:pStyle w:val="Header"/>
              <w:spacing w:before="40" w:after="40"/>
              <w:jc w:val="both"/>
              <w:rPr>
                <w:rFonts w:cs="Arial"/>
                <w:sz w:val="12"/>
                <w:szCs w:val="12"/>
              </w:rPr>
            </w:pPr>
          </w:p>
          <w:p w:rsidR="00D44D1C" w:rsidRPr="005D5E75" w:rsidRDefault="00D44D1C" w:rsidP="002C7E4D">
            <w:pPr>
              <w:pStyle w:val="Header"/>
              <w:spacing w:before="120" w:after="40"/>
              <w:jc w:val="both"/>
              <w:rPr>
                <w:rFonts w:cs="Arial"/>
                <w:sz w:val="12"/>
                <w:szCs w:val="12"/>
              </w:rPr>
            </w:pPr>
            <w:r w:rsidRPr="005D5E75">
              <w:rPr>
                <w:rFonts w:cs="Arial"/>
                <w:sz w:val="12"/>
                <w:szCs w:val="12"/>
              </w:rPr>
              <w:t>DC</w:t>
            </w:r>
          </w:p>
          <w:p w:rsidR="00D44D1C" w:rsidRPr="005D5E75" w:rsidRDefault="00D44D1C" w:rsidP="002C7E4D">
            <w:pPr>
              <w:pStyle w:val="Header"/>
              <w:spacing w:before="120" w:after="40"/>
              <w:jc w:val="both"/>
              <w:rPr>
                <w:rFonts w:cs="Arial"/>
                <w:sz w:val="12"/>
                <w:szCs w:val="12"/>
              </w:rPr>
            </w:pPr>
          </w:p>
          <w:p w:rsidR="00D44D1C" w:rsidRPr="005D5E75" w:rsidRDefault="00D44D1C" w:rsidP="002C7E4D">
            <w:pPr>
              <w:pStyle w:val="Header"/>
              <w:spacing w:before="240" w:after="40"/>
              <w:jc w:val="both"/>
              <w:rPr>
                <w:rFonts w:cs="Arial"/>
                <w:sz w:val="12"/>
                <w:szCs w:val="12"/>
              </w:rPr>
            </w:pPr>
            <w:r w:rsidRPr="005D5E75">
              <w:rPr>
                <w:rFonts w:cs="Arial"/>
                <w:sz w:val="12"/>
                <w:szCs w:val="12"/>
              </w:rPr>
              <w:t>ATMs</w:t>
            </w:r>
          </w:p>
          <w:p w:rsidR="00D44D1C" w:rsidRPr="005D5E75" w:rsidRDefault="002C7E4D" w:rsidP="002C7E4D">
            <w:pPr>
              <w:pStyle w:val="Header"/>
              <w:spacing w:before="180" w:after="40"/>
              <w:jc w:val="both"/>
              <w:rPr>
                <w:rFonts w:cs="Arial"/>
                <w:sz w:val="12"/>
                <w:szCs w:val="12"/>
              </w:rPr>
            </w:pPr>
            <w:r w:rsidRPr="005D5E75">
              <w:rPr>
                <w:rFonts w:cs="Arial"/>
                <w:sz w:val="12"/>
                <w:szCs w:val="12"/>
              </w:rPr>
              <w:t>DC</w:t>
            </w:r>
          </w:p>
          <w:p w:rsidR="002C7E4D" w:rsidRPr="005D5E75" w:rsidRDefault="002C7E4D" w:rsidP="002C7E4D">
            <w:pPr>
              <w:pStyle w:val="Header"/>
              <w:spacing w:before="180" w:after="40"/>
              <w:jc w:val="both"/>
              <w:rPr>
                <w:rFonts w:cs="Arial"/>
                <w:sz w:val="12"/>
                <w:szCs w:val="12"/>
              </w:rPr>
            </w:pPr>
          </w:p>
          <w:p w:rsidR="002C7E4D" w:rsidRPr="005D5E75" w:rsidRDefault="002C7E4D" w:rsidP="002C7E4D">
            <w:pPr>
              <w:pStyle w:val="Header"/>
              <w:spacing w:before="180" w:after="40"/>
              <w:jc w:val="both"/>
              <w:rPr>
                <w:rFonts w:cs="Arial"/>
                <w:sz w:val="12"/>
                <w:szCs w:val="12"/>
              </w:rPr>
            </w:pPr>
            <w:r w:rsidRPr="005D5E75">
              <w:rPr>
                <w:rFonts w:cs="Arial"/>
                <w:sz w:val="12"/>
                <w:szCs w:val="12"/>
              </w:rPr>
              <w:t>ATMs</w:t>
            </w:r>
          </w:p>
          <w:p w:rsidR="002C7E4D" w:rsidRPr="005D5E75" w:rsidRDefault="002C7E4D" w:rsidP="002C7E4D">
            <w:pPr>
              <w:pStyle w:val="Header"/>
              <w:spacing w:before="180" w:after="40"/>
              <w:jc w:val="both"/>
              <w:rPr>
                <w:rFonts w:cs="Arial"/>
                <w:sz w:val="12"/>
                <w:szCs w:val="12"/>
              </w:rPr>
            </w:pPr>
          </w:p>
          <w:p w:rsidR="002C7E4D" w:rsidRPr="00BB7ADB" w:rsidRDefault="002C7E4D" w:rsidP="002C7E4D">
            <w:pPr>
              <w:pStyle w:val="Header"/>
              <w:spacing w:after="40"/>
              <w:jc w:val="both"/>
              <w:rPr>
                <w:rFonts w:cs="Arial"/>
                <w:sz w:val="12"/>
                <w:szCs w:val="12"/>
              </w:rPr>
            </w:pPr>
            <w:r w:rsidRPr="005D5E75">
              <w:rPr>
                <w:rFonts w:cs="Arial"/>
                <w:sz w:val="12"/>
                <w:szCs w:val="12"/>
              </w:rPr>
              <w:t>DC</w:t>
            </w:r>
          </w:p>
        </w:tc>
      </w:tr>
    </w:tbl>
    <w:p w:rsidR="005C4EB9" w:rsidRPr="009A6B7F" w:rsidRDefault="005C4EB9" w:rsidP="00386326">
      <w:pPr>
        <w:pStyle w:val="Header"/>
        <w:jc w:val="both"/>
        <w:rPr>
          <w:sz w:val="6"/>
          <w:szCs w:val="6"/>
        </w:rPr>
      </w:pPr>
    </w:p>
    <w:sectPr w:rsidR="005C4EB9" w:rsidRPr="009A6B7F" w:rsidSect="004D21B2">
      <w:headerReference w:type="even" r:id="rId7"/>
      <w:headerReference w:type="default" r:id="rId8"/>
      <w:footerReference w:type="default" r:id="rId9"/>
      <w:headerReference w:type="first" r:id="rId10"/>
      <w:pgSz w:w="16838" w:h="11906" w:orient="landscape" w:code="9"/>
      <w:pgMar w:top="565" w:right="737" w:bottom="567" w:left="720" w:header="284" w:footer="1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3146" w:rsidRDefault="00D33146">
      <w:pPr>
        <w:spacing w:before="0" w:line="240" w:lineRule="auto"/>
      </w:pPr>
      <w:r>
        <w:separator/>
      </w:r>
    </w:p>
  </w:endnote>
  <w:endnote w:type="continuationSeparator" w:id="1">
    <w:p w:rsidR="00D33146" w:rsidRDefault="00D33146">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altName w:val="Vodafone ExB"/>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4D" w:rsidRPr="00CE27BA" w:rsidRDefault="00764EE0" w:rsidP="003E17F1">
    <w:pPr>
      <w:pStyle w:val="Footer"/>
      <w:tabs>
        <w:tab w:val="clear" w:pos="4153"/>
        <w:tab w:val="clear" w:pos="8306"/>
        <w:tab w:val="right" w:pos="14034"/>
      </w:tabs>
      <w:rPr>
        <w:sz w:val="14"/>
        <w:szCs w:val="14"/>
      </w:rPr>
    </w:pPr>
    <w:r>
      <w:rPr>
        <w:noProof/>
        <w:sz w:val="14"/>
        <w:szCs w:val="14"/>
        <w:lang w:val="en-US"/>
      </w:rPr>
      <w:pict>
        <v:line id="_x0000_s2049" style="position:absolute;z-index:251656192" from="-5.2pt,5.1pt" to="773.85pt,5.1pt"/>
      </w:pict>
    </w:r>
    <w:r w:rsidR="00CE27BA" w:rsidRPr="00CE27BA">
      <w:rPr>
        <w:sz w:val="14"/>
        <w:szCs w:val="14"/>
      </w:rPr>
      <w:t>Chamber of Mines of South Africa - Learning Hub Strategic Plan</w:t>
    </w:r>
    <w:r w:rsidR="00CE27BA">
      <w:rPr>
        <w:sz w:val="14"/>
        <w:szCs w:val="14"/>
      </w:rPr>
      <w:t xml:space="preserve"> – 5 Dec 2011</w:t>
    </w:r>
    <w:r w:rsidR="00CE27BA">
      <w:rPr>
        <w:sz w:val="16"/>
      </w:rPr>
      <w:t xml:space="preserve"> </w:t>
    </w:r>
    <w:r w:rsidR="002C7E4D">
      <w:rPr>
        <w:sz w:val="16"/>
      </w:rPr>
      <w:tab/>
    </w:r>
    <w:r w:rsidR="002C7E4D">
      <w:rPr>
        <w:sz w:val="16"/>
      </w:rPr>
      <w:tab/>
    </w:r>
    <w:r w:rsidR="002C7E4D" w:rsidRPr="00CE27BA">
      <w:rPr>
        <w:sz w:val="14"/>
        <w:szCs w:val="14"/>
        <w:lang w:val="en-US"/>
      </w:rPr>
      <w:t xml:space="preserve">Page </w:t>
    </w:r>
    <w:r w:rsidRPr="00CE27BA">
      <w:rPr>
        <w:sz w:val="14"/>
        <w:szCs w:val="14"/>
        <w:lang w:val="en-US"/>
      </w:rPr>
      <w:fldChar w:fldCharType="begin"/>
    </w:r>
    <w:r w:rsidR="002C7E4D" w:rsidRPr="00CE27BA">
      <w:rPr>
        <w:sz w:val="14"/>
        <w:szCs w:val="14"/>
        <w:lang w:val="en-US"/>
      </w:rPr>
      <w:instrText xml:space="preserve"> PAGE </w:instrText>
    </w:r>
    <w:r w:rsidRPr="00CE27BA">
      <w:rPr>
        <w:sz w:val="14"/>
        <w:szCs w:val="14"/>
        <w:lang w:val="en-US"/>
      </w:rPr>
      <w:fldChar w:fldCharType="separate"/>
    </w:r>
    <w:r w:rsidR="002E740F">
      <w:rPr>
        <w:noProof/>
        <w:sz w:val="14"/>
        <w:szCs w:val="14"/>
        <w:lang w:val="en-US"/>
      </w:rPr>
      <w:t>1</w:t>
    </w:r>
    <w:r w:rsidRPr="00CE27BA">
      <w:rPr>
        <w:sz w:val="14"/>
        <w:szCs w:val="14"/>
        <w:lang w:val="en-US"/>
      </w:rPr>
      <w:fldChar w:fldCharType="end"/>
    </w:r>
    <w:r w:rsidR="002C7E4D" w:rsidRPr="00CE27BA">
      <w:rPr>
        <w:sz w:val="14"/>
        <w:szCs w:val="14"/>
        <w:lang w:val="en-US"/>
      </w:rPr>
      <w:t xml:space="preserve"> of </w:t>
    </w:r>
    <w:r w:rsidRPr="00CE27BA">
      <w:rPr>
        <w:sz w:val="14"/>
        <w:szCs w:val="14"/>
        <w:lang w:val="en-US"/>
      </w:rPr>
      <w:fldChar w:fldCharType="begin"/>
    </w:r>
    <w:r w:rsidR="002C7E4D" w:rsidRPr="00CE27BA">
      <w:rPr>
        <w:sz w:val="14"/>
        <w:szCs w:val="14"/>
        <w:lang w:val="en-US"/>
      </w:rPr>
      <w:instrText xml:space="preserve"> NUMPAGES </w:instrText>
    </w:r>
    <w:r w:rsidRPr="00CE27BA">
      <w:rPr>
        <w:sz w:val="14"/>
        <w:szCs w:val="14"/>
        <w:lang w:val="en-US"/>
      </w:rPr>
      <w:fldChar w:fldCharType="separate"/>
    </w:r>
    <w:r w:rsidR="002E740F">
      <w:rPr>
        <w:noProof/>
        <w:sz w:val="14"/>
        <w:szCs w:val="14"/>
        <w:lang w:val="en-US"/>
      </w:rPr>
      <w:t>1</w:t>
    </w:r>
    <w:r w:rsidRPr="00CE27BA">
      <w:rPr>
        <w:sz w:val="14"/>
        <w:szCs w:val="14"/>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3146" w:rsidRDefault="00D33146">
      <w:pPr>
        <w:spacing w:before="0" w:line="240" w:lineRule="auto"/>
      </w:pPr>
      <w:r>
        <w:separator/>
      </w:r>
    </w:p>
  </w:footnote>
  <w:footnote w:type="continuationSeparator" w:id="1">
    <w:p w:rsidR="00D33146" w:rsidRDefault="00D33146">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4D" w:rsidRDefault="00764EE0">
    <w:pPr>
      <w:pStyle w:val="Header"/>
    </w:pPr>
    <w:r w:rsidRPr="00764EE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4" type="#_x0000_t136" style="position:absolute;left:0;text-align:left;margin-left:0;margin-top:0;width:465.05pt;height:174.35pt;rotation:315;z-index:-251658240;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4D" w:rsidRPr="00F73BEF" w:rsidRDefault="002C7E4D" w:rsidP="006544C4">
    <w:pPr>
      <w:pStyle w:val="Header"/>
      <w:rPr>
        <w:lang w:val="en-US"/>
      </w:rPr>
    </w:pPr>
    <w:bookmarkStart w:id="0" w:name="_GoBack"/>
    <w:bookmarkEnd w:id="0"/>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4D" w:rsidRDefault="00764EE0">
    <w:pPr>
      <w:pStyle w:val="Header"/>
    </w:pPr>
    <w:r w:rsidRPr="00764EE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3" type="#_x0000_t136" style="position:absolute;left:0;text-align:left;margin-left:0;margin-top:0;width:465.05pt;height:174.35pt;rotation:315;z-index:-251659264;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890"/>
    <w:multiLevelType w:val="hybridMultilevel"/>
    <w:tmpl w:val="C7CA10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D442679"/>
    <w:multiLevelType w:val="hybridMultilevel"/>
    <w:tmpl w:val="67164CCC"/>
    <w:lvl w:ilvl="0" w:tplc="1C09000F">
      <w:start w:val="1"/>
      <w:numFmt w:val="decimal"/>
      <w:lvlText w:val="%1."/>
      <w:lvlJc w:val="left"/>
      <w:pPr>
        <w:ind w:left="766" w:hanging="360"/>
      </w:pPr>
    </w:lvl>
    <w:lvl w:ilvl="1" w:tplc="1C090019" w:tentative="1">
      <w:start w:val="1"/>
      <w:numFmt w:val="lowerLetter"/>
      <w:lvlText w:val="%2."/>
      <w:lvlJc w:val="left"/>
      <w:pPr>
        <w:ind w:left="1486" w:hanging="360"/>
      </w:pPr>
    </w:lvl>
    <w:lvl w:ilvl="2" w:tplc="1C09001B" w:tentative="1">
      <w:start w:val="1"/>
      <w:numFmt w:val="lowerRoman"/>
      <w:lvlText w:val="%3."/>
      <w:lvlJc w:val="right"/>
      <w:pPr>
        <w:ind w:left="2206" w:hanging="180"/>
      </w:pPr>
    </w:lvl>
    <w:lvl w:ilvl="3" w:tplc="1C09000F" w:tentative="1">
      <w:start w:val="1"/>
      <w:numFmt w:val="decimal"/>
      <w:lvlText w:val="%4."/>
      <w:lvlJc w:val="left"/>
      <w:pPr>
        <w:ind w:left="2926" w:hanging="360"/>
      </w:pPr>
    </w:lvl>
    <w:lvl w:ilvl="4" w:tplc="1C090019" w:tentative="1">
      <w:start w:val="1"/>
      <w:numFmt w:val="lowerLetter"/>
      <w:lvlText w:val="%5."/>
      <w:lvlJc w:val="left"/>
      <w:pPr>
        <w:ind w:left="3646" w:hanging="360"/>
      </w:pPr>
    </w:lvl>
    <w:lvl w:ilvl="5" w:tplc="1C09001B" w:tentative="1">
      <w:start w:val="1"/>
      <w:numFmt w:val="lowerRoman"/>
      <w:lvlText w:val="%6."/>
      <w:lvlJc w:val="right"/>
      <w:pPr>
        <w:ind w:left="4366" w:hanging="180"/>
      </w:pPr>
    </w:lvl>
    <w:lvl w:ilvl="6" w:tplc="1C09000F" w:tentative="1">
      <w:start w:val="1"/>
      <w:numFmt w:val="decimal"/>
      <w:lvlText w:val="%7."/>
      <w:lvlJc w:val="left"/>
      <w:pPr>
        <w:ind w:left="5086" w:hanging="360"/>
      </w:pPr>
    </w:lvl>
    <w:lvl w:ilvl="7" w:tplc="1C090019" w:tentative="1">
      <w:start w:val="1"/>
      <w:numFmt w:val="lowerLetter"/>
      <w:lvlText w:val="%8."/>
      <w:lvlJc w:val="left"/>
      <w:pPr>
        <w:ind w:left="5806" w:hanging="360"/>
      </w:pPr>
    </w:lvl>
    <w:lvl w:ilvl="8" w:tplc="1C09001B" w:tentative="1">
      <w:start w:val="1"/>
      <w:numFmt w:val="lowerRoman"/>
      <w:lvlText w:val="%9."/>
      <w:lvlJc w:val="right"/>
      <w:pPr>
        <w:ind w:left="6526" w:hanging="180"/>
      </w:pPr>
    </w:lvl>
  </w:abstractNum>
  <w:abstractNum w:abstractNumId="2">
    <w:nsid w:val="0DEB200C"/>
    <w:multiLevelType w:val="hybridMultilevel"/>
    <w:tmpl w:val="492A42B2"/>
    <w:lvl w:ilvl="0" w:tplc="3CF28FD8">
      <w:start w:val="1"/>
      <w:numFmt w:val="bullet"/>
      <w:lvlText w:val=""/>
      <w:lvlJc w:val="left"/>
      <w:pPr>
        <w:ind w:left="406" w:hanging="360"/>
      </w:pPr>
      <w:rPr>
        <w:rFonts w:ascii="Symbol" w:hAnsi="Symbol" w:hint="default"/>
        <w:sz w:val="12"/>
        <w:szCs w:val="12"/>
      </w:rPr>
    </w:lvl>
    <w:lvl w:ilvl="1" w:tplc="1C090003" w:tentative="1">
      <w:start w:val="1"/>
      <w:numFmt w:val="bullet"/>
      <w:lvlText w:val="o"/>
      <w:lvlJc w:val="left"/>
      <w:pPr>
        <w:ind w:left="1126" w:hanging="360"/>
      </w:pPr>
      <w:rPr>
        <w:rFonts w:ascii="Courier New" w:hAnsi="Courier New" w:cs="Courier New" w:hint="default"/>
      </w:rPr>
    </w:lvl>
    <w:lvl w:ilvl="2" w:tplc="1C090005" w:tentative="1">
      <w:start w:val="1"/>
      <w:numFmt w:val="bullet"/>
      <w:lvlText w:val=""/>
      <w:lvlJc w:val="left"/>
      <w:pPr>
        <w:ind w:left="1846" w:hanging="360"/>
      </w:pPr>
      <w:rPr>
        <w:rFonts w:ascii="Wingdings" w:hAnsi="Wingdings" w:hint="default"/>
      </w:rPr>
    </w:lvl>
    <w:lvl w:ilvl="3" w:tplc="1C090001" w:tentative="1">
      <w:start w:val="1"/>
      <w:numFmt w:val="bullet"/>
      <w:lvlText w:val=""/>
      <w:lvlJc w:val="left"/>
      <w:pPr>
        <w:ind w:left="2566" w:hanging="360"/>
      </w:pPr>
      <w:rPr>
        <w:rFonts w:ascii="Symbol" w:hAnsi="Symbol" w:hint="default"/>
      </w:rPr>
    </w:lvl>
    <w:lvl w:ilvl="4" w:tplc="1C090003" w:tentative="1">
      <w:start w:val="1"/>
      <w:numFmt w:val="bullet"/>
      <w:lvlText w:val="o"/>
      <w:lvlJc w:val="left"/>
      <w:pPr>
        <w:ind w:left="3286" w:hanging="360"/>
      </w:pPr>
      <w:rPr>
        <w:rFonts w:ascii="Courier New" w:hAnsi="Courier New" w:cs="Courier New" w:hint="default"/>
      </w:rPr>
    </w:lvl>
    <w:lvl w:ilvl="5" w:tplc="1C090005" w:tentative="1">
      <w:start w:val="1"/>
      <w:numFmt w:val="bullet"/>
      <w:lvlText w:val=""/>
      <w:lvlJc w:val="left"/>
      <w:pPr>
        <w:ind w:left="4006" w:hanging="360"/>
      </w:pPr>
      <w:rPr>
        <w:rFonts w:ascii="Wingdings" w:hAnsi="Wingdings" w:hint="default"/>
      </w:rPr>
    </w:lvl>
    <w:lvl w:ilvl="6" w:tplc="1C090001" w:tentative="1">
      <w:start w:val="1"/>
      <w:numFmt w:val="bullet"/>
      <w:lvlText w:val=""/>
      <w:lvlJc w:val="left"/>
      <w:pPr>
        <w:ind w:left="4726" w:hanging="360"/>
      </w:pPr>
      <w:rPr>
        <w:rFonts w:ascii="Symbol" w:hAnsi="Symbol" w:hint="default"/>
      </w:rPr>
    </w:lvl>
    <w:lvl w:ilvl="7" w:tplc="1C090003" w:tentative="1">
      <w:start w:val="1"/>
      <w:numFmt w:val="bullet"/>
      <w:lvlText w:val="o"/>
      <w:lvlJc w:val="left"/>
      <w:pPr>
        <w:ind w:left="5446" w:hanging="360"/>
      </w:pPr>
      <w:rPr>
        <w:rFonts w:ascii="Courier New" w:hAnsi="Courier New" w:cs="Courier New" w:hint="default"/>
      </w:rPr>
    </w:lvl>
    <w:lvl w:ilvl="8" w:tplc="1C090005" w:tentative="1">
      <w:start w:val="1"/>
      <w:numFmt w:val="bullet"/>
      <w:lvlText w:val=""/>
      <w:lvlJc w:val="left"/>
      <w:pPr>
        <w:ind w:left="6166" w:hanging="360"/>
      </w:pPr>
      <w:rPr>
        <w:rFonts w:ascii="Wingdings" w:hAnsi="Wingdings" w:hint="default"/>
      </w:rPr>
    </w:lvl>
  </w:abstractNum>
  <w:abstractNum w:abstractNumId="3">
    <w:nsid w:val="18AC2A8F"/>
    <w:multiLevelType w:val="hybridMultilevel"/>
    <w:tmpl w:val="CCA8F1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B640D59"/>
    <w:multiLevelType w:val="hybridMultilevel"/>
    <w:tmpl w:val="83363DFE"/>
    <w:lvl w:ilvl="0" w:tplc="08C4BE04">
      <w:start w:val="1"/>
      <w:numFmt w:val="decimal"/>
      <w:lvlText w:val="%1."/>
      <w:lvlJc w:val="left"/>
      <w:pPr>
        <w:ind w:left="455" w:hanging="360"/>
      </w:pPr>
      <w:rPr>
        <w:rFonts w:hint="default"/>
      </w:rPr>
    </w:lvl>
    <w:lvl w:ilvl="1" w:tplc="1C090019" w:tentative="1">
      <w:start w:val="1"/>
      <w:numFmt w:val="lowerLetter"/>
      <w:lvlText w:val="%2."/>
      <w:lvlJc w:val="left"/>
      <w:pPr>
        <w:ind w:left="1489" w:hanging="360"/>
      </w:pPr>
    </w:lvl>
    <w:lvl w:ilvl="2" w:tplc="1C09001B" w:tentative="1">
      <w:start w:val="1"/>
      <w:numFmt w:val="lowerRoman"/>
      <w:lvlText w:val="%3."/>
      <w:lvlJc w:val="right"/>
      <w:pPr>
        <w:ind w:left="2209" w:hanging="180"/>
      </w:pPr>
    </w:lvl>
    <w:lvl w:ilvl="3" w:tplc="1C09000F" w:tentative="1">
      <w:start w:val="1"/>
      <w:numFmt w:val="decimal"/>
      <w:lvlText w:val="%4."/>
      <w:lvlJc w:val="left"/>
      <w:pPr>
        <w:ind w:left="2929" w:hanging="360"/>
      </w:pPr>
    </w:lvl>
    <w:lvl w:ilvl="4" w:tplc="1C090019" w:tentative="1">
      <w:start w:val="1"/>
      <w:numFmt w:val="lowerLetter"/>
      <w:lvlText w:val="%5."/>
      <w:lvlJc w:val="left"/>
      <w:pPr>
        <w:ind w:left="3649" w:hanging="360"/>
      </w:pPr>
    </w:lvl>
    <w:lvl w:ilvl="5" w:tplc="1C09001B" w:tentative="1">
      <w:start w:val="1"/>
      <w:numFmt w:val="lowerRoman"/>
      <w:lvlText w:val="%6."/>
      <w:lvlJc w:val="right"/>
      <w:pPr>
        <w:ind w:left="4369" w:hanging="180"/>
      </w:pPr>
    </w:lvl>
    <w:lvl w:ilvl="6" w:tplc="1C09000F" w:tentative="1">
      <w:start w:val="1"/>
      <w:numFmt w:val="decimal"/>
      <w:lvlText w:val="%7."/>
      <w:lvlJc w:val="left"/>
      <w:pPr>
        <w:ind w:left="5089" w:hanging="360"/>
      </w:pPr>
    </w:lvl>
    <w:lvl w:ilvl="7" w:tplc="1C090019" w:tentative="1">
      <w:start w:val="1"/>
      <w:numFmt w:val="lowerLetter"/>
      <w:lvlText w:val="%8."/>
      <w:lvlJc w:val="left"/>
      <w:pPr>
        <w:ind w:left="5809" w:hanging="360"/>
      </w:pPr>
    </w:lvl>
    <w:lvl w:ilvl="8" w:tplc="1C09001B" w:tentative="1">
      <w:start w:val="1"/>
      <w:numFmt w:val="lowerRoman"/>
      <w:lvlText w:val="%9."/>
      <w:lvlJc w:val="right"/>
      <w:pPr>
        <w:ind w:left="6529" w:hanging="180"/>
      </w:pPr>
    </w:lvl>
  </w:abstractNum>
  <w:abstractNum w:abstractNumId="5">
    <w:nsid w:val="1B874F95"/>
    <w:multiLevelType w:val="hybridMultilevel"/>
    <w:tmpl w:val="748A41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DA75957"/>
    <w:multiLevelType w:val="hybridMultilevel"/>
    <w:tmpl w:val="4AE000DA"/>
    <w:lvl w:ilvl="0" w:tplc="08C4BE04">
      <w:start w:val="1"/>
      <w:numFmt w:val="decimal"/>
      <w:lvlText w:val="%1."/>
      <w:lvlJc w:val="left"/>
      <w:pPr>
        <w:ind w:left="406"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206321E5"/>
    <w:multiLevelType w:val="hybridMultilevel"/>
    <w:tmpl w:val="245EAC94"/>
    <w:lvl w:ilvl="0" w:tplc="2084D670">
      <w:start w:val="1"/>
      <w:numFmt w:val="lowerRoman"/>
      <w:lvlText w:val="%1)"/>
      <w:lvlJc w:val="center"/>
      <w:pPr>
        <w:ind w:left="406" w:hanging="360"/>
      </w:pPr>
      <w:rPr>
        <w:rFonts w:ascii="Arial Rounded MT Bold" w:hAnsi="Arial Rounded MT Bold" w:hint="default"/>
        <w:b w:val="0"/>
        <w:i w:val="0"/>
        <w:sz w:val="18"/>
        <w:szCs w:val="12"/>
      </w:rPr>
    </w:lvl>
    <w:lvl w:ilvl="1" w:tplc="1C090003" w:tentative="1">
      <w:start w:val="1"/>
      <w:numFmt w:val="bullet"/>
      <w:lvlText w:val="o"/>
      <w:lvlJc w:val="left"/>
      <w:pPr>
        <w:ind w:left="1126" w:hanging="360"/>
      </w:pPr>
      <w:rPr>
        <w:rFonts w:ascii="Courier New" w:hAnsi="Courier New" w:cs="Courier New" w:hint="default"/>
      </w:rPr>
    </w:lvl>
    <w:lvl w:ilvl="2" w:tplc="1C090005" w:tentative="1">
      <w:start w:val="1"/>
      <w:numFmt w:val="bullet"/>
      <w:lvlText w:val=""/>
      <w:lvlJc w:val="left"/>
      <w:pPr>
        <w:ind w:left="1846" w:hanging="360"/>
      </w:pPr>
      <w:rPr>
        <w:rFonts w:ascii="Wingdings" w:hAnsi="Wingdings" w:hint="default"/>
      </w:rPr>
    </w:lvl>
    <w:lvl w:ilvl="3" w:tplc="1C090001" w:tentative="1">
      <w:start w:val="1"/>
      <w:numFmt w:val="bullet"/>
      <w:lvlText w:val=""/>
      <w:lvlJc w:val="left"/>
      <w:pPr>
        <w:ind w:left="2566" w:hanging="360"/>
      </w:pPr>
      <w:rPr>
        <w:rFonts w:ascii="Symbol" w:hAnsi="Symbol" w:hint="default"/>
      </w:rPr>
    </w:lvl>
    <w:lvl w:ilvl="4" w:tplc="1C090003" w:tentative="1">
      <w:start w:val="1"/>
      <w:numFmt w:val="bullet"/>
      <w:lvlText w:val="o"/>
      <w:lvlJc w:val="left"/>
      <w:pPr>
        <w:ind w:left="3286" w:hanging="360"/>
      </w:pPr>
      <w:rPr>
        <w:rFonts w:ascii="Courier New" w:hAnsi="Courier New" w:cs="Courier New" w:hint="default"/>
      </w:rPr>
    </w:lvl>
    <w:lvl w:ilvl="5" w:tplc="1C090005" w:tentative="1">
      <w:start w:val="1"/>
      <w:numFmt w:val="bullet"/>
      <w:lvlText w:val=""/>
      <w:lvlJc w:val="left"/>
      <w:pPr>
        <w:ind w:left="4006" w:hanging="360"/>
      </w:pPr>
      <w:rPr>
        <w:rFonts w:ascii="Wingdings" w:hAnsi="Wingdings" w:hint="default"/>
      </w:rPr>
    </w:lvl>
    <w:lvl w:ilvl="6" w:tplc="1C090001" w:tentative="1">
      <w:start w:val="1"/>
      <w:numFmt w:val="bullet"/>
      <w:lvlText w:val=""/>
      <w:lvlJc w:val="left"/>
      <w:pPr>
        <w:ind w:left="4726" w:hanging="360"/>
      </w:pPr>
      <w:rPr>
        <w:rFonts w:ascii="Symbol" w:hAnsi="Symbol" w:hint="default"/>
      </w:rPr>
    </w:lvl>
    <w:lvl w:ilvl="7" w:tplc="1C090003" w:tentative="1">
      <w:start w:val="1"/>
      <w:numFmt w:val="bullet"/>
      <w:lvlText w:val="o"/>
      <w:lvlJc w:val="left"/>
      <w:pPr>
        <w:ind w:left="5446" w:hanging="360"/>
      </w:pPr>
      <w:rPr>
        <w:rFonts w:ascii="Courier New" w:hAnsi="Courier New" w:cs="Courier New" w:hint="default"/>
      </w:rPr>
    </w:lvl>
    <w:lvl w:ilvl="8" w:tplc="1C090005" w:tentative="1">
      <w:start w:val="1"/>
      <w:numFmt w:val="bullet"/>
      <w:lvlText w:val=""/>
      <w:lvlJc w:val="left"/>
      <w:pPr>
        <w:ind w:left="6166" w:hanging="360"/>
      </w:pPr>
      <w:rPr>
        <w:rFonts w:ascii="Wingdings" w:hAnsi="Wingdings" w:hint="default"/>
      </w:rPr>
    </w:lvl>
  </w:abstractNum>
  <w:abstractNum w:abstractNumId="8">
    <w:nsid w:val="210872E1"/>
    <w:multiLevelType w:val="hybridMultilevel"/>
    <w:tmpl w:val="C562F23E"/>
    <w:lvl w:ilvl="0" w:tplc="2084D670">
      <w:start w:val="1"/>
      <w:numFmt w:val="lowerRoman"/>
      <w:lvlText w:val="%1)"/>
      <w:lvlJc w:val="center"/>
      <w:pPr>
        <w:ind w:left="477" w:hanging="360"/>
      </w:pPr>
      <w:rPr>
        <w:rFonts w:ascii="Arial Rounded MT Bold" w:hAnsi="Arial Rounded MT Bold" w:hint="default"/>
        <w:b w:val="0"/>
        <w:i w:val="0"/>
        <w:sz w:val="18"/>
        <w:szCs w:val="12"/>
      </w:rPr>
    </w:lvl>
    <w:lvl w:ilvl="1" w:tplc="1C090003" w:tentative="1">
      <w:start w:val="1"/>
      <w:numFmt w:val="bullet"/>
      <w:lvlText w:val="o"/>
      <w:lvlJc w:val="left"/>
      <w:pPr>
        <w:ind w:left="1197" w:hanging="360"/>
      </w:pPr>
      <w:rPr>
        <w:rFonts w:ascii="Courier New" w:hAnsi="Courier New" w:cs="Courier New" w:hint="default"/>
      </w:rPr>
    </w:lvl>
    <w:lvl w:ilvl="2" w:tplc="1C090005" w:tentative="1">
      <w:start w:val="1"/>
      <w:numFmt w:val="bullet"/>
      <w:lvlText w:val=""/>
      <w:lvlJc w:val="left"/>
      <w:pPr>
        <w:ind w:left="1917" w:hanging="360"/>
      </w:pPr>
      <w:rPr>
        <w:rFonts w:ascii="Wingdings" w:hAnsi="Wingdings" w:hint="default"/>
      </w:rPr>
    </w:lvl>
    <w:lvl w:ilvl="3" w:tplc="1C090001" w:tentative="1">
      <w:start w:val="1"/>
      <w:numFmt w:val="bullet"/>
      <w:lvlText w:val=""/>
      <w:lvlJc w:val="left"/>
      <w:pPr>
        <w:ind w:left="2637" w:hanging="360"/>
      </w:pPr>
      <w:rPr>
        <w:rFonts w:ascii="Symbol" w:hAnsi="Symbol" w:hint="default"/>
      </w:rPr>
    </w:lvl>
    <w:lvl w:ilvl="4" w:tplc="1C090003" w:tentative="1">
      <w:start w:val="1"/>
      <w:numFmt w:val="bullet"/>
      <w:lvlText w:val="o"/>
      <w:lvlJc w:val="left"/>
      <w:pPr>
        <w:ind w:left="3357" w:hanging="360"/>
      </w:pPr>
      <w:rPr>
        <w:rFonts w:ascii="Courier New" w:hAnsi="Courier New" w:cs="Courier New" w:hint="default"/>
      </w:rPr>
    </w:lvl>
    <w:lvl w:ilvl="5" w:tplc="1C090005" w:tentative="1">
      <w:start w:val="1"/>
      <w:numFmt w:val="bullet"/>
      <w:lvlText w:val=""/>
      <w:lvlJc w:val="left"/>
      <w:pPr>
        <w:ind w:left="4077" w:hanging="360"/>
      </w:pPr>
      <w:rPr>
        <w:rFonts w:ascii="Wingdings" w:hAnsi="Wingdings" w:hint="default"/>
      </w:rPr>
    </w:lvl>
    <w:lvl w:ilvl="6" w:tplc="1C090001" w:tentative="1">
      <w:start w:val="1"/>
      <w:numFmt w:val="bullet"/>
      <w:lvlText w:val=""/>
      <w:lvlJc w:val="left"/>
      <w:pPr>
        <w:ind w:left="4797" w:hanging="360"/>
      </w:pPr>
      <w:rPr>
        <w:rFonts w:ascii="Symbol" w:hAnsi="Symbol" w:hint="default"/>
      </w:rPr>
    </w:lvl>
    <w:lvl w:ilvl="7" w:tplc="1C090003" w:tentative="1">
      <w:start w:val="1"/>
      <w:numFmt w:val="bullet"/>
      <w:lvlText w:val="o"/>
      <w:lvlJc w:val="left"/>
      <w:pPr>
        <w:ind w:left="5517" w:hanging="360"/>
      </w:pPr>
      <w:rPr>
        <w:rFonts w:ascii="Courier New" w:hAnsi="Courier New" w:cs="Courier New" w:hint="default"/>
      </w:rPr>
    </w:lvl>
    <w:lvl w:ilvl="8" w:tplc="1C090005" w:tentative="1">
      <w:start w:val="1"/>
      <w:numFmt w:val="bullet"/>
      <w:lvlText w:val=""/>
      <w:lvlJc w:val="left"/>
      <w:pPr>
        <w:ind w:left="6237" w:hanging="360"/>
      </w:pPr>
      <w:rPr>
        <w:rFonts w:ascii="Wingdings" w:hAnsi="Wingdings" w:hint="default"/>
      </w:rPr>
    </w:lvl>
  </w:abstractNum>
  <w:abstractNum w:abstractNumId="9">
    <w:nsid w:val="21A862CC"/>
    <w:multiLevelType w:val="hybridMultilevel"/>
    <w:tmpl w:val="F6C0DF80"/>
    <w:lvl w:ilvl="0" w:tplc="1C090001">
      <w:start w:val="1"/>
      <w:numFmt w:val="bullet"/>
      <w:lvlText w:val=""/>
      <w:lvlJc w:val="left"/>
      <w:pPr>
        <w:ind w:left="1050" w:hanging="360"/>
      </w:pPr>
      <w:rPr>
        <w:rFonts w:ascii="Symbol" w:hAnsi="Symbol" w:hint="default"/>
      </w:rPr>
    </w:lvl>
    <w:lvl w:ilvl="1" w:tplc="1C090003" w:tentative="1">
      <w:start w:val="1"/>
      <w:numFmt w:val="bullet"/>
      <w:lvlText w:val="o"/>
      <w:lvlJc w:val="left"/>
      <w:pPr>
        <w:ind w:left="1770" w:hanging="360"/>
      </w:pPr>
      <w:rPr>
        <w:rFonts w:ascii="Courier New" w:hAnsi="Courier New" w:cs="Courier New" w:hint="default"/>
      </w:rPr>
    </w:lvl>
    <w:lvl w:ilvl="2" w:tplc="1C090005" w:tentative="1">
      <w:start w:val="1"/>
      <w:numFmt w:val="bullet"/>
      <w:lvlText w:val=""/>
      <w:lvlJc w:val="left"/>
      <w:pPr>
        <w:ind w:left="2490" w:hanging="360"/>
      </w:pPr>
      <w:rPr>
        <w:rFonts w:ascii="Wingdings" w:hAnsi="Wingdings" w:hint="default"/>
      </w:rPr>
    </w:lvl>
    <w:lvl w:ilvl="3" w:tplc="1C090001" w:tentative="1">
      <w:start w:val="1"/>
      <w:numFmt w:val="bullet"/>
      <w:lvlText w:val=""/>
      <w:lvlJc w:val="left"/>
      <w:pPr>
        <w:ind w:left="3210" w:hanging="360"/>
      </w:pPr>
      <w:rPr>
        <w:rFonts w:ascii="Symbol" w:hAnsi="Symbol" w:hint="default"/>
      </w:rPr>
    </w:lvl>
    <w:lvl w:ilvl="4" w:tplc="1C090003" w:tentative="1">
      <w:start w:val="1"/>
      <w:numFmt w:val="bullet"/>
      <w:lvlText w:val="o"/>
      <w:lvlJc w:val="left"/>
      <w:pPr>
        <w:ind w:left="3930" w:hanging="360"/>
      </w:pPr>
      <w:rPr>
        <w:rFonts w:ascii="Courier New" w:hAnsi="Courier New" w:cs="Courier New" w:hint="default"/>
      </w:rPr>
    </w:lvl>
    <w:lvl w:ilvl="5" w:tplc="1C090005" w:tentative="1">
      <w:start w:val="1"/>
      <w:numFmt w:val="bullet"/>
      <w:lvlText w:val=""/>
      <w:lvlJc w:val="left"/>
      <w:pPr>
        <w:ind w:left="4650" w:hanging="360"/>
      </w:pPr>
      <w:rPr>
        <w:rFonts w:ascii="Wingdings" w:hAnsi="Wingdings" w:hint="default"/>
      </w:rPr>
    </w:lvl>
    <w:lvl w:ilvl="6" w:tplc="1C090001" w:tentative="1">
      <w:start w:val="1"/>
      <w:numFmt w:val="bullet"/>
      <w:lvlText w:val=""/>
      <w:lvlJc w:val="left"/>
      <w:pPr>
        <w:ind w:left="5370" w:hanging="360"/>
      </w:pPr>
      <w:rPr>
        <w:rFonts w:ascii="Symbol" w:hAnsi="Symbol" w:hint="default"/>
      </w:rPr>
    </w:lvl>
    <w:lvl w:ilvl="7" w:tplc="1C090003" w:tentative="1">
      <w:start w:val="1"/>
      <w:numFmt w:val="bullet"/>
      <w:lvlText w:val="o"/>
      <w:lvlJc w:val="left"/>
      <w:pPr>
        <w:ind w:left="6090" w:hanging="360"/>
      </w:pPr>
      <w:rPr>
        <w:rFonts w:ascii="Courier New" w:hAnsi="Courier New" w:cs="Courier New" w:hint="default"/>
      </w:rPr>
    </w:lvl>
    <w:lvl w:ilvl="8" w:tplc="1C090005" w:tentative="1">
      <w:start w:val="1"/>
      <w:numFmt w:val="bullet"/>
      <w:lvlText w:val=""/>
      <w:lvlJc w:val="left"/>
      <w:pPr>
        <w:ind w:left="6810" w:hanging="360"/>
      </w:pPr>
      <w:rPr>
        <w:rFonts w:ascii="Wingdings" w:hAnsi="Wingdings" w:hint="default"/>
      </w:rPr>
    </w:lvl>
  </w:abstractNum>
  <w:abstractNum w:abstractNumId="10">
    <w:nsid w:val="23244278"/>
    <w:multiLevelType w:val="hybridMultilevel"/>
    <w:tmpl w:val="5E74F1D4"/>
    <w:lvl w:ilvl="0" w:tplc="7814F4A0">
      <w:start w:val="1"/>
      <w:numFmt w:val="lowerRoman"/>
      <w:lvlText w:val="%1)"/>
      <w:lvlJc w:val="center"/>
      <w:pPr>
        <w:ind w:left="406"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267513BA"/>
    <w:multiLevelType w:val="hybridMultilevel"/>
    <w:tmpl w:val="0B7AB57C"/>
    <w:lvl w:ilvl="0" w:tplc="C3F05C2C">
      <w:start w:val="1"/>
      <w:numFmt w:val="bullet"/>
      <w:lvlText w:val=""/>
      <w:lvlJc w:val="left"/>
      <w:pPr>
        <w:ind w:left="641" w:hanging="360"/>
      </w:pPr>
      <w:rPr>
        <w:rFonts w:ascii="Symbol" w:hAnsi="Symbol" w:hint="default"/>
        <w:sz w:val="13"/>
        <w:szCs w:val="13"/>
      </w:rPr>
    </w:lvl>
    <w:lvl w:ilvl="1" w:tplc="1C090003" w:tentative="1">
      <w:start w:val="1"/>
      <w:numFmt w:val="bullet"/>
      <w:lvlText w:val="o"/>
      <w:lvlJc w:val="left"/>
      <w:pPr>
        <w:ind w:left="1675" w:hanging="360"/>
      </w:pPr>
      <w:rPr>
        <w:rFonts w:ascii="Courier New" w:hAnsi="Courier New" w:cs="Courier New" w:hint="default"/>
      </w:rPr>
    </w:lvl>
    <w:lvl w:ilvl="2" w:tplc="1C090005" w:tentative="1">
      <w:start w:val="1"/>
      <w:numFmt w:val="bullet"/>
      <w:lvlText w:val=""/>
      <w:lvlJc w:val="left"/>
      <w:pPr>
        <w:ind w:left="2395" w:hanging="360"/>
      </w:pPr>
      <w:rPr>
        <w:rFonts w:ascii="Wingdings" w:hAnsi="Wingdings" w:hint="default"/>
      </w:rPr>
    </w:lvl>
    <w:lvl w:ilvl="3" w:tplc="1C090001" w:tentative="1">
      <w:start w:val="1"/>
      <w:numFmt w:val="bullet"/>
      <w:lvlText w:val=""/>
      <w:lvlJc w:val="left"/>
      <w:pPr>
        <w:ind w:left="3115" w:hanging="360"/>
      </w:pPr>
      <w:rPr>
        <w:rFonts w:ascii="Symbol" w:hAnsi="Symbol" w:hint="default"/>
      </w:rPr>
    </w:lvl>
    <w:lvl w:ilvl="4" w:tplc="1C090003" w:tentative="1">
      <w:start w:val="1"/>
      <w:numFmt w:val="bullet"/>
      <w:lvlText w:val="o"/>
      <w:lvlJc w:val="left"/>
      <w:pPr>
        <w:ind w:left="3835" w:hanging="360"/>
      </w:pPr>
      <w:rPr>
        <w:rFonts w:ascii="Courier New" w:hAnsi="Courier New" w:cs="Courier New" w:hint="default"/>
      </w:rPr>
    </w:lvl>
    <w:lvl w:ilvl="5" w:tplc="1C090005" w:tentative="1">
      <w:start w:val="1"/>
      <w:numFmt w:val="bullet"/>
      <w:lvlText w:val=""/>
      <w:lvlJc w:val="left"/>
      <w:pPr>
        <w:ind w:left="4555" w:hanging="360"/>
      </w:pPr>
      <w:rPr>
        <w:rFonts w:ascii="Wingdings" w:hAnsi="Wingdings" w:hint="default"/>
      </w:rPr>
    </w:lvl>
    <w:lvl w:ilvl="6" w:tplc="1C090001" w:tentative="1">
      <w:start w:val="1"/>
      <w:numFmt w:val="bullet"/>
      <w:lvlText w:val=""/>
      <w:lvlJc w:val="left"/>
      <w:pPr>
        <w:ind w:left="5275" w:hanging="360"/>
      </w:pPr>
      <w:rPr>
        <w:rFonts w:ascii="Symbol" w:hAnsi="Symbol" w:hint="default"/>
      </w:rPr>
    </w:lvl>
    <w:lvl w:ilvl="7" w:tplc="1C090003" w:tentative="1">
      <w:start w:val="1"/>
      <w:numFmt w:val="bullet"/>
      <w:lvlText w:val="o"/>
      <w:lvlJc w:val="left"/>
      <w:pPr>
        <w:ind w:left="5995" w:hanging="360"/>
      </w:pPr>
      <w:rPr>
        <w:rFonts w:ascii="Courier New" w:hAnsi="Courier New" w:cs="Courier New" w:hint="default"/>
      </w:rPr>
    </w:lvl>
    <w:lvl w:ilvl="8" w:tplc="1C090005" w:tentative="1">
      <w:start w:val="1"/>
      <w:numFmt w:val="bullet"/>
      <w:lvlText w:val=""/>
      <w:lvlJc w:val="left"/>
      <w:pPr>
        <w:ind w:left="6715" w:hanging="360"/>
      </w:pPr>
      <w:rPr>
        <w:rFonts w:ascii="Wingdings" w:hAnsi="Wingdings" w:hint="default"/>
      </w:rPr>
    </w:lvl>
  </w:abstractNum>
  <w:abstractNum w:abstractNumId="12">
    <w:nsid w:val="27A34DF0"/>
    <w:multiLevelType w:val="hybridMultilevel"/>
    <w:tmpl w:val="52EA494A"/>
    <w:lvl w:ilvl="0" w:tplc="FD48666A">
      <w:start w:val="1"/>
      <w:numFmt w:val="bullet"/>
      <w:lvlText w:val=""/>
      <w:lvlJc w:val="left"/>
      <w:pPr>
        <w:ind w:left="477" w:hanging="360"/>
      </w:pPr>
      <w:rPr>
        <w:rFonts w:ascii="Symbol" w:hAnsi="Symbol" w:hint="default"/>
        <w:sz w:val="12"/>
        <w:szCs w:val="12"/>
      </w:rPr>
    </w:lvl>
    <w:lvl w:ilvl="1" w:tplc="1C090003" w:tentative="1">
      <w:start w:val="1"/>
      <w:numFmt w:val="bullet"/>
      <w:lvlText w:val="o"/>
      <w:lvlJc w:val="left"/>
      <w:pPr>
        <w:ind w:left="1197" w:hanging="360"/>
      </w:pPr>
      <w:rPr>
        <w:rFonts w:ascii="Courier New" w:hAnsi="Courier New" w:cs="Courier New" w:hint="default"/>
      </w:rPr>
    </w:lvl>
    <w:lvl w:ilvl="2" w:tplc="1C090005" w:tentative="1">
      <w:start w:val="1"/>
      <w:numFmt w:val="bullet"/>
      <w:lvlText w:val=""/>
      <w:lvlJc w:val="left"/>
      <w:pPr>
        <w:ind w:left="1917" w:hanging="360"/>
      </w:pPr>
      <w:rPr>
        <w:rFonts w:ascii="Wingdings" w:hAnsi="Wingdings" w:hint="default"/>
      </w:rPr>
    </w:lvl>
    <w:lvl w:ilvl="3" w:tplc="1C090001" w:tentative="1">
      <w:start w:val="1"/>
      <w:numFmt w:val="bullet"/>
      <w:lvlText w:val=""/>
      <w:lvlJc w:val="left"/>
      <w:pPr>
        <w:ind w:left="2637" w:hanging="360"/>
      </w:pPr>
      <w:rPr>
        <w:rFonts w:ascii="Symbol" w:hAnsi="Symbol" w:hint="default"/>
      </w:rPr>
    </w:lvl>
    <w:lvl w:ilvl="4" w:tplc="1C090003" w:tentative="1">
      <w:start w:val="1"/>
      <w:numFmt w:val="bullet"/>
      <w:lvlText w:val="o"/>
      <w:lvlJc w:val="left"/>
      <w:pPr>
        <w:ind w:left="3357" w:hanging="360"/>
      </w:pPr>
      <w:rPr>
        <w:rFonts w:ascii="Courier New" w:hAnsi="Courier New" w:cs="Courier New" w:hint="default"/>
      </w:rPr>
    </w:lvl>
    <w:lvl w:ilvl="5" w:tplc="1C090005" w:tentative="1">
      <w:start w:val="1"/>
      <w:numFmt w:val="bullet"/>
      <w:lvlText w:val=""/>
      <w:lvlJc w:val="left"/>
      <w:pPr>
        <w:ind w:left="4077" w:hanging="360"/>
      </w:pPr>
      <w:rPr>
        <w:rFonts w:ascii="Wingdings" w:hAnsi="Wingdings" w:hint="default"/>
      </w:rPr>
    </w:lvl>
    <w:lvl w:ilvl="6" w:tplc="1C090001" w:tentative="1">
      <w:start w:val="1"/>
      <w:numFmt w:val="bullet"/>
      <w:lvlText w:val=""/>
      <w:lvlJc w:val="left"/>
      <w:pPr>
        <w:ind w:left="4797" w:hanging="360"/>
      </w:pPr>
      <w:rPr>
        <w:rFonts w:ascii="Symbol" w:hAnsi="Symbol" w:hint="default"/>
      </w:rPr>
    </w:lvl>
    <w:lvl w:ilvl="7" w:tplc="1C090003" w:tentative="1">
      <w:start w:val="1"/>
      <w:numFmt w:val="bullet"/>
      <w:lvlText w:val="o"/>
      <w:lvlJc w:val="left"/>
      <w:pPr>
        <w:ind w:left="5517" w:hanging="360"/>
      </w:pPr>
      <w:rPr>
        <w:rFonts w:ascii="Courier New" w:hAnsi="Courier New" w:cs="Courier New" w:hint="default"/>
      </w:rPr>
    </w:lvl>
    <w:lvl w:ilvl="8" w:tplc="1C090005" w:tentative="1">
      <w:start w:val="1"/>
      <w:numFmt w:val="bullet"/>
      <w:lvlText w:val=""/>
      <w:lvlJc w:val="left"/>
      <w:pPr>
        <w:ind w:left="6237" w:hanging="360"/>
      </w:pPr>
      <w:rPr>
        <w:rFonts w:ascii="Wingdings" w:hAnsi="Wingdings" w:hint="default"/>
      </w:rPr>
    </w:lvl>
  </w:abstractNum>
  <w:abstractNum w:abstractNumId="13">
    <w:nsid w:val="298335D2"/>
    <w:multiLevelType w:val="hybridMultilevel"/>
    <w:tmpl w:val="2EB68BCE"/>
    <w:lvl w:ilvl="0" w:tplc="F4D67770">
      <w:start w:val="1"/>
      <w:numFmt w:val="bullet"/>
      <w:lvlText w:val=""/>
      <w:lvlJc w:val="left"/>
      <w:pPr>
        <w:ind w:left="406" w:hanging="360"/>
      </w:pPr>
      <w:rPr>
        <w:rFonts w:ascii="Symbol" w:hAnsi="Symbol"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2C5E48A5"/>
    <w:multiLevelType w:val="hybridMultilevel"/>
    <w:tmpl w:val="5D026BD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336D1839"/>
    <w:multiLevelType w:val="hybridMultilevel"/>
    <w:tmpl w:val="47D64352"/>
    <w:lvl w:ilvl="0" w:tplc="C054CED4">
      <w:start w:val="1"/>
      <w:numFmt w:val="decimal"/>
      <w:lvlText w:val="%1."/>
      <w:lvlJc w:val="center"/>
      <w:pPr>
        <w:ind w:left="360" w:hanging="360"/>
      </w:pPr>
      <w:rPr>
        <w:rFonts w:ascii="Arial" w:hAnsi="Arial" w:hint="default"/>
        <w:b w:val="0"/>
        <w:i w:val="0"/>
        <w:vanish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36CC7336"/>
    <w:multiLevelType w:val="hybridMultilevel"/>
    <w:tmpl w:val="3B56AD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A574FED"/>
    <w:multiLevelType w:val="hybridMultilevel"/>
    <w:tmpl w:val="1FDA4A40"/>
    <w:lvl w:ilvl="0" w:tplc="1C090001">
      <w:start w:val="1"/>
      <w:numFmt w:val="bullet"/>
      <w:lvlText w:val=""/>
      <w:lvlJc w:val="left"/>
      <w:pPr>
        <w:ind w:left="1050" w:hanging="360"/>
      </w:pPr>
      <w:rPr>
        <w:rFonts w:ascii="Symbol" w:hAnsi="Symbol" w:hint="default"/>
      </w:rPr>
    </w:lvl>
    <w:lvl w:ilvl="1" w:tplc="1C090003" w:tentative="1">
      <w:start w:val="1"/>
      <w:numFmt w:val="bullet"/>
      <w:lvlText w:val="o"/>
      <w:lvlJc w:val="left"/>
      <w:pPr>
        <w:ind w:left="1770" w:hanging="360"/>
      </w:pPr>
      <w:rPr>
        <w:rFonts w:ascii="Courier New" w:hAnsi="Courier New" w:cs="Courier New" w:hint="default"/>
      </w:rPr>
    </w:lvl>
    <w:lvl w:ilvl="2" w:tplc="1C090005" w:tentative="1">
      <w:start w:val="1"/>
      <w:numFmt w:val="bullet"/>
      <w:lvlText w:val=""/>
      <w:lvlJc w:val="left"/>
      <w:pPr>
        <w:ind w:left="2490" w:hanging="360"/>
      </w:pPr>
      <w:rPr>
        <w:rFonts w:ascii="Wingdings" w:hAnsi="Wingdings" w:hint="default"/>
      </w:rPr>
    </w:lvl>
    <w:lvl w:ilvl="3" w:tplc="1C090001" w:tentative="1">
      <w:start w:val="1"/>
      <w:numFmt w:val="bullet"/>
      <w:lvlText w:val=""/>
      <w:lvlJc w:val="left"/>
      <w:pPr>
        <w:ind w:left="3210" w:hanging="360"/>
      </w:pPr>
      <w:rPr>
        <w:rFonts w:ascii="Symbol" w:hAnsi="Symbol" w:hint="default"/>
      </w:rPr>
    </w:lvl>
    <w:lvl w:ilvl="4" w:tplc="1C090003" w:tentative="1">
      <w:start w:val="1"/>
      <w:numFmt w:val="bullet"/>
      <w:lvlText w:val="o"/>
      <w:lvlJc w:val="left"/>
      <w:pPr>
        <w:ind w:left="3930" w:hanging="360"/>
      </w:pPr>
      <w:rPr>
        <w:rFonts w:ascii="Courier New" w:hAnsi="Courier New" w:cs="Courier New" w:hint="default"/>
      </w:rPr>
    </w:lvl>
    <w:lvl w:ilvl="5" w:tplc="1C090005" w:tentative="1">
      <w:start w:val="1"/>
      <w:numFmt w:val="bullet"/>
      <w:lvlText w:val=""/>
      <w:lvlJc w:val="left"/>
      <w:pPr>
        <w:ind w:left="4650" w:hanging="360"/>
      </w:pPr>
      <w:rPr>
        <w:rFonts w:ascii="Wingdings" w:hAnsi="Wingdings" w:hint="default"/>
      </w:rPr>
    </w:lvl>
    <w:lvl w:ilvl="6" w:tplc="1C090001" w:tentative="1">
      <w:start w:val="1"/>
      <w:numFmt w:val="bullet"/>
      <w:lvlText w:val=""/>
      <w:lvlJc w:val="left"/>
      <w:pPr>
        <w:ind w:left="5370" w:hanging="360"/>
      </w:pPr>
      <w:rPr>
        <w:rFonts w:ascii="Symbol" w:hAnsi="Symbol" w:hint="default"/>
      </w:rPr>
    </w:lvl>
    <w:lvl w:ilvl="7" w:tplc="1C090003" w:tentative="1">
      <w:start w:val="1"/>
      <w:numFmt w:val="bullet"/>
      <w:lvlText w:val="o"/>
      <w:lvlJc w:val="left"/>
      <w:pPr>
        <w:ind w:left="6090" w:hanging="360"/>
      </w:pPr>
      <w:rPr>
        <w:rFonts w:ascii="Courier New" w:hAnsi="Courier New" w:cs="Courier New" w:hint="default"/>
      </w:rPr>
    </w:lvl>
    <w:lvl w:ilvl="8" w:tplc="1C090005" w:tentative="1">
      <w:start w:val="1"/>
      <w:numFmt w:val="bullet"/>
      <w:lvlText w:val=""/>
      <w:lvlJc w:val="left"/>
      <w:pPr>
        <w:ind w:left="6810" w:hanging="360"/>
      </w:pPr>
      <w:rPr>
        <w:rFonts w:ascii="Wingdings" w:hAnsi="Wingdings" w:hint="default"/>
      </w:rPr>
    </w:lvl>
  </w:abstractNum>
  <w:abstractNum w:abstractNumId="18">
    <w:nsid w:val="3A5D3EFB"/>
    <w:multiLevelType w:val="hybridMultilevel"/>
    <w:tmpl w:val="BB66ED58"/>
    <w:lvl w:ilvl="0" w:tplc="F97CD090">
      <w:start w:val="3"/>
      <w:numFmt w:val="decimal"/>
      <w:lvlText w:val="%1."/>
      <w:lvlJc w:val="left"/>
      <w:pPr>
        <w:ind w:left="360" w:hanging="360"/>
      </w:pPr>
      <w:rPr>
        <w:rFonts w:ascii="Arial" w:hAnsi="Arial" w:hint="default"/>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408A2123"/>
    <w:multiLevelType w:val="hybridMultilevel"/>
    <w:tmpl w:val="7E18D996"/>
    <w:lvl w:ilvl="0" w:tplc="C9F69DC8">
      <w:start w:val="1"/>
      <w:numFmt w:val="lowerRoman"/>
      <w:lvlText w:val="%1)"/>
      <w:lvlJc w:val="left"/>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40F52D4A"/>
    <w:multiLevelType w:val="hybridMultilevel"/>
    <w:tmpl w:val="8EB2DEA8"/>
    <w:lvl w:ilvl="0" w:tplc="2084D670">
      <w:start w:val="1"/>
      <w:numFmt w:val="lowerRoman"/>
      <w:lvlText w:val="%1)"/>
      <w:lvlJc w:val="center"/>
      <w:pPr>
        <w:ind w:left="406"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43056B30"/>
    <w:multiLevelType w:val="hybridMultilevel"/>
    <w:tmpl w:val="BE74F6D4"/>
    <w:lvl w:ilvl="0" w:tplc="F8987686">
      <w:start w:val="1"/>
      <w:numFmt w:val="bullet"/>
      <w:lvlText w:val=""/>
      <w:lvlJc w:val="left"/>
      <w:pPr>
        <w:tabs>
          <w:tab w:val="num" w:pos="360"/>
        </w:tabs>
        <w:ind w:left="340" w:hanging="340"/>
      </w:pPr>
      <w:rPr>
        <w:rFonts w:ascii="Symbol" w:hAnsi="Symbol" w:hint="default"/>
        <w:color w:val="auto"/>
        <w:u w:color="3366FF"/>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46D8215D"/>
    <w:multiLevelType w:val="hybridMultilevel"/>
    <w:tmpl w:val="D1D0AFFE"/>
    <w:lvl w:ilvl="0" w:tplc="2084D670">
      <w:start w:val="1"/>
      <w:numFmt w:val="lowerRoman"/>
      <w:lvlText w:val="%1)"/>
      <w:lvlJc w:val="center"/>
      <w:pPr>
        <w:ind w:left="406"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4E1129C9"/>
    <w:multiLevelType w:val="hybridMultilevel"/>
    <w:tmpl w:val="4740BF8C"/>
    <w:lvl w:ilvl="0" w:tplc="08C4BE04">
      <w:start w:val="1"/>
      <w:numFmt w:val="decimal"/>
      <w:lvlText w:val="%1."/>
      <w:lvlJc w:val="left"/>
      <w:pPr>
        <w:ind w:left="406" w:hanging="360"/>
      </w:pPr>
      <w:rPr>
        <w:rFonts w:hint="default"/>
      </w:rPr>
    </w:lvl>
    <w:lvl w:ilvl="1" w:tplc="1C090019" w:tentative="1">
      <w:start w:val="1"/>
      <w:numFmt w:val="lowerLetter"/>
      <w:lvlText w:val="%2."/>
      <w:lvlJc w:val="left"/>
      <w:pPr>
        <w:ind w:left="1126" w:hanging="360"/>
      </w:pPr>
    </w:lvl>
    <w:lvl w:ilvl="2" w:tplc="1C09001B" w:tentative="1">
      <w:start w:val="1"/>
      <w:numFmt w:val="lowerRoman"/>
      <w:lvlText w:val="%3."/>
      <w:lvlJc w:val="right"/>
      <w:pPr>
        <w:ind w:left="1846" w:hanging="180"/>
      </w:pPr>
    </w:lvl>
    <w:lvl w:ilvl="3" w:tplc="1C09000F" w:tentative="1">
      <w:start w:val="1"/>
      <w:numFmt w:val="decimal"/>
      <w:lvlText w:val="%4."/>
      <w:lvlJc w:val="left"/>
      <w:pPr>
        <w:ind w:left="2566" w:hanging="360"/>
      </w:pPr>
    </w:lvl>
    <w:lvl w:ilvl="4" w:tplc="1C090019" w:tentative="1">
      <w:start w:val="1"/>
      <w:numFmt w:val="lowerLetter"/>
      <w:lvlText w:val="%5."/>
      <w:lvlJc w:val="left"/>
      <w:pPr>
        <w:ind w:left="3286" w:hanging="360"/>
      </w:pPr>
    </w:lvl>
    <w:lvl w:ilvl="5" w:tplc="1C09001B" w:tentative="1">
      <w:start w:val="1"/>
      <w:numFmt w:val="lowerRoman"/>
      <w:lvlText w:val="%6."/>
      <w:lvlJc w:val="right"/>
      <w:pPr>
        <w:ind w:left="4006" w:hanging="180"/>
      </w:pPr>
    </w:lvl>
    <w:lvl w:ilvl="6" w:tplc="1C09000F" w:tentative="1">
      <w:start w:val="1"/>
      <w:numFmt w:val="decimal"/>
      <w:lvlText w:val="%7."/>
      <w:lvlJc w:val="left"/>
      <w:pPr>
        <w:ind w:left="4726" w:hanging="360"/>
      </w:pPr>
    </w:lvl>
    <w:lvl w:ilvl="7" w:tplc="1C090019" w:tentative="1">
      <w:start w:val="1"/>
      <w:numFmt w:val="lowerLetter"/>
      <w:lvlText w:val="%8."/>
      <w:lvlJc w:val="left"/>
      <w:pPr>
        <w:ind w:left="5446" w:hanging="360"/>
      </w:pPr>
    </w:lvl>
    <w:lvl w:ilvl="8" w:tplc="1C09001B" w:tentative="1">
      <w:start w:val="1"/>
      <w:numFmt w:val="lowerRoman"/>
      <w:lvlText w:val="%9."/>
      <w:lvlJc w:val="right"/>
      <w:pPr>
        <w:ind w:left="6166" w:hanging="180"/>
      </w:pPr>
    </w:lvl>
  </w:abstractNum>
  <w:abstractNum w:abstractNumId="24">
    <w:nsid w:val="50CF69C1"/>
    <w:multiLevelType w:val="hybridMultilevel"/>
    <w:tmpl w:val="B1E07BC2"/>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51015F63"/>
    <w:multiLevelType w:val="hybridMultilevel"/>
    <w:tmpl w:val="5C885EB4"/>
    <w:lvl w:ilvl="0" w:tplc="11D0E04E">
      <w:start w:val="1"/>
      <w:numFmt w:val="lowerRoman"/>
      <w:lvlText w:val="%1)"/>
      <w:lvlJc w:val="center"/>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55352737"/>
    <w:multiLevelType w:val="hybridMultilevel"/>
    <w:tmpl w:val="5F3E6522"/>
    <w:lvl w:ilvl="0" w:tplc="4D0E70CC">
      <w:start w:val="1"/>
      <w:numFmt w:val="decimal"/>
      <w:lvlText w:val="%1."/>
      <w:lvlJc w:val="left"/>
      <w:pPr>
        <w:ind w:left="360" w:hanging="360"/>
      </w:pPr>
      <w:rPr>
        <w:rFonts w:hint="default"/>
        <w:sz w:val="14"/>
        <w:szCs w:val="1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5D8A497B"/>
    <w:multiLevelType w:val="hybridMultilevel"/>
    <w:tmpl w:val="DC46E678"/>
    <w:lvl w:ilvl="0" w:tplc="16DA24BE">
      <w:start w:val="1"/>
      <w:numFmt w:val="decimal"/>
      <w:lvlText w:val="%1."/>
      <w:lvlJc w:val="left"/>
      <w:pPr>
        <w:ind w:left="360" w:hanging="360"/>
      </w:pPr>
      <w:rPr>
        <w:rFonts w:ascii="Arial" w:hAnsi="Arial" w:hint="default"/>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601F4F71"/>
    <w:multiLevelType w:val="hybridMultilevel"/>
    <w:tmpl w:val="C58C247E"/>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29">
    <w:nsid w:val="620E7D71"/>
    <w:multiLevelType w:val="hybridMultilevel"/>
    <w:tmpl w:val="97B0AEE8"/>
    <w:lvl w:ilvl="0" w:tplc="9DE26BD8">
      <w:start w:val="1"/>
      <w:numFmt w:val="decimal"/>
      <w:lvlText w:val="%1."/>
      <w:lvlJc w:val="left"/>
      <w:pPr>
        <w:ind w:left="360" w:hanging="360"/>
      </w:pPr>
      <w:rPr>
        <w:rFonts w:ascii="Arial" w:hAnsi="Arial" w:hint="default"/>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638C2CDD"/>
    <w:multiLevelType w:val="hybridMultilevel"/>
    <w:tmpl w:val="ADE6BD08"/>
    <w:lvl w:ilvl="0" w:tplc="6D76E592">
      <w:start w:val="1"/>
      <w:numFmt w:val="lowerRoman"/>
      <w:lvlText w:val="%1)"/>
      <w:lvlJc w:val="center"/>
      <w:pPr>
        <w:ind w:left="477" w:hanging="360"/>
      </w:pPr>
      <w:rPr>
        <w:rFonts w:ascii="Arial Rounded MT Bold" w:hAnsi="Arial Rounded MT Bold" w:hint="default"/>
        <w:b w:val="0"/>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64376912"/>
    <w:multiLevelType w:val="hybridMultilevel"/>
    <w:tmpl w:val="462C7FD0"/>
    <w:lvl w:ilvl="0" w:tplc="2084D670">
      <w:start w:val="1"/>
      <w:numFmt w:val="lowerRoman"/>
      <w:lvlText w:val="%1)"/>
      <w:lvlJc w:val="center"/>
      <w:pPr>
        <w:ind w:left="360"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69925DE9"/>
    <w:multiLevelType w:val="hybridMultilevel"/>
    <w:tmpl w:val="21B0B0EE"/>
    <w:lvl w:ilvl="0" w:tplc="1C090001">
      <w:start w:val="1"/>
      <w:numFmt w:val="bullet"/>
      <w:lvlText w:val=""/>
      <w:lvlJc w:val="left"/>
      <w:pPr>
        <w:ind w:left="1561" w:hanging="360"/>
      </w:pPr>
      <w:rPr>
        <w:rFonts w:ascii="Symbol" w:hAnsi="Symbol" w:hint="default"/>
      </w:rPr>
    </w:lvl>
    <w:lvl w:ilvl="1" w:tplc="1C090003" w:tentative="1">
      <w:start w:val="1"/>
      <w:numFmt w:val="bullet"/>
      <w:lvlText w:val="o"/>
      <w:lvlJc w:val="left"/>
      <w:pPr>
        <w:ind w:left="2281" w:hanging="360"/>
      </w:pPr>
      <w:rPr>
        <w:rFonts w:ascii="Courier New" w:hAnsi="Courier New" w:cs="Courier New" w:hint="default"/>
      </w:rPr>
    </w:lvl>
    <w:lvl w:ilvl="2" w:tplc="1C090005" w:tentative="1">
      <w:start w:val="1"/>
      <w:numFmt w:val="bullet"/>
      <w:lvlText w:val=""/>
      <w:lvlJc w:val="left"/>
      <w:pPr>
        <w:ind w:left="3001" w:hanging="360"/>
      </w:pPr>
      <w:rPr>
        <w:rFonts w:ascii="Wingdings" w:hAnsi="Wingdings" w:hint="default"/>
      </w:rPr>
    </w:lvl>
    <w:lvl w:ilvl="3" w:tplc="1C090001" w:tentative="1">
      <w:start w:val="1"/>
      <w:numFmt w:val="bullet"/>
      <w:lvlText w:val=""/>
      <w:lvlJc w:val="left"/>
      <w:pPr>
        <w:ind w:left="3721" w:hanging="360"/>
      </w:pPr>
      <w:rPr>
        <w:rFonts w:ascii="Symbol" w:hAnsi="Symbol" w:hint="default"/>
      </w:rPr>
    </w:lvl>
    <w:lvl w:ilvl="4" w:tplc="1C090003" w:tentative="1">
      <w:start w:val="1"/>
      <w:numFmt w:val="bullet"/>
      <w:lvlText w:val="o"/>
      <w:lvlJc w:val="left"/>
      <w:pPr>
        <w:ind w:left="4441" w:hanging="360"/>
      </w:pPr>
      <w:rPr>
        <w:rFonts w:ascii="Courier New" w:hAnsi="Courier New" w:cs="Courier New" w:hint="default"/>
      </w:rPr>
    </w:lvl>
    <w:lvl w:ilvl="5" w:tplc="1C090005" w:tentative="1">
      <w:start w:val="1"/>
      <w:numFmt w:val="bullet"/>
      <w:lvlText w:val=""/>
      <w:lvlJc w:val="left"/>
      <w:pPr>
        <w:ind w:left="5161" w:hanging="360"/>
      </w:pPr>
      <w:rPr>
        <w:rFonts w:ascii="Wingdings" w:hAnsi="Wingdings" w:hint="default"/>
      </w:rPr>
    </w:lvl>
    <w:lvl w:ilvl="6" w:tplc="1C090001" w:tentative="1">
      <w:start w:val="1"/>
      <w:numFmt w:val="bullet"/>
      <w:lvlText w:val=""/>
      <w:lvlJc w:val="left"/>
      <w:pPr>
        <w:ind w:left="5881" w:hanging="360"/>
      </w:pPr>
      <w:rPr>
        <w:rFonts w:ascii="Symbol" w:hAnsi="Symbol" w:hint="default"/>
      </w:rPr>
    </w:lvl>
    <w:lvl w:ilvl="7" w:tplc="1C090003" w:tentative="1">
      <w:start w:val="1"/>
      <w:numFmt w:val="bullet"/>
      <w:lvlText w:val="o"/>
      <w:lvlJc w:val="left"/>
      <w:pPr>
        <w:ind w:left="6601" w:hanging="360"/>
      </w:pPr>
      <w:rPr>
        <w:rFonts w:ascii="Courier New" w:hAnsi="Courier New" w:cs="Courier New" w:hint="default"/>
      </w:rPr>
    </w:lvl>
    <w:lvl w:ilvl="8" w:tplc="1C090005" w:tentative="1">
      <w:start w:val="1"/>
      <w:numFmt w:val="bullet"/>
      <w:lvlText w:val=""/>
      <w:lvlJc w:val="left"/>
      <w:pPr>
        <w:ind w:left="7321" w:hanging="360"/>
      </w:pPr>
      <w:rPr>
        <w:rFonts w:ascii="Wingdings" w:hAnsi="Wingdings" w:hint="default"/>
      </w:rPr>
    </w:lvl>
  </w:abstractNum>
  <w:abstractNum w:abstractNumId="33">
    <w:nsid w:val="69FA7AF6"/>
    <w:multiLevelType w:val="hybridMultilevel"/>
    <w:tmpl w:val="AB58F6B4"/>
    <w:lvl w:ilvl="0" w:tplc="04800EFA">
      <w:start w:val="9"/>
      <w:numFmt w:val="decimal"/>
      <w:lvlText w:val="%1."/>
      <w:lvlJc w:val="left"/>
      <w:pPr>
        <w:ind w:left="455" w:hanging="360"/>
      </w:pPr>
      <w:rPr>
        <w:rFonts w:hint="default"/>
        <w:sz w:val="14"/>
        <w:szCs w:val="1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6C5D7AAB"/>
    <w:multiLevelType w:val="hybridMultilevel"/>
    <w:tmpl w:val="A75CEA86"/>
    <w:lvl w:ilvl="0" w:tplc="1C090001">
      <w:start w:val="1"/>
      <w:numFmt w:val="bullet"/>
      <w:lvlText w:val=""/>
      <w:lvlJc w:val="left"/>
      <w:pPr>
        <w:ind w:left="901" w:hanging="360"/>
      </w:pPr>
      <w:rPr>
        <w:rFonts w:ascii="Symbol" w:hAnsi="Symbol" w:hint="default"/>
      </w:rPr>
    </w:lvl>
    <w:lvl w:ilvl="1" w:tplc="1C090003" w:tentative="1">
      <w:start w:val="1"/>
      <w:numFmt w:val="bullet"/>
      <w:lvlText w:val="o"/>
      <w:lvlJc w:val="left"/>
      <w:pPr>
        <w:ind w:left="1621" w:hanging="360"/>
      </w:pPr>
      <w:rPr>
        <w:rFonts w:ascii="Courier New" w:hAnsi="Courier New" w:cs="Courier New" w:hint="default"/>
      </w:rPr>
    </w:lvl>
    <w:lvl w:ilvl="2" w:tplc="1C090005" w:tentative="1">
      <w:start w:val="1"/>
      <w:numFmt w:val="bullet"/>
      <w:lvlText w:val=""/>
      <w:lvlJc w:val="left"/>
      <w:pPr>
        <w:ind w:left="2341" w:hanging="360"/>
      </w:pPr>
      <w:rPr>
        <w:rFonts w:ascii="Wingdings" w:hAnsi="Wingdings" w:hint="default"/>
      </w:rPr>
    </w:lvl>
    <w:lvl w:ilvl="3" w:tplc="1C090001" w:tentative="1">
      <w:start w:val="1"/>
      <w:numFmt w:val="bullet"/>
      <w:lvlText w:val=""/>
      <w:lvlJc w:val="left"/>
      <w:pPr>
        <w:ind w:left="3061" w:hanging="360"/>
      </w:pPr>
      <w:rPr>
        <w:rFonts w:ascii="Symbol" w:hAnsi="Symbol" w:hint="default"/>
      </w:rPr>
    </w:lvl>
    <w:lvl w:ilvl="4" w:tplc="1C090003" w:tentative="1">
      <w:start w:val="1"/>
      <w:numFmt w:val="bullet"/>
      <w:lvlText w:val="o"/>
      <w:lvlJc w:val="left"/>
      <w:pPr>
        <w:ind w:left="3781" w:hanging="360"/>
      </w:pPr>
      <w:rPr>
        <w:rFonts w:ascii="Courier New" w:hAnsi="Courier New" w:cs="Courier New" w:hint="default"/>
      </w:rPr>
    </w:lvl>
    <w:lvl w:ilvl="5" w:tplc="1C090005" w:tentative="1">
      <w:start w:val="1"/>
      <w:numFmt w:val="bullet"/>
      <w:lvlText w:val=""/>
      <w:lvlJc w:val="left"/>
      <w:pPr>
        <w:ind w:left="4501" w:hanging="360"/>
      </w:pPr>
      <w:rPr>
        <w:rFonts w:ascii="Wingdings" w:hAnsi="Wingdings" w:hint="default"/>
      </w:rPr>
    </w:lvl>
    <w:lvl w:ilvl="6" w:tplc="1C090001" w:tentative="1">
      <w:start w:val="1"/>
      <w:numFmt w:val="bullet"/>
      <w:lvlText w:val=""/>
      <w:lvlJc w:val="left"/>
      <w:pPr>
        <w:ind w:left="5221" w:hanging="360"/>
      </w:pPr>
      <w:rPr>
        <w:rFonts w:ascii="Symbol" w:hAnsi="Symbol" w:hint="default"/>
      </w:rPr>
    </w:lvl>
    <w:lvl w:ilvl="7" w:tplc="1C090003" w:tentative="1">
      <w:start w:val="1"/>
      <w:numFmt w:val="bullet"/>
      <w:lvlText w:val="o"/>
      <w:lvlJc w:val="left"/>
      <w:pPr>
        <w:ind w:left="5941" w:hanging="360"/>
      </w:pPr>
      <w:rPr>
        <w:rFonts w:ascii="Courier New" w:hAnsi="Courier New" w:cs="Courier New" w:hint="default"/>
      </w:rPr>
    </w:lvl>
    <w:lvl w:ilvl="8" w:tplc="1C090005" w:tentative="1">
      <w:start w:val="1"/>
      <w:numFmt w:val="bullet"/>
      <w:lvlText w:val=""/>
      <w:lvlJc w:val="left"/>
      <w:pPr>
        <w:ind w:left="6661" w:hanging="360"/>
      </w:pPr>
      <w:rPr>
        <w:rFonts w:ascii="Wingdings" w:hAnsi="Wingdings" w:hint="default"/>
      </w:rPr>
    </w:lvl>
  </w:abstractNum>
  <w:abstractNum w:abstractNumId="35">
    <w:nsid w:val="6CA127E5"/>
    <w:multiLevelType w:val="hybridMultilevel"/>
    <w:tmpl w:val="3812567A"/>
    <w:lvl w:ilvl="0" w:tplc="521C823C">
      <w:start w:val="1"/>
      <w:numFmt w:val="lowerRoman"/>
      <w:lvlText w:val="%1)"/>
      <w:lvlJc w:val="center"/>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6CB4048B"/>
    <w:multiLevelType w:val="hybridMultilevel"/>
    <w:tmpl w:val="070EEB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7241084E"/>
    <w:multiLevelType w:val="hybridMultilevel"/>
    <w:tmpl w:val="B1B87040"/>
    <w:lvl w:ilvl="0" w:tplc="2084D670">
      <w:start w:val="1"/>
      <w:numFmt w:val="lowerRoman"/>
      <w:lvlText w:val="%1)"/>
      <w:lvlJc w:val="center"/>
      <w:pPr>
        <w:ind w:left="406" w:hanging="360"/>
      </w:pPr>
      <w:rPr>
        <w:rFonts w:ascii="Arial Rounded MT Bold" w:hAnsi="Arial Rounded MT Bold" w:hint="default"/>
        <w:b w:val="0"/>
        <w:i w:val="0"/>
        <w:sz w:val="18"/>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73B53B98"/>
    <w:multiLevelType w:val="hybridMultilevel"/>
    <w:tmpl w:val="DE949112"/>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39">
    <w:nsid w:val="7469264D"/>
    <w:multiLevelType w:val="hybridMultilevel"/>
    <w:tmpl w:val="10FAA646"/>
    <w:lvl w:ilvl="0" w:tplc="C9F69DC8">
      <w:start w:val="1"/>
      <w:numFmt w:val="lowerRoman"/>
      <w:lvlText w:val="%1)"/>
      <w:lvlJc w:val="left"/>
      <w:pPr>
        <w:ind w:left="1004" w:hanging="360"/>
      </w:pPr>
      <w:rPr>
        <w:rFonts w:ascii="Arial Rounded MT Bold" w:hAnsi="Arial Rounded MT Bold" w:hint="default"/>
        <w:b w:val="0"/>
        <w:i w:val="0"/>
        <w:sz w:val="12"/>
        <w:szCs w:val="12"/>
      </w:r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40">
    <w:nsid w:val="7EE73AEE"/>
    <w:multiLevelType w:val="hybridMultilevel"/>
    <w:tmpl w:val="12E42B4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1">
    <w:nsid w:val="7F385B5F"/>
    <w:multiLevelType w:val="hybridMultilevel"/>
    <w:tmpl w:val="1A601EBE"/>
    <w:lvl w:ilvl="0" w:tplc="D1D8DC74">
      <w:start w:val="1"/>
      <w:numFmt w:val="lowerRoman"/>
      <w:lvlText w:val="%1)"/>
      <w:lvlJc w:val="center"/>
      <w:pPr>
        <w:ind w:left="477"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1"/>
  </w:num>
  <w:num w:numId="2">
    <w:abstractNumId w:val="5"/>
  </w:num>
  <w:num w:numId="3">
    <w:abstractNumId w:val="16"/>
  </w:num>
  <w:num w:numId="4">
    <w:abstractNumId w:val="15"/>
  </w:num>
  <w:num w:numId="5">
    <w:abstractNumId w:val="40"/>
  </w:num>
  <w:num w:numId="6">
    <w:abstractNumId w:val="14"/>
  </w:num>
  <w:num w:numId="7">
    <w:abstractNumId w:val="1"/>
  </w:num>
  <w:num w:numId="8">
    <w:abstractNumId w:val="23"/>
  </w:num>
  <w:num w:numId="9">
    <w:abstractNumId w:val="4"/>
  </w:num>
  <w:num w:numId="10">
    <w:abstractNumId w:val="6"/>
  </w:num>
  <w:num w:numId="11">
    <w:abstractNumId w:val="20"/>
  </w:num>
  <w:num w:numId="12">
    <w:abstractNumId w:val="22"/>
  </w:num>
  <w:num w:numId="13">
    <w:abstractNumId w:val="10"/>
  </w:num>
  <w:num w:numId="14">
    <w:abstractNumId w:val="38"/>
  </w:num>
  <w:num w:numId="15">
    <w:abstractNumId w:val="28"/>
  </w:num>
  <w:num w:numId="16">
    <w:abstractNumId w:val="17"/>
  </w:num>
  <w:num w:numId="17">
    <w:abstractNumId w:val="9"/>
  </w:num>
  <w:num w:numId="18">
    <w:abstractNumId w:val="33"/>
  </w:num>
  <w:num w:numId="19">
    <w:abstractNumId w:val="13"/>
  </w:num>
  <w:num w:numId="20">
    <w:abstractNumId w:val="34"/>
  </w:num>
  <w:num w:numId="21">
    <w:abstractNumId w:val="0"/>
  </w:num>
  <w:num w:numId="22">
    <w:abstractNumId w:val="36"/>
  </w:num>
  <w:num w:numId="23">
    <w:abstractNumId w:val="3"/>
  </w:num>
  <w:num w:numId="24">
    <w:abstractNumId w:val="24"/>
  </w:num>
  <w:num w:numId="25">
    <w:abstractNumId w:val="2"/>
  </w:num>
  <w:num w:numId="26">
    <w:abstractNumId w:val="11"/>
  </w:num>
  <w:num w:numId="27">
    <w:abstractNumId w:val="12"/>
  </w:num>
  <w:num w:numId="28">
    <w:abstractNumId w:val="29"/>
  </w:num>
  <w:num w:numId="29">
    <w:abstractNumId w:val="18"/>
  </w:num>
  <w:num w:numId="30">
    <w:abstractNumId w:val="26"/>
  </w:num>
  <w:num w:numId="31">
    <w:abstractNumId w:val="37"/>
  </w:num>
  <w:num w:numId="32">
    <w:abstractNumId w:val="7"/>
  </w:num>
  <w:num w:numId="33">
    <w:abstractNumId w:val="8"/>
  </w:num>
  <w:num w:numId="34">
    <w:abstractNumId w:val="32"/>
  </w:num>
  <w:num w:numId="35">
    <w:abstractNumId w:val="27"/>
  </w:num>
  <w:num w:numId="36">
    <w:abstractNumId w:val="41"/>
  </w:num>
  <w:num w:numId="37">
    <w:abstractNumId w:val="31"/>
  </w:num>
  <w:num w:numId="38">
    <w:abstractNumId w:val="35"/>
  </w:num>
  <w:num w:numId="39">
    <w:abstractNumId w:val="19"/>
  </w:num>
  <w:num w:numId="40">
    <w:abstractNumId w:val="30"/>
  </w:num>
  <w:num w:numId="41">
    <w:abstractNumId w:val="39"/>
  </w:num>
  <w:num w:numId="4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stylePaneFormatFilter w:val="3F01"/>
  <w:trackRevisions/>
  <w:defaultTabStop w:val="720"/>
  <w:drawingGridHorizontalSpacing w:val="120"/>
  <w:displayHorizontalDrawingGridEvery w:val="2"/>
  <w:displayVerticalDrawingGridEvery w:val="2"/>
  <w:noPunctuationKerning/>
  <w:characterSpacingControl w:val="doNotCompress"/>
  <w:hdrShapeDefaults>
    <o:shapedefaults v:ext="edit" spidmax="22530">
      <o:colormru v:ext="edit" colors="#ddd,#eaeaea,#f8f8f8,silver"/>
    </o:shapedefaults>
    <o:shapelayout v:ext="edit">
      <o:idmap v:ext="edit" data="2"/>
    </o:shapelayout>
  </w:hdrShapeDefaults>
  <w:footnotePr>
    <w:footnote w:id="0"/>
    <w:footnote w:id="1"/>
  </w:footnotePr>
  <w:endnotePr>
    <w:endnote w:id="0"/>
    <w:endnote w:id="1"/>
  </w:endnotePr>
  <w:compat/>
  <w:rsids>
    <w:rsidRoot w:val="009418B3"/>
    <w:rsid w:val="0000474A"/>
    <w:rsid w:val="00014517"/>
    <w:rsid w:val="000319F6"/>
    <w:rsid w:val="00034BFE"/>
    <w:rsid w:val="000711A1"/>
    <w:rsid w:val="00094DA5"/>
    <w:rsid w:val="000B7D1C"/>
    <w:rsid w:val="000D6AA7"/>
    <w:rsid w:val="000E0A66"/>
    <w:rsid w:val="000E3E78"/>
    <w:rsid w:val="00105DA1"/>
    <w:rsid w:val="00120D30"/>
    <w:rsid w:val="00127C42"/>
    <w:rsid w:val="00135E78"/>
    <w:rsid w:val="00140D0B"/>
    <w:rsid w:val="001449F3"/>
    <w:rsid w:val="001632A6"/>
    <w:rsid w:val="00195E52"/>
    <w:rsid w:val="00196A45"/>
    <w:rsid w:val="001A0579"/>
    <w:rsid w:val="001B12ED"/>
    <w:rsid w:val="001E0840"/>
    <w:rsid w:val="00203662"/>
    <w:rsid w:val="00214C4D"/>
    <w:rsid w:val="00291E44"/>
    <w:rsid w:val="00292004"/>
    <w:rsid w:val="002C6282"/>
    <w:rsid w:val="002C7E4D"/>
    <w:rsid w:val="002D17C0"/>
    <w:rsid w:val="002E740F"/>
    <w:rsid w:val="002E762E"/>
    <w:rsid w:val="00317C3A"/>
    <w:rsid w:val="00324607"/>
    <w:rsid w:val="00331D01"/>
    <w:rsid w:val="00336C9A"/>
    <w:rsid w:val="00347328"/>
    <w:rsid w:val="0035157D"/>
    <w:rsid w:val="00353C50"/>
    <w:rsid w:val="003768E8"/>
    <w:rsid w:val="00386326"/>
    <w:rsid w:val="00393745"/>
    <w:rsid w:val="003A0354"/>
    <w:rsid w:val="003A4934"/>
    <w:rsid w:val="003E17F1"/>
    <w:rsid w:val="003E769E"/>
    <w:rsid w:val="003F15A6"/>
    <w:rsid w:val="003F6C33"/>
    <w:rsid w:val="00402697"/>
    <w:rsid w:val="00405108"/>
    <w:rsid w:val="00475BB2"/>
    <w:rsid w:val="00476BB6"/>
    <w:rsid w:val="00482129"/>
    <w:rsid w:val="0048334E"/>
    <w:rsid w:val="00483467"/>
    <w:rsid w:val="00484D18"/>
    <w:rsid w:val="00485317"/>
    <w:rsid w:val="004942F2"/>
    <w:rsid w:val="004B744B"/>
    <w:rsid w:val="004D133E"/>
    <w:rsid w:val="004D21B2"/>
    <w:rsid w:val="0051473F"/>
    <w:rsid w:val="00514AD0"/>
    <w:rsid w:val="0055309B"/>
    <w:rsid w:val="00562036"/>
    <w:rsid w:val="0057337E"/>
    <w:rsid w:val="005815D6"/>
    <w:rsid w:val="005903A0"/>
    <w:rsid w:val="005A3650"/>
    <w:rsid w:val="005C4EB9"/>
    <w:rsid w:val="005C61E1"/>
    <w:rsid w:val="005D548D"/>
    <w:rsid w:val="005D5E75"/>
    <w:rsid w:val="005F0EE2"/>
    <w:rsid w:val="00603F29"/>
    <w:rsid w:val="00637393"/>
    <w:rsid w:val="006544C4"/>
    <w:rsid w:val="00656287"/>
    <w:rsid w:val="00660B9E"/>
    <w:rsid w:val="00671AF9"/>
    <w:rsid w:val="00692088"/>
    <w:rsid w:val="006B17AD"/>
    <w:rsid w:val="006B2EA6"/>
    <w:rsid w:val="006D2AC7"/>
    <w:rsid w:val="00710182"/>
    <w:rsid w:val="00716095"/>
    <w:rsid w:val="007447C8"/>
    <w:rsid w:val="00746DAF"/>
    <w:rsid w:val="00747D59"/>
    <w:rsid w:val="00764EE0"/>
    <w:rsid w:val="007B76BC"/>
    <w:rsid w:val="007B7C80"/>
    <w:rsid w:val="007C54A1"/>
    <w:rsid w:val="007D2E08"/>
    <w:rsid w:val="008058F0"/>
    <w:rsid w:val="00830D91"/>
    <w:rsid w:val="008E03A1"/>
    <w:rsid w:val="00903F5B"/>
    <w:rsid w:val="00924273"/>
    <w:rsid w:val="009418B3"/>
    <w:rsid w:val="009673AE"/>
    <w:rsid w:val="00994C11"/>
    <w:rsid w:val="009A6B7F"/>
    <w:rsid w:val="009A77F1"/>
    <w:rsid w:val="009B3B13"/>
    <w:rsid w:val="009D377C"/>
    <w:rsid w:val="009F153E"/>
    <w:rsid w:val="009F1EF2"/>
    <w:rsid w:val="00A3038F"/>
    <w:rsid w:val="00A350DA"/>
    <w:rsid w:val="00A4344E"/>
    <w:rsid w:val="00A53D38"/>
    <w:rsid w:val="00A63E93"/>
    <w:rsid w:val="00A675E8"/>
    <w:rsid w:val="00A83EE0"/>
    <w:rsid w:val="00A96D78"/>
    <w:rsid w:val="00AB7646"/>
    <w:rsid w:val="00B36CB6"/>
    <w:rsid w:val="00B37A96"/>
    <w:rsid w:val="00B431AA"/>
    <w:rsid w:val="00B461FA"/>
    <w:rsid w:val="00B52414"/>
    <w:rsid w:val="00B67666"/>
    <w:rsid w:val="00BA0F0D"/>
    <w:rsid w:val="00BA51E7"/>
    <w:rsid w:val="00BB3375"/>
    <w:rsid w:val="00BB7ADB"/>
    <w:rsid w:val="00BD14EE"/>
    <w:rsid w:val="00C00924"/>
    <w:rsid w:val="00C0665D"/>
    <w:rsid w:val="00C31536"/>
    <w:rsid w:val="00C42A14"/>
    <w:rsid w:val="00C75A7B"/>
    <w:rsid w:val="00C931D3"/>
    <w:rsid w:val="00CB0672"/>
    <w:rsid w:val="00CD16E1"/>
    <w:rsid w:val="00CE0426"/>
    <w:rsid w:val="00CE27BA"/>
    <w:rsid w:val="00CF363F"/>
    <w:rsid w:val="00D0438E"/>
    <w:rsid w:val="00D05CFA"/>
    <w:rsid w:val="00D15105"/>
    <w:rsid w:val="00D168B0"/>
    <w:rsid w:val="00D311F1"/>
    <w:rsid w:val="00D33146"/>
    <w:rsid w:val="00D44D1C"/>
    <w:rsid w:val="00D53664"/>
    <w:rsid w:val="00D53D2D"/>
    <w:rsid w:val="00D71D59"/>
    <w:rsid w:val="00D82FB3"/>
    <w:rsid w:val="00D9144E"/>
    <w:rsid w:val="00D92821"/>
    <w:rsid w:val="00D95023"/>
    <w:rsid w:val="00DB6247"/>
    <w:rsid w:val="00E33171"/>
    <w:rsid w:val="00E747EB"/>
    <w:rsid w:val="00E80401"/>
    <w:rsid w:val="00EA5D64"/>
    <w:rsid w:val="00EB02BA"/>
    <w:rsid w:val="00ED06BE"/>
    <w:rsid w:val="00EF2096"/>
    <w:rsid w:val="00F15F74"/>
    <w:rsid w:val="00F35ED6"/>
    <w:rsid w:val="00F446B7"/>
    <w:rsid w:val="00F54BFA"/>
    <w:rsid w:val="00F73BEF"/>
    <w:rsid w:val="00FB7241"/>
    <w:rsid w:val="00FD396C"/>
    <w:rsid w:val="00FF0A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colormru v:ext="edit" colors="#ddd,#eaeaea,#f8f8f8,silver"/>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1AA"/>
    <w:pPr>
      <w:spacing w:before="120" w:line="360" w:lineRule="auto"/>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B431AA"/>
    <w:pPr>
      <w:tabs>
        <w:tab w:val="center" w:pos="4153"/>
        <w:tab w:val="right" w:pos="8306"/>
      </w:tabs>
      <w:jc w:val="center"/>
    </w:pPr>
    <w:rPr>
      <w:rFonts w:ascii="Arial" w:hAnsi="Arial"/>
      <w:b/>
      <w:sz w:val="22"/>
      <w:lang w:val="en-GB" w:eastAsia="en-US"/>
    </w:rPr>
  </w:style>
  <w:style w:type="paragraph" w:styleId="Footer">
    <w:name w:val="footer"/>
    <w:basedOn w:val="Normal"/>
    <w:rsid w:val="00B431AA"/>
    <w:pPr>
      <w:tabs>
        <w:tab w:val="center" w:pos="4153"/>
        <w:tab w:val="right" w:pos="8306"/>
      </w:tabs>
    </w:pPr>
  </w:style>
  <w:style w:type="paragraph" w:styleId="BodyText">
    <w:name w:val="Body Text"/>
    <w:basedOn w:val="Normal"/>
    <w:rsid w:val="00B431AA"/>
    <w:pPr>
      <w:jc w:val="center"/>
    </w:pPr>
  </w:style>
  <w:style w:type="paragraph" w:styleId="BodyText2">
    <w:name w:val="Body Text 2"/>
    <w:basedOn w:val="Normal"/>
    <w:rsid w:val="00B431AA"/>
    <w:pPr>
      <w:jc w:val="center"/>
    </w:pPr>
    <w:rPr>
      <w:b/>
      <w:bCs/>
      <w:sz w:val="16"/>
    </w:rPr>
  </w:style>
  <w:style w:type="table" w:styleId="TableGrid">
    <w:name w:val="Table Grid"/>
    <w:basedOn w:val="TableNormal"/>
    <w:rsid w:val="00A63E93"/>
    <w:pPr>
      <w:spacing w:before="120"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094DA5"/>
    <w:rPr>
      <w:sz w:val="16"/>
      <w:szCs w:val="16"/>
    </w:rPr>
  </w:style>
  <w:style w:type="paragraph" w:styleId="CommentText">
    <w:name w:val="annotation text"/>
    <w:basedOn w:val="Normal"/>
    <w:semiHidden/>
    <w:rsid w:val="00094DA5"/>
    <w:rPr>
      <w:szCs w:val="20"/>
    </w:rPr>
  </w:style>
  <w:style w:type="paragraph" w:styleId="CommentSubject">
    <w:name w:val="annotation subject"/>
    <w:basedOn w:val="CommentText"/>
    <w:next w:val="CommentText"/>
    <w:semiHidden/>
    <w:rsid w:val="00094DA5"/>
    <w:rPr>
      <w:b/>
      <w:bCs/>
    </w:rPr>
  </w:style>
  <w:style w:type="paragraph" w:styleId="BalloonText">
    <w:name w:val="Balloon Text"/>
    <w:basedOn w:val="Normal"/>
    <w:semiHidden/>
    <w:rsid w:val="00094D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8297488">
      <w:bodyDiv w:val="1"/>
      <w:marLeft w:val="0"/>
      <w:marRight w:val="0"/>
      <w:marTop w:val="0"/>
      <w:marBottom w:val="0"/>
      <w:divBdr>
        <w:top w:val="none" w:sz="0" w:space="0" w:color="auto"/>
        <w:left w:val="none" w:sz="0" w:space="0" w:color="auto"/>
        <w:bottom w:val="none" w:sz="0" w:space="0" w:color="auto"/>
        <w:right w:val="none" w:sz="0" w:space="0" w:color="auto"/>
      </w:divBdr>
      <w:divsChild>
        <w:div w:id="1115172806">
          <w:marLeft w:val="360"/>
          <w:marRight w:val="0"/>
          <w:marTop w:val="58"/>
          <w:marBottom w:val="0"/>
          <w:divBdr>
            <w:top w:val="none" w:sz="0" w:space="0" w:color="auto"/>
            <w:left w:val="none" w:sz="0" w:space="0" w:color="auto"/>
            <w:bottom w:val="none" w:sz="0" w:space="0" w:color="auto"/>
            <w:right w:val="none" w:sz="0" w:space="0" w:color="auto"/>
          </w:divBdr>
        </w:div>
      </w:divsChild>
    </w:div>
    <w:div w:id="1558325037">
      <w:bodyDiv w:val="1"/>
      <w:marLeft w:val="0"/>
      <w:marRight w:val="0"/>
      <w:marTop w:val="0"/>
      <w:marBottom w:val="0"/>
      <w:divBdr>
        <w:top w:val="none" w:sz="0" w:space="0" w:color="auto"/>
        <w:left w:val="none" w:sz="0" w:space="0" w:color="auto"/>
        <w:bottom w:val="none" w:sz="0" w:space="0" w:color="auto"/>
        <w:right w:val="none" w:sz="0" w:space="0" w:color="auto"/>
      </w:divBdr>
      <w:divsChild>
        <w:div w:id="1704087810">
          <w:marLeft w:val="360"/>
          <w:marRight w:val="0"/>
          <w:marTop w:val="5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Title</vt:lpstr>
    </vt:vector>
  </TitlesOfParts>
  <Company>jstewart</Company>
  <LinksUpToDate>false</LinksUpToDate>
  <CharactersWithSpaces>7708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jstewart</dc:creator>
  <cp:lastModifiedBy>Lmasilo</cp:lastModifiedBy>
  <cp:revision>2</cp:revision>
  <cp:lastPrinted>2013-03-11T12:08:00Z</cp:lastPrinted>
  <dcterms:created xsi:type="dcterms:W3CDTF">2013-06-14T12:37:00Z</dcterms:created>
  <dcterms:modified xsi:type="dcterms:W3CDTF">2013-06-14T12:37:00Z</dcterms:modified>
</cp:coreProperties>
</file>