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F50" w:rsidRPr="00813156" w:rsidRDefault="00B56F50" w:rsidP="00B56F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Draft </w:t>
      </w:r>
      <w:r w:rsidRPr="00813156">
        <w:rPr>
          <w:rFonts w:ascii="Times New Roman" w:hAnsi="Times New Roman" w:cs="Times New Roman"/>
          <w:b/>
          <w:sz w:val="24"/>
          <w:szCs w:val="24"/>
        </w:rPr>
        <w:t>Workshop Agenda</w:t>
      </w:r>
    </w:p>
    <w:p w:rsidR="00B56F50" w:rsidRDefault="00B56F50" w:rsidP="00B56F50">
      <w:pPr>
        <w:jc w:val="both"/>
        <w:rPr>
          <w:b/>
          <w:sz w:val="20"/>
        </w:rPr>
      </w:pPr>
    </w:p>
    <w:p w:rsidR="00B56F50" w:rsidRDefault="00B56F50" w:rsidP="00B56F50">
      <w:pPr>
        <w:jc w:val="both"/>
        <w:rPr>
          <w:b/>
          <w:sz w:val="20"/>
        </w:rPr>
      </w:pPr>
    </w:p>
    <w:p w:rsidR="00B56F50" w:rsidRDefault="00DF60BE" w:rsidP="00B56F50">
      <w:pPr>
        <w:jc w:val="both"/>
        <w:rPr>
          <w:b/>
          <w:sz w:val="20"/>
        </w:rPr>
      </w:pPr>
      <w:r>
        <w:rPr>
          <w:b/>
          <w:noProof/>
          <w:sz w:val="20"/>
        </w:rPr>
        <w:pict>
          <v:group id="_x0000_s1026" style="position:absolute;left:0;text-align:left;margin-left:-19.95pt;margin-top:-44.75pt;width:490.95pt;height:73.5pt;z-index:251660288" coordorigin="330,1440" coordsize="11168,1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1909;top:1440;width:8632;height:1839;visibility:visible">
              <v:imagedata r:id="rId4" o:title=""/>
            </v:shape>
            <v:shape id="Picture 4" o:spid="_x0000_s1028" type="#_x0000_t75" style="position:absolute;left:10309;top:1440;width:1189;height:1800;visibility:visible">
              <v:imagedata r:id="rId5" o:title=""/>
            </v:shape>
            <v:shape id="Picture 5" o:spid="_x0000_s1029" type="#_x0000_t75" style="position:absolute;left:330;top:1440;width:1688;height:1800;visibility:visible">
              <v:imagedata r:id="rId6" o:title=""/>
            </v:shape>
          </v:group>
        </w:pict>
      </w:r>
    </w:p>
    <w:p w:rsidR="00B56F50" w:rsidRDefault="00B56F50" w:rsidP="00B56F50">
      <w:pPr>
        <w:spacing w:line="240" w:lineRule="auto"/>
        <w:jc w:val="center"/>
        <w:rPr>
          <w:b/>
          <w:szCs w:val="24"/>
        </w:rPr>
      </w:pPr>
    </w:p>
    <w:p w:rsidR="00B56F50" w:rsidRPr="00131A4C" w:rsidRDefault="00B56F50" w:rsidP="00B56F50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3</w:t>
      </w:r>
      <w:r w:rsidRPr="00B56F50">
        <w:rPr>
          <w:rFonts w:ascii="Times New Roman" w:hAnsi="Times New Roman" w:cs="Times New Roman"/>
          <w:b/>
          <w:sz w:val="18"/>
          <w:szCs w:val="18"/>
          <w:vertAlign w:val="superscript"/>
        </w:rPr>
        <w:t>RD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31A4C">
        <w:rPr>
          <w:rFonts w:ascii="Times New Roman" w:hAnsi="Times New Roman" w:cs="Times New Roman"/>
          <w:b/>
          <w:sz w:val="18"/>
          <w:szCs w:val="18"/>
        </w:rPr>
        <w:t>ANNUAL REVIEW OF THE MOSH LEADING PRACTICE ADOPTION SYSTEM</w:t>
      </w:r>
    </w:p>
    <w:p w:rsidR="00B56F50" w:rsidRPr="00131A4C" w:rsidRDefault="00B56F50" w:rsidP="00B56F50">
      <w:pPr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TO </w:t>
      </w:r>
      <w:r w:rsidRPr="00131A4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HELD ON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06 FEBRUARY 2014</w:t>
      </w:r>
      <w:r w:rsidRPr="00131A4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AT THE </w:t>
      </w:r>
    </w:p>
    <w:p w:rsidR="00B56F50" w:rsidRPr="005B466C" w:rsidRDefault="00B56F50" w:rsidP="00B56F5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B466C">
        <w:rPr>
          <w:rFonts w:ascii="Times New Roman" w:hAnsi="Times New Roman" w:cs="Times New Roman"/>
          <w:b/>
          <w:sz w:val="18"/>
          <w:szCs w:val="18"/>
        </w:rPr>
        <w:t xml:space="preserve">GLENBURN LODGE, MULDERSDRIFT </w:t>
      </w:r>
    </w:p>
    <w:p w:rsidR="00B56F50" w:rsidRPr="00B56F50" w:rsidRDefault="00B56F50" w:rsidP="00B56F50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B56F50" w:rsidRPr="00813156" w:rsidRDefault="00B56F50" w:rsidP="00B56F50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B56F50">
        <w:rPr>
          <w:rFonts w:ascii="Times New Roman" w:hAnsi="Times New Roman" w:cs="Times New Roman"/>
          <w:b/>
          <w:i/>
          <w:color w:val="FF0000"/>
          <w:sz w:val="18"/>
          <w:szCs w:val="18"/>
          <w:highlight w:val="yellow"/>
        </w:rPr>
        <w:t xml:space="preserve">THEME: “A MULTI-DISCIPLINARY APPROACH TO </w:t>
      </w:r>
      <w:r w:rsidR="00523216">
        <w:rPr>
          <w:rFonts w:ascii="Times New Roman" w:hAnsi="Times New Roman" w:cs="Times New Roman"/>
          <w:b/>
          <w:i/>
          <w:color w:val="FF0000"/>
          <w:sz w:val="18"/>
          <w:szCs w:val="18"/>
          <w:highlight w:val="yellow"/>
        </w:rPr>
        <w:t xml:space="preserve">THE </w:t>
      </w:r>
      <w:r w:rsidRPr="00B56F50">
        <w:rPr>
          <w:rFonts w:ascii="Times New Roman" w:hAnsi="Times New Roman" w:cs="Times New Roman"/>
          <w:b/>
          <w:i/>
          <w:color w:val="FF0000"/>
          <w:sz w:val="18"/>
          <w:szCs w:val="18"/>
          <w:highlight w:val="yellow"/>
        </w:rPr>
        <w:t>ADOPTION OF MOSH LEADING PRACTICES”</w:t>
      </w:r>
    </w:p>
    <w:p w:rsidR="00B56F50" w:rsidRDefault="00B56F50" w:rsidP="00B56F5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56F50" w:rsidRPr="00131A4C" w:rsidRDefault="00B56F50" w:rsidP="00B56F50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31A4C">
        <w:rPr>
          <w:rFonts w:ascii="Times New Roman" w:hAnsi="Times New Roman" w:cs="Times New Roman"/>
          <w:b/>
          <w:sz w:val="18"/>
          <w:szCs w:val="18"/>
        </w:rPr>
        <w:t>WORKSHOP AGENDA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4421"/>
        <w:gridCol w:w="1441"/>
        <w:gridCol w:w="2076"/>
      </w:tblGrid>
      <w:tr w:rsidR="00B56F50" w:rsidRPr="00131A4C" w:rsidTr="0004051B">
        <w:trPr>
          <w:trHeight w:val="420"/>
        </w:trPr>
        <w:tc>
          <w:tcPr>
            <w:tcW w:w="709" w:type="dxa"/>
          </w:tcPr>
          <w:p w:rsidR="00B56F50" w:rsidRPr="00131A4C" w:rsidRDefault="00B56F50" w:rsidP="00811F3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b/>
                <w:sz w:val="18"/>
                <w:szCs w:val="18"/>
              </w:rPr>
              <w:t>NO.</w:t>
            </w:r>
          </w:p>
        </w:tc>
        <w:tc>
          <w:tcPr>
            <w:tcW w:w="4421" w:type="dxa"/>
          </w:tcPr>
          <w:p w:rsidR="00B56F50" w:rsidRPr="00131A4C" w:rsidRDefault="00B56F50" w:rsidP="00811F3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b/>
                <w:sz w:val="18"/>
                <w:szCs w:val="18"/>
              </w:rPr>
              <w:t>ITEM</w:t>
            </w:r>
          </w:p>
        </w:tc>
        <w:tc>
          <w:tcPr>
            <w:tcW w:w="1441" w:type="dxa"/>
          </w:tcPr>
          <w:p w:rsidR="00B56F50" w:rsidRPr="00131A4C" w:rsidRDefault="00B56F50" w:rsidP="00811F3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2076" w:type="dxa"/>
          </w:tcPr>
          <w:p w:rsidR="00B56F50" w:rsidRPr="00131A4C" w:rsidRDefault="00B56F50" w:rsidP="00811F3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b/>
                <w:sz w:val="18"/>
                <w:szCs w:val="18"/>
              </w:rPr>
              <w:t>RESPONSIBLE</w:t>
            </w:r>
          </w:p>
        </w:tc>
      </w:tr>
      <w:tr w:rsidR="00B56F50" w:rsidRPr="00131A4C" w:rsidTr="0004051B">
        <w:trPr>
          <w:trHeight w:val="420"/>
        </w:trPr>
        <w:tc>
          <w:tcPr>
            <w:tcW w:w="709" w:type="dxa"/>
          </w:tcPr>
          <w:p w:rsidR="00B56F50" w:rsidRPr="00131A4C" w:rsidRDefault="00B56F50" w:rsidP="00811F3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421" w:type="dxa"/>
          </w:tcPr>
          <w:p w:rsidR="00B56F50" w:rsidRPr="00131A4C" w:rsidRDefault="00B56F50" w:rsidP="00811F3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>Registration &amp; Refreshment</w:t>
            </w:r>
          </w:p>
        </w:tc>
        <w:tc>
          <w:tcPr>
            <w:tcW w:w="1441" w:type="dxa"/>
          </w:tcPr>
          <w:p w:rsidR="00B56F50" w:rsidRPr="00131A4C" w:rsidRDefault="00B56F50" w:rsidP="00811F3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 xml:space="preserve"> 07h00 – 08h00</w:t>
            </w:r>
          </w:p>
        </w:tc>
        <w:tc>
          <w:tcPr>
            <w:tcW w:w="2076" w:type="dxa"/>
          </w:tcPr>
          <w:p w:rsidR="00B56F50" w:rsidRPr="00131A4C" w:rsidRDefault="00B56F50" w:rsidP="00811F3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F50" w:rsidRPr="00B56F50" w:rsidTr="0004051B">
        <w:trPr>
          <w:trHeight w:val="420"/>
        </w:trPr>
        <w:tc>
          <w:tcPr>
            <w:tcW w:w="709" w:type="dxa"/>
          </w:tcPr>
          <w:p w:rsidR="00B56F50" w:rsidRPr="00B56F50" w:rsidRDefault="00B56F50" w:rsidP="0081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421" w:type="dxa"/>
          </w:tcPr>
          <w:p w:rsidR="00B56F50" w:rsidRPr="00B56F50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>2.1 Welcome, Introductions  &amp; Objectives</w:t>
            </w:r>
          </w:p>
          <w:p w:rsidR="00B56F50" w:rsidRPr="00B56F50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>2.2 Brief Overview of the MOSH System</w:t>
            </w:r>
          </w:p>
          <w:p w:rsidR="00B56F50" w:rsidRPr="00B56F50" w:rsidRDefault="00B56F50" w:rsidP="00811F3A">
            <w:p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 xml:space="preserve">2.3 Opening Remarks </w:t>
            </w:r>
          </w:p>
        </w:tc>
        <w:tc>
          <w:tcPr>
            <w:tcW w:w="1441" w:type="dxa"/>
          </w:tcPr>
          <w:p w:rsidR="00B56F50" w:rsidRPr="00B56F50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 xml:space="preserve"> 08h00 – 08h35 </w:t>
            </w:r>
          </w:p>
        </w:tc>
        <w:tc>
          <w:tcPr>
            <w:tcW w:w="2076" w:type="dxa"/>
          </w:tcPr>
          <w:p w:rsidR="00B56F50" w:rsidRPr="00B56F50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F50" w:rsidRPr="00B56F50" w:rsidTr="0004051B">
        <w:trPr>
          <w:trHeight w:val="420"/>
        </w:trPr>
        <w:tc>
          <w:tcPr>
            <w:tcW w:w="709" w:type="dxa"/>
          </w:tcPr>
          <w:p w:rsidR="00B56F50" w:rsidRPr="00B56F50" w:rsidRDefault="00B56F50" w:rsidP="00811F3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421" w:type="dxa"/>
          </w:tcPr>
          <w:p w:rsidR="00B56F50" w:rsidRPr="00B56F50" w:rsidRDefault="00B56F50" w:rsidP="00811F3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>Consolidation</w:t>
            </w:r>
          </w:p>
        </w:tc>
        <w:tc>
          <w:tcPr>
            <w:tcW w:w="1441" w:type="dxa"/>
          </w:tcPr>
          <w:p w:rsidR="00B56F50" w:rsidRPr="00B56F50" w:rsidRDefault="00B56F50" w:rsidP="00811F3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>09h20 – 10h15</w:t>
            </w:r>
          </w:p>
        </w:tc>
        <w:tc>
          <w:tcPr>
            <w:tcW w:w="2076" w:type="dxa"/>
          </w:tcPr>
          <w:p w:rsidR="00B56F50" w:rsidRPr="00B56F50" w:rsidRDefault="00B56F50" w:rsidP="00811F3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F50" w:rsidRPr="00B56F50" w:rsidTr="0004051B">
        <w:trPr>
          <w:trHeight w:val="420"/>
        </w:trPr>
        <w:tc>
          <w:tcPr>
            <w:tcW w:w="5130" w:type="dxa"/>
            <w:gridSpan w:val="2"/>
            <w:shd w:val="clear" w:color="auto" w:fill="D9D9D9" w:themeFill="background1" w:themeFillShade="D9"/>
          </w:tcPr>
          <w:p w:rsidR="00B56F50" w:rsidRPr="00B56F50" w:rsidRDefault="00B56F50" w:rsidP="00B56F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b/>
                <w:sz w:val="18"/>
                <w:szCs w:val="18"/>
              </w:rPr>
              <w:t>Break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:rsidR="00B56F50" w:rsidRPr="00B56F50" w:rsidRDefault="00B56F50" w:rsidP="00811F3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b/>
                <w:sz w:val="18"/>
                <w:szCs w:val="18"/>
              </w:rPr>
              <w:t>10h15 – 10h30</w:t>
            </w:r>
          </w:p>
        </w:tc>
        <w:tc>
          <w:tcPr>
            <w:tcW w:w="2076" w:type="dxa"/>
            <w:shd w:val="clear" w:color="auto" w:fill="D9D9D9" w:themeFill="background1" w:themeFillShade="D9"/>
          </w:tcPr>
          <w:p w:rsidR="00B56F50" w:rsidRPr="00B56F50" w:rsidRDefault="00B56F50" w:rsidP="00811F3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6F50" w:rsidRPr="00B56F50" w:rsidTr="00811F3A">
        <w:trPr>
          <w:trHeight w:val="420"/>
        </w:trPr>
        <w:tc>
          <w:tcPr>
            <w:tcW w:w="709" w:type="dxa"/>
            <w:vMerge w:val="restart"/>
          </w:tcPr>
          <w:p w:rsidR="00B56F50" w:rsidRPr="00B56F50" w:rsidRDefault="00B56F50" w:rsidP="0081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7938" w:type="dxa"/>
            <w:gridSpan w:val="3"/>
          </w:tcPr>
          <w:p w:rsidR="00B56F50" w:rsidRPr="00B56F50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>Parallel Break-away sessions – All</w:t>
            </w:r>
          </w:p>
        </w:tc>
      </w:tr>
      <w:tr w:rsidR="00B56F50" w:rsidRPr="00B56F50" w:rsidTr="0004051B">
        <w:trPr>
          <w:trHeight w:val="420"/>
        </w:trPr>
        <w:tc>
          <w:tcPr>
            <w:tcW w:w="709" w:type="dxa"/>
            <w:vMerge/>
          </w:tcPr>
          <w:p w:rsidR="00B56F50" w:rsidRPr="00B56F50" w:rsidRDefault="00B56F50" w:rsidP="0081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1" w:type="dxa"/>
          </w:tcPr>
          <w:p w:rsidR="00B56F50" w:rsidRPr="00B56F50" w:rsidRDefault="00B56F50" w:rsidP="000405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 xml:space="preserve">6.1 Session 1: : </w:t>
            </w:r>
            <w:r w:rsidR="0004051B">
              <w:rPr>
                <w:rFonts w:ascii="Times New Roman" w:hAnsi="Times New Roman" w:cs="Times New Roman"/>
                <w:sz w:val="18"/>
                <w:szCs w:val="18"/>
              </w:rPr>
              <w:t>Industry Participation  and Involvement</w:t>
            </w:r>
          </w:p>
        </w:tc>
        <w:tc>
          <w:tcPr>
            <w:tcW w:w="1441" w:type="dxa"/>
          </w:tcPr>
          <w:p w:rsidR="00B56F50" w:rsidRPr="00B56F50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b/>
                <w:sz w:val="18"/>
                <w:szCs w:val="18"/>
              </w:rPr>
              <w:t>10h30 – 10h45</w:t>
            </w:r>
          </w:p>
        </w:tc>
        <w:tc>
          <w:tcPr>
            <w:tcW w:w="2076" w:type="dxa"/>
          </w:tcPr>
          <w:p w:rsidR="00B56F50" w:rsidRPr="00B56F50" w:rsidDel="00BD6AFD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F50" w:rsidRPr="00B56F50" w:rsidTr="0004051B">
        <w:trPr>
          <w:trHeight w:val="420"/>
        </w:trPr>
        <w:tc>
          <w:tcPr>
            <w:tcW w:w="709" w:type="dxa"/>
            <w:vMerge/>
          </w:tcPr>
          <w:p w:rsidR="00B56F50" w:rsidRPr="00B56F50" w:rsidRDefault="00B56F50" w:rsidP="0081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1" w:type="dxa"/>
          </w:tcPr>
          <w:p w:rsidR="00B56F50" w:rsidRPr="00B56F50" w:rsidRDefault="00B56F50" w:rsidP="000405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 xml:space="preserve">6.2 Session 2: </w:t>
            </w:r>
            <w:r w:rsidR="0004051B">
              <w:rPr>
                <w:rFonts w:ascii="Times New Roman" w:hAnsi="Times New Roman" w:cs="Times New Roman"/>
                <w:sz w:val="18"/>
                <w:szCs w:val="18"/>
              </w:rPr>
              <w:t>Improving Learning Hub’s visibility in the industry</w:t>
            </w:r>
          </w:p>
        </w:tc>
        <w:tc>
          <w:tcPr>
            <w:tcW w:w="1441" w:type="dxa"/>
          </w:tcPr>
          <w:p w:rsidR="00B56F50" w:rsidRPr="00B56F50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>10h45 – 11h30</w:t>
            </w:r>
          </w:p>
        </w:tc>
        <w:tc>
          <w:tcPr>
            <w:tcW w:w="2076" w:type="dxa"/>
          </w:tcPr>
          <w:p w:rsidR="00B56F50" w:rsidRPr="00B56F50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F50" w:rsidRPr="00B56F50" w:rsidTr="0004051B">
        <w:trPr>
          <w:trHeight w:val="420"/>
        </w:trPr>
        <w:tc>
          <w:tcPr>
            <w:tcW w:w="709" w:type="dxa"/>
            <w:vMerge/>
          </w:tcPr>
          <w:p w:rsidR="00B56F50" w:rsidRPr="00B56F50" w:rsidRDefault="00B56F50" w:rsidP="0081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1" w:type="dxa"/>
          </w:tcPr>
          <w:p w:rsidR="00B56F50" w:rsidRPr="00B56F50" w:rsidRDefault="00B56F50" w:rsidP="000405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 xml:space="preserve">6.3 Session 3: </w:t>
            </w:r>
          </w:p>
        </w:tc>
        <w:tc>
          <w:tcPr>
            <w:tcW w:w="1441" w:type="dxa"/>
          </w:tcPr>
          <w:p w:rsidR="00B56F50" w:rsidRPr="00B56F50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>10h45 – 11h30</w:t>
            </w:r>
          </w:p>
        </w:tc>
        <w:tc>
          <w:tcPr>
            <w:tcW w:w="2076" w:type="dxa"/>
          </w:tcPr>
          <w:p w:rsidR="00B56F50" w:rsidRPr="00B56F50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F50" w:rsidRPr="00B56F50" w:rsidTr="0004051B">
        <w:trPr>
          <w:trHeight w:val="420"/>
        </w:trPr>
        <w:tc>
          <w:tcPr>
            <w:tcW w:w="709" w:type="dxa"/>
          </w:tcPr>
          <w:p w:rsidR="00B56F50" w:rsidRPr="00B56F50" w:rsidRDefault="00B56F50" w:rsidP="0081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421" w:type="dxa"/>
          </w:tcPr>
          <w:p w:rsidR="00B56F50" w:rsidRPr="00B56F50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 xml:space="preserve"> Plenary: Feedback from Break-away sessions (15 min per team)</w:t>
            </w:r>
          </w:p>
        </w:tc>
        <w:tc>
          <w:tcPr>
            <w:tcW w:w="1441" w:type="dxa"/>
          </w:tcPr>
          <w:p w:rsidR="00B56F50" w:rsidRPr="00B56F50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6F50">
              <w:rPr>
                <w:rFonts w:ascii="Times New Roman" w:hAnsi="Times New Roman" w:cs="Times New Roman"/>
                <w:sz w:val="18"/>
                <w:szCs w:val="18"/>
              </w:rPr>
              <w:t>10h45 – 11h30</w:t>
            </w:r>
          </w:p>
        </w:tc>
        <w:tc>
          <w:tcPr>
            <w:tcW w:w="2076" w:type="dxa"/>
          </w:tcPr>
          <w:p w:rsidR="00B56F50" w:rsidRPr="00B56F50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F50" w:rsidRPr="00131A4C" w:rsidTr="0004051B">
        <w:trPr>
          <w:trHeight w:val="260"/>
        </w:trPr>
        <w:tc>
          <w:tcPr>
            <w:tcW w:w="709" w:type="dxa"/>
          </w:tcPr>
          <w:p w:rsidR="00B56F50" w:rsidRPr="00131A4C" w:rsidRDefault="00B56F50" w:rsidP="0081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4421" w:type="dxa"/>
          </w:tcPr>
          <w:p w:rsidR="00B56F50" w:rsidRPr="00131A4C" w:rsidRDefault="00B56F50" w:rsidP="00811F3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 xml:space="preserve">Consolidation </w:t>
            </w:r>
          </w:p>
        </w:tc>
        <w:tc>
          <w:tcPr>
            <w:tcW w:w="1441" w:type="dxa"/>
          </w:tcPr>
          <w:p w:rsidR="00B56F50" w:rsidRPr="00131A4C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>11h30 – 12h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076" w:type="dxa"/>
          </w:tcPr>
          <w:p w:rsidR="00B56F50" w:rsidRPr="00131A4C" w:rsidRDefault="00B56F50" w:rsidP="00811F3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F50" w:rsidRPr="00131A4C" w:rsidTr="0004051B">
        <w:trPr>
          <w:trHeight w:val="260"/>
        </w:trPr>
        <w:tc>
          <w:tcPr>
            <w:tcW w:w="5130" w:type="dxa"/>
            <w:gridSpan w:val="2"/>
            <w:shd w:val="clear" w:color="auto" w:fill="BFBFBF" w:themeFill="background1" w:themeFillShade="BF"/>
          </w:tcPr>
          <w:p w:rsidR="00B56F50" w:rsidRPr="00131A4C" w:rsidDel="000D71E6" w:rsidRDefault="00B56F50" w:rsidP="00B56F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b/>
                <w:sz w:val="18"/>
                <w:szCs w:val="18"/>
              </w:rPr>
              <w:t>Lunch</w:t>
            </w:r>
          </w:p>
        </w:tc>
        <w:tc>
          <w:tcPr>
            <w:tcW w:w="1441" w:type="dxa"/>
            <w:shd w:val="clear" w:color="auto" w:fill="BFBFBF" w:themeFill="background1" w:themeFillShade="BF"/>
          </w:tcPr>
          <w:p w:rsidR="00B56F50" w:rsidRPr="00131A4C" w:rsidDel="000D71E6" w:rsidRDefault="00B56F50" w:rsidP="00B56F50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b/>
                <w:sz w:val="18"/>
                <w:szCs w:val="18"/>
              </w:rPr>
              <w:t>12h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Pr="00131A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13h30</w:t>
            </w:r>
          </w:p>
        </w:tc>
        <w:tc>
          <w:tcPr>
            <w:tcW w:w="2076" w:type="dxa"/>
            <w:shd w:val="clear" w:color="auto" w:fill="BFBFBF" w:themeFill="background1" w:themeFillShade="BF"/>
          </w:tcPr>
          <w:p w:rsidR="00B56F50" w:rsidRPr="00131A4C" w:rsidDel="000D71E6" w:rsidRDefault="00B56F50" w:rsidP="00811F3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B56F50" w:rsidRPr="00131A4C" w:rsidTr="00811F3A">
        <w:trPr>
          <w:trHeight w:val="420"/>
        </w:trPr>
        <w:tc>
          <w:tcPr>
            <w:tcW w:w="709" w:type="dxa"/>
          </w:tcPr>
          <w:p w:rsidR="00B56F50" w:rsidRPr="00131A4C" w:rsidRDefault="00B56F50" w:rsidP="00811F3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br w:type="page"/>
              <w:t>9.</w:t>
            </w:r>
          </w:p>
        </w:tc>
        <w:tc>
          <w:tcPr>
            <w:tcW w:w="7938" w:type="dxa"/>
            <w:gridSpan w:val="3"/>
          </w:tcPr>
          <w:p w:rsidR="00B56F50" w:rsidRPr="00131A4C" w:rsidRDefault="00B56F50" w:rsidP="00811F3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 xml:space="preserve"> Brief Review of Adoption Teams’ Work</w:t>
            </w:r>
          </w:p>
        </w:tc>
      </w:tr>
      <w:tr w:rsidR="00B56F50" w:rsidRPr="00131A4C" w:rsidTr="0004051B">
        <w:trPr>
          <w:trHeight w:val="420"/>
        </w:trPr>
        <w:tc>
          <w:tcPr>
            <w:tcW w:w="709" w:type="dxa"/>
          </w:tcPr>
          <w:p w:rsidR="00B56F50" w:rsidRPr="00131A4C" w:rsidDel="000D71E6" w:rsidRDefault="00B56F50" w:rsidP="0081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4421" w:type="dxa"/>
          </w:tcPr>
          <w:p w:rsidR="00B56F50" w:rsidRPr="00131A4C" w:rsidDel="000D71E6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Falls of Ground</w:t>
            </w: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 xml:space="preserve"> Adoption Team</w:t>
            </w:r>
          </w:p>
        </w:tc>
        <w:tc>
          <w:tcPr>
            <w:tcW w:w="1441" w:type="dxa"/>
          </w:tcPr>
          <w:p w:rsidR="00B56F50" w:rsidRPr="00131A4C" w:rsidDel="000D71E6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>13h30 – 14h00</w:t>
            </w:r>
          </w:p>
        </w:tc>
        <w:tc>
          <w:tcPr>
            <w:tcW w:w="2076" w:type="dxa"/>
          </w:tcPr>
          <w:p w:rsidR="00B56F50" w:rsidRPr="00131A4C" w:rsidDel="000D71E6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F50" w:rsidRPr="00131A4C" w:rsidTr="0004051B">
        <w:trPr>
          <w:trHeight w:val="350"/>
        </w:trPr>
        <w:tc>
          <w:tcPr>
            <w:tcW w:w="709" w:type="dxa"/>
          </w:tcPr>
          <w:p w:rsidR="00B56F50" w:rsidRPr="00131A4C" w:rsidRDefault="00B56F50" w:rsidP="0081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4421" w:type="dxa"/>
          </w:tcPr>
          <w:p w:rsidR="00B56F50" w:rsidRPr="00131A4C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Transport and Machinery</w:t>
            </w: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 xml:space="preserve"> Adoption Team</w:t>
            </w:r>
          </w:p>
        </w:tc>
        <w:tc>
          <w:tcPr>
            <w:tcW w:w="1441" w:type="dxa"/>
          </w:tcPr>
          <w:p w:rsidR="00B56F50" w:rsidRPr="00131A4C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>14h00– 14h30</w:t>
            </w:r>
          </w:p>
        </w:tc>
        <w:tc>
          <w:tcPr>
            <w:tcW w:w="2076" w:type="dxa"/>
          </w:tcPr>
          <w:p w:rsidR="00B56F50" w:rsidRPr="00131A4C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F50" w:rsidRPr="00131A4C" w:rsidTr="0004051B">
        <w:trPr>
          <w:trHeight w:val="420"/>
        </w:trPr>
        <w:tc>
          <w:tcPr>
            <w:tcW w:w="709" w:type="dxa"/>
          </w:tcPr>
          <w:p w:rsidR="00B56F50" w:rsidRPr="00131A4C" w:rsidRDefault="00B56F50" w:rsidP="0081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4421" w:type="dxa"/>
          </w:tcPr>
          <w:p w:rsidR="00B56F50" w:rsidRPr="00131A4C" w:rsidRDefault="00B56F50" w:rsidP="00B56F5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Dust</w:t>
            </w: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 xml:space="preserve"> Adoption Team</w:t>
            </w:r>
          </w:p>
        </w:tc>
        <w:tc>
          <w:tcPr>
            <w:tcW w:w="1441" w:type="dxa"/>
          </w:tcPr>
          <w:p w:rsidR="00B56F50" w:rsidRPr="00131A4C" w:rsidRDefault="00B56F50" w:rsidP="00811F3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 xml:space="preserve"> 14h30 –  15h00</w:t>
            </w:r>
          </w:p>
        </w:tc>
        <w:tc>
          <w:tcPr>
            <w:tcW w:w="2076" w:type="dxa"/>
            <w:shd w:val="clear" w:color="auto" w:fill="FFFFFF" w:themeFill="background1"/>
          </w:tcPr>
          <w:p w:rsidR="00B56F50" w:rsidRPr="00131A4C" w:rsidRDefault="00B56F50" w:rsidP="00811F3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F50" w:rsidRPr="00131A4C" w:rsidTr="0004051B">
        <w:trPr>
          <w:trHeight w:val="420"/>
        </w:trPr>
        <w:tc>
          <w:tcPr>
            <w:tcW w:w="709" w:type="dxa"/>
            <w:shd w:val="clear" w:color="auto" w:fill="auto"/>
          </w:tcPr>
          <w:p w:rsidR="00B56F50" w:rsidRPr="00131A4C" w:rsidRDefault="00B56F50" w:rsidP="0081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</w:p>
        </w:tc>
        <w:tc>
          <w:tcPr>
            <w:tcW w:w="4421" w:type="dxa"/>
            <w:shd w:val="clear" w:color="auto" w:fill="auto"/>
          </w:tcPr>
          <w:p w:rsidR="00B56F50" w:rsidRPr="00131A4C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Noise</w:t>
            </w: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 xml:space="preserve"> Adoption Team</w:t>
            </w:r>
          </w:p>
        </w:tc>
        <w:tc>
          <w:tcPr>
            <w:tcW w:w="1441" w:type="dxa"/>
            <w:shd w:val="clear" w:color="auto" w:fill="auto"/>
          </w:tcPr>
          <w:p w:rsidR="00B56F50" w:rsidRPr="00131A4C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 xml:space="preserve"> 15h00 – 15h30</w:t>
            </w:r>
          </w:p>
        </w:tc>
        <w:tc>
          <w:tcPr>
            <w:tcW w:w="2076" w:type="dxa"/>
            <w:shd w:val="clear" w:color="auto" w:fill="auto"/>
          </w:tcPr>
          <w:p w:rsidR="00B56F50" w:rsidRPr="00131A4C" w:rsidRDefault="00B56F50" w:rsidP="00811F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F50" w:rsidRPr="00131A4C" w:rsidTr="0004051B">
        <w:trPr>
          <w:trHeight w:val="420"/>
        </w:trPr>
        <w:tc>
          <w:tcPr>
            <w:tcW w:w="709" w:type="dxa"/>
            <w:shd w:val="clear" w:color="auto" w:fill="FFFFFF" w:themeFill="background1"/>
          </w:tcPr>
          <w:p w:rsidR="00B56F50" w:rsidRPr="00131A4C" w:rsidRDefault="00B56F50" w:rsidP="00811F3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4421" w:type="dxa"/>
            <w:shd w:val="clear" w:color="auto" w:fill="FFFFFF" w:themeFill="background1"/>
          </w:tcPr>
          <w:p w:rsidR="00B56F50" w:rsidRPr="00131A4C" w:rsidRDefault="00B56F50" w:rsidP="00811F3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 xml:space="preserve">Consolidation </w:t>
            </w:r>
          </w:p>
        </w:tc>
        <w:tc>
          <w:tcPr>
            <w:tcW w:w="1441" w:type="dxa"/>
            <w:shd w:val="clear" w:color="auto" w:fill="FFFFFF" w:themeFill="background1"/>
          </w:tcPr>
          <w:p w:rsidR="00B56F50" w:rsidRPr="00131A4C" w:rsidRDefault="00B56F50" w:rsidP="00811F3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sz w:val="18"/>
                <w:szCs w:val="18"/>
              </w:rPr>
              <w:t>15h30 – 15h45</w:t>
            </w:r>
          </w:p>
        </w:tc>
        <w:tc>
          <w:tcPr>
            <w:tcW w:w="2076" w:type="dxa"/>
            <w:shd w:val="clear" w:color="auto" w:fill="FFFFFF" w:themeFill="background1"/>
          </w:tcPr>
          <w:p w:rsidR="00B56F50" w:rsidRPr="00131A4C" w:rsidRDefault="00B56F50" w:rsidP="00811F3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F50" w:rsidRPr="00131A4C" w:rsidTr="0004051B">
        <w:trPr>
          <w:trHeight w:val="206"/>
        </w:trPr>
        <w:tc>
          <w:tcPr>
            <w:tcW w:w="5130" w:type="dxa"/>
            <w:gridSpan w:val="2"/>
            <w:shd w:val="clear" w:color="auto" w:fill="BFBFBF" w:themeFill="background1" w:themeFillShade="BF"/>
          </w:tcPr>
          <w:p w:rsidR="00B56F50" w:rsidRPr="00131A4C" w:rsidRDefault="00B56F50" w:rsidP="00B56F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b/>
                <w:sz w:val="18"/>
                <w:szCs w:val="18"/>
              </w:rPr>
              <w:t>Workshop Evaluation &amp; Closure</w:t>
            </w:r>
          </w:p>
        </w:tc>
        <w:tc>
          <w:tcPr>
            <w:tcW w:w="1441" w:type="dxa"/>
            <w:shd w:val="clear" w:color="auto" w:fill="BFBFBF" w:themeFill="background1" w:themeFillShade="BF"/>
          </w:tcPr>
          <w:p w:rsidR="00B56F50" w:rsidRPr="00131A4C" w:rsidRDefault="00B56F50" w:rsidP="00811F3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1A4C">
              <w:rPr>
                <w:rFonts w:ascii="Times New Roman" w:hAnsi="Times New Roman" w:cs="Times New Roman"/>
                <w:b/>
                <w:sz w:val="18"/>
                <w:szCs w:val="18"/>
              </w:rPr>
              <w:t>15h45 – 16h00</w:t>
            </w:r>
          </w:p>
        </w:tc>
        <w:tc>
          <w:tcPr>
            <w:tcW w:w="2076" w:type="dxa"/>
            <w:shd w:val="clear" w:color="auto" w:fill="BFBFBF" w:themeFill="background1" w:themeFillShade="BF"/>
          </w:tcPr>
          <w:p w:rsidR="00B56F50" w:rsidRPr="00131A4C" w:rsidRDefault="00B56F50" w:rsidP="00811F3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B24A1" w:rsidRPr="00B56F50" w:rsidRDefault="00DB24A1" w:rsidP="00F10262">
      <w:pPr>
        <w:rPr>
          <w:color w:val="FF0000"/>
        </w:rPr>
      </w:pPr>
    </w:p>
    <w:sectPr w:rsidR="00DB24A1" w:rsidRPr="00B56F50" w:rsidSect="00B56F50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B56F50"/>
    <w:rsid w:val="0004051B"/>
    <w:rsid w:val="00523216"/>
    <w:rsid w:val="005B466C"/>
    <w:rsid w:val="00B56F50"/>
    <w:rsid w:val="00DB24A1"/>
    <w:rsid w:val="00DB75E0"/>
    <w:rsid w:val="00DF60BE"/>
    <w:rsid w:val="00F1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Lmasilo</dc:creator>
  <cp:lastModifiedBy>Lmasilo</cp:lastModifiedBy>
  <cp:revision>3</cp:revision>
  <cp:lastPrinted>2013-06-13T08:29:00Z</cp:lastPrinted>
  <dcterms:created xsi:type="dcterms:W3CDTF">2013-06-14T08:42:00Z</dcterms:created>
  <dcterms:modified xsi:type="dcterms:W3CDTF">2013-06-19T07:36:00Z</dcterms:modified>
</cp:coreProperties>
</file>