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A02" w:rsidRDefault="00DB5A02" w:rsidP="00DB5A02"/>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 w:rsidR="00967924" w:rsidRDefault="00967924" w:rsidP="00DB5A02"/>
    <w:p w:rsidR="0023328A" w:rsidRDefault="008017C3" w:rsidP="00DB5A02">
      <w:r>
        <w:t>12 July 2013</w:t>
      </w:r>
    </w:p>
    <w:p w:rsidR="001570EE" w:rsidRDefault="001570EE" w:rsidP="00DB5A02"/>
    <w:p w:rsidR="00967924" w:rsidRDefault="00967924" w:rsidP="00DB5A02"/>
    <w:p w:rsidR="00967924" w:rsidRPr="00C62568" w:rsidRDefault="008017C3" w:rsidP="00967924">
      <w:r w:rsidRPr="00CF6132">
        <w:rPr>
          <w:b/>
          <w:u w:val="single"/>
        </w:rPr>
        <w:t xml:space="preserve">MOSH </w:t>
      </w:r>
      <w:r w:rsidR="00F74B71" w:rsidRPr="00CF6132">
        <w:rPr>
          <w:b/>
          <w:u w:val="single"/>
        </w:rPr>
        <w:t>ADOPTION TEAM MEETING</w:t>
      </w:r>
      <w:r w:rsidRPr="00CF6132">
        <w:rPr>
          <w:b/>
          <w:u w:val="single"/>
        </w:rPr>
        <w:t xml:space="preserve"> (</w:t>
      </w:r>
      <w:r w:rsidR="00967924" w:rsidRPr="00CF6132">
        <w:rPr>
          <w:b/>
          <w:u w:val="single"/>
        </w:rPr>
        <w:t xml:space="preserve">CIRCULAR NO. </w:t>
      </w:r>
      <w:r w:rsidR="00305233" w:rsidRPr="00CF6132">
        <w:rPr>
          <w:b/>
          <w:u w:val="single"/>
        </w:rPr>
        <w:t>28</w:t>
      </w:r>
      <w:r w:rsidR="00967924" w:rsidRPr="00CF6132">
        <w:rPr>
          <w:b/>
          <w:u w:val="single"/>
        </w:rPr>
        <w:t>/1</w:t>
      </w:r>
      <w:r w:rsidRPr="00CF6132">
        <w:rPr>
          <w:b/>
          <w:u w:val="single"/>
        </w:rPr>
        <w:t>3)</w:t>
      </w:r>
    </w:p>
    <w:p w:rsidR="00967924" w:rsidRDefault="00967924" w:rsidP="00967924">
      <w:pPr>
        <w:rPr>
          <w:i/>
        </w:rPr>
      </w:pPr>
      <w:r>
        <w:rPr>
          <w:i/>
        </w:rPr>
        <w:t>(For Consideration)</w:t>
      </w:r>
    </w:p>
    <w:p w:rsidR="00967924" w:rsidRDefault="00967924" w:rsidP="00967924">
      <w:pPr>
        <w:rPr>
          <w:i/>
        </w:rPr>
      </w:pPr>
    </w:p>
    <w:p w:rsidR="00967924" w:rsidRDefault="00967924" w:rsidP="00967924">
      <w:r>
        <w:t>……………………………………...................</w:t>
      </w:r>
      <w:r w:rsidR="00C81BBF">
        <w:t>............</w:t>
      </w:r>
      <w:r w:rsidR="001000C3">
        <w:t>................................</w:t>
      </w:r>
      <w:r w:rsidR="00E92E5C">
        <w:t>.</w:t>
      </w:r>
    </w:p>
    <w:p w:rsidR="00967924" w:rsidRDefault="00615EB7" w:rsidP="00967924">
      <w:pPr>
        <w:rPr>
          <w:b/>
        </w:rPr>
      </w:pPr>
      <w:r>
        <w:rPr>
          <w:b/>
        </w:rPr>
        <w:t>REVISED PEER REVIEW PROCESS FOR THE LEARNING HUB</w:t>
      </w:r>
    </w:p>
    <w:p w:rsidR="00F74B71" w:rsidRPr="00590227" w:rsidRDefault="00F74B71" w:rsidP="00967924">
      <w:pPr>
        <w:rPr>
          <w:b/>
        </w:rPr>
      </w:pPr>
    </w:p>
    <w:p w:rsidR="00F74B71" w:rsidRPr="00F74B71" w:rsidRDefault="00F74B71" w:rsidP="00F74B71">
      <w:pPr>
        <w:pBdr>
          <w:top w:val="single" w:sz="4" w:space="1" w:color="auto"/>
          <w:left w:val="single" w:sz="4" w:space="4" w:color="auto"/>
          <w:bottom w:val="single" w:sz="4" w:space="1" w:color="auto"/>
          <w:right w:val="single" w:sz="4" w:space="4" w:color="auto"/>
        </w:pBdr>
        <w:jc w:val="both"/>
        <w:rPr>
          <w:i/>
        </w:rPr>
      </w:pPr>
      <w:r w:rsidRPr="00F74B71">
        <w:rPr>
          <w:i/>
        </w:rPr>
        <w:t>This circular was considered by the MOSH Secretariat at the meeting of 15 July 2013. It was agreed at this meeting that the matters under this circular be considered by the MOSH Adoption Team when they meet on 18 July 2013</w:t>
      </w:r>
      <w:r>
        <w:rPr>
          <w:i/>
        </w:rPr>
        <w:t>. The Secretariat approved the recommendations made in the circular in principle.</w:t>
      </w:r>
    </w:p>
    <w:p w:rsidR="00F74B71" w:rsidRDefault="00F74B71" w:rsidP="00F74B71">
      <w:pPr>
        <w:pStyle w:val="ListParagraph"/>
        <w:ind w:left="709"/>
        <w:jc w:val="both"/>
        <w:rPr>
          <w:b/>
        </w:rPr>
      </w:pPr>
    </w:p>
    <w:p w:rsidR="00590227" w:rsidRPr="00BD06E1" w:rsidRDefault="00B41608" w:rsidP="00590227">
      <w:pPr>
        <w:pStyle w:val="ListParagraph"/>
        <w:numPr>
          <w:ilvl w:val="0"/>
          <w:numId w:val="11"/>
        </w:numPr>
        <w:ind w:left="709" w:hanging="709"/>
        <w:jc w:val="both"/>
        <w:rPr>
          <w:b/>
        </w:rPr>
      </w:pPr>
      <w:r>
        <w:rPr>
          <w:b/>
        </w:rPr>
        <w:t>Background</w:t>
      </w:r>
    </w:p>
    <w:p w:rsidR="00B41608" w:rsidRDefault="00615EB7" w:rsidP="00511EF5">
      <w:pPr>
        <w:jc w:val="both"/>
      </w:pPr>
      <w:r>
        <w:t xml:space="preserve">The revised </w:t>
      </w:r>
      <w:r w:rsidR="00B41608">
        <w:t xml:space="preserve">Learning Hub Peer Review process is presented to members for approval. At the Secretariat meeting of May 2013 it was suggested that the “SAIMM Guidelines for Referees” be used as a yardstick against which the Learning Hub review process will be benchmarked. </w:t>
      </w:r>
    </w:p>
    <w:p w:rsidR="00B41608" w:rsidRDefault="00B41608" w:rsidP="00511EF5">
      <w:pPr>
        <w:jc w:val="both"/>
      </w:pPr>
    </w:p>
    <w:p w:rsidR="00B41608" w:rsidRDefault="00B41608" w:rsidP="00511EF5">
      <w:pPr>
        <w:jc w:val="both"/>
      </w:pPr>
      <w:r>
        <w:t xml:space="preserve">Subsequently, the SAIMM Guidelines were forwarded to </w:t>
      </w:r>
      <w:r w:rsidR="00F74B71">
        <w:t xml:space="preserve">the Secretariat team </w:t>
      </w:r>
      <w:r>
        <w:t>members so as to undertake the recommended benchmark exercise. To date, no comments have been received in this regard.</w:t>
      </w:r>
    </w:p>
    <w:p w:rsidR="00E223FD" w:rsidRDefault="00E223FD" w:rsidP="00511EF5">
      <w:pPr>
        <w:jc w:val="both"/>
      </w:pPr>
    </w:p>
    <w:p w:rsidR="00916865" w:rsidRDefault="00916865" w:rsidP="00916865">
      <w:pPr>
        <w:jc w:val="both"/>
        <w:rPr>
          <w:b/>
          <w:u w:val="single"/>
        </w:rPr>
      </w:pPr>
      <w:r>
        <w:rPr>
          <w:b/>
        </w:rPr>
        <w:t>2</w:t>
      </w:r>
      <w:r w:rsidRPr="007D7C4C">
        <w:rPr>
          <w:b/>
        </w:rPr>
        <w:t>.</w:t>
      </w:r>
      <w:r>
        <w:t xml:space="preserve"> </w:t>
      </w:r>
      <w:r>
        <w:tab/>
      </w:r>
      <w:r w:rsidRPr="00C31B16">
        <w:rPr>
          <w:b/>
        </w:rPr>
        <w:t>Recommendations</w:t>
      </w:r>
    </w:p>
    <w:p w:rsidR="00916865" w:rsidRPr="00916865" w:rsidRDefault="00CF6132" w:rsidP="00511EF5">
      <w:pPr>
        <w:jc w:val="both"/>
      </w:pPr>
      <w:r>
        <w:t xml:space="preserve">Given that the Secretariat approved the review process in principle, </w:t>
      </w:r>
      <w:r w:rsidR="00B41608">
        <w:t>i</w:t>
      </w:r>
      <w:r w:rsidR="00916865" w:rsidRPr="00916865">
        <w:t>t is recommended that the Secretariat:</w:t>
      </w:r>
    </w:p>
    <w:p w:rsidR="00E223FD" w:rsidRPr="00916865" w:rsidRDefault="00916865" w:rsidP="00916865">
      <w:pPr>
        <w:ind w:left="720"/>
        <w:jc w:val="both"/>
      </w:pPr>
      <w:r w:rsidRPr="00916865">
        <w:t xml:space="preserve">a) </w:t>
      </w:r>
      <w:r w:rsidR="00F74B71">
        <w:t xml:space="preserve">it is recommended that the MOSH Adoption meeting endorses this decision. </w:t>
      </w:r>
      <w:r w:rsidR="00B41608">
        <w:t>Documents have been submitted for review; however it is not possible for them to be reviewed until the process is approved.</w:t>
      </w:r>
      <w:r>
        <w:t xml:space="preserve"> </w:t>
      </w:r>
    </w:p>
    <w:p w:rsidR="00B86B26" w:rsidRDefault="00B86B26" w:rsidP="00511EF5">
      <w:pPr>
        <w:jc w:val="both"/>
        <w:rPr>
          <w:b/>
        </w:rPr>
      </w:pPr>
    </w:p>
    <w:p w:rsidR="00B86B26" w:rsidRDefault="00B86B26" w:rsidP="00511EF5">
      <w:pPr>
        <w:jc w:val="both"/>
        <w:rPr>
          <w:b/>
        </w:rPr>
      </w:pPr>
    </w:p>
    <w:p w:rsidR="00B86B26" w:rsidRPr="00B86B26" w:rsidRDefault="00B86B26" w:rsidP="00511EF5">
      <w:pPr>
        <w:jc w:val="both"/>
        <w:rPr>
          <w:b/>
        </w:rPr>
      </w:pPr>
    </w:p>
    <w:p w:rsidR="00237AFB" w:rsidRDefault="00237AFB" w:rsidP="00511EF5">
      <w:pPr>
        <w:jc w:val="both"/>
        <w:rPr>
          <w:b/>
        </w:rPr>
      </w:pPr>
    </w:p>
    <w:p w:rsidR="00237AFB" w:rsidRDefault="00237AFB" w:rsidP="00511EF5">
      <w:pPr>
        <w:jc w:val="both"/>
        <w:rPr>
          <w:b/>
        </w:rPr>
      </w:pPr>
    </w:p>
    <w:p w:rsidR="00DC03DC" w:rsidRDefault="00DC03DC" w:rsidP="00511EF5">
      <w:pPr>
        <w:jc w:val="both"/>
        <w:rPr>
          <w:b/>
        </w:rPr>
      </w:pPr>
    </w:p>
    <w:p w:rsidR="00237AFB" w:rsidRDefault="008017C3" w:rsidP="00237AFB">
      <w:pPr>
        <w:jc w:val="both"/>
        <w:rPr>
          <w:b/>
        </w:rPr>
      </w:pPr>
      <w:r>
        <w:rPr>
          <w:b/>
        </w:rPr>
        <w:t>LETTIE MASILO</w:t>
      </w:r>
    </w:p>
    <w:p w:rsidR="00237AFB" w:rsidRDefault="008017C3" w:rsidP="00237AFB">
      <w:pPr>
        <w:jc w:val="both"/>
        <w:rPr>
          <w:b/>
        </w:rPr>
      </w:pPr>
      <w:r>
        <w:rPr>
          <w:b/>
        </w:rPr>
        <w:t>SPECIALIST: M&amp;E</w:t>
      </w:r>
    </w:p>
    <w:p w:rsidR="00590227" w:rsidRDefault="00590227" w:rsidP="00511EF5">
      <w:pPr>
        <w:jc w:val="both"/>
        <w:rPr>
          <w:b/>
        </w:rPr>
      </w:pPr>
      <w:r>
        <w:rPr>
          <w:b/>
        </w:rPr>
        <w:t>011 498 7750</w:t>
      </w:r>
    </w:p>
    <w:p w:rsidR="00916865" w:rsidRDefault="00F028F3" w:rsidP="00916865">
      <w:pPr>
        <w:jc w:val="both"/>
        <w:rPr>
          <w:b/>
        </w:rPr>
      </w:pPr>
      <w:hyperlink r:id="rId7" w:history="1">
        <w:r w:rsidR="00916865" w:rsidRPr="003F29A9">
          <w:rPr>
            <w:rStyle w:val="Hyperlink"/>
            <w:b/>
          </w:rPr>
          <w:t>lmasilo@chamberofmines.org.za</w:t>
        </w:r>
      </w:hyperlink>
    </w:p>
    <w:p w:rsidR="00590227" w:rsidRDefault="00590227" w:rsidP="00511EF5">
      <w:pPr>
        <w:jc w:val="both"/>
        <w:rPr>
          <w:b/>
        </w:rPr>
      </w:pPr>
    </w:p>
    <w:p w:rsidR="007B54EE" w:rsidRDefault="00B86B26" w:rsidP="00511EF5">
      <w:pPr>
        <w:jc w:val="both"/>
      </w:pPr>
      <w:r>
        <w:rPr>
          <w:i/>
        </w:rPr>
        <w:t>Incl.  Attachment:</w:t>
      </w:r>
      <w:r w:rsidR="00EE30F1" w:rsidRPr="00EE30F1">
        <w:rPr>
          <w:i/>
        </w:rPr>
        <w:t xml:space="preserve">  </w:t>
      </w:r>
      <w:r w:rsidR="00B41608">
        <w:rPr>
          <w:i/>
        </w:rPr>
        <w:t>Revised Learning Hub Review Process</w:t>
      </w:r>
    </w:p>
    <w:sectPr w:rsidR="007B54EE" w:rsidSect="002E1974">
      <w:headerReference w:type="default" r:id="rId8"/>
      <w:footerReference w:type="default" r:id="rId9"/>
      <w:headerReference w:type="first" r:id="rId10"/>
      <w:footerReference w:type="first" r:id="rId11"/>
      <w:pgSz w:w="12240" w:h="15840"/>
      <w:pgMar w:top="1260" w:right="810"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6BC" w:rsidRDefault="00E616BC" w:rsidP="00F246B6">
      <w:r>
        <w:separator/>
      </w:r>
    </w:p>
  </w:endnote>
  <w:endnote w:type="continuationSeparator" w:id="1">
    <w:p w:rsidR="00E616BC" w:rsidRDefault="00E616BC"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380918"/>
      <w:docPartObj>
        <w:docPartGallery w:val="Page Numbers (Bottom of Page)"/>
        <w:docPartUnique/>
      </w:docPartObj>
    </w:sdtPr>
    <w:sdtContent>
      <w:p w:rsidR="00A404FF" w:rsidRDefault="00F028F3">
        <w:pPr>
          <w:pStyle w:val="Footer"/>
          <w:jc w:val="center"/>
        </w:pPr>
        <w:fldSimple w:instr=" PAGE   \* MERGEFORMAT ">
          <w:r w:rsidR="00F74B71">
            <w:rPr>
              <w:noProof/>
            </w:rPr>
            <w:t>2</w:t>
          </w:r>
        </w:fldSimple>
      </w:p>
    </w:sdtContent>
  </w:sdt>
  <w:p w:rsidR="00A404FF" w:rsidRDefault="00A404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9348"/>
      <w:docPartObj>
        <w:docPartGallery w:val="Page Numbers (Bottom of Page)"/>
        <w:docPartUnique/>
      </w:docPartObj>
    </w:sdtPr>
    <w:sdtContent>
      <w:p w:rsidR="00A404FF" w:rsidRDefault="00F028F3">
        <w:pPr>
          <w:pStyle w:val="Footer"/>
          <w:jc w:val="right"/>
        </w:pPr>
        <w:fldSimple w:instr=" PAGE   \* MERGEFORMAT ">
          <w:r w:rsidR="00CF6132">
            <w:rPr>
              <w:noProof/>
            </w:rPr>
            <w:t>1</w:t>
          </w:r>
        </w:fldSimple>
      </w:p>
    </w:sdtContent>
  </w:sdt>
  <w:p w:rsidR="00A404FF" w:rsidRDefault="00A404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6BC" w:rsidRDefault="00E616BC" w:rsidP="00F246B6">
      <w:r>
        <w:separator/>
      </w:r>
    </w:p>
  </w:footnote>
  <w:footnote w:type="continuationSeparator" w:id="1">
    <w:p w:rsidR="00E616BC" w:rsidRDefault="00E616BC"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A404FF" w:rsidP="00E522A1">
    <w:pPr>
      <w:pStyle w:val="Header"/>
      <w:jc w:val="both"/>
    </w:pPr>
  </w:p>
  <w:p w:rsidR="00A404FF" w:rsidRDefault="00A404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F028F3">
    <w:pPr>
      <w:pStyle w:val="Header"/>
    </w:pPr>
    <w:r>
      <w:rPr>
        <w:noProof/>
        <w:lang w:val="en-US"/>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A404FF" w:rsidRDefault="00A404FF"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A404FF" w:rsidRPr="00741EA1" w:rsidRDefault="00A404FF" w:rsidP="008E2199">
                <w:pPr>
                  <w:jc w:val="right"/>
                  <w:rPr>
                    <w:rFonts w:ascii="Arial" w:hAnsi="Arial" w:cs="Arial"/>
                    <w:sz w:val="20"/>
                  </w:rPr>
                </w:pPr>
              </w:p>
            </w:txbxContent>
          </v:textbox>
        </v:shape>
      </w:pict>
    </w:r>
    <w:r>
      <w:rPr>
        <w:noProof/>
        <w:lang w:val="en-US"/>
      </w:rPr>
      <w:pict>
        <v:shape id="_x0000_s2049" type="#_x0000_t202" style="position:absolute;margin-left:2.25pt;margin-top:82.5pt;width:99pt;height:58.5pt;z-index:251665408" filled="f" stroked="f">
          <v:textbox inset="1.44pt,1.44pt,1.44pt,1.44pt">
            <w:txbxContent>
              <w:p w:rsidR="00A404FF" w:rsidRPr="00741EA1" w:rsidRDefault="00A404FF" w:rsidP="008E2199">
                <w:pPr>
                  <w:rPr>
                    <w:rFonts w:ascii="Arial" w:hAnsi="Arial" w:cs="Arial"/>
                    <w:sz w:val="20"/>
                  </w:rPr>
                </w:pPr>
                <w:r w:rsidRPr="00741EA1">
                  <w:rPr>
                    <w:rFonts w:ascii="Arial" w:hAnsi="Arial" w:cs="Arial"/>
                    <w:sz w:val="20"/>
                  </w:rPr>
                  <w:t xml:space="preserve">5 Hollard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w:r>
    <w:r w:rsidR="00A404FF"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5397"/>
    <w:multiLevelType w:val="hybridMultilevel"/>
    <w:tmpl w:val="2326B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140E5"/>
    <w:multiLevelType w:val="hybridMultilevel"/>
    <w:tmpl w:val="69DA4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8010BB"/>
    <w:multiLevelType w:val="hybridMultilevel"/>
    <w:tmpl w:val="6876D43A"/>
    <w:lvl w:ilvl="0" w:tplc="2D1E6486">
      <w:start w:val="1"/>
      <w:numFmt w:val="decimal"/>
      <w:lvlText w:val="%1."/>
      <w:lvlJc w:val="left"/>
      <w:pPr>
        <w:tabs>
          <w:tab w:val="num" w:pos="1080"/>
        </w:tabs>
        <w:ind w:left="1080" w:hanging="720"/>
      </w:pPr>
      <w:rPr>
        <w:rFonts w:hint="default"/>
      </w:rPr>
    </w:lvl>
    <w:lvl w:ilvl="1" w:tplc="DB60AC6E">
      <w:numFmt w:val="none"/>
      <w:lvlText w:val=""/>
      <w:lvlJc w:val="left"/>
      <w:pPr>
        <w:tabs>
          <w:tab w:val="num" w:pos="360"/>
        </w:tabs>
      </w:pPr>
    </w:lvl>
    <w:lvl w:ilvl="2" w:tplc="6C78D22E">
      <w:numFmt w:val="none"/>
      <w:lvlText w:val=""/>
      <w:lvlJc w:val="left"/>
      <w:pPr>
        <w:tabs>
          <w:tab w:val="num" w:pos="360"/>
        </w:tabs>
      </w:pPr>
    </w:lvl>
    <w:lvl w:ilvl="3" w:tplc="DFB0F6C6">
      <w:numFmt w:val="none"/>
      <w:lvlText w:val=""/>
      <w:lvlJc w:val="left"/>
      <w:pPr>
        <w:tabs>
          <w:tab w:val="num" w:pos="360"/>
        </w:tabs>
      </w:pPr>
    </w:lvl>
    <w:lvl w:ilvl="4" w:tplc="A3C06C9A">
      <w:numFmt w:val="none"/>
      <w:lvlText w:val=""/>
      <w:lvlJc w:val="left"/>
      <w:pPr>
        <w:tabs>
          <w:tab w:val="num" w:pos="360"/>
        </w:tabs>
      </w:pPr>
    </w:lvl>
    <w:lvl w:ilvl="5" w:tplc="BC7EC9F4">
      <w:numFmt w:val="none"/>
      <w:lvlText w:val=""/>
      <w:lvlJc w:val="left"/>
      <w:pPr>
        <w:tabs>
          <w:tab w:val="num" w:pos="360"/>
        </w:tabs>
      </w:pPr>
    </w:lvl>
    <w:lvl w:ilvl="6" w:tplc="16F04390">
      <w:numFmt w:val="none"/>
      <w:lvlText w:val=""/>
      <w:lvlJc w:val="left"/>
      <w:pPr>
        <w:tabs>
          <w:tab w:val="num" w:pos="360"/>
        </w:tabs>
      </w:pPr>
    </w:lvl>
    <w:lvl w:ilvl="7" w:tplc="804C57EC">
      <w:numFmt w:val="none"/>
      <w:lvlText w:val=""/>
      <w:lvlJc w:val="left"/>
      <w:pPr>
        <w:tabs>
          <w:tab w:val="num" w:pos="360"/>
        </w:tabs>
      </w:pPr>
    </w:lvl>
    <w:lvl w:ilvl="8" w:tplc="5ECC48FA">
      <w:numFmt w:val="none"/>
      <w:lvlText w:val=""/>
      <w:lvlJc w:val="left"/>
      <w:pPr>
        <w:tabs>
          <w:tab w:val="num" w:pos="360"/>
        </w:tabs>
      </w:pPr>
    </w:lvl>
  </w:abstractNum>
  <w:abstractNum w:abstractNumId="5">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FB432E"/>
    <w:multiLevelType w:val="hybridMultilevel"/>
    <w:tmpl w:val="1B16996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512B1733"/>
    <w:multiLevelType w:val="hybridMultilevel"/>
    <w:tmpl w:val="1F6270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74036468"/>
    <w:multiLevelType w:val="hybridMultilevel"/>
    <w:tmpl w:val="3042B9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762D63FF"/>
    <w:multiLevelType w:val="hybridMultilevel"/>
    <w:tmpl w:val="37C4C242"/>
    <w:lvl w:ilvl="0" w:tplc="E4BC98EC">
      <w:start w:val="1"/>
      <w:numFmt w:val="lowerLetter"/>
      <w:lvlText w:val="%1)"/>
      <w:lvlJc w:val="left"/>
      <w:pPr>
        <w:tabs>
          <w:tab w:val="num" w:pos="720"/>
        </w:tabs>
        <w:ind w:left="720" w:hanging="360"/>
      </w:pPr>
      <w:rPr>
        <w:rFonts w:ascii="Times New Roman" w:eastAsiaTheme="minorHAnsi" w:hAnsi="Times New Roman" w:cs="Times New Roman"/>
      </w:rPr>
    </w:lvl>
    <w:lvl w:ilvl="1" w:tplc="F29C15D6" w:tentative="1">
      <w:start w:val="1"/>
      <w:numFmt w:val="bullet"/>
      <w:lvlText w:val=""/>
      <w:lvlJc w:val="left"/>
      <w:pPr>
        <w:tabs>
          <w:tab w:val="num" w:pos="1440"/>
        </w:tabs>
        <w:ind w:left="1440" w:hanging="360"/>
      </w:pPr>
      <w:rPr>
        <w:rFonts w:ascii="Wingdings" w:hAnsi="Wingdings" w:hint="default"/>
      </w:rPr>
    </w:lvl>
    <w:lvl w:ilvl="2" w:tplc="1BF4BA02" w:tentative="1">
      <w:start w:val="1"/>
      <w:numFmt w:val="bullet"/>
      <w:lvlText w:val=""/>
      <w:lvlJc w:val="left"/>
      <w:pPr>
        <w:tabs>
          <w:tab w:val="num" w:pos="2160"/>
        </w:tabs>
        <w:ind w:left="2160" w:hanging="360"/>
      </w:pPr>
      <w:rPr>
        <w:rFonts w:ascii="Wingdings" w:hAnsi="Wingdings" w:hint="default"/>
      </w:rPr>
    </w:lvl>
    <w:lvl w:ilvl="3" w:tplc="54EEC294" w:tentative="1">
      <w:start w:val="1"/>
      <w:numFmt w:val="bullet"/>
      <w:lvlText w:val=""/>
      <w:lvlJc w:val="left"/>
      <w:pPr>
        <w:tabs>
          <w:tab w:val="num" w:pos="2880"/>
        </w:tabs>
        <w:ind w:left="2880" w:hanging="360"/>
      </w:pPr>
      <w:rPr>
        <w:rFonts w:ascii="Wingdings" w:hAnsi="Wingdings" w:hint="default"/>
      </w:rPr>
    </w:lvl>
    <w:lvl w:ilvl="4" w:tplc="273C6EFC" w:tentative="1">
      <w:start w:val="1"/>
      <w:numFmt w:val="bullet"/>
      <w:lvlText w:val=""/>
      <w:lvlJc w:val="left"/>
      <w:pPr>
        <w:tabs>
          <w:tab w:val="num" w:pos="3600"/>
        </w:tabs>
        <w:ind w:left="3600" w:hanging="360"/>
      </w:pPr>
      <w:rPr>
        <w:rFonts w:ascii="Wingdings" w:hAnsi="Wingdings" w:hint="default"/>
      </w:rPr>
    </w:lvl>
    <w:lvl w:ilvl="5" w:tplc="5D44787E" w:tentative="1">
      <w:start w:val="1"/>
      <w:numFmt w:val="bullet"/>
      <w:lvlText w:val=""/>
      <w:lvlJc w:val="left"/>
      <w:pPr>
        <w:tabs>
          <w:tab w:val="num" w:pos="4320"/>
        </w:tabs>
        <w:ind w:left="4320" w:hanging="360"/>
      </w:pPr>
      <w:rPr>
        <w:rFonts w:ascii="Wingdings" w:hAnsi="Wingdings" w:hint="default"/>
      </w:rPr>
    </w:lvl>
    <w:lvl w:ilvl="6" w:tplc="12A45BC8" w:tentative="1">
      <w:start w:val="1"/>
      <w:numFmt w:val="bullet"/>
      <w:lvlText w:val=""/>
      <w:lvlJc w:val="left"/>
      <w:pPr>
        <w:tabs>
          <w:tab w:val="num" w:pos="5040"/>
        </w:tabs>
        <w:ind w:left="5040" w:hanging="360"/>
      </w:pPr>
      <w:rPr>
        <w:rFonts w:ascii="Wingdings" w:hAnsi="Wingdings" w:hint="default"/>
      </w:rPr>
    </w:lvl>
    <w:lvl w:ilvl="7" w:tplc="82A0D05E" w:tentative="1">
      <w:start w:val="1"/>
      <w:numFmt w:val="bullet"/>
      <w:lvlText w:val=""/>
      <w:lvlJc w:val="left"/>
      <w:pPr>
        <w:tabs>
          <w:tab w:val="num" w:pos="5760"/>
        </w:tabs>
        <w:ind w:left="5760" w:hanging="360"/>
      </w:pPr>
      <w:rPr>
        <w:rFonts w:ascii="Wingdings" w:hAnsi="Wingdings" w:hint="default"/>
      </w:rPr>
    </w:lvl>
    <w:lvl w:ilvl="8" w:tplc="228EEA5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7"/>
  </w:num>
  <w:num w:numId="5">
    <w:abstractNumId w:val="8"/>
  </w:num>
  <w:num w:numId="6">
    <w:abstractNumId w:val="5"/>
  </w:num>
  <w:num w:numId="7">
    <w:abstractNumId w:val="3"/>
  </w:num>
  <w:num w:numId="8">
    <w:abstractNumId w:val="1"/>
  </w:num>
  <w:num w:numId="9">
    <w:abstractNumId w:val="2"/>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F246B6"/>
    <w:rsid w:val="000172C6"/>
    <w:rsid w:val="00045702"/>
    <w:rsid w:val="00047B1D"/>
    <w:rsid w:val="00052CD0"/>
    <w:rsid w:val="000B2DEB"/>
    <w:rsid w:val="000B52A5"/>
    <w:rsid w:val="000C1557"/>
    <w:rsid w:val="000F56DD"/>
    <w:rsid w:val="001000C3"/>
    <w:rsid w:val="001570EE"/>
    <w:rsid w:val="00167395"/>
    <w:rsid w:val="001810DE"/>
    <w:rsid w:val="00183D79"/>
    <w:rsid w:val="001B0871"/>
    <w:rsid w:val="001F3E2F"/>
    <w:rsid w:val="002064B2"/>
    <w:rsid w:val="0023328A"/>
    <w:rsid w:val="00237AFB"/>
    <w:rsid w:val="002502B5"/>
    <w:rsid w:val="00265763"/>
    <w:rsid w:val="002779FC"/>
    <w:rsid w:val="0028588A"/>
    <w:rsid w:val="002A724D"/>
    <w:rsid w:val="002C2C74"/>
    <w:rsid w:val="002C41D9"/>
    <w:rsid w:val="002E1974"/>
    <w:rsid w:val="00305233"/>
    <w:rsid w:val="00307F53"/>
    <w:rsid w:val="003269EA"/>
    <w:rsid w:val="00336FE3"/>
    <w:rsid w:val="00337828"/>
    <w:rsid w:val="003472D8"/>
    <w:rsid w:val="0036312A"/>
    <w:rsid w:val="003955D0"/>
    <w:rsid w:val="003A1121"/>
    <w:rsid w:val="003D7D02"/>
    <w:rsid w:val="003E20E9"/>
    <w:rsid w:val="003E2B89"/>
    <w:rsid w:val="003F29FC"/>
    <w:rsid w:val="003F68A7"/>
    <w:rsid w:val="00460FA0"/>
    <w:rsid w:val="004641A0"/>
    <w:rsid w:val="00477A95"/>
    <w:rsid w:val="00481182"/>
    <w:rsid w:val="00485ABB"/>
    <w:rsid w:val="004862A1"/>
    <w:rsid w:val="004C348F"/>
    <w:rsid w:val="004C7E70"/>
    <w:rsid w:val="004E54A2"/>
    <w:rsid w:val="00511EF5"/>
    <w:rsid w:val="00520F3D"/>
    <w:rsid w:val="00533F68"/>
    <w:rsid w:val="005343BD"/>
    <w:rsid w:val="005363BE"/>
    <w:rsid w:val="00590227"/>
    <w:rsid w:val="005908A8"/>
    <w:rsid w:val="00592033"/>
    <w:rsid w:val="005B0700"/>
    <w:rsid w:val="005B7238"/>
    <w:rsid w:val="005F1F69"/>
    <w:rsid w:val="006005F9"/>
    <w:rsid w:val="00615EB7"/>
    <w:rsid w:val="00643573"/>
    <w:rsid w:val="00654079"/>
    <w:rsid w:val="00660E92"/>
    <w:rsid w:val="00687A03"/>
    <w:rsid w:val="00692F77"/>
    <w:rsid w:val="0069442A"/>
    <w:rsid w:val="006C26B4"/>
    <w:rsid w:val="006C2F7A"/>
    <w:rsid w:val="006C50F2"/>
    <w:rsid w:val="006D66D2"/>
    <w:rsid w:val="006D79C3"/>
    <w:rsid w:val="006E67AC"/>
    <w:rsid w:val="00733370"/>
    <w:rsid w:val="00741EA1"/>
    <w:rsid w:val="00753962"/>
    <w:rsid w:val="007A3FC9"/>
    <w:rsid w:val="007B49D3"/>
    <w:rsid w:val="007B54EE"/>
    <w:rsid w:val="007D6AF6"/>
    <w:rsid w:val="007F1650"/>
    <w:rsid w:val="007F4583"/>
    <w:rsid w:val="008017C3"/>
    <w:rsid w:val="00801DED"/>
    <w:rsid w:val="00815187"/>
    <w:rsid w:val="008238C2"/>
    <w:rsid w:val="008556CD"/>
    <w:rsid w:val="00857DC6"/>
    <w:rsid w:val="00866DB2"/>
    <w:rsid w:val="008946AD"/>
    <w:rsid w:val="008A5A70"/>
    <w:rsid w:val="008E2199"/>
    <w:rsid w:val="008E23A1"/>
    <w:rsid w:val="008F34E8"/>
    <w:rsid w:val="009019F7"/>
    <w:rsid w:val="00905C54"/>
    <w:rsid w:val="009135A9"/>
    <w:rsid w:val="00916865"/>
    <w:rsid w:val="00920BCA"/>
    <w:rsid w:val="0092752C"/>
    <w:rsid w:val="009348FF"/>
    <w:rsid w:val="009509B7"/>
    <w:rsid w:val="00954560"/>
    <w:rsid w:val="00963A12"/>
    <w:rsid w:val="00967924"/>
    <w:rsid w:val="00967CF3"/>
    <w:rsid w:val="00975E17"/>
    <w:rsid w:val="00984E1C"/>
    <w:rsid w:val="009B4B80"/>
    <w:rsid w:val="009B52EA"/>
    <w:rsid w:val="009B7CEC"/>
    <w:rsid w:val="00A137F4"/>
    <w:rsid w:val="00A2256F"/>
    <w:rsid w:val="00A404FF"/>
    <w:rsid w:val="00A406FC"/>
    <w:rsid w:val="00A457AA"/>
    <w:rsid w:val="00A46700"/>
    <w:rsid w:val="00A5729D"/>
    <w:rsid w:val="00A61FA5"/>
    <w:rsid w:val="00A62794"/>
    <w:rsid w:val="00A97EEB"/>
    <w:rsid w:val="00AB7588"/>
    <w:rsid w:val="00AE46C0"/>
    <w:rsid w:val="00AF1F73"/>
    <w:rsid w:val="00AF7C2B"/>
    <w:rsid w:val="00B24AB1"/>
    <w:rsid w:val="00B41608"/>
    <w:rsid w:val="00B750FB"/>
    <w:rsid w:val="00B8309E"/>
    <w:rsid w:val="00B86B26"/>
    <w:rsid w:val="00BA1D25"/>
    <w:rsid w:val="00BA455F"/>
    <w:rsid w:val="00BD1952"/>
    <w:rsid w:val="00BF5803"/>
    <w:rsid w:val="00C056EC"/>
    <w:rsid w:val="00C060C6"/>
    <w:rsid w:val="00C1532D"/>
    <w:rsid w:val="00C81BBF"/>
    <w:rsid w:val="00CA4FA8"/>
    <w:rsid w:val="00CA5D31"/>
    <w:rsid w:val="00CB293C"/>
    <w:rsid w:val="00CB6832"/>
    <w:rsid w:val="00CD7B03"/>
    <w:rsid w:val="00CD7FC0"/>
    <w:rsid w:val="00CF6132"/>
    <w:rsid w:val="00D5731D"/>
    <w:rsid w:val="00D8166A"/>
    <w:rsid w:val="00D861F1"/>
    <w:rsid w:val="00DB5A02"/>
    <w:rsid w:val="00DC03DC"/>
    <w:rsid w:val="00DD52D0"/>
    <w:rsid w:val="00DF26C0"/>
    <w:rsid w:val="00E11457"/>
    <w:rsid w:val="00E223FD"/>
    <w:rsid w:val="00E37FBA"/>
    <w:rsid w:val="00E522A1"/>
    <w:rsid w:val="00E616BC"/>
    <w:rsid w:val="00E718DC"/>
    <w:rsid w:val="00E92E5C"/>
    <w:rsid w:val="00ED594C"/>
    <w:rsid w:val="00EE30F1"/>
    <w:rsid w:val="00F028F3"/>
    <w:rsid w:val="00F246B6"/>
    <w:rsid w:val="00F25D9F"/>
    <w:rsid w:val="00F270EA"/>
    <w:rsid w:val="00F40A08"/>
    <w:rsid w:val="00F74B71"/>
    <w:rsid w:val="00F959FC"/>
    <w:rsid w:val="00FB0D3B"/>
    <w:rsid w:val="00FC144F"/>
    <w:rsid w:val="00FC3B6B"/>
    <w:rsid w:val="00FE7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02"/>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F270EA"/>
    <w:pPr>
      <w:ind w:left="720"/>
      <w:contextualSpacing/>
    </w:pPr>
  </w:style>
  <w:style w:type="table" w:styleId="TableGrid">
    <w:name w:val="Table Grid"/>
    <w:basedOn w:val="TableNormal"/>
    <w:uiPriority w:val="59"/>
    <w:rsid w:val="00815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masilo@chamberofmines.org.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2012-09-07T09:41:00Z</cp:lastPrinted>
  <dcterms:created xsi:type="dcterms:W3CDTF">2013-07-15T13:26:00Z</dcterms:created>
  <dcterms:modified xsi:type="dcterms:W3CDTF">2013-07-15T13:46:00Z</dcterms:modified>
</cp:coreProperties>
</file>