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900B70" w:rsidP="00900B70">
      <w:pPr>
        <w:tabs>
          <w:tab w:val="left" w:pos="6720"/>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395FA3" w:rsidRDefault="00395FA3" w:rsidP="00395FA3">
      <w:pPr>
        <w:tabs>
          <w:tab w:val="left" w:pos="6720"/>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395FA3" w:rsidRPr="000E7C33" w:rsidRDefault="00D94B0A" w:rsidP="00395FA3">
      <w:pPr>
        <w:spacing w:after="90"/>
        <w:outlineLvl w:val="0"/>
        <w:rPr>
          <w:rFonts w:ascii="Times New Roman" w:hAnsi="Times New Roman"/>
          <w:bCs/>
          <w:color w:val="000000"/>
          <w:kern w:val="36"/>
          <w:sz w:val="24"/>
          <w:szCs w:val="24"/>
        </w:rPr>
      </w:pPr>
      <w:r>
        <w:rPr>
          <w:rFonts w:ascii="Times New Roman" w:hAnsi="Times New Roman"/>
          <w:bCs/>
          <w:color w:val="000000"/>
          <w:kern w:val="36"/>
          <w:sz w:val="24"/>
          <w:szCs w:val="24"/>
        </w:rPr>
        <w:t xml:space="preserve">Date: </w:t>
      </w:r>
      <w:r w:rsidR="00BA7CE9">
        <w:rPr>
          <w:rFonts w:ascii="Times New Roman" w:hAnsi="Times New Roman"/>
          <w:bCs/>
          <w:color w:val="000000"/>
          <w:kern w:val="36"/>
          <w:sz w:val="24"/>
          <w:szCs w:val="24"/>
        </w:rPr>
        <w:t>1</w:t>
      </w:r>
      <w:r w:rsidR="00776610">
        <w:rPr>
          <w:rFonts w:ascii="Times New Roman" w:hAnsi="Times New Roman"/>
          <w:bCs/>
          <w:color w:val="000000"/>
          <w:kern w:val="36"/>
          <w:sz w:val="24"/>
          <w:szCs w:val="24"/>
        </w:rPr>
        <w:t>9 January</w:t>
      </w:r>
      <w:r w:rsidR="00395FA3" w:rsidRPr="000E7C33">
        <w:rPr>
          <w:rFonts w:ascii="Times New Roman" w:hAnsi="Times New Roman"/>
          <w:bCs/>
          <w:color w:val="000000"/>
          <w:kern w:val="36"/>
          <w:sz w:val="24"/>
          <w:szCs w:val="24"/>
        </w:rPr>
        <w:t>201</w:t>
      </w:r>
      <w:r w:rsidR="00776610">
        <w:rPr>
          <w:rFonts w:ascii="Times New Roman" w:hAnsi="Times New Roman"/>
          <w:bCs/>
          <w:color w:val="000000"/>
          <w:kern w:val="36"/>
          <w:sz w:val="24"/>
          <w:szCs w:val="24"/>
        </w:rPr>
        <w:t>5</w:t>
      </w:r>
    </w:p>
    <w:p w:rsidR="00395FA3" w:rsidRPr="000E7C33" w:rsidRDefault="00395FA3" w:rsidP="00395FA3">
      <w:pPr>
        <w:spacing w:after="90"/>
        <w:outlineLvl w:val="0"/>
        <w:rPr>
          <w:rFonts w:ascii="Times New Roman" w:hAnsi="Times New Roman"/>
          <w:b/>
          <w:bCs/>
          <w:color w:val="000000"/>
          <w:kern w:val="36"/>
          <w:sz w:val="24"/>
          <w:szCs w:val="24"/>
        </w:rPr>
      </w:pPr>
    </w:p>
    <w:p w:rsidR="00395FA3" w:rsidRPr="000E7C33" w:rsidRDefault="00D94B0A" w:rsidP="00395FA3">
      <w:pPr>
        <w:spacing w:after="0"/>
        <w:outlineLvl w:val="0"/>
        <w:rPr>
          <w:rFonts w:ascii="Times New Roman" w:hAnsi="Times New Roman"/>
          <w:b/>
          <w:bCs/>
          <w:color w:val="000000"/>
          <w:kern w:val="36"/>
          <w:sz w:val="24"/>
          <w:szCs w:val="24"/>
          <w:u w:val="single"/>
        </w:rPr>
      </w:pPr>
      <w:r>
        <w:rPr>
          <w:rFonts w:ascii="Times New Roman" w:hAnsi="Times New Roman"/>
          <w:b/>
          <w:bCs/>
          <w:color w:val="000000"/>
          <w:kern w:val="36"/>
          <w:sz w:val="24"/>
          <w:szCs w:val="24"/>
          <w:u w:val="single"/>
        </w:rPr>
        <w:t xml:space="preserve">MOSH </w:t>
      </w:r>
      <w:r w:rsidR="00D33E04">
        <w:rPr>
          <w:rFonts w:ascii="Times New Roman" w:hAnsi="Times New Roman"/>
          <w:b/>
          <w:bCs/>
          <w:color w:val="000000"/>
          <w:kern w:val="36"/>
          <w:sz w:val="24"/>
          <w:szCs w:val="24"/>
          <w:u w:val="single"/>
        </w:rPr>
        <w:t>ADOPTION TEAM</w:t>
      </w:r>
      <w:r w:rsidR="00395FA3">
        <w:rPr>
          <w:rFonts w:ascii="Times New Roman" w:hAnsi="Times New Roman"/>
          <w:b/>
          <w:bCs/>
          <w:color w:val="000000"/>
          <w:kern w:val="36"/>
          <w:sz w:val="24"/>
          <w:szCs w:val="24"/>
          <w:u w:val="single"/>
        </w:rPr>
        <w:t xml:space="preserve"> CIRCULAR NO.  </w:t>
      </w:r>
      <w:r>
        <w:rPr>
          <w:rFonts w:ascii="Times New Roman" w:hAnsi="Times New Roman"/>
          <w:b/>
          <w:bCs/>
          <w:color w:val="000000"/>
          <w:kern w:val="36"/>
          <w:sz w:val="24"/>
          <w:szCs w:val="24"/>
          <w:u w:val="single"/>
        </w:rPr>
        <w:t>0</w:t>
      </w:r>
      <w:r w:rsidR="00776610">
        <w:rPr>
          <w:rFonts w:ascii="Times New Roman" w:hAnsi="Times New Roman"/>
          <w:b/>
          <w:bCs/>
          <w:color w:val="000000"/>
          <w:kern w:val="36"/>
          <w:sz w:val="24"/>
          <w:szCs w:val="24"/>
          <w:u w:val="single"/>
        </w:rPr>
        <w:t>1</w:t>
      </w:r>
      <w:r w:rsidR="00395FA3" w:rsidRPr="000E7C33">
        <w:rPr>
          <w:rFonts w:ascii="Times New Roman" w:hAnsi="Times New Roman"/>
          <w:b/>
          <w:bCs/>
          <w:color w:val="000000"/>
          <w:kern w:val="36"/>
          <w:sz w:val="24"/>
          <w:szCs w:val="24"/>
          <w:u w:val="single"/>
        </w:rPr>
        <w:t xml:space="preserve"> /1</w:t>
      </w:r>
      <w:r w:rsidR="00776610">
        <w:rPr>
          <w:rFonts w:ascii="Times New Roman" w:hAnsi="Times New Roman"/>
          <w:b/>
          <w:bCs/>
          <w:color w:val="000000"/>
          <w:kern w:val="36"/>
          <w:sz w:val="24"/>
          <w:szCs w:val="24"/>
          <w:u w:val="single"/>
        </w:rPr>
        <w:t>5</w:t>
      </w:r>
      <w:bookmarkStart w:id="0" w:name="_GoBack"/>
      <w:bookmarkEnd w:id="0"/>
    </w:p>
    <w:p w:rsidR="00395FA3" w:rsidRDefault="00395FA3" w:rsidP="00395FA3">
      <w:pPr>
        <w:pBdr>
          <w:bottom w:val="single" w:sz="12" w:space="1" w:color="auto"/>
        </w:pBdr>
        <w:spacing w:after="0" w:line="240" w:lineRule="auto"/>
        <w:rPr>
          <w:rFonts w:ascii="Times New Roman" w:eastAsia="Times New Roman" w:hAnsi="Times New Roman"/>
          <w:i/>
          <w:sz w:val="18"/>
          <w:szCs w:val="18"/>
        </w:rPr>
      </w:pPr>
      <w:r w:rsidRPr="00A373E1">
        <w:rPr>
          <w:rFonts w:ascii="Times New Roman" w:eastAsia="Times New Roman" w:hAnsi="Times New Roman"/>
          <w:i/>
          <w:sz w:val="18"/>
          <w:szCs w:val="18"/>
        </w:rPr>
        <w:t>(</w:t>
      </w:r>
      <w:r>
        <w:rPr>
          <w:rFonts w:ascii="Times New Roman" w:eastAsia="Times New Roman" w:hAnsi="Times New Roman"/>
          <w:i/>
          <w:sz w:val="18"/>
          <w:szCs w:val="18"/>
        </w:rPr>
        <w:t>For consideration,</w:t>
      </w:r>
      <w:r w:rsidRPr="00A373E1">
        <w:rPr>
          <w:rFonts w:ascii="Times New Roman" w:eastAsia="Times New Roman" w:hAnsi="Times New Roman"/>
          <w:i/>
          <w:sz w:val="18"/>
          <w:szCs w:val="18"/>
        </w:rPr>
        <w:t>)</w:t>
      </w:r>
    </w:p>
    <w:p w:rsidR="00395FA3" w:rsidRDefault="00395FA3" w:rsidP="00395FA3">
      <w:pPr>
        <w:pBdr>
          <w:bottom w:val="single" w:sz="12" w:space="1" w:color="auto"/>
        </w:pBdr>
        <w:spacing w:after="0" w:line="240" w:lineRule="auto"/>
        <w:rPr>
          <w:rFonts w:ascii="Times New Roman" w:eastAsia="Times New Roman" w:hAnsi="Times New Roman"/>
          <w:i/>
          <w:sz w:val="18"/>
          <w:szCs w:val="18"/>
        </w:rPr>
      </w:pPr>
    </w:p>
    <w:p w:rsidR="00395FA3" w:rsidRPr="00A373E1" w:rsidRDefault="00395FA3" w:rsidP="00395FA3">
      <w:pPr>
        <w:pBdr>
          <w:bottom w:val="single" w:sz="12" w:space="1" w:color="auto"/>
        </w:pBdr>
        <w:spacing w:after="0" w:line="240" w:lineRule="auto"/>
        <w:rPr>
          <w:rFonts w:ascii="Times New Roman" w:eastAsia="Times New Roman" w:hAnsi="Times New Roman"/>
          <w:i/>
          <w:sz w:val="18"/>
          <w:szCs w:val="18"/>
        </w:rPr>
      </w:pPr>
    </w:p>
    <w:p w:rsidR="00AA077E" w:rsidRDefault="00AA077E" w:rsidP="00395FA3">
      <w:pPr>
        <w:spacing w:after="0" w:line="240" w:lineRule="auto"/>
        <w:jc w:val="both"/>
        <w:rPr>
          <w:rFonts w:ascii="Times New Roman" w:hAnsi="Times New Roman"/>
          <w:b/>
          <w:sz w:val="24"/>
          <w:szCs w:val="24"/>
          <w:u w:val="single"/>
        </w:rPr>
      </w:pPr>
    </w:p>
    <w:p w:rsidR="00395FA3" w:rsidRPr="000E7C33" w:rsidRDefault="00D33E04" w:rsidP="00395FA3">
      <w:pPr>
        <w:spacing w:after="0" w:line="240" w:lineRule="auto"/>
        <w:jc w:val="both"/>
        <w:rPr>
          <w:rFonts w:ascii="Times New Roman" w:hAnsi="Times New Roman"/>
          <w:b/>
          <w:sz w:val="24"/>
          <w:szCs w:val="24"/>
          <w:u w:val="single"/>
        </w:rPr>
      </w:pPr>
      <w:r>
        <w:rPr>
          <w:rFonts w:ascii="Times New Roman" w:hAnsi="Times New Roman"/>
          <w:b/>
          <w:sz w:val="24"/>
          <w:szCs w:val="24"/>
          <w:u w:val="single"/>
        </w:rPr>
        <w:t>OUTCOME OF THE MOSH T&amp;M PLANNING WORKSHOP FOR OPEN PIT/CAST OPERATIONS</w:t>
      </w:r>
    </w:p>
    <w:p w:rsidR="00395FA3" w:rsidRDefault="00395FA3" w:rsidP="00395FA3">
      <w:pPr>
        <w:pBdr>
          <w:bottom w:val="single" w:sz="12" w:space="1" w:color="auto"/>
        </w:pBdr>
        <w:spacing w:after="0"/>
        <w:ind w:left="1418" w:hanging="1418"/>
        <w:rPr>
          <w:rFonts w:ascii="Times New Roman" w:eastAsia="Times New Roman" w:hAnsi="Times New Roman"/>
          <w:b/>
          <w:i/>
          <w:sz w:val="24"/>
          <w:szCs w:val="24"/>
          <w:u w:val="single"/>
        </w:rPr>
      </w:pPr>
    </w:p>
    <w:p w:rsidR="00395FA3" w:rsidRPr="00A373E1" w:rsidRDefault="00395FA3" w:rsidP="00395FA3">
      <w:pPr>
        <w:pBdr>
          <w:bottom w:val="single" w:sz="12" w:space="1" w:color="auto"/>
        </w:pBdr>
        <w:spacing w:after="0"/>
        <w:ind w:left="1418" w:hanging="1418"/>
        <w:rPr>
          <w:rFonts w:ascii="Times New Roman" w:eastAsia="Times New Roman" w:hAnsi="Times New Roman"/>
          <w:i/>
        </w:rPr>
      </w:pPr>
      <w:r w:rsidRPr="00A373E1">
        <w:rPr>
          <w:rFonts w:ascii="Times New Roman" w:eastAsia="Times New Roman" w:hAnsi="Times New Roman"/>
          <w:b/>
          <w:i/>
          <w:sz w:val="24"/>
          <w:szCs w:val="24"/>
          <w:u w:val="single"/>
        </w:rPr>
        <w:t>Synopsis:</w:t>
      </w:r>
      <w:r w:rsidRPr="00A373E1">
        <w:rPr>
          <w:rFonts w:ascii="Times New Roman" w:eastAsia="Times New Roman" w:hAnsi="Times New Roman"/>
          <w:sz w:val="24"/>
          <w:szCs w:val="24"/>
        </w:rPr>
        <w:tab/>
      </w:r>
      <w:r w:rsidR="006B5E47">
        <w:rPr>
          <w:rFonts w:ascii="Times New Roman" w:eastAsia="Times New Roman" w:hAnsi="Times New Roman"/>
          <w:i/>
          <w:sz w:val="24"/>
          <w:szCs w:val="24"/>
        </w:rPr>
        <w:t>Report and recommendations following the workshop. (For consideration)</w:t>
      </w:r>
      <w:r w:rsidR="00AA077E">
        <w:rPr>
          <w:rFonts w:ascii="Times New Roman" w:eastAsia="Times New Roman" w:hAnsi="Times New Roman"/>
          <w:i/>
          <w:sz w:val="24"/>
          <w:szCs w:val="24"/>
        </w:rPr>
        <w:t>.</w:t>
      </w:r>
    </w:p>
    <w:p w:rsidR="00395FA3" w:rsidRPr="00A373E1" w:rsidRDefault="00395FA3" w:rsidP="00395FA3">
      <w:pPr>
        <w:pBdr>
          <w:bottom w:val="single" w:sz="12" w:space="1" w:color="auto"/>
        </w:pBdr>
        <w:spacing w:after="0"/>
        <w:ind w:left="1418" w:hanging="1418"/>
        <w:rPr>
          <w:rFonts w:ascii="Times New Roman" w:eastAsia="Times New Roman" w:hAnsi="Times New Roman"/>
          <w:i/>
        </w:rPr>
      </w:pPr>
    </w:p>
    <w:p w:rsidR="00395FA3" w:rsidRPr="00A373E1" w:rsidRDefault="00395FA3" w:rsidP="00395FA3">
      <w:pPr>
        <w:spacing w:after="0"/>
        <w:rPr>
          <w:rFonts w:ascii="Times New Roman" w:eastAsia="Times New Roman" w:hAnsi="Times New Roman"/>
          <w:sz w:val="24"/>
          <w:szCs w:val="24"/>
        </w:rPr>
      </w:pPr>
    </w:p>
    <w:p w:rsidR="00395FA3" w:rsidRPr="00692F22" w:rsidRDefault="00395FA3" w:rsidP="00395FA3">
      <w:pPr>
        <w:jc w:val="both"/>
        <w:rPr>
          <w:rFonts w:ascii="Times New Roman" w:hAnsi="Times New Roman"/>
          <w:b/>
          <w:sz w:val="24"/>
          <w:szCs w:val="24"/>
          <w:u w:val="single"/>
        </w:rPr>
      </w:pPr>
      <w:r w:rsidRPr="00692F22">
        <w:rPr>
          <w:rFonts w:ascii="Times New Roman" w:hAnsi="Times New Roman"/>
          <w:b/>
          <w:sz w:val="24"/>
          <w:szCs w:val="24"/>
          <w:u w:val="single"/>
        </w:rPr>
        <w:t>Introduction</w:t>
      </w:r>
    </w:p>
    <w:p w:rsidR="00395FA3" w:rsidRDefault="006B5E47" w:rsidP="00395FA3">
      <w:pPr>
        <w:jc w:val="both"/>
        <w:rPr>
          <w:rFonts w:ascii="Times New Roman" w:hAnsi="Times New Roman"/>
          <w:sz w:val="24"/>
          <w:szCs w:val="24"/>
        </w:rPr>
      </w:pPr>
      <w:r>
        <w:rPr>
          <w:rFonts w:ascii="Times New Roman" w:hAnsi="Times New Roman"/>
          <w:sz w:val="24"/>
          <w:szCs w:val="24"/>
        </w:rPr>
        <w:t xml:space="preserve">The MOSH industry team for Open Pit/Cast operations </w:t>
      </w:r>
      <w:r w:rsidR="00434F2C">
        <w:rPr>
          <w:rFonts w:ascii="Times New Roman" w:hAnsi="Times New Roman"/>
          <w:sz w:val="24"/>
          <w:szCs w:val="24"/>
        </w:rPr>
        <w:t>held a planning workshop on 2 and 3 September 2014. The workshop report is embedded here in at the back of the circular.</w:t>
      </w:r>
    </w:p>
    <w:p w:rsidR="003F12BD" w:rsidRDefault="003F12BD" w:rsidP="00395FA3">
      <w:pPr>
        <w:jc w:val="both"/>
        <w:rPr>
          <w:rFonts w:ascii="Times New Roman" w:hAnsi="Times New Roman"/>
          <w:b/>
          <w:sz w:val="24"/>
          <w:szCs w:val="24"/>
          <w:u w:val="single"/>
        </w:rPr>
      </w:pPr>
      <w:r>
        <w:rPr>
          <w:rFonts w:ascii="Times New Roman" w:hAnsi="Times New Roman"/>
          <w:b/>
          <w:sz w:val="24"/>
          <w:szCs w:val="24"/>
          <w:u w:val="single"/>
        </w:rPr>
        <w:t>Open Pit/Cast Operations dynamics</w:t>
      </w:r>
    </w:p>
    <w:p w:rsidR="003F12BD" w:rsidRPr="003F12BD" w:rsidRDefault="003F12BD" w:rsidP="00395FA3">
      <w:pPr>
        <w:jc w:val="both"/>
        <w:rPr>
          <w:rFonts w:ascii="Times New Roman" w:hAnsi="Times New Roman"/>
          <w:sz w:val="24"/>
          <w:szCs w:val="24"/>
        </w:rPr>
      </w:pPr>
      <w:r w:rsidRPr="003F12BD">
        <w:rPr>
          <w:rFonts w:ascii="Times New Roman" w:hAnsi="Times New Roman"/>
          <w:sz w:val="24"/>
          <w:szCs w:val="24"/>
        </w:rPr>
        <w:t xml:space="preserve">The workshop highlighted </w:t>
      </w:r>
      <w:r>
        <w:rPr>
          <w:rFonts w:ascii="Times New Roman" w:hAnsi="Times New Roman"/>
          <w:sz w:val="24"/>
          <w:szCs w:val="24"/>
        </w:rPr>
        <w:t>the wide range of operations that form part of th</w:t>
      </w:r>
      <w:r w:rsidR="0088599A">
        <w:rPr>
          <w:rFonts w:ascii="Times New Roman" w:hAnsi="Times New Roman"/>
          <w:sz w:val="24"/>
          <w:szCs w:val="24"/>
        </w:rPr>
        <w:t>e Open Pit/Cast</w:t>
      </w:r>
      <w:r>
        <w:rPr>
          <w:rFonts w:ascii="Times New Roman" w:hAnsi="Times New Roman"/>
          <w:sz w:val="24"/>
          <w:szCs w:val="24"/>
        </w:rPr>
        <w:t xml:space="preserve"> industry. Participants from “small” operations reiterated the limited funds available for </w:t>
      </w:r>
      <w:r w:rsidR="0088599A">
        <w:rPr>
          <w:rFonts w:ascii="Times New Roman" w:hAnsi="Times New Roman"/>
          <w:sz w:val="24"/>
          <w:szCs w:val="24"/>
        </w:rPr>
        <w:t xml:space="preserve">expensive </w:t>
      </w:r>
      <w:r>
        <w:rPr>
          <w:rFonts w:ascii="Times New Roman" w:hAnsi="Times New Roman"/>
          <w:sz w:val="24"/>
          <w:szCs w:val="24"/>
        </w:rPr>
        <w:t xml:space="preserve">Leading Practices. The fatality analysis indicated that approximately 83% of fatalities between 2008 and 2013 happened on operations that are locally owned and fall within the definition of “small” </w:t>
      </w:r>
      <w:r w:rsidR="0088599A">
        <w:rPr>
          <w:rFonts w:ascii="Times New Roman" w:hAnsi="Times New Roman"/>
          <w:sz w:val="24"/>
          <w:szCs w:val="24"/>
        </w:rPr>
        <w:t xml:space="preserve">mines. </w:t>
      </w:r>
      <w:r>
        <w:rPr>
          <w:rFonts w:ascii="Times New Roman" w:hAnsi="Times New Roman"/>
          <w:sz w:val="24"/>
          <w:szCs w:val="24"/>
        </w:rPr>
        <w:t xml:space="preserve">The analysis indicated that the larger multinational operations seem to have controls in place that make their operations relatively safe when compared to the others. It became clear from the workshop that smaller operations do not have the necessary skills </w:t>
      </w:r>
      <w:r w:rsidR="0088599A">
        <w:rPr>
          <w:rFonts w:ascii="Times New Roman" w:hAnsi="Times New Roman"/>
          <w:sz w:val="24"/>
          <w:szCs w:val="24"/>
        </w:rPr>
        <w:t xml:space="preserve">and capacity </w:t>
      </w:r>
      <w:r>
        <w:rPr>
          <w:rFonts w:ascii="Times New Roman" w:hAnsi="Times New Roman"/>
          <w:sz w:val="24"/>
          <w:szCs w:val="24"/>
        </w:rPr>
        <w:t xml:space="preserve">to </w:t>
      </w:r>
      <w:r w:rsidR="005C4E51">
        <w:rPr>
          <w:rFonts w:ascii="Times New Roman" w:hAnsi="Times New Roman"/>
          <w:sz w:val="24"/>
          <w:szCs w:val="24"/>
        </w:rPr>
        <w:t>adequately analyse the risk at their operations.</w:t>
      </w:r>
    </w:p>
    <w:p w:rsidR="00395FA3" w:rsidRPr="001C7EB0" w:rsidRDefault="00434F2C" w:rsidP="00395FA3">
      <w:pPr>
        <w:jc w:val="both"/>
        <w:rPr>
          <w:rFonts w:ascii="Times New Roman" w:hAnsi="Times New Roman"/>
          <w:b/>
          <w:sz w:val="24"/>
          <w:szCs w:val="24"/>
          <w:u w:val="single"/>
        </w:rPr>
      </w:pPr>
      <w:r>
        <w:rPr>
          <w:rFonts w:ascii="Times New Roman" w:hAnsi="Times New Roman"/>
          <w:b/>
          <w:sz w:val="24"/>
          <w:szCs w:val="24"/>
          <w:u w:val="single"/>
        </w:rPr>
        <w:t xml:space="preserve">Proposal from attendants </w:t>
      </w:r>
    </w:p>
    <w:p w:rsidR="00917A8A" w:rsidRPr="001C7EB0" w:rsidRDefault="00434F2C" w:rsidP="00395FA3">
      <w:pPr>
        <w:jc w:val="both"/>
        <w:rPr>
          <w:rFonts w:ascii="Times New Roman" w:hAnsi="Times New Roman"/>
          <w:sz w:val="24"/>
          <w:szCs w:val="24"/>
        </w:rPr>
      </w:pPr>
      <w:r>
        <w:rPr>
          <w:rFonts w:ascii="Times New Roman" w:hAnsi="Times New Roman"/>
          <w:sz w:val="24"/>
          <w:szCs w:val="24"/>
        </w:rPr>
        <w:t xml:space="preserve">Attendants identified that there is a need for industry to follow a </w:t>
      </w:r>
      <w:r w:rsidR="003F12BD">
        <w:rPr>
          <w:rFonts w:ascii="Times New Roman" w:hAnsi="Times New Roman"/>
          <w:sz w:val="24"/>
          <w:szCs w:val="24"/>
        </w:rPr>
        <w:t xml:space="preserve">structured </w:t>
      </w:r>
      <w:r>
        <w:rPr>
          <w:rFonts w:ascii="Times New Roman" w:hAnsi="Times New Roman"/>
          <w:sz w:val="24"/>
          <w:szCs w:val="24"/>
        </w:rPr>
        <w:t xml:space="preserve">risk analysis approach that will produce the same level of risk for a specific scenario irrespective of which operation </w:t>
      </w:r>
      <w:r w:rsidR="003F12BD">
        <w:rPr>
          <w:rFonts w:ascii="Times New Roman" w:hAnsi="Times New Roman"/>
          <w:sz w:val="24"/>
          <w:szCs w:val="24"/>
        </w:rPr>
        <w:t>performs the assessment. It was proposed that such a process be developed and that it should be scenario based</w:t>
      </w:r>
      <w:r w:rsidR="005C4E51">
        <w:rPr>
          <w:rFonts w:ascii="Times New Roman" w:hAnsi="Times New Roman"/>
          <w:sz w:val="24"/>
          <w:szCs w:val="24"/>
        </w:rPr>
        <w:t xml:space="preserve"> and include controls to address the risk.</w:t>
      </w:r>
      <w:r w:rsidR="00312B3B">
        <w:rPr>
          <w:rFonts w:ascii="Times New Roman" w:hAnsi="Times New Roman"/>
          <w:sz w:val="24"/>
          <w:szCs w:val="24"/>
        </w:rPr>
        <w:t xml:space="preserve"> Since the proposal falls outside the MOSH mandate it was agreed the Open Pit/Cast industry team would review the proposal in detail and make recommendations to the MOSH Task Force to provide direction. </w:t>
      </w:r>
    </w:p>
    <w:p w:rsidR="00395FA3" w:rsidRDefault="005C4E51" w:rsidP="00395FA3">
      <w:pPr>
        <w:jc w:val="both"/>
        <w:rPr>
          <w:rFonts w:ascii="Times New Roman" w:hAnsi="Times New Roman"/>
          <w:b/>
          <w:sz w:val="24"/>
          <w:szCs w:val="24"/>
          <w:u w:val="single"/>
        </w:rPr>
      </w:pPr>
      <w:r>
        <w:rPr>
          <w:rFonts w:ascii="Times New Roman" w:hAnsi="Times New Roman"/>
          <w:b/>
          <w:sz w:val="24"/>
          <w:szCs w:val="24"/>
          <w:u w:val="single"/>
        </w:rPr>
        <w:lastRenderedPageBreak/>
        <w:t>Industry Team for PDS/CA</w:t>
      </w:r>
    </w:p>
    <w:p w:rsidR="005C4E51" w:rsidRDefault="005C4E51" w:rsidP="00395FA3">
      <w:pPr>
        <w:jc w:val="both"/>
        <w:rPr>
          <w:rFonts w:ascii="Times New Roman" w:hAnsi="Times New Roman"/>
          <w:sz w:val="24"/>
          <w:szCs w:val="24"/>
        </w:rPr>
      </w:pPr>
      <w:r>
        <w:rPr>
          <w:rFonts w:ascii="Times New Roman" w:hAnsi="Times New Roman"/>
          <w:sz w:val="24"/>
          <w:szCs w:val="24"/>
        </w:rPr>
        <w:t xml:space="preserve">As a result of </w:t>
      </w:r>
      <w:r w:rsidR="00312B3B">
        <w:rPr>
          <w:rFonts w:ascii="Times New Roman" w:hAnsi="Times New Roman"/>
          <w:sz w:val="24"/>
          <w:szCs w:val="24"/>
        </w:rPr>
        <w:t>the imminent TMM regulations industry has established a task team to deal with the challenge of stopping diesel machines. This team has identified the same need for a structured risk analysis approach and will develop and apply such an approach to TMM operations with a view to determine the functionalities required for PDS/CA.</w:t>
      </w:r>
    </w:p>
    <w:p w:rsidR="00E134AE" w:rsidRDefault="00E134AE" w:rsidP="00395FA3">
      <w:pPr>
        <w:jc w:val="both"/>
        <w:rPr>
          <w:rFonts w:ascii="Times New Roman" w:hAnsi="Times New Roman"/>
          <w:b/>
          <w:sz w:val="24"/>
          <w:szCs w:val="24"/>
          <w:u w:val="single"/>
        </w:rPr>
      </w:pPr>
      <w:r w:rsidRPr="00E134AE">
        <w:rPr>
          <w:rFonts w:ascii="Times New Roman" w:hAnsi="Times New Roman"/>
          <w:b/>
          <w:sz w:val="24"/>
          <w:szCs w:val="24"/>
          <w:u w:val="single"/>
        </w:rPr>
        <w:t>Open Pit/Cast Industry Team</w:t>
      </w:r>
      <w:r>
        <w:rPr>
          <w:rFonts w:ascii="Times New Roman" w:hAnsi="Times New Roman"/>
          <w:b/>
          <w:sz w:val="24"/>
          <w:szCs w:val="24"/>
          <w:u w:val="single"/>
        </w:rPr>
        <w:t xml:space="preserve"> considerations</w:t>
      </w:r>
    </w:p>
    <w:p w:rsidR="00C20295" w:rsidRDefault="00E134AE" w:rsidP="00395FA3">
      <w:pPr>
        <w:jc w:val="both"/>
        <w:rPr>
          <w:rFonts w:ascii="Times New Roman" w:hAnsi="Times New Roman"/>
          <w:sz w:val="24"/>
          <w:szCs w:val="24"/>
        </w:rPr>
      </w:pPr>
      <w:r>
        <w:rPr>
          <w:rFonts w:ascii="Times New Roman" w:hAnsi="Times New Roman"/>
          <w:sz w:val="24"/>
          <w:szCs w:val="24"/>
        </w:rPr>
        <w:t xml:space="preserve">The team considered the proposal at its last meeting and deliberated much on both the merit and the mechanism to do it. The team concluded that a practical way to deal with the challenge is to develop scenario based risk control standards for </w:t>
      </w:r>
      <w:r w:rsidR="00C20295">
        <w:rPr>
          <w:rFonts w:ascii="Times New Roman" w:hAnsi="Times New Roman"/>
          <w:sz w:val="24"/>
          <w:szCs w:val="24"/>
        </w:rPr>
        <w:t xml:space="preserve">T&amp;M </w:t>
      </w:r>
      <w:r>
        <w:rPr>
          <w:rFonts w:ascii="Times New Roman" w:hAnsi="Times New Roman"/>
          <w:sz w:val="24"/>
          <w:szCs w:val="24"/>
        </w:rPr>
        <w:t xml:space="preserve">Open Pit/Cast operations. The controls defined in the standard will all be </w:t>
      </w:r>
      <w:r w:rsidR="0088599A">
        <w:rPr>
          <w:rFonts w:ascii="Times New Roman" w:hAnsi="Times New Roman"/>
          <w:sz w:val="24"/>
          <w:szCs w:val="24"/>
        </w:rPr>
        <w:t>“</w:t>
      </w:r>
      <w:r>
        <w:rPr>
          <w:rFonts w:ascii="Times New Roman" w:hAnsi="Times New Roman"/>
          <w:sz w:val="24"/>
          <w:szCs w:val="24"/>
        </w:rPr>
        <w:t>Leading Practices</w:t>
      </w:r>
      <w:r w:rsidR="0088599A">
        <w:rPr>
          <w:rFonts w:ascii="Times New Roman" w:hAnsi="Times New Roman"/>
          <w:sz w:val="24"/>
          <w:szCs w:val="24"/>
        </w:rPr>
        <w:t>”</w:t>
      </w:r>
      <w:r>
        <w:rPr>
          <w:rFonts w:ascii="Times New Roman" w:hAnsi="Times New Roman"/>
          <w:sz w:val="24"/>
          <w:szCs w:val="24"/>
        </w:rPr>
        <w:t xml:space="preserve"> from existing </w:t>
      </w:r>
      <w:r w:rsidR="00C20295">
        <w:rPr>
          <w:rFonts w:ascii="Times New Roman" w:hAnsi="Times New Roman"/>
          <w:sz w:val="24"/>
          <w:szCs w:val="24"/>
        </w:rPr>
        <w:t xml:space="preserve">local or international </w:t>
      </w:r>
      <w:r>
        <w:rPr>
          <w:rFonts w:ascii="Times New Roman" w:hAnsi="Times New Roman"/>
          <w:sz w:val="24"/>
          <w:szCs w:val="24"/>
        </w:rPr>
        <w:t>operations</w:t>
      </w:r>
      <w:r w:rsidR="00C20295">
        <w:rPr>
          <w:rFonts w:ascii="Times New Roman" w:hAnsi="Times New Roman"/>
          <w:sz w:val="24"/>
          <w:szCs w:val="24"/>
        </w:rPr>
        <w:t>. In order to create quick wins and make it easier for operations to realize, the standards will address specific operations instead of a single standard addressing all T&amp;M operations.</w:t>
      </w:r>
    </w:p>
    <w:p w:rsidR="00E134AE" w:rsidRDefault="0088599A" w:rsidP="00395FA3">
      <w:pPr>
        <w:jc w:val="both"/>
        <w:rPr>
          <w:rFonts w:ascii="Times New Roman" w:hAnsi="Times New Roman"/>
          <w:sz w:val="24"/>
          <w:szCs w:val="24"/>
        </w:rPr>
      </w:pPr>
      <w:r>
        <w:rPr>
          <w:rFonts w:ascii="Times New Roman" w:hAnsi="Times New Roman"/>
          <w:b/>
          <w:sz w:val="24"/>
          <w:szCs w:val="24"/>
          <w:u w:val="single"/>
        </w:rPr>
        <w:t>MOSH Task Force considerations</w:t>
      </w:r>
    </w:p>
    <w:p w:rsidR="0088599A" w:rsidRDefault="0088599A" w:rsidP="00395FA3">
      <w:pPr>
        <w:jc w:val="both"/>
        <w:rPr>
          <w:rFonts w:ascii="Times New Roman" w:hAnsi="Times New Roman"/>
          <w:sz w:val="24"/>
          <w:szCs w:val="24"/>
        </w:rPr>
      </w:pPr>
      <w:r>
        <w:rPr>
          <w:rFonts w:ascii="Times New Roman" w:hAnsi="Times New Roman"/>
          <w:sz w:val="24"/>
          <w:szCs w:val="24"/>
        </w:rPr>
        <w:t>The task force need to consider the following three aspects:</w:t>
      </w:r>
    </w:p>
    <w:p w:rsidR="002E69F5" w:rsidRDefault="002E69F5" w:rsidP="0088599A">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The COP for </w:t>
      </w:r>
      <w:r w:rsidR="00650051">
        <w:rPr>
          <w:rFonts w:ascii="Times New Roman" w:hAnsi="Times New Roman"/>
          <w:sz w:val="24"/>
          <w:szCs w:val="24"/>
        </w:rPr>
        <w:t>fatigue</w:t>
      </w:r>
      <w:r>
        <w:rPr>
          <w:rFonts w:ascii="Times New Roman" w:hAnsi="Times New Roman"/>
          <w:sz w:val="24"/>
          <w:szCs w:val="24"/>
        </w:rPr>
        <w:t xml:space="preserve"> management has </w:t>
      </w:r>
      <w:r w:rsidR="00650051">
        <w:rPr>
          <w:rFonts w:ascii="Times New Roman" w:hAnsi="Times New Roman"/>
          <w:sz w:val="24"/>
          <w:szCs w:val="24"/>
        </w:rPr>
        <w:t>been promulgated</w:t>
      </w:r>
      <w:r>
        <w:rPr>
          <w:rFonts w:ascii="Times New Roman" w:hAnsi="Times New Roman"/>
          <w:sz w:val="24"/>
          <w:szCs w:val="24"/>
        </w:rPr>
        <w:t>.</w:t>
      </w:r>
    </w:p>
    <w:p w:rsidR="0088599A" w:rsidRDefault="0088599A" w:rsidP="0088599A">
      <w:pPr>
        <w:pStyle w:val="ListParagraph"/>
        <w:numPr>
          <w:ilvl w:val="0"/>
          <w:numId w:val="3"/>
        </w:numPr>
        <w:jc w:val="both"/>
        <w:rPr>
          <w:rFonts w:ascii="Times New Roman" w:hAnsi="Times New Roman"/>
          <w:sz w:val="24"/>
          <w:szCs w:val="24"/>
        </w:rPr>
      </w:pPr>
      <w:r>
        <w:rPr>
          <w:rFonts w:ascii="Times New Roman" w:hAnsi="Times New Roman"/>
          <w:sz w:val="24"/>
          <w:szCs w:val="24"/>
        </w:rPr>
        <w:t>Will the proposed approach have the biggest potential improvement on safety performance (fatalities in this case) in the Open Pit/Cast sector?</w:t>
      </w:r>
    </w:p>
    <w:p w:rsidR="0088599A" w:rsidRDefault="0088599A" w:rsidP="0088599A">
      <w:pPr>
        <w:pStyle w:val="ListParagraph"/>
        <w:numPr>
          <w:ilvl w:val="0"/>
          <w:numId w:val="3"/>
        </w:numPr>
        <w:jc w:val="both"/>
        <w:rPr>
          <w:rFonts w:ascii="Times New Roman" w:hAnsi="Times New Roman"/>
          <w:sz w:val="24"/>
          <w:szCs w:val="24"/>
        </w:rPr>
      </w:pPr>
      <w:r>
        <w:rPr>
          <w:rFonts w:ascii="Times New Roman" w:hAnsi="Times New Roman"/>
          <w:sz w:val="24"/>
          <w:szCs w:val="24"/>
        </w:rPr>
        <w:t>Should the MOSH T&amp;M team facilitate the approach?</w:t>
      </w:r>
    </w:p>
    <w:p w:rsidR="0088599A" w:rsidRPr="0088599A" w:rsidRDefault="0088599A" w:rsidP="0088599A">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Should the MOSH T&amp;M industry </w:t>
      </w:r>
      <w:r w:rsidR="00487F5C">
        <w:rPr>
          <w:rFonts w:ascii="Times New Roman" w:hAnsi="Times New Roman"/>
          <w:sz w:val="24"/>
          <w:szCs w:val="24"/>
        </w:rPr>
        <w:t>team develop the “standards”</w:t>
      </w:r>
    </w:p>
    <w:p w:rsidR="0027406B" w:rsidRDefault="00650051" w:rsidP="00D55B99">
      <w:pPr>
        <w:spacing w:after="90" w:line="240" w:lineRule="auto"/>
        <w:outlineLvl w:val="0"/>
        <w:rPr>
          <w:rFonts w:ascii="Times New Roman" w:hAnsi="Times New Roman"/>
          <w:b/>
          <w:sz w:val="24"/>
          <w:szCs w:val="24"/>
          <w:u w:val="single"/>
        </w:rPr>
      </w:pPr>
      <w:r>
        <w:rPr>
          <w:rFonts w:ascii="Times New Roman" w:hAnsi="Times New Roman"/>
          <w:b/>
          <w:sz w:val="24"/>
          <w:szCs w:val="24"/>
          <w:u w:val="single"/>
        </w:rPr>
        <w:t>Recommendation</w:t>
      </w:r>
    </w:p>
    <w:p w:rsidR="003558EC" w:rsidRPr="00596F27" w:rsidRDefault="003558EC" w:rsidP="00596F27">
      <w:pPr>
        <w:pStyle w:val="ListParagraph"/>
        <w:numPr>
          <w:ilvl w:val="0"/>
          <w:numId w:val="4"/>
        </w:numPr>
        <w:spacing w:after="90" w:line="240" w:lineRule="auto"/>
        <w:outlineLvl w:val="0"/>
        <w:rPr>
          <w:rFonts w:ascii="Helv" w:hAnsi="Helv" w:cs="Helv"/>
          <w:sz w:val="20"/>
          <w:szCs w:val="20"/>
          <w:lang w:val="en-ZA"/>
        </w:rPr>
      </w:pPr>
      <w:r w:rsidRPr="00596F27">
        <w:rPr>
          <w:rFonts w:ascii="Times New Roman" w:hAnsi="Times New Roman"/>
          <w:sz w:val="24"/>
          <w:szCs w:val="24"/>
        </w:rPr>
        <w:t>It is recommended that the MOSH Open Cast/Pit T&amp;M industry team develops traffic management standards for Open Pit/Cast operations</w:t>
      </w:r>
      <w:r w:rsidR="00596F27" w:rsidRPr="00596F27">
        <w:rPr>
          <w:rFonts w:ascii="Times New Roman" w:hAnsi="Times New Roman"/>
          <w:sz w:val="24"/>
          <w:szCs w:val="24"/>
        </w:rPr>
        <w:t>.</w:t>
      </w:r>
    </w:p>
    <w:sectPr w:rsidR="003558EC" w:rsidRPr="00596F27" w:rsidSect="00830D63">
      <w:headerReference w:type="default" r:id="rId8"/>
      <w:headerReference w:type="first" r:id="rId9"/>
      <w:footerReference w:type="first" r:id="rId10"/>
      <w:pgSz w:w="11907" w:h="16839" w:code="9"/>
      <w:pgMar w:top="720" w:right="1152" w:bottom="1008" w:left="1152" w:header="720" w:footer="169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497" w:rsidRDefault="00D92497" w:rsidP="00F246B6">
      <w:pPr>
        <w:spacing w:after="0" w:line="240" w:lineRule="auto"/>
      </w:pPr>
      <w:r>
        <w:separator/>
      </w:r>
    </w:p>
  </w:endnote>
  <w:endnote w:type="continuationSeparator" w:id="1">
    <w:p w:rsidR="00D92497" w:rsidRDefault="00D92497"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5A1645">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5123F8">
      <w:rPr>
        <w:noProof/>
      </w:rPr>
      <w:pict>
        <v:shapetype id="_x0000_t202" coordsize="21600,21600" o:spt="202" path="m,l,21600r21600,l21600,xe">
          <v:stroke joinstyle="miter"/>
          <v:path gradientshapeok="t" o:connecttype="rect"/>
        </v:shapetype>
        <v:shape id="Text Box 8" o:spid="_x0000_s4097" type="#_x0000_t202" style="position:absolute;margin-left:38.15pt;margin-top:7.65pt;width:443.25pt;height:62.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527988" w:rsidRPr="00F90CBC" w:rsidRDefault="00527988"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E2581E" w:rsidRDefault="00357B06" w:rsidP="00414518">
                <w:pPr>
                  <w:pStyle w:val="NoSpacing"/>
                  <w:jc w:val="center"/>
                  <w:rPr>
                    <w:snapToGrid w:val="0"/>
                    <w:sz w:val="16"/>
                    <w:szCs w:val="16"/>
                  </w:rPr>
                </w:pPr>
                <w:r>
                  <w:rPr>
                    <w:snapToGrid w:val="0"/>
                    <w:sz w:val="16"/>
                    <w:szCs w:val="16"/>
                  </w:rPr>
                  <w:t>A Bam,</w:t>
                </w:r>
                <w:r w:rsidR="00F90CBC" w:rsidRPr="00F90CBC">
                  <w:rPr>
                    <w:snapToGrid w:val="0"/>
                    <w:sz w:val="16"/>
                    <w:szCs w:val="16"/>
                  </w:rPr>
                  <w:t xml:space="preserve">M Cutifani, </w:t>
                </w:r>
                <w:r w:rsidR="004F470D">
                  <w:rPr>
                    <w:snapToGrid w:val="0"/>
                    <w:sz w:val="16"/>
                    <w:szCs w:val="16"/>
                  </w:rPr>
                  <w:t xml:space="preserve">P Dunne, </w:t>
                </w:r>
                <w:r w:rsidR="00A32D97">
                  <w:rPr>
                    <w:snapToGrid w:val="0"/>
                    <w:sz w:val="16"/>
                    <w:szCs w:val="16"/>
                  </w:rPr>
                  <w:t xml:space="preserve">J Evans, </w:t>
                </w:r>
                <w:r w:rsidR="00F90CBC" w:rsidRPr="00F90CBC">
                  <w:rPr>
                    <w:snapToGrid w:val="0"/>
                    <w:sz w:val="16"/>
                    <w:szCs w:val="16"/>
                  </w:rPr>
                  <w:t>N Froneman, T Goodlace, C Griffith,</w:t>
                </w:r>
                <w:r w:rsidR="004C457D">
                  <w:rPr>
                    <w:snapToGrid w:val="0"/>
                    <w:sz w:val="16"/>
                    <w:szCs w:val="16"/>
                  </w:rPr>
                  <w:t xml:space="preserve"> G Heale,</w:t>
                </w:r>
                <w:r w:rsidR="00F90CBC" w:rsidRPr="00F90CBC">
                  <w:rPr>
                    <w:snapToGrid w:val="0"/>
                    <w:sz w:val="16"/>
                    <w:szCs w:val="16"/>
                  </w:rPr>
                  <w:t xml:space="preserve"> MJ Houston,  B Magara, N Mbazima, </w:t>
                </w:r>
              </w:p>
              <w:p w:rsidR="004F470D" w:rsidRDefault="00F90CBC" w:rsidP="00414518">
                <w:pPr>
                  <w:pStyle w:val="NoSpacing"/>
                  <w:jc w:val="center"/>
                  <w:rPr>
                    <w:snapToGrid w:val="0"/>
                    <w:sz w:val="16"/>
                    <w:szCs w:val="16"/>
                  </w:rPr>
                </w:pPr>
                <w:r w:rsidRPr="00F90CBC">
                  <w:rPr>
                    <w:snapToGrid w:val="0"/>
                    <w:sz w:val="16"/>
                    <w:szCs w:val="16"/>
                  </w:rPr>
                  <w:t xml:space="preserve"> X Mkhwanazi(Dr),</w:t>
                </w:r>
                <w:r w:rsidR="00435A24">
                  <w:rPr>
                    <w:snapToGrid w:val="0"/>
                    <w:sz w:val="16"/>
                    <w:szCs w:val="16"/>
                  </w:rPr>
                  <w:t xml:space="preserve"> D Matlou</w:t>
                </w:r>
                <w:r w:rsidR="00722718">
                  <w:rPr>
                    <w:snapToGrid w:val="0"/>
                    <w:sz w:val="16"/>
                    <w:szCs w:val="16"/>
                  </w:rPr>
                  <w:t>,</w:t>
                </w:r>
                <w:r w:rsidRPr="00F90CBC">
                  <w:rPr>
                    <w:snapToGrid w:val="0"/>
                    <w:sz w:val="16"/>
                    <w:szCs w:val="16"/>
                  </w:rPr>
                  <w:t>K Moabelo, R Moodley,  M Mothoa, SA Nkosi, M O’Hare,  B Petersen,  S Phiri,  N Pienaar,</w:t>
                </w:r>
              </w:p>
              <w:p w:rsidR="008E2199" w:rsidRPr="00F90CBC" w:rsidRDefault="00F90CBC" w:rsidP="00414518">
                <w:pPr>
                  <w:pStyle w:val="NoSpacing"/>
                  <w:jc w:val="center"/>
                  <w:rPr>
                    <w:rFonts w:ascii="Arial" w:hAnsi="Arial" w:cs="Arial"/>
                    <w:sz w:val="16"/>
                    <w:szCs w:val="16"/>
                    <w:lang w:val="en-ZA"/>
                  </w:rPr>
                </w:pPr>
                <w:r w:rsidRPr="00F90CBC">
                  <w:rPr>
                    <w:snapToGrid w:val="0"/>
                    <w:sz w:val="16"/>
                    <w:szCs w:val="16"/>
                  </w:rPr>
                  <w:t xml:space="preserve">  N Pretorius, </w:t>
                </w:r>
                <w:r w:rsidR="0001560E">
                  <w:rPr>
                    <w:snapToGrid w:val="0"/>
                    <w:sz w:val="16"/>
                    <w:szCs w:val="16"/>
                  </w:rPr>
                  <w:t>A Sangqu,</w:t>
                </w:r>
                <w:r w:rsidRPr="00F90CBC">
                  <w:rPr>
                    <w:snapToGrid w:val="0"/>
                    <w:sz w:val="16"/>
                    <w:szCs w:val="16"/>
                  </w:rPr>
                  <w:t xml:space="preserve"> MP Schmidt</w:t>
                </w:r>
                <w:r w:rsidR="00325B56" w:rsidRPr="00F90CBC">
                  <w:rPr>
                    <w:snapToGrid w:val="0"/>
                    <w:sz w:val="16"/>
                    <w:szCs w:val="16"/>
                  </w:rPr>
                  <w:t>, B</w:t>
                </w:r>
                <w:r w:rsidRPr="00F90CBC">
                  <w:rPr>
                    <w:snapToGrid w:val="0"/>
                    <w:sz w:val="16"/>
                    <w:szCs w:val="16"/>
                  </w:rPr>
                  <w:t xml:space="preserve"> Sibiya</w:t>
                </w:r>
                <w:r w:rsidR="00325B56" w:rsidRPr="00F90CBC">
                  <w:rPr>
                    <w:snapToGrid w:val="0"/>
                    <w:sz w:val="16"/>
                    <w:szCs w:val="16"/>
                  </w:rPr>
                  <w:t>, PW</w:t>
                </w:r>
                <w:r w:rsidRPr="00F90CBC">
                  <w:rPr>
                    <w:snapToGrid w:val="0"/>
                    <w:sz w:val="16"/>
                    <w:szCs w:val="16"/>
                  </w:rPr>
                  <w:t xml:space="preserve"> Steenkamp</w:t>
                </w:r>
                <w:r w:rsidR="00325B56" w:rsidRPr="00F90CBC">
                  <w:rPr>
                    <w:snapToGrid w:val="0"/>
                    <w:sz w:val="16"/>
                    <w:szCs w:val="16"/>
                  </w:rPr>
                  <w:t>,  S</w:t>
                </w:r>
                <w:r w:rsidRPr="00F90CBC">
                  <w:rPr>
                    <w:snapToGrid w:val="0"/>
                    <w:sz w:val="16"/>
                    <w:szCs w:val="16"/>
                  </w:rPr>
                  <w:t xml:space="preserve"> Venkatakrishnan</w:t>
                </w:r>
                <w:r w:rsidR="006F4114">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497" w:rsidRDefault="00D92497" w:rsidP="00F246B6">
      <w:pPr>
        <w:spacing w:after="0" w:line="240" w:lineRule="auto"/>
      </w:pPr>
      <w:r>
        <w:separator/>
      </w:r>
    </w:p>
  </w:footnote>
  <w:footnote w:type="continuationSeparator" w:id="1">
    <w:p w:rsidR="00D92497" w:rsidRDefault="00D92497"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B6" w:rsidRDefault="00F246B6" w:rsidP="00E522A1">
    <w:pPr>
      <w:pStyle w:val="Header"/>
      <w:jc w:val="both"/>
    </w:pPr>
  </w:p>
  <w:p w:rsidR="00F246B6" w:rsidRDefault="00F246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5A1645">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5123F8">
      <w:rPr>
        <w:noProof/>
      </w:rPr>
      <w:pict>
        <v:shapetype id="_x0000_t202" coordsize="21600,21600" o:spt="202" path="m,l,21600r21600,l21600,xe">
          <v:stroke joinstyle="miter"/>
          <v:path gradientshapeok="t" o:connecttype="rect"/>
        </v:shapetype>
        <v:shape id="Text Box 6" o:spid="_x0000_s4099" type="#_x0000_t202" style="position:absolute;margin-left:11pt;margin-top:58.5pt;width:99pt;height:58.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005123F8">
      <w:rPr>
        <w:noProof/>
      </w:rPr>
      <w:pict>
        <v:shape id="Text Box 7" o:spid="_x0000_s4098" type="#_x0000_t202" style="position:absolute;margin-left:263.25pt;margin-top:58.5pt;width:245.25pt;height:60.7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47D5B"/>
    <w:multiLevelType w:val="hybridMultilevel"/>
    <w:tmpl w:val="B0285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787A6B"/>
    <w:multiLevelType w:val="hybridMultilevel"/>
    <w:tmpl w:val="4B38F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441FB4"/>
    <w:multiLevelType w:val="hybridMultilevel"/>
    <w:tmpl w:val="C6EC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28605A"/>
    <w:multiLevelType w:val="hybridMultilevel"/>
    <w:tmpl w:val="3306E5F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F246B6"/>
    <w:rsid w:val="00014076"/>
    <w:rsid w:val="0001560E"/>
    <w:rsid w:val="00045702"/>
    <w:rsid w:val="00052CD0"/>
    <w:rsid w:val="000535D2"/>
    <w:rsid w:val="00090DFA"/>
    <w:rsid w:val="000937C5"/>
    <w:rsid w:val="000967EF"/>
    <w:rsid w:val="00096D30"/>
    <w:rsid w:val="000A00D6"/>
    <w:rsid w:val="000B2DEB"/>
    <w:rsid w:val="000E0830"/>
    <w:rsid w:val="000E500D"/>
    <w:rsid w:val="000F56DD"/>
    <w:rsid w:val="00150291"/>
    <w:rsid w:val="00150B7D"/>
    <w:rsid w:val="001A2401"/>
    <w:rsid w:val="001D4FC8"/>
    <w:rsid w:val="002051CE"/>
    <w:rsid w:val="002064B2"/>
    <w:rsid w:val="00222E19"/>
    <w:rsid w:val="00227E06"/>
    <w:rsid w:val="00244343"/>
    <w:rsid w:val="00254A0C"/>
    <w:rsid w:val="00273E20"/>
    <w:rsid w:val="0027406B"/>
    <w:rsid w:val="002779FC"/>
    <w:rsid w:val="0028588A"/>
    <w:rsid w:val="002C2C74"/>
    <w:rsid w:val="002E69F5"/>
    <w:rsid w:val="00312B3B"/>
    <w:rsid w:val="00314F5E"/>
    <w:rsid w:val="00325B56"/>
    <w:rsid w:val="00337828"/>
    <w:rsid w:val="003558EC"/>
    <w:rsid w:val="00357B06"/>
    <w:rsid w:val="0036312A"/>
    <w:rsid w:val="003639C7"/>
    <w:rsid w:val="00366515"/>
    <w:rsid w:val="00377332"/>
    <w:rsid w:val="00381BC1"/>
    <w:rsid w:val="00393A0B"/>
    <w:rsid w:val="00395FA3"/>
    <w:rsid w:val="003D4692"/>
    <w:rsid w:val="003E2B89"/>
    <w:rsid w:val="003E7C27"/>
    <w:rsid w:val="003F12BD"/>
    <w:rsid w:val="003F1938"/>
    <w:rsid w:val="00414518"/>
    <w:rsid w:val="004173D0"/>
    <w:rsid w:val="00434F2C"/>
    <w:rsid w:val="00435A24"/>
    <w:rsid w:val="0045331C"/>
    <w:rsid w:val="004608A4"/>
    <w:rsid w:val="00485ABB"/>
    <w:rsid w:val="00487F5C"/>
    <w:rsid w:val="004C348F"/>
    <w:rsid w:val="004C457D"/>
    <w:rsid w:val="004D7CA9"/>
    <w:rsid w:val="004F2E35"/>
    <w:rsid w:val="004F470D"/>
    <w:rsid w:val="005123F8"/>
    <w:rsid w:val="00527988"/>
    <w:rsid w:val="005363BE"/>
    <w:rsid w:val="00594100"/>
    <w:rsid w:val="00596F27"/>
    <w:rsid w:val="005A1645"/>
    <w:rsid w:val="005A7154"/>
    <w:rsid w:val="005B7238"/>
    <w:rsid w:val="005C0548"/>
    <w:rsid w:val="005C25DE"/>
    <w:rsid w:val="005C4E51"/>
    <w:rsid w:val="005E55B1"/>
    <w:rsid w:val="006014E5"/>
    <w:rsid w:val="00626F6C"/>
    <w:rsid w:val="00650051"/>
    <w:rsid w:val="006A6FA3"/>
    <w:rsid w:val="006B5E47"/>
    <w:rsid w:val="006C2F7A"/>
    <w:rsid w:val="006C50F2"/>
    <w:rsid w:val="006E138F"/>
    <w:rsid w:val="006E67AC"/>
    <w:rsid w:val="006F4114"/>
    <w:rsid w:val="00713DA7"/>
    <w:rsid w:val="00722718"/>
    <w:rsid w:val="00741EA1"/>
    <w:rsid w:val="007447D9"/>
    <w:rsid w:val="00776610"/>
    <w:rsid w:val="00787646"/>
    <w:rsid w:val="007D55F9"/>
    <w:rsid w:val="007F1650"/>
    <w:rsid w:val="007F4583"/>
    <w:rsid w:val="00830D63"/>
    <w:rsid w:val="0088599A"/>
    <w:rsid w:val="00892440"/>
    <w:rsid w:val="008A48BF"/>
    <w:rsid w:val="008A586C"/>
    <w:rsid w:val="008E2199"/>
    <w:rsid w:val="008F0BD7"/>
    <w:rsid w:val="00900B70"/>
    <w:rsid w:val="009019F7"/>
    <w:rsid w:val="00905C54"/>
    <w:rsid w:val="00917A8A"/>
    <w:rsid w:val="00930EB9"/>
    <w:rsid w:val="00967CF3"/>
    <w:rsid w:val="009A0A2A"/>
    <w:rsid w:val="009A4829"/>
    <w:rsid w:val="009B52EA"/>
    <w:rsid w:val="009B7CEC"/>
    <w:rsid w:val="009E02EF"/>
    <w:rsid w:val="009F20BB"/>
    <w:rsid w:val="009F526B"/>
    <w:rsid w:val="009F665A"/>
    <w:rsid w:val="00A11014"/>
    <w:rsid w:val="00A21AEB"/>
    <w:rsid w:val="00A32D97"/>
    <w:rsid w:val="00A457AA"/>
    <w:rsid w:val="00A51454"/>
    <w:rsid w:val="00A67A3D"/>
    <w:rsid w:val="00AA077E"/>
    <w:rsid w:val="00B07715"/>
    <w:rsid w:val="00B40A08"/>
    <w:rsid w:val="00BA7CE9"/>
    <w:rsid w:val="00BC29AC"/>
    <w:rsid w:val="00BD1952"/>
    <w:rsid w:val="00BF2921"/>
    <w:rsid w:val="00BF4B84"/>
    <w:rsid w:val="00C0262F"/>
    <w:rsid w:val="00C131E6"/>
    <w:rsid w:val="00C20295"/>
    <w:rsid w:val="00C26C02"/>
    <w:rsid w:val="00C8011C"/>
    <w:rsid w:val="00CA01A0"/>
    <w:rsid w:val="00CB4CFB"/>
    <w:rsid w:val="00D0322E"/>
    <w:rsid w:val="00D25BDB"/>
    <w:rsid w:val="00D33E04"/>
    <w:rsid w:val="00D521B4"/>
    <w:rsid w:val="00D55B99"/>
    <w:rsid w:val="00D92497"/>
    <w:rsid w:val="00D940F7"/>
    <w:rsid w:val="00D94B0A"/>
    <w:rsid w:val="00DA016F"/>
    <w:rsid w:val="00DA5513"/>
    <w:rsid w:val="00DD51C6"/>
    <w:rsid w:val="00DE2851"/>
    <w:rsid w:val="00E0162F"/>
    <w:rsid w:val="00E134AE"/>
    <w:rsid w:val="00E2581E"/>
    <w:rsid w:val="00E326E3"/>
    <w:rsid w:val="00E5165C"/>
    <w:rsid w:val="00E522A1"/>
    <w:rsid w:val="00E873C1"/>
    <w:rsid w:val="00EB6745"/>
    <w:rsid w:val="00F246B6"/>
    <w:rsid w:val="00F308C0"/>
    <w:rsid w:val="00F60067"/>
    <w:rsid w:val="00F90CBC"/>
    <w:rsid w:val="00F921F6"/>
    <w:rsid w:val="00FB6F81"/>
    <w:rsid w:val="00FC144F"/>
    <w:rsid w:val="00FC3B6B"/>
    <w:rsid w:val="00FD699A"/>
    <w:rsid w:val="00FE2D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rPr>
  </w:style>
  <w:style w:type="paragraph" w:styleId="ListParagraph">
    <w:name w:val="List Paragraph"/>
    <w:basedOn w:val="Normal"/>
    <w:uiPriority w:val="34"/>
    <w:qFormat/>
    <w:rsid w:val="00D0322E"/>
    <w:pPr>
      <w:ind w:left="720"/>
      <w:contextualSpacing/>
    </w:pPr>
  </w:style>
</w:styles>
</file>

<file path=word/webSettings.xml><?xml version="1.0" encoding="utf-8"?>
<w:webSettings xmlns:r="http://schemas.openxmlformats.org/officeDocument/2006/relationships" xmlns:w="http://schemas.openxmlformats.org/wordprocessingml/2006/main">
  <w:divs>
    <w:div w:id="8519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1195F-A9C8-46C5-A335-C336A8DA1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3290</CharactersWithSpaces>
  <SharedDoc>false</SharedDoc>
  <HLinks>
    <vt:vector size="6" baseType="variant">
      <vt:variant>
        <vt:i4>1835128</vt:i4>
      </vt:variant>
      <vt:variant>
        <vt:i4>0</vt:i4>
      </vt:variant>
      <vt:variant>
        <vt:i4>0</vt:i4>
      </vt:variant>
      <vt:variant>
        <vt:i4>5</vt:i4>
      </vt:variant>
      <vt:variant>
        <vt:lpwstr>mailto:rbaxter@chamberofmines.org.za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2014-01-31T12:32:00Z</cp:lastPrinted>
  <dcterms:created xsi:type="dcterms:W3CDTF">2015-01-19T11:42:00Z</dcterms:created>
  <dcterms:modified xsi:type="dcterms:W3CDTF">2015-01-19T11:43:00Z</dcterms:modified>
</cp:coreProperties>
</file>