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8079C5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February 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145BF9" w:rsidRPr="00A01CE5">
        <w:rPr>
          <w:rFonts w:ascii="Times New Roman" w:hAnsi="Times New Roman"/>
          <w:b/>
          <w:sz w:val="24"/>
          <w:szCs w:val="24"/>
        </w:rPr>
        <w:t>ADOPTION TEAM</w:t>
      </w:r>
      <w:r w:rsidRPr="00A01CE5">
        <w:rPr>
          <w:rFonts w:ascii="Times New Roman" w:hAnsi="Times New Roman"/>
          <w:b/>
          <w:sz w:val="24"/>
          <w:szCs w:val="24"/>
        </w:rPr>
        <w:t xml:space="preserve"> 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8079C5" w:rsidRPr="00862806">
        <w:rPr>
          <w:rFonts w:ascii="Times New Roman" w:hAnsi="Times New Roman"/>
          <w:b/>
          <w:color w:val="FF0000"/>
          <w:sz w:val="24"/>
          <w:szCs w:val="24"/>
        </w:rPr>
        <w:t>18 FEBRUARY 2015</w:t>
      </w:r>
    </w:p>
    <w:p w:rsidR="00A01CE5" w:rsidRPr="002A21F7" w:rsidRDefault="00F076CD" w:rsidP="00A01CE5">
      <w:pPr>
        <w:jc w:val="center"/>
        <w:rPr>
          <w:rFonts w:ascii="Times New Roman" w:hAnsi="Times New Roman"/>
          <w:color w:val="000000"/>
          <w:sz w:val="32"/>
          <w:szCs w:val="32"/>
        </w:rPr>
      </w:pPr>
      <w:r w:rsidRPr="002A21F7">
        <w:rPr>
          <w:rFonts w:ascii="Times New Roman" w:hAnsi="Times New Roman"/>
          <w:b/>
          <w:color w:val="FF0000"/>
          <w:sz w:val="32"/>
          <w:szCs w:val="32"/>
          <w:highlight w:val="yellow"/>
        </w:rPr>
        <w:t>MAPUNGUBWE HOTEL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p w:rsidR="001C35D8" w:rsidRDefault="001C35D8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Pr="000B4EA3" w:rsidRDefault="00C84135" w:rsidP="009C4EB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7B79C2" w:rsidRPr="007B79C2">
        <w:rPr>
          <w:rFonts w:ascii="Times New Roman" w:hAnsi="Times New Roman"/>
          <w:b/>
          <w:sz w:val="24"/>
          <w:szCs w:val="24"/>
        </w:rPr>
        <w:t>08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9B1D6F">
        <w:rPr>
          <w:rFonts w:ascii="Times New Roman" w:hAnsi="Times New Roman"/>
          <w:b/>
          <w:sz w:val="24"/>
          <w:szCs w:val="24"/>
        </w:rPr>
        <w:t>02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9B1D6F" w:rsidRPr="009C7FED">
        <w:rPr>
          <w:rFonts w:ascii="Times New Roman" w:hAnsi="Times New Roman"/>
          <w:b/>
          <w:sz w:val="24"/>
          <w:szCs w:val="24"/>
        </w:rPr>
        <w:t>07</w:t>
      </w:r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Pr="009F080D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352BD" w:rsidP="002A21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  <w:r w:rsidRPr="009C7FED">
        <w:rPr>
          <w:color w:val="000000"/>
        </w:rPr>
        <w:t>5.1</w:t>
      </w:r>
      <w:r w:rsidRPr="009C7FED">
        <w:rPr>
          <w:color w:val="000000"/>
        </w:rPr>
        <w:tab/>
        <w:t>Information Sharing Presentation: Effects of Noise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b/>
          <w:color w:val="000000"/>
        </w:rPr>
      </w:pPr>
      <w:r w:rsidRPr="009C7FED">
        <w:rPr>
          <w:color w:val="000000"/>
        </w:rPr>
        <w:t xml:space="preserve">5.2 </w:t>
      </w:r>
      <w:r w:rsidRPr="009C7FED">
        <w:rPr>
          <w:color w:val="000000"/>
        </w:rPr>
        <w:tab/>
        <w:t xml:space="preserve">Measurable Goals – </w:t>
      </w:r>
      <w:r w:rsidRPr="009C7FED">
        <w:rPr>
          <w:b/>
          <w:color w:val="000000"/>
        </w:rPr>
        <w:t xml:space="preserve">(Circular No. </w:t>
      </w:r>
      <w:r w:rsidR="007B79C2">
        <w:rPr>
          <w:b/>
          <w:color w:val="000000"/>
        </w:rPr>
        <w:t>09</w:t>
      </w:r>
      <w:r w:rsidRPr="009C7FED">
        <w:rPr>
          <w:b/>
          <w:color w:val="000000"/>
        </w:rPr>
        <w:t>/15)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  <w:r w:rsidRPr="009C7FED">
        <w:rPr>
          <w:color w:val="000000"/>
        </w:rPr>
        <w:t>5.</w:t>
      </w:r>
      <w:r w:rsidR="009C7FED">
        <w:rPr>
          <w:color w:val="000000"/>
        </w:rPr>
        <w:t>3</w:t>
      </w:r>
      <w:r w:rsidRPr="009C7FED">
        <w:rPr>
          <w:color w:val="000000"/>
        </w:rPr>
        <w:t xml:space="preserve"> </w:t>
      </w:r>
      <w:r w:rsidRPr="009C7FED">
        <w:rPr>
          <w:color w:val="000000"/>
        </w:rPr>
        <w:tab/>
      </w:r>
      <w:r w:rsidRPr="009C7FED">
        <w:rPr>
          <w:bCs/>
          <w:color w:val="000000" w:themeColor="text1"/>
          <w:szCs w:val="24"/>
          <w:lang w:eastAsia="en-ZA"/>
        </w:rPr>
        <w:t xml:space="preserve">Protocol: Identifying and documenting adoption benefits </w:t>
      </w:r>
      <w:r w:rsidRPr="009C7FED">
        <w:rPr>
          <w:b/>
          <w:color w:val="000000" w:themeColor="text1"/>
          <w:szCs w:val="24"/>
        </w:rPr>
        <w:t xml:space="preserve">– (Circular No. </w:t>
      </w:r>
      <w:r w:rsidR="007B79C2">
        <w:rPr>
          <w:b/>
          <w:color w:val="000000" w:themeColor="text1"/>
          <w:szCs w:val="24"/>
        </w:rPr>
        <w:t>10</w:t>
      </w:r>
      <w:r w:rsidRPr="009C7FED">
        <w:rPr>
          <w:b/>
          <w:color w:val="000000" w:themeColor="text1"/>
          <w:szCs w:val="24"/>
        </w:rPr>
        <w:t>/15)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b/>
          <w:color w:val="000000"/>
        </w:rPr>
      </w:pPr>
      <w:r w:rsidRPr="009C7FED">
        <w:rPr>
          <w:color w:val="000000"/>
        </w:rPr>
        <w:t>5.</w:t>
      </w:r>
      <w:r w:rsidR="007B79C2">
        <w:rPr>
          <w:color w:val="000000"/>
        </w:rPr>
        <w:t>4</w:t>
      </w:r>
      <w:r w:rsidRPr="009C7FED">
        <w:rPr>
          <w:color w:val="000000"/>
        </w:rPr>
        <w:tab/>
        <w:t xml:space="preserve">Response to the SIMRAC – SIM 13-01-02 – Behaviour Change Measurement Instrument –for noting. -  </w:t>
      </w:r>
      <w:r w:rsidRPr="009C7FED">
        <w:rPr>
          <w:b/>
          <w:color w:val="000000"/>
        </w:rPr>
        <w:t xml:space="preserve">(Circular No. </w:t>
      </w:r>
      <w:r w:rsidR="007B79C2">
        <w:rPr>
          <w:b/>
          <w:color w:val="000000"/>
        </w:rPr>
        <w:t>14</w:t>
      </w:r>
      <w:r w:rsidRPr="009C7FED">
        <w:rPr>
          <w:b/>
          <w:color w:val="000000"/>
        </w:rPr>
        <w:t>/15)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  <w:r w:rsidRPr="009C7FED">
        <w:rPr>
          <w:color w:val="000000"/>
        </w:rPr>
        <w:t>5.</w:t>
      </w:r>
      <w:r w:rsidR="007B79C2">
        <w:rPr>
          <w:color w:val="000000"/>
        </w:rPr>
        <w:t>5</w:t>
      </w:r>
      <w:r w:rsidRPr="009C7FED">
        <w:rPr>
          <w:color w:val="000000"/>
        </w:rPr>
        <w:tab/>
        <w:t xml:space="preserve">MHSC Guidelines for Adoption of leading practices -  </w:t>
      </w:r>
      <w:r w:rsidRPr="009C7FED">
        <w:rPr>
          <w:b/>
          <w:color w:val="000000"/>
        </w:rPr>
        <w:t xml:space="preserve">(Circular No. </w:t>
      </w:r>
      <w:r w:rsidR="007B79C2">
        <w:rPr>
          <w:b/>
          <w:color w:val="000000"/>
        </w:rPr>
        <w:t>15</w:t>
      </w:r>
      <w:r w:rsidRPr="009C7FED">
        <w:rPr>
          <w:b/>
          <w:color w:val="000000"/>
        </w:rPr>
        <w:t>/15)</w:t>
      </w:r>
    </w:p>
    <w:p w:rsidR="00F352BD" w:rsidRPr="009C7FED" w:rsidRDefault="00F352BD" w:rsidP="003848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8079C5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>T&amp;M</w:t>
      </w:r>
      <w:r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>Dust</w:t>
      </w:r>
      <w:r w:rsidR="001804B4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 xml:space="preserve">FOG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E1008E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>Noise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1C35D8" w:rsidRPr="009F080D" w:rsidRDefault="008079C5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6BB6" w:rsidRPr="009F080D">
        <w:rPr>
          <w:rFonts w:ascii="Times New Roman" w:hAnsi="Times New Roman"/>
          <w:sz w:val="24"/>
          <w:szCs w:val="24"/>
        </w:rPr>
        <w:t>.5</w:t>
      </w:r>
      <w:r w:rsidR="00E86BB6" w:rsidRPr="009F080D">
        <w:rPr>
          <w:rFonts w:ascii="Times New Roman" w:hAnsi="Times New Roman"/>
          <w:sz w:val="24"/>
          <w:szCs w:val="24"/>
        </w:rPr>
        <w:tab/>
        <w:t>Behaviour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384581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8079C5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8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</w:p>
    <w:p w:rsidR="000E3118" w:rsidRDefault="008079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007" w:rsidRDefault="00167007" w:rsidP="00F246B6">
      <w:pPr>
        <w:spacing w:after="0" w:line="240" w:lineRule="auto"/>
      </w:pPr>
      <w:r>
        <w:separator/>
      </w:r>
    </w:p>
  </w:endnote>
  <w:endnote w:type="continuationSeparator" w:id="1">
    <w:p w:rsidR="00167007" w:rsidRDefault="00167007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0227"/>
      <w:docPartObj>
        <w:docPartGallery w:val="Page Numbers (Bottom of Page)"/>
        <w:docPartUnique/>
      </w:docPartObj>
    </w:sdtPr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2A21F7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0C0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.15pt;margin-top:7.65pt;width:443.25pt;height:62.15pt;z-index:251656704;mso-position-horizontal-relative:text;mso-position-vertical-relative:text" filled="f" stroked="f">
          <v:textbox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 Cutifani, JH Dreyer, N Froneman, G Gomwe, T Goodlace, C Griffith, MJ Houston,  B Magara, N Mbazima,  X Mkhwanazi(Dr),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K Moabelo, R Moodley,  M Mothoa, SA Nkosi, M O’Hare,  B Petersen,  S Phiri,  N Pienaar,  N Pretorius,  A Sangqu,</w:t>
                </w:r>
              </w:p>
              <w:p w:rsidR="008E2199" w:rsidRPr="00F90CBC" w:rsidRDefault="00F90CBC" w:rsidP="00F90CBC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MP Schmidt,  B Sibiya,  PW Steenkamp,  BR van Rooyen, W Uys, S Venkatakrishnan</w:t>
                </w:r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007" w:rsidRDefault="00167007" w:rsidP="00F246B6">
      <w:pPr>
        <w:spacing w:after="0" w:line="240" w:lineRule="auto"/>
      </w:pPr>
      <w:r>
        <w:separator/>
      </w:r>
    </w:p>
  </w:footnote>
  <w:footnote w:type="continuationSeparator" w:id="1">
    <w:p w:rsidR="00167007" w:rsidRDefault="00167007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AD0C0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1pt;margin-top:58.5pt;width:99pt;height:58.5pt;z-index:251654656" filled="f" stroked="f">
          <v:textbox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263.25pt;margin-top:58.5pt;width:245.25pt;height:60.75pt;z-index:251655680" filled="f" stroked="f">
          <v:textbox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565A1"/>
    <w:rsid w:val="00257614"/>
    <w:rsid w:val="00273E20"/>
    <w:rsid w:val="002779FC"/>
    <w:rsid w:val="0028588A"/>
    <w:rsid w:val="002A21F7"/>
    <w:rsid w:val="002A7BB3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BFA"/>
    <w:rsid w:val="00416136"/>
    <w:rsid w:val="00426CBE"/>
    <w:rsid w:val="004608A4"/>
    <w:rsid w:val="00467253"/>
    <w:rsid w:val="0047714C"/>
    <w:rsid w:val="00485ABB"/>
    <w:rsid w:val="004A230A"/>
    <w:rsid w:val="004C0BE1"/>
    <w:rsid w:val="004C348F"/>
    <w:rsid w:val="004D6ED2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80674"/>
    <w:rsid w:val="00581A16"/>
    <w:rsid w:val="00586C78"/>
    <w:rsid w:val="00594724"/>
    <w:rsid w:val="005A50E6"/>
    <w:rsid w:val="005A6B57"/>
    <w:rsid w:val="005B1989"/>
    <w:rsid w:val="005B7238"/>
    <w:rsid w:val="005C3363"/>
    <w:rsid w:val="00637E9F"/>
    <w:rsid w:val="00660D4C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716C2"/>
    <w:rsid w:val="00773519"/>
    <w:rsid w:val="00775EB4"/>
    <w:rsid w:val="007A57F5"/>
    <w:rsid w:val="007B2753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62806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5634"/>
    <w:rsid w:val="00A30B3B"/>
    <w:rsid w:val="00A457AA"/>
    <w:rsid w:val="00A67A3D"/>
    <w:rsid w:val="00A732F8"/>
    <w:rsid w:val="00A77C43"/>
    <w:rsid w:val="00A81EFF"/>
    <w:rsid w:val="00AB0D90"/>
    <w:rsid w:val="00AB6F04"/>
    <w:rsid w:val="00AC6754"/>
    <w:rsid w:val="00AD0C0E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567D0"/>
    <w:rsid w:val="00D60861"/>
    <w:rsid w:val="00D6112D"/>
    <w:rsid w:val="00D620A1"/>
    <w:rsid w:val="00D807E8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407E5"/>
    <w:rsid w:val="00E5165C"/>
    <w:rsid w:val="00E522A1"/>
    <w:rsid w:val="00E67550"/>
    <w:rsid w:val="00E76710"/>
    <w:rsid w:val="00E7713F"/>
    <w:rsid w:val="00E86BB6"/>
    <w:rsid w:val="00E873C1"/>
    <w:rsid w:val="00EA4912"/>
    <w:rsid w:val="00EB02A9"/>
    <w:rsid w:val="00ED4B3C"/>
    <w:rsid w:val="00EE213B"/>
    <w:rsid w:val="00F076CD"/>
    <w:rsid w:val="00F246B6"/>
    <w:rsid w:val="00F26FC6"/>
    <w:rsid w:val="00F352BD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53C8"/>
    <w:rsid w:val="00FD699A"/>
    <w:rsid w:val="00FE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1790D-46DD-48AB-91FC-07126629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13</cp:revision>
  <cp:lastPrinted>2015-02-16T14:55:00Z</cp:lastPrinted>
  <dcterms:created xsi:type="dcterms:W3CDTF">2015-02-12T07:01:00Z</dcterms:created>
  <dcterms:modified xsi:type="dcterms:W3CDTF">2015-02-18T10:47:00Z</dcterms:modified>
</cp:coreProperties>
</file>