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DED" w:rsidRDefault="004946A9" w:rsidP="000B2D73">
      <w:pPr>
        <w:pStyle w:val="Heading1"/>
        <w:rPr>
          <w:rFonts w:ascii="Times New Roman" w:hAnsi="Times New Roman" w:cs="Times New Roman"/>
          <w:sz w:val="28"/>
          <w:szCs w:val="28"/>
        </w:rPr>
      </w:pPr>
      <w:bookmarkStart w:id="0" w:name="_Toc276369713"/>
      <w:bookmarkStart w:id="1" w:name="_Toc277061331"/>
      <w:bookmarkStart w:id="2" w:name="_Toc277061391"/>
      <w:bookmarkStart w:id="3" w:name="_Toc277061789"/>
      <w:bookmarkStart w:id="4" w:name="_Toc277147405"/>
      <w:bookmarkStart w:id="5" w:name="_Toc277745636"/>
      <w:bookmarkStart w:id="6" w:name="_Toc277745699"/>
      <w:bookmarkStart w:id="7" w:name="_Toc277750833"/>
      <w:bookmarkStart w:id="8" w:name="_Toc277751611"/>
      <w:bookmarkStart w:id="9" w:name="_Toc271705958"/>
      <w:r w:rsidRPr="004946A9">
        <w:rPr>
          <w:rFonts w:ascii="Times New Roman" w:hAnsi="Times New Roman" w:cs="Times New Roman"/>
          <w:noProof/>
          <w:sz w:val="24"/>
          <w:szCs w:val="24"/>
        </w:rPr>
        <w:pict>
          <v:rect id="_x0000_s1151" style="position:absolute;margin-left:-1in;margin-top:-91.8pt;width:618.05pt;height:874.8pt;z-index:251678720" fillcolor="#fc0">
            <v:fill rotate="t" focusposition=".5,.5" focussize="" type="gradientRadial"/>
          </v:rect>
        </w:pict>
      </w:r>
      <w:r>
        <w:rPr>
          <w:rFonts w:ascii="Times New Roman" w:hAnsi="Times New Roman" w:cs="Times New Roman"/>
          <w:noProof/>
          <w:sz w:val="28"/>
          <w:szCs w:val="28"/>
        </w:rPr>
        <w:pict>
          <v:shapetype id="_x0000_t202" coordsize="21600,21600" o:spt="202" path="m,l,21600r21600,l21600,xe">
            <v:stroke joinstyle="miter"/>
            <v:path gradientshapeok="t" o:connecttype="rect"/>
          </v:shapetype>
          <v:shape id="_x0000_s1161" type="#_x0000_t202" style="position:absolute;margin-left:400.95pt;margin-top:658.35pt;width:126pt;height:27pt;z-index:251685888" filled="f" stroked="f">
            <v:textbox style="mso-next-textbox:#_x0000_s1161">
              <w:txbxContent>
                <w:p w:rsidR="007F35E8" w:rsidRDefault="007F35E8" w:rsidP="008D28E5">
                  <w:r>
                    <w:t>REVISION 1</w:t>
                  </w:r>
                </w:p>
              </w:txbxContent>
            </v:textbox>
          </v:shape>
        </w:pict>
      </w:r>
      <w:r>
        <w:rPr>
          <w:rFonts w:ascii="Times New Roman" w:hAnsi="Times New Roman" w:cs="Times New Roman"/>
          <w:noProof/>
          <w:sz w:val="28"/>
          <w:szCs w:val="28"/>
        </w:rPr>
        <w:pict>
          <v:shape id="_x0000_s1160" type="#_x0000_t202" style="position:absolute;margin-left:-31.05pt;margin-top:658.35pt;width:126pt;height:27pt;z-index:251684864" filled="f" stroked="f">
            <v:textbox style="mso-next-textbox:#_x0000_s1160">
              <w:txbxContent>
                <w:p w:rsidR="007F35E8" w:rsidRDefault="00E84048" w:rsidP="008D28E5">
                  <w:r>
                    <w:t>November</w:t>
                  </w:r>
                  <w:r w:rsidR="007F35E8">
                    <w:t xml:space="preserve"> 2010</w:t>
                  </w:r>
                </w:p>
              </w:txbxContent>
            </v:textbox>
          </v:shape>
        </w:pict>
      </w:r>
      <w:r>
        <w:rPr>
          <w:rFonts w:ascii="Times New Roman" w:hAnsi="Times New Roman" w:cs="Times New Roman"/>
          <w:noProof/>
          <w:sz w:val="28"/>
          <w:szCs w:val="28"/>
        </w:rPr>
        <w:pict>
          <v:group id="_x0000_s1152" style="position:absolute;margin-left:-18.3pt;margin-top:-36pt;width:492pt;height:70.65pt;z-index:251679744" coordorigin="510,1581" coordsize="11528,1839">
            <v:shape id="Picture 3" o:spid="_x0000_s1153" type="#_x0000_t75" style="position:absolute;left:2089;top:1581;width:8632;height:1839;visibility:visible">
              <v:imagedata r:id="rId7" o:title=""/>
            </v:shape>
            <v:shape id="Picture 4" o:spid="_x0000_s1154" type="#_x0000_t75" style="position:absolute;left:10489;top:1581;width:1549;height:1800;visibility:visible">
              <v:imagedata r:id="rId8" o:title=""/>
            </v:shape>
            <v:shape id="Picture 5" o:spid="_x0000_s1155" type="#_x0000_t75" style="position:absolute;left:510;top:1581;width:1688;height:1800;visibility:visible">
              <v:imagedata r:id="rId9" o:title=""/>
            </v:shape>
          </v:group>
        </w:pict>
      </w:r>
      <w:bookmarkEnd w:id="0"/>
      <w:bookmarkEnd w:id="1"/>
      <w:bookmarkEnd w:id="2"/>
      <w:bookmarkEnd w:id="3"/>
      <w:bookmarkEnd w:id="4"/>
      <w:bookmarkEnd w:id="5"/>
      <w:bookmarkEnd w:id="6"/>
      <w:bookmarkEnd w:id="7"/>
      <w:bookmarkEnd w:id="8"/>
    </w:p>
    <w:p w:rsidR="00684DED" w:rsidRDefault="00684DED" w:rsidP="000B2D73">
      <w:pPr>
        <w:pStyle w:val="Heading1"/>
        <w:rPr>
          <w:rFonts w:ascii="Times New Roman" w:hAnsi="Times New Roman" w:cs="Times New Roman"/>
          <w:sz w:val="28"/>
          <w:szCs w:val="28"/>
        </w:rPr>
      </w:pPr>
    </w:p>
    <w:p w:rsidR="00684DED" w:rsidRDefault="00684DED" w:rsidP="000B2D73">
      <w:pPr>
        <w:pStyle w:val="Heading1"/>
        <w:rPr>
          <w:rFonts w:ascii="Times New Roman" w:hAnsi="Times New Roman" w:cs="Times New Roman"/>
          <w:sz w:val="28"/>
          <w:szCs w:val="28"/>
        </w:rPr>
      </w:pPr>
    </w:p>
    <w:p w:rsidR="00684DED" w:rsidRDefault="004946A9" w:rsidP="000B2D73">
      <w:pPr>
        <w:pStyle w:val="Heading1"/>
        <w:rPr>
          <w:rFonts w:ascii="Times New Roman" w:hAnsi="Times New Roman" w:cs="Times New Roman"/>
          <w:sz w:val="28"/>
          <w:szCs w:val="28"/>
        </w:rPr>
      </w:pPr>
      <w:bookmarkStart w:id="10" w:name="_Toc276369714"/>
      <w:bookmarkStart w:id="11" w:name="_Toc277061332"/>
      <w:bookmarkStart w:id="12" w:name="_Toc277061392"/>
      <w:bookmarkStart w:id="13" w:name="_Toc277061790"/>
      <w:bookmarkStart w:id="14" w:name="_Toc277147406"/>
      <w:bookmarkStart w:id="15" w:name="_Toc277745637"/>
      <w:bookmarkStart w:id="16" w:name="_Toc277745700"/>
      <w:bookmarkStart w:id="17" w:name="_Toc277750834"/>
      <w:bookmarkStart w:id="18" w:name="_Toc277751612"/>
      <w:r>
        <w:rPr>
          <w:rFonts w:ascii="Times New Roman" w:hAnsi="Times New Roman" w:cs="Times New Roman"/>
          <w:noProof/>
          <w:sz w:val="28"/>
          <w:szCs w:val="28"/>
        </w:rPr>
        <w:pict>
          <v:rect id="_x0000_s1156" style="position:absolute;margin-left:-1.05pt;margin-top:7.05pt;width:486pt;height:90pt;z-index:251680768" filled="f" stroked="f">
            <v:textbox style="mso-next-textbox:#_x0000_s1156">
              <w:txbxContent>
                <w:p w:rsidR="007F35E8" w:rsidRPr="00374EF3" w:rsidRDefault="007F35E8" w:rsidP="00F4170B">
                  <w:pPr>
                    <w:spacing w:line="360" w:lineRule="auto"/>
                    <w:jc w:val="center"/>
                    <w:rPr>
                      <w:b/>
                    </w:rPr>
                  </w:pPr>
                  <w:r w:rsidRPr="00374EF3">
                    <w:rPr>
                      <w:rFonts w:ascii="Arial" w:hAnsi="Arial" w:cs="Arial"/>
                      <w:b/>
                      <w:sz w:val="52"/>
                      <w:szCs w:val="52"/>
                    </w:rPr>
                    <w:t>MINING INDUSTRY OCCUPATIONAL SAFETY AND HEALTH ADOPTION</w:t>
                  </w:r>
                </w:p>
              </w:txbxContent>
            </v:textbox>
          </v:rect>
        </w:pict>
      </w:r>
      <w:bookmarkEnd w:id="10"/>
      <w:bookmarkEnd w:id="11"/>
      <w:bookmarkEnd w:id="12"/>
      <w:bookmarkEnd w:id="13"/>
      <w:bookmarkEnd w:id="14"/>
      <w:bookmarkEnd w:id="15"/>
      <w:bookmarkEnd w:id="16"/>
      <w:bookmarkEnd w:id="17"/>
      <w:bookmarkEnd w:id="18"/>
    </w:p>
    <w:p w:rsidR="00684DED" w:rsidRDefault="00684DED" w:rsidP="000B2D73">
      <w:pPr>
        <w:pStyle w:val="Heading1"/>
        <w:rPr>
          <w:rFonts w:ascii="Times New Roman" w:hAnsi="Times New Roman" w:cs="Times New Roman"/>
          <w:sz w:val="28"/>
          <w:szCs w:val="28"/>
        </w:rPr>
      </w:pPr>
    </w:p>
    <w:p w:rsidR="00684DED" w:rsidRDefault="00684DED" w:rsidP="000B2D73">
      <w:pPr>
        <w:pStyle w:val="Heading1"/>
        <w:rPr>
          <w:rFonts w:ascii="Times New Roman" w:hAnsi="Times New Roman" w:cs="Times New Roman"/>
          <w:sz w:val="28"/>
          <w:szCs w:val="28"/>
        </w:rPr>
      </w:pPr>
    </w:p>
    <w:p w:rsidR="00684DED" w:rsidRDefault="00684DED" w:rsidP="000B2D73">
      <w:pPr>
        <w:pStyle w:val="Heading1"/>
        <w:rPr>
          <w:rFonts w:ascii="Times New Roman" w:hAnsi="Times New Roman" w:cs="Times New Roman"/>
          <w:sz w:val="28"/>
          <w:szCs w:val="28"/>
        </w:rPr>
      </w:pPr>
    </w:p>
    <w:p w:rsidR="00684DED" w:rsidRDefault="00684DED" w:rsidP="000B2D73">
      <w:pPr>
        <w:pStyle w:val="Heading1"/>
        <w:rPr>
          <w:rFonts w:ascii="Times New Roman" w:hAnsi="Times New Roman" w:cs="Times New Roman"/>
          <w:sz w:val="28"/>
          <w:szCs w:val="28"/>
        </w:rPr>
      </w:pPr>
    </w:p>
    <w:p w:rsidR="00684DED" w:rsidRDefault="004946A9" w:rsidP="000B2D73">
      <w:pPr>
        <w:pStyle w:val="Heading1"/>
        <w:rPr>
          <w:rFonts w:ascii="Times New Roman" w:hAnsi="Times New Roman" w:cs="Times New Roman"/>
          <w:sz w:val="28"/>
          <w:szCs w:val="28"/>
        </w:rPr>
      </w:pPr>
      <w:bookmarkStart w:id="19" w:name="_Toc276369715"/>
      <w:bookmarkStart w:id="20" w:name="_Toc277061333"/>
      <w:bookmarkStart w:id="21" w:name="_Toc277061393"/>
      <w:bookmarkStart w:id="22" w:name="_Toc277061791"/>
      <w:bookmarkStart w:id="23" w:name="_Toc277147407"/>
      <w:bookmarkStart w:id="24" w:name="_Toc277745638"/>
      <w:bookmarkStart w:id="25" w:name="_Toc277745701"/>
      <w:bookmarkStart w:id="26" w:name="_Toc277750835"/>
      <w:bookmarkStart w:id="27" w:name="_Toc277751613"/>
      <w:r>
        <w:rPr>
          <w:rFonts w:ascii="Times New Roman" w:hAnsi="Times New Roman" w:cs="Times New Roman"/>
          <w:noProof/>
          <w:sz w:val="28"/>
          <w:szCs w:val="28"/>
        </w:rPr>
        <w:pict>
          <v:rect id="_x0000_s1157" style="position:absolute;margin-left:-1.05pt;margin-top:6.8pt;width:486pt;height:90pt;z-index:251681792" filled="f" stroked="f">
            <v:textbox style="mso-next-textbox:#_x0000_s1157">
              <w:txbxContent>
                <w:p w:rsidR="007F35E8" w:rsidRPr="00374EF3" w:rsidRDefault="007F35E8" w:rsidP="008D28E5">
                  <w:pPr>
                    <w:spacing w:line="360" w:lineRule="auto"/>
                    <w:jc w:val="center"/>
                    <w:rPr>
                      <w:b/>
                      <w:i/>
                    </w:rPr>
                  </w:pPr>
                  <w:r w:rsidRPr="00374EF3">
                    <w:rPr>
                      <w:rFonts w:ascii="Arial" w:hAnsi="Arial" w:cs="Arial"/>
                      <w:b/>
                      <w:i/>
                      <w:sz w:val="52"/>
                      <w:szCs w:val="52"/>
                    </w:rPr>
                    <w:t>Eliminating Noise Induced Hearing Loss in South African Mines</w:t>
                  </w:r>
                </w:p>
              </w:txbxContent>
            </v:textbox>
          </v:rect>
        </w:pict>
      </w:r>
      <w:bookmarkEnd w:id="19"/>
      <w:bookmarkEnd w:id="20"/>
      <w:bookmarkEnd w:id="21"/>
      <w:bookmarkEnd w:id="22"/>
      <w:bookmarkEnd w:id="23"/>
      <w:bookmarkEnd w:id="24"/>
      <w:bookmarkEnd w:id="25"/>
      <w:bookmarkEnd w:id="26"/>
      <w:bookmarkEnd w:id="27"/>
    </w:p>
    <w:p w:rsidR="00684DED" w:rsidRDefault="00684DED" w:rsidP="000B2D73">
      <w:pPr>
        <w:pStyle w:val="Heading1"/>
        <w:rPr>
          <w:rFonts w:ascii="Times New Roman" w:hAnsi="Times New Roman" w:cs="Times New Roman"/>
          <w:sz w:val="28"/>
          <w:szCs w:val="28"/>
        </w:rPr>
      </w:pPr>
    </w:p>
    <w:p w:rsidR="00684DED" w:rsidRDefault="00684DED" w:rsidP="000B2D73">
      <w:pPr>
        <w:pStyle w:val="Heading1"/>
        <w:rPr>
          <w:rFonts w:ascii="Times New Roman" w:hAnsi="Times New Roman" w:cs="Times New Roman"/>
          <w:sz w:val="28"/>
          <w:szCs w:val="28"/>
        </w:rPr>
      </w:pPr>
    </w:p>
    <w:p w:rsidR="00684DED" w:rsidRDefault="00684DED" w:rsidP="000B2D73">
      <w:pPr>
        <w:pStyle w:val="Heading1"/>
        <w:rPr>
          <w:rFonts w:ascii="Times New Roman" w:hAnsi="Times New Roman" w:cs="Times New Roman"/>
          <w:sz w:val="28"/>
          <w:szCs w:val="28"/>
        </w:rPr>
      </w:pPr>
    </w:p>
    <w:p w:rsidR="00684DED" w:rsidRDefault="004946A9" w:rsidP="000B2D73">
      <w:pPr>
        <w:pStyle w:val="Heading1"/>
        <w:rPr>
          <w:rFonts w:ascii="Times New Roman" w:hAnsi="Times New Roman" w:cs="Times New Roman"/>
          <w:sz w:val="28"/>
          <w:szCs w:val="28"/>
        </w:rPr>
      </w:pPr>
      <w:bookmarkStart w:id="28" w:name="_Toc276369716"/>
      <w:bookmarkStart w:id="29" w:name="_Toc277061334"/>
      <w:bookmarkStart w:id="30" w:name="_Toc277061394"/>
      <w:bookmarkStart w:id="31" w:name="_Toc277061792"/>
      <w:bookmarkStart w:id="32" w:name="_Toc277147408"/>
      <w:bookmarkStart w:id="33" w:name="_Toc277745639"/>
      <w:bookmarkStart w:id="34" w:name="_Toc277745702"/>
      <w:bookmarkStart w:id="35" w:name="_Toc277750836"/>
      <w:bookmarkStart w:id="36" w:name="_Toc277751614"/>
      <w:r>
        <w:rPr>
          <w:rFonts w:ascii="Times New Roman" w:hAnsi="Times New Roman" w:cs="Times New Roman"/>
          <w:noProof/>
          <w:sz w:val="28"/>
          <w:szCs w:val="28"/>
        </w:rPr>
        <w:pict>
          <v:rect id="_x0000_s1158" style="position:absolute;margin-left:-1.05pt;margin-top:11.4pt;width:486pt;height:147.9pt;z-index:251682816" filled="f" stroked="f">
            <v:textbox style="mso-next-textbox:#_x0000_s1158">
              <w:txbxContent>
                <w:p w:rsidR="007F35E8" w:rsidRPr="008D28E5" w:rsidRDefault="007F35E8" w:rsidP="008D28E5">
                  <w:pPr>
                    <w:spacing w:line="360" w:lineRule="auto"/>
                    <w:jc w:val="center"/>
                    <w:rPr>
                      <w:rFonts w:ascii="Arial" w:hAnsi="Arial" w:cs="Arial"/>
                      <w:b/>
                      <w:emboss/>
                      <w:color w:val="0000FF"/>
                      <w:sz w:val="44"/>
                      <w:szCs w:val="44"/>
                    </w:rPr>
                  </w:pPr>
                  <w:r w:rsidRPr="008D28E5">
                    <w:rPr>
                      <w:rFonts w:ascii="Arial" w:hAnsi="Arial" w:cs="Arial"/>
                      <w:b/>
                      <w:emboss/>
                      <w:color w:val="0000FF"/>
                      <w:sz w:val="44"/>
                      <w:szCs w:val="44"/>
                    </w:rPr>
                    <w:t>Leading Practice Adoption Guide for the Hearing Protection Device: Training, Awareness and Selection Tool (HPD_TAS_TOOL)</w:t>
                  </w:r>
                </w:p>
                <w:p w:rsidR="007F35E8" w:rsidRPr="008D28E5" w:rsidRDefault="007F35E8" w:rsidP="008D28E5">
                  <w:pPr>
                    <w:rPr>
                      <w:sz w:val="44"/>
                      <w:szCs w:val="44"/>
                    </w:rPr>
                  </w:pPr>
                </w:p>
              </w:txbxContent>
            </v:textbox>
          </v:rect>
        </w:pict>
      </w:r>
      <w:bookmarkEnd w:id="28"/>
      <w:bookmarkEnd w:id="29"/>
      <w:bookmarkEnd w:id="30"/>
      <w:bookmarkEnd w:id="31"/>
      <w:bookmarkEnd w:id="32"/>
      <w:bookmarkEnd w:id="33"/>
      <w:bookmarkEnd w:id="34"/>
      <w:bookmarkEnd w:id="35"/>
      <w:bookmarkEnd w:id="36"/>
    </w:p>
    <w:p w:rsidR="00684DED" w:rsidRDefault="00684DED" w:rsidP="000B2D73">
      <w:pPr>
        <w:pStyle w:val="Heading1"/>
        <w:rPr>
          <w:rFonts w:ascii="Times New Roman" w:hAnsi="Times New Roman" w:cs="Times New Roman"/>
          <w:sz w:val="28"/>
          <w:szCs w:val="28"/>
        </w:rPr>
      </w:pPr>
    </w:p>
    <w:p w:rsidR="00684DED" w:rsidRDefault="00684DED" w:rsidP="000B2D73">
      <w:pPr>
        <w:pStyle w:val="Heading1"/>
        <w:rPr>
          <w:rFonts w:ascii="Times New Roman" w:hAnsi="Times New Roman" w:cs="Times New Roman"/>
          <w:sz w:val="28"/>
          <w:szCs w:val="28"/>
        </w:rPr>
      </w:pPr>
    </w:p>
    <w:p w:rsidR="00684DED" w:rsidRDefault="00684DED" w:rsidP="000B2D73">
      <w:pPr>
        <w:pStyle w:val="Heading1"/>
        <w:rPr>
          <w:rFonts w:ascii="Times New Roman" w:hAnsi="Times New Roman" w:cs="Times New Roman"/>
          <w:sz w:val="28"/>
          <w:szCs w:val="28"/>
        </w:rPr>
      </w:pPr>
    </w:p>
    <w:p w:rsidR="00684DED" w:rsidRDefault="00684DED" w:rsidP="000B2D73">
      <w:pPr>
        <w:pStyle w:val="Heading1"/>
        <w:rPr>
          <w:rFonts w:ascii="Times New Roman" w:hAnsi="Times New Roman" w:cs="Times New Roman"/>
          <w:sz w:val="28"/>
          <w:szCs w:val="28"/>
        </w:rPr>
      </w:pPr>
    </w:p>
    <w:p w:rsidR="00684DED" w:rsidRDefault="00684DED" w:rsidP="000B2D73">
      <w:pPr>
        <w:pStyle w:val="Heading1"/>
        <w:rPr>
          <w:rFonts w:ascii="Times New Roman" w:hAnsi="Times New Roman" w:cs="Times New Roman"/>
          <w:sz w:val="28"/>
          <w:szCs w:val="28"/>
        </w:rPr>
      </w:pPr>
    </w:p>
    <w:p w:rsidR="00684DED" w:rsidRDefault="00684DED" w:rsidP="000B2D73">
      <w:pPr>
        <w:pStyle w:val="Heading1"/>
        <w:rPr>
          <w:rFonts w:ascii="Times New Roman" w:hAnsi="Times New Roman" w:cs="Times New Roman"/>
          <w:sz w:val="28"/>
          <w:szCs w:val="28"/>
        </w:rPr>
      </w:pPr>
    </w:p>
    <w:p w:rsidR="00684DED" w:rsidRDefault="00684DED" w:rsidP="000B2D73">
      <w:pPr>
        <w:pStyle w:val="Heading1"/>
        <w:rPr>
          <w:rFonts w:ascii="Times New Roman" w:hAnsi="Times New Roman" w:cs="Times New Roman"/>
          <w:sz w:val="28"/>
          <w:szCs w:val="28"/>
        </w:rPr>
      </w:pPr>
    </w:p>
    <w:p w:rsidR="00684DED" w:rsidRDefault="00684DED" w:rsidP="000B2D73">
      <w:pPr>
        <w:pStyle w:val="Heading1"/>
        <w:rPr>
          <w:rFonts w:ascii="Times New Roman" w:hAnsi="Times New Roman" w:cs="Times New Roman"/>
          <w:sz w:val="28"/>
          <w:szCs w:val="28"/>
        </w:rPr>
      </w:pPr>
    </w:p>
    <w:p w:rsidR="00551559" w:rsidRDefault="00551559" w:rsidP="00551559"/>
    <w:p w:rsidR="00551559" w:rsidRDefault="004946A9" w:rsidP="00551559">
      <w:bookmarkStart w:id="37" w:name="_Toc276369717"/>
      <w:r w:rsidRPr="004946A9">
        <w:rPr>
          <w:noProof/>
          <w:sz w:val="28"/>
          <w:szCs w:val="28"/>
        </w:rPr>
        <w:pict>
          <v:shape id="_x0000_s1159" type="#_x0000_t202" style="position:absolute;margin-left:-30pt;margin-top:5.15pt;width:5in;height:36pt;z-index:251683840" filled="f" stroked="f">
            <v:textbox style="mso-next-textbox:#_x0000_s1159">
              <w:txbxContent>
                <w:p w:rsidR="007F35E8" w:rsidRDefault="007F35E8" w:rsidP="008D28E5">
                  <w:r>
                    <w:t xml:space="preserve">Prepared by: </w:t>
                  </w:r>
                  <w:proofErr w:type="spellStart"/>
                  <w:r w:rsidR="00E84048">
                    <w:t>Dickie</w:t>
                  </w:r>
                  <w:proofErr w:type="spellEnd"/>
                  <w:r w:rsidR="00E84048">
                    <w:t xml:space="preserve"> Coutts </w:t>
                  </w:r>
                </w:p>
                <w:p w:rsidR="007F35E8" w:rsidRDefault="007F35E8" w:rsidP="008D28E5">
                  <w:pPr>
                    <w:numPr>
                      <w:ins w:id="38" w:author="dlabuschagne" w:date="2009-06-09T08:32:00Z"/>
                    </w:numPr>
                  </w:pPr>
                  <w:r>
                    <w:t xml:space="preserve">Approved by: </w:t>
                  </w:r>
                  <w:smartTag w:uri="urn:schemas-microsoft-com:office:smarttags" w:element="PersonName">
                    <w:r>
                      <w:t>Des Wrigley</w:t>
                    </w:r>
                  </w:smartTag>
                  <w:r>
                    <w:t xml:space="preserve">, </w:t>
                  </w:r>
                  <w:r w:rsidR="00E84048">
                    <w:t xml:space="preserve">Dries </w:t>
                  </w:r>
                  <w:proofErr w:type="spellStart"/>
                  <w:r w:rsidR="00E84048">
                    <w:t>Labuschagne</w:t>
                  </w:r>
                  <w:proofErr w:type="spellEnd"/>
                  <w:r>
                    <w:t xml:space="preserve">, Mervin van </w:t>
                  </w:r>
                  <w:proofErr w:type="spellStart"/>
                  <w:r>
                    <w:t>Rooyen</w:t>
                  </w:r>
                  <w:proofErr w:type="spellEnd"/>
                  <w:r>
                    <w:t xml:space="preserve"> </w:t>
                  </w:r>
                  <w:proofErr w:type="spellStart"/>
                  <w:r>
                    <w:t>Booysen</w:t>
                  </w:r>
                  <w:proofErr w:type="spellEnd"/>
                </w:p>
              </w:txbxContent>
            </v:textbox>
          </v:shape>
        </w:pict>
      </w:r>
      <w:bookmarkEnd w:id="37"/>
    </w:p>
    <w:p w:rsidR="00551559" w:rsidRDefault="00551559" w:rsidP="00551559"/>
    <w:p w:rsidR="00741B27" w:rsidRPr="00551559" w:rsidRDefault="00741B27" w:rsidP="00551559"/>
    <w:p w:rsidR="00551559" w:rsidRDefault="00551559" w:rsidP="00741B27"/>
    <w:p w:rsidR="008E5458" w:rsidRDefault="008C58CB" w:rsidP="000B2D73">
      <w:pPr>
        <w:pStyle w:val="Heading1"/>
        <w:rPr>
          <w:rFonts w:ascii="Times New Roman" w:hAnsi="Times New Roman" w:cs="Times New Roman"/>
          <w:sz w:val="28"/>
          <w:szCs w:val="28"/>
        </w:rPr>
      </w:pPr>
      <w:bookmarkStart w:id="39" w:name="_Toc277751615"/>
      <w:r w:rsidRPr="00051D8B">
        <w:rPr>
          <w:rFonts w:ascii="Times New Roman" w:hAnsi="Times New Roman" w:cs="Times New Roman"/>
          <w:sz w:val="28"/>
          <w:szCs w:val="28"/>
        </w:rPr>
        <w:lastRenderedPageBreak/>
        <w:t>Executive Summary</w:t>
      </w:r>
      <w:bookmarkEnd w:id="9"/>
      <w:bookmarkEnd w:id="39"/>
    </w:p>
    <w:p w:rsidR="00CF42A2" w:rsidRDefault="00CF42A2" w:rsidP="00422643">
      <w:pPr>
        <w:spacing w:line="320" w:lineRule="atLeast"/>
        <w:jc w:val="both"/>
      </w:pPr>
      <w:r w:rsidRPr="00375F77">
        <w:t>Despite ongoing efforts to improve the effectiveness of mine HCPs, NIHL has cost the South African mining industry in excess of R890 million in compensation claims alone from 1997 to 2007 (</w:t>
      </w:r>
      <w:proofErr w:type="spellStart"/>
      <w:r w:rsidRPr="00375F77">
        <w:t>Kritzinger</w:t>
      </w:r>
      <w:proofErr w:type="spellEnd"/>
      <w:r w:rsidRPr="00375F77">
        <w:t>, 2009) and this does not take into account the impacts on productivity/profitability and mineworkers’ quality of life. The latest provisional statistics available show that in 2009 approximately 1600 people suffered NIHL as depicted in the graph below.</w:t>
      </w:r>
    </w:p>
    <w:p w:rsidR="00422643" w:rsidRPr="00375F77" w:rsidRDefault="00422643" w:rsidP="00422643">
      <w:pPr>
        <w:spacing w:line="320" w:lineRule="atLeast"/>
        <w:jc w:val="both"/>
      </w:pPr>
    </w:p>
    <w:p w:rsidR="00CF42A2" w:rsidRDefault="004A1704" w:rsidP="00CF42A2">
      <w:pPr>
        <w:spacing w:line="360" w:lineRule="auto"/>
      </w:pPr>
      <w:r>
        <w:rPr>
          <w:noProof/>
        </w:rPr>
        <w:drawing>
          <wp:anchor distT="0" distB="0" distL="114300" distR="114300" simplePos="0" relativeHeight="251677696" behindDoc="0" locked="0" layoutInCell="1" allowOverlap="0">
            <wp:simplePos x="0" y="0"/>
            <wp:positionH relativeFrom="character">
              <wp:posOffset>781050</wp:posOffset>
            </wp:positionH>
            <wp:positionV relativeFrom="line">
              <wp:posOffset>0</wp:posOffset>
            </wp:positionV>
            <wp:extent cx="4400550" cy="1914525"/>
            <wp:effectExtent l="19050" t="0" r="0" b="0"/>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0" cstate="print"/>
                    <a:srcRect/>
                    <a:stretch>
                      <a:fillRect/>
                    </a:stretch>
                  </pic:blipFill>
                  <pic:spPr bwMode="auto">
                    <a:xfrm>
                      <a:off x="0" y="0"/>
                      <a:ext cx="4400550" cy="1914525"/>
                    </a:xfrm>
                    <a:prstGeom prst="rect">
                      <a:avLst/>
                    </a:prstGeom>
                    <a:noFill/>
                  </pic:spPr>
                </pic:pic>
              </a:graphicData>
            </a:graphic>
          </wp:anchor>
        </w:drawing>
      </w:r>
      <w:r w:rsidR="004946A9">
        <w:pict>
          <v:shape id="_x0000_i1026" type="#_x0000_t75" style="width:346.5pt;height:150.75pt">
            <v:imagedata croptop="-65520f" cropbottom="65520f"/>
          </v:shape>
        </w:pict>
      </w:r>
    </w:p>
    <w:p w:rsidR="00CF42A2" w:rsidRPr="00375F77" w:rsidRDefault="00CF42A2" w:rsidP="00422643">
      <w:pPr>
        <w:spacing w:line="320" w:lineRule="atLeast"/>
        <w:jc w:val="both"/>
      </w:pPr>
      <w:r w:rsidRPr="00375F77">
        <w:t>The Mine Health and Safety Council (MHSC) Safety in Mines Research Advisory Committee (SIMRAC) initiated a Prevention of NIHL research programme, “Track C” (SIM 050501)</w:t>
      </w:r>
      <w:r w:rsidRPr="00375F77">
        <w:rPr>
          <w:vertAlign w:val="superscript"/>
        </w:rPr>
        <w:t>1</w:t>
      </w:r>
      <w:r w:rsidRPr="00375F77">
        <w:t xml:space="preserve">, to address the needs of stakeholders in the mining industry when implementing HCPs. </w:t>
      </w:r>
    </w:p>
    <w:p w:rsidR="00CF42A2" w:rsidRPr="00375F77" w:rsidRDefault="00CF42A2" w:rsidP="00422643">
      <w:pPr>
        <w:spacing w:line="320" w:lineRule="atLeast"/>
        <w:jc w:val="both"/>
      </w:pPr>
    </w:p>
    <w:p w:rsidR="00CF42A2" w:rsidRPr="00375F77" w:rsidRDefault="00CF42A2" w:rsidP="00422643">
      <w:pPr>
        <w:spacing w:line="320" w:lineRule="atLeast"/>
        <w:jc w:val="both"/>
      </w:pPr>
      <w:r w:rsidRPr="00375F77">
        <w:t xml:space="preserve">Previous SIMRAC projects dealing with occupational noise have included “GEN 011” (1997) and more recently, “Health 806” (Franz, 2005), which incorporated guidelines for best practice in the implementation and management of mine HCPs. Despite initiatives to reduce noise through engineering controls, personal protection, being the last resort in the hierarchy of controls, will however continue to be a very important means of limiting NIHL risks to mineworkers. Both of the abovementioned projects </w:t>
      </w:r>
      <w:proofErr w:type="spellStart"/>
      <w:r w:rsidRPr="00375F77">
        <w:t>emphasised</w:t>
      </w:r>
      <w:proofErr w:type="spellEnd"/>
      <w:r w:rsidRPr="00375F77">
        <w:t xml:space="preserve"> the need to improve mineworkers’ knowledge of NIHL and awareness of noise as a hazard, as well as to improve their motivation to comply with safe work practices that include the correct use of Hearing Protection Device</w:t>
      </w:r>
      <w:r>
        <w:t xml:space="preserve"> (</w:t>
      </w:r>
      <w:r w:rsidRPr="00375F77">
        <w:t>HPDs</w:t>
      </w:r>
      <w:r>
        <w:t>)</w:t>
      </w:r>
      <w:r w:rsidRPr="00375F77">
        <w:t>.</w:t>
      </w:r>
    </w:p>
    <w:p w:rsidR="00CF42A2" w:rsidRPr="00375F77" w:rsidRDefault="00CF42A2" w:rsidP="00422643">
      <w:pPr>
        <w:spacing w:line="320" w:lineRule="atLeast"/>
        <w:jc w:val="both"/>
      </w:pPr>
    </w:p>
    <w:p w:rsidR="00CF42A2" w:rsidRPr="00CF42A2" w:rsidRDefault="00CF42A2" w:rsidP="00422643">
      <w:pPr>
        <w:spacing w:line="320" w:lineRule="atLeast"/>
      </w:pPr>
      <w:r w:rsidRPr="00375F77">
        <w:t>The MOSH Noise Adoption Team HPD Selection Tool is therefore selected as a leading practice with the objective of assisting the South African Mining Industry in realizing the elimination of NIHL by improving the effectiveness of mine HCPs. This tool will improve mineworkers’ knowledge of NIHL and awareness of noise as a hazard, as well as improve motivation to comply with healthy and safe work practices. Furthermore, the tool also includes the correct use / wearing of HPDs, and also enables Occupational Hygienists and Health and Safety Practitioners to ensure that the correct HPD is made available to the various end users in the mining industry.</w:t>
      </w:r>
    </w:p>
    <w:p w:rsidR="00E07859" w:rsidRDefault="00E07859" w:rsidP="00E07859"/>
    <w:p w:rsidR="007C4188" w:rsidRDefault="007C4188" w:rsidP="00E07859"/>
    <w:p w:rsidR="007C4188" w:rsidRDefault="007C4188" w:rsidP="00E07859"/>
    <w:p w:rsidR="007C4188" w:rsidRDefault="007C4188" w:rsidP="00E07859"/>
    <w:p w:rsidR="00741B27" w:rsidRDefault="00741B27" w:rsidP="00E07859"/>
    <w:p w:rsidR="00741B27" w:rsidRDefault="00741B27" w:rsidP="00E07859"/>
    <w:p w:rsidR="008C58CB" w:rsidRDefault="00E938CB" w:rsidP="000B2D73">
      <w:pPr>
        <w:pStyle w:val="Heading1"/>
        <w:rPr>
          <w:rFonts w:ascii="Times New Roman" w:hAnsi="Times New Roman" w:cs="Times New Roman"/>
          <w:sz w:val="28"/>
          <w:szCs w:val="28"/>
        </w:rPr>
      </w:pPr>
      <w:bookmarkStart w:id="40" w:name="_Toc271705959"/>
      <w:bookmarkStart w:id="41" w:name="_Toc277751616"/>
      <w:r>
        <w:rPr>
          <w:rFonts w:ascii="Times New Roman" w:hAnsi="Times New Roman" w:cs="Times New Roman"/>
          <w:sz w:val="28"/>
          <w:szCs w:val="28"/>
        </w:rPr>
        <w:lastRenderedPageBreak/>
        <w:t xml:space="preserve">The </w:t>
      </w:r>
      <w:r w:rsidR="008C58CB" w:rsidRPr="00051D8B">
        <w:rPr>
          <w:rFonts w:ascii="Times New Roman" w:hAnsi="Times New Roman" w:cs="Times New Roman"/>
          <w:sz w:val="28"/>
          <w:szCs w:val="28"/>
        </w:rPr>
        <w:t xml:space="preserve">MOSH </w:t>
      </w:r>
      <w:r>
        <w:rPr>
          <w:rFonts w:ascii="Times New Roman" w:hAnsi="Times New Roman" w:cs="Times New Roman"/>
          <w:sz w:val="28"/>
          <w:szCs w:val="28"/>
        </w:rPr>
        <w:t xml:space="preserve">Leading Practice </w:t>
      </w:r>
      <w:r w:rsidR="008C58CB" w:rsidRPr="00051D8B">
        <w:rPr>
          <w:rFonts w:ascii="Times New Roman" w:hAnsi="Times New Roman" w:cs="Times New Roman"/>
          <w:sz w:val="28"/>
          <w:szCs w:val="28"/>
        </w:rPr>
        <w:t>Adoption System</w:t>
      </w:r>
      <w:bookmarkEnd w:id="40"/>
      <w:bookmarkEnd w:id="41"/>
    </w:p>
    <w:p w:rsidR="00A31E38" w:rsidRPr="00A31E38" w:rsidRDefault="00A31E38" w:rsidP="00A31E38"/>
    <w:p w:rsidR="00A31E38" w:rsidRPr="00A31E38" w:rsidRDefault="00A31E38" w:rsidP="00422643">
      <w:pPr>
        <w:spacing w:line="320" w:lineRule="atLeast"/>
        <w:jc w:val="both"/>
        <w:rPr>
          <w:b/>
          <w:i/>
        </w:rPr>
      </w:pPr>
      <w:r w:rsidRPr="00A31E38">
        <w:rPr>
          <w:b/>
          <w:i/>
        </w:rPr>
        <w:t>Milestones in Health and Safety</w:t>
      </w:r>
    </w:p>
    <w:p w:rsidR="00A31E38" w:rsidRDefault="00A31E38" w:rsidP="00422643">
      <w:pPr>
        <w:spacing w:line="320" w:lineRule="atLeast"/>
        <w:jc w:val="both"/>
        <w:rPr>
          <w:lang w:val="en-GB"/>
        </w:rPr>
      </w:pPr>
      <w:r>
        <w:rPr>
          <w:lang w:val="en-GB"/>
        </w:rPr>
        <w:t>In June 2003, at the third Mine Health and Safety Council (MHSC) Summit, the Chamber of Mines of South Africa and its social partners, government and labour, established occupational safety and health targets and milestones to be attained over a 10 year period. This was followed in 2005, and later reinforced in 2008, by the Chief Executive Officers in the mining industry expressing the commitment of industry to continuous improvement towards zero harm.</w:t>
      </w:r>
    </w:p>
    <w:p w:rsidR="00A31E38" w:rsidRDefault="00A31E38" w:rsidP="00422643">
      <w:pPr>
        <w:spacing w:line="320" w:lineRule="atLeast"/>
        <w:jc w:val="both"/>
        <w:rPr>
          <w:iCs/>
        </w:rPr>
      </w:pPr>
    </w:p>
    <w:p w:rsidR="00A31E38" w:rsidRDefault="00A31E38" w:rsidP="00422643">
      <w:pPr>
        <w:spacing w:line="320" w:lineRule="atLeast"/>
        <w:jc w:val="both"/>
        <w:rPr>
          <w:lang w:val="en-GB"/>
        </w:rPr>
      </w:pPr>
      <w:r>
        <w:t xml:space="preserve">Against this background, </w:t>
      </w:r>
      <w:r>
        <w:rPr>
          <w:lang w:val="en-GB"/>
        </w:rPr>
        <w:t>a Mining Industry Occupational Safety and Health (MOSH) Task Force was established in 2006 to identify the barriers and aids to the reduction of fatalities, occupational injuries and diseases on the mines and find sustainable solutions for the attainment of the 2013 targets. The Task Force found that there were pockets of industry leading practice that had directly contributed to improved health and safety performance. If applied widely throughout the industry, they would contribute significantly to the achievement of the milestones. As a result, in December 2007, the Chamber of Mines established the Mining Industry Occupational Safety and Health (</w:t>
      </w:r>
      <w:proofErr w:type="gramStart"/>
      <w:r>
        <w:rPr>
          <w:lang w:val="en-GB"/>
        </w:rPr>
        <w:t>MOSH</w:t>
      </w:r>
      <w:proofErr w:type="gramEnd"/>
      <w:r>
        <w:rPr>
          <w:lang w:val="en-GB"/>
        </w:rPr>
        <w:t xml:space="preserve">) Leading Practice Adoption System to facilitate the widespread adoption of these leading practices throughout industry. </w:t>
      </w:r>
    </w:p>
    <w:p w:rsidR="00A31E38" w:rsidRDefault="00A31E38" w:rsidP="00422643">
      <w:pPr>
        <w:spacing w:line="320" w:lineRule="atLeast"/>
        <w:jc w:val="both"/>
        <w:rPr>
          <w:lang w:val="en-GB"/>
        </w:rPr>
      </w:pPr>
    </w:p>
    <w:p w:rsidR="00A31E38" w:rsidRPr="00A31E38" w:rsidRDefault="00A31E38" w:rsidP="00422643">
      <w:pPr>
        <w:spacing w:line="320" w:lineRule="atLeast"/>
        <w:jc w:val="both"/>
        <w:rPr>
          <w:rFonts w:cs="Arial"/>
          <w:b/>
          <w:bCs/>
          <w:i/>
        </w:rPr>
      </w:pPr>
      <w:r w:rsidRPr="00A31E38">
        <w:rPr>
          <w:rFonts w:cs="Arial"/>
          <w:b/>
          <w:bCs/>
          <w:i/>
        </w:rPr>
        <w:t>The MOSH Leading Practice Adoption System</w:t>
      </w:r>
    </w:p>
    <w:p w:rsidR="00A31E38" w:rsidRPr="00A31E38" w:rsidRDefault="00A31E38" w:rsidP="00422643">
      <w:pPr>
        <w:spacing w:line="320" w:lineRule="atLeast"/>
        <w:jc w:val="both"/>
        <w:rPr>
          <w:rFonts w:cs="Arial"/>
          <w:lang w:val="en-GB"/>
        </w:rPr>
      </w:pPr>
      <w:r w:rsidRPr="00A31E38">
        <w:rPr>
          <w:rFonts w:cs="Arial"/>
          <w:lang w:val="en-GB"/>
        </w:rPr>
        <w:t>The MOSH Leading Practice Adoption System is a process driven system approach that identifies a potential leading practice at a mine (the source mine), tests and refines that leading practice, and then demonstrates it at another mine (the demonstration mine). Finally, the leading practice technology, together with a behavioural leadership and communication strategy, is disseminated throughout industry for adoption (at adoption mines) utilising the Community of Practice (COPA) mechanism.</w:t>
      </w:r>
    </w:p>
    <w:p w:rsidR="00A31E38" w:rsidRPr="00A31E38" w:rsidRDefault="00A31E38" w:rsidP="00422643">
      <w:pPr>
        <w:spacing w:before="120" w:line="320" w:lineRule="atLeast"/>
        <w:jc w:val="both"/>
        <w:rPr>
          <w:rFonts w:cs="Arial"/>
          <w:lang w:val="en-GB"/>
        </w:rPr>
      </w:pPr>
      <w:r w:rsidRPr="00A31E38">
        <w:rPr>
          <w:rFonts w:cs="Arial"/>
        </w:rPr>
        <w:t xml:space="preserve">The MOSH Leading Practice Adoption System fully </w:t>
      </w:r>
      <w:r w:rsidR="007070EA" w:rsidRPr="00A31E38">
        <w:rPr>
          <w:rFonts w:cs="Arial"/>
        </w:rPr>
        <w:t>recognizes</w:t>
      </w:r>
      <w:r w:rsidRPr="00A31E38">
        <w:rPr>
          <w:rFonts w:cs="Arial"/>
        </w:rPr>
        <w:t xml:space="preserve"> that, </w:t>
      </w:r>
      <w:r w:rsidRPr="00A31E38">
        <w:rPr>
          <w:rFonts w:cs="Arial"/>
          <w:lang w:val="en-GB"/>
        </w:rPr>
        <w:t xml:space="preserve">while a technological or procedural solution may have demonstrated effectiveness, its success as a leading practice will depend on people – at all levels of employment - and their leaders at all levels. </w:t>
      </w:r>
      <w:r w:rsidRPr="00A31E38">
        <w:rPr>
          <w:rFonts w:cs="Arial"/>
          <w:lang w:val="en-ZA"/>
        </w:rPr>
        <w:t xml:space="preserve">Research has shown that decades of emphasis on technology transfer to improve safety and health have produced little true transfer of technology or significant improvement in performance.  Research also shows that the need is to realise adoption – not transfer – of technology and leading practice.  </w:t>
      </w:r>
    </w:p>
    <w:p w:rsidR="00A31E38" w:rsidRPr="00A31E38" w:rsidRDefault="00A31E38" w:rsidP="00422643">
      <w:pPr>
        <w:spacing w:before="120" w:line="320" w:lineRule="atLeast"/>
        <w:jc w:val="both"/>
      </w:pPr>
      <w:r w:rsidRPr="00A31E38">
        <w:rPr>
          <w:rFonts w:cs="Arial"/>
          <w:lang w:val="en-ZA"/>
        </w:rPr>
        <w:t>Adoption is a human activity and the two most powerful influences on adoption are behavioural communication (modes of communication appropriate to different levels of employees and situations) and leadership behaviour (actions and inactions of leaders) as these</w:t>
      </w:r>
      <w:r w:rsidRPr="00A31E38">
        <w:t xml:space="preserve"> have a significant influence on people’s decision-making, judgment and </w:t>
      </w:r>
      <w:proofErr w:type="spellStart"/>
      <w:r w:rsidRPr="00A31E38">
        <w:t>behaviour</w:t>
      </w:r>
      <w:proofErr w:type="spellEnd"/>
      <w:r w:rsidRPr="00A31E38">
        <w:t xml:space="preserve">.  </w:t>
      </w:r>
    </w:p>
    <w:p w:rsidR="00A31E38" w:rsidRPr="00A31E38" w:rsidRDefault="00A31E38" w:rsidP="00422643">
      <w:pPr>
        <w:spacing w:before="120" w:line="320" w:lineRule="atLeast"/>
        <w:jc w:val="both"/>
        <w:rPr>
          <w:rFonts w:cs="Arial"/>
          <w:lang w:val="en-ZA"/>
        </w:rPr>
      </w:pPr>
      <w:r w:rsidRPr="00A31E38">
        <w:rPr>
          <w:rFonts w:cs="Arial"/>
          <w:lang w:val="en-ZA"/>
        </w:rPr>
        <w:t>Therefore, the two distinguishing features of the Adoption System and why it is so different from past approaches are:</w:t>
      </w:r>
    </w:p>
    <w:p w:rsidR="00A31E38" w:rsidRPr="00A31E38" w:rsidRDefault="00A31E38" w:rsidP="00422643">
      <w:pPr>
        <w:numPr>
          <w:ilvl w:val="0"/>
          <w:numId w:val="36"/>
        </w:numPr>
        <w:spacing w:line="320" w:lineRule="atLeast"/>
        <w:jc w:val="both"/>
      </w:pPr>
      <w:r w:rsidRPr="00A31E38">
        <w:rPr>
          <w:rFonts w:cs="Arial"/>
          <w:lang w:val="en-ZA"/>
        </w:rPr>
        <w:t xml:space="preserve">inclusion of a structured </w:t>
      </w:r>
      <w:r w:rsidRPr="00A31E38">
        <w:t xml:space="preserve">communication strategy to achieve the desired </w:t>
      </w:r>
      <w:r w:rsidR="007070EA" w:rsidRPr="00A31E38">
        <w:t>behaviors</w:t>
      </w:r>
      <w:r w:rsidRPr="00A31E38">
        <w:t xml:space="preserve">, and </w:t>
      </w:r>
    </w:p>
    <w:p w:rsidR="00A31E38" w:rsidRPr="00A31E38" w:rsidRDefault="00A31E38" w:rsidP="00422643">
      <w:pPr>
        <w:numPr>
          <w:ilvl w:val="0"/>
          <w:numId w:val="36"/>
        </w:numPr>
        <w:spacing w:line="320" w:lineRule="atLeast"/>
        <w:jc w:val="both"/>
        <w:rPr>
          <w:rFonts w:cs="Arial"/>
          <w:lang w:val="en-ZA"/>
        </w:rPr>
      </w:pPr>
      <w:proofErr w:type="gramStart"/>
      <w:r w:rsidRPr="00A31E38">
        <w:t>inclusion</w:t>
      </w:r>
      <w:proofErr w:type="gramEnd"/>
      <w:r w:rsidRPr="00A31E38">
        <w:t xml:space="preserve"> of a leadership </w:t>
      </w:r>
      <w:proofErr w:type="spellStart"/>
      <w:r w:rsidRPr="00A31E38">
        <w:t>behaviour</w:t>
      </w:r>
      <w:proofErr w:type="spellEnd"/>
      <w:r w:rsidRPr="00A31E38">
        <w:t xml:space="preserve"> strategy to evoke and re-enforce the desired </w:t>
      </w:r>
      <w:r w:rsidR="007070EA" w:rsidRPr="00A31E38">
        <w:t>behaviors</w:t>
      </w:r>
      <w:r w:rsidRPr="00A31E38">
        <w:t xml:space="preserve"> of leaders.</w:t>
      </w:r>
    </w:p>
    <w:p w:rsidR="00A31E38" w:rsidRPr="00051D8B" w:rsidRDefault="00A31E38" w:rsidP="00422643">
      <w:pPr>
        <w:spacing w:line="320" w:lineRule="atLeast"/>
        <w:jc w:val="both"/>
      </w:pPr>
      <w:r w:rsidRPr="00A31E38">
        <w:rPr>
          <w:rFonts w:cs="Arial"/>
        </w:rPr>
        <w:t xml:space="preserve">Fundamental to the development of leadership </w:t>
      </w:r>
      <w:proofErr w:type="spellStart"/>
      <w:r w:rsidRPr="00A31E38">
        <w:rPr>
          <w:rFonts w:cs="Arial"/>
        </w:rPr>
        <w:t>behaviour</w:t>
      </w:r>
      <w:proofErr w:type="spellEnd"/>
      <w:r w:rsidRPr="00A31E38">
        <w:rPr>
          <w:rFonts w:cs="Arial"/>
        </w:rPr>
        <w:t xml:space="preserve"> and </w:t>
      </w:r>
      <w:proofErr w:type="spellStart"/>
      <w:r w:rsidRPr="00A31E38">
        <w:rPr>
          <w:rFonts w:cs="Arial"/>
        </w:rPr>
        <w:t>behavioural</w:t>
      </w:r>
      <w:proofErr w:type="spellEnd"/>
      <w:r w:rsidRPr="00A31E38">
        <w:rPr>
          <w:rFonts w:cs="Arial"/>
        </w:rPr>
        <w:t xml:space="preserve"> communication strategies is an understanding of stakeholder and adopter perceptions (mental models) with regard to the risk/hazard being addressed by the recommended leading practice. The </w:t>
      </w:r>
      <w:proofErr w:type="spellStart"/>
      <w:r w:rsidRPr="00A31E38">
        <w:rPr>
          <w:rFonts w:cs="Arial"/>
        </w:rPr>
        <w:t>behavioural</w:t>
      </w:r>
      <w:proofErr w:type="spellEnd"/>
      <w:r w:rsidRPr="00A31E38">
        <w:rPr>
          <w:rFonts w:cs="Arial"/>
        </w:rPr>
        <w:t xml:space="preserve"> communication and leadership </w:t>
      </w:r>
      <w:proofErr w:type="spellStart"/>
      <w:r w:rsidRPr="00A31E38">
        <w:rPr>
          <w:rFonts w:cs="Arial"/>
        </w:rPr>
        <w:lastRenderedPageBreak/>
        <w:t>behaviour</w:t>
      </w:r>
      <w:proofErr w:type="spellEnd"/>
      <w:r w:rsidRPr="00A31E38">
        <w:rPr>
          <w:rFonts w:cs="Arial"/>
        </w:rPr>
        <w:t xml:space="preserve"> strategies that form part of the leading practices have been developed to align with and respond to these mental models of potential stakeholders and adopters of the leading practice.</w:t>
      </w:r>
    </w:p>
    <w:p w:rsidR="00051D8B" w:rsidRDefault="00051D8B" w:rsidP="00051D8B">
      <w:pPr>
        <w:spacing w:line="360" w:lineRule="auto"/>
        <w:jc w:val="both"/>
      </w:pPr>
    </w:p>
    <w:p w:rsidR="00A31E38" w:rsidRDefault="00A31E38" w:rsidP="00051D8B">
      <w:pPr>
        <w:spacing w:line="360" w:lineRule="auto"/>
        <w:jc w:val="both"/>
      </w:pPr>
    </w:p>
    <w:p w:rsidR="00A31E38" w:rsidRDefault="00A31E38" w:rsidP="00051D8B">
      <w:pPr>
        <w:spacing w:line="360" w:lineRule="auto"/>
        <w:jc w:val="both"/>
      </w:pPr>
    </w:p>
    <w:p w:rsidR="00A31E38" w:rsidRPr="00051D8B" w:rsidRDefault="00A31E38" w:rsidP="00051D8B">
      <w:pPr>
        <w:spacing w:line="360" w:lineRule="auto"/>
        <w:jc w:val="both"/>
      </w:pPr>
    </w:p>
    <w:p w:rsidR="00051D8B" w:rsidRPr="00051D8B" w:rsidRDefault="00051D8B" w:rsidP="00051D8B">
      <w:pPr>
        <w:spacing w:line="360" w:lineRule="auto"/>
        <w:jc w:val="both"/>
      </w:pPr>
    </w:p>
    <w:p w:rsidR="00051D8B" w:rsidRPr="00051D8B" w:rsidRDefault="00051D8B" w:rsidP="00051D8B">
      <w:pPr>
        <w:spacing w:line="360" w:lineRule="auto"/>
        <w:jc w:val="both"/>
      </w:pPr>
    </w:p>
    <w:p w:rsidR="00051D8B" w:rsidRDefault="00051D8B" w:rsidP="00051D8B">
      <w:pPr>
        <w:spacing w:line="360" w:lineRule="auto"/>
        <w:jc w:val="both"/>
      </w:pPr>
    </w:p>
    <w:p w:rsidR="00B23BC7" w:rsidRDefault="00B23BC7" w:rsidP="00051D8B">
      <w:pPr>
        <w:spacing w:line="360" w:lineRule="auto"/>
        <w:jc w:val="both"/>
      </w:pPr>
    </w:p>
    <w:p w:rsidR="00422643" w:rsidRDefault="00422643" w:rsidP="00051D8B">
      <w:pPr>
        <w:spacing w:line="360" w:lineRule="auto"/>
        <w:jc w:val="both"/>
      </w:pPr>
    </w:p>
    <w:p w:rsidR="00422643" w:rsidRDefault="00422643" w:rsidP="00051D8B">
      <w:pPr>
        <w:spacing w:line="360" w:lineRule="auto"/>
        <w:jc w:val="both"/>
      </w:pPr>
    </w:p>
    <w:p w:rsidR="00422643" w:rsidRDefault="00422643" w:rsidP="00051D8B">
      <w:pPr>
        <w:spacing w:line="360" w:lineRule="auto"/>
        <w:jc w:val="both"/>
      </w:pPr>
    </w:p>
    <w:p w:rsidR="00422643" w:rsidRDefault="00422643" w:rsidP="00051D8B">
      <w:pPr>
        <w:spacing w:line="360" w:lineRule="auto"/>
        <w:jc w:val="both"/>
      </w:pPr>
    </w:p>
    <w:p w:rsidR="00422643" w:rsidRDefault="00422643" w:rsidP="00051D8B">
      <w:pPr>
        <w:spacing w:line="360" w:lineRule="auto"/>
        <w:jc w:val="both"/>
      </w:pPr>
    </w:p>
    <w:p w:rsidR="00422643" w:rsidRDefault="00422643" w:rsidP="00051D8B">
      <w:pPr>
        <w:spacing w:line="360" w:lineRule="auto"/>
        <w:jc w:val="both"/>
      </w:pPr>
    </w:p>
    <w:p w:rsidR="00422643" w:rsidRDefault="00422643" w:rsidP="00051D8B">
      <w:pPr>
        <w:spacing w:line="360" w:lineRule="auto"/>
        <w:jc w:val="both"/>
      </w:pPr>
    </w:p>
    <w:p w:rsidR="00422643" w:rsidRDefault="00422643" w:rsidP="00051D8B">
      <w:pPr>
        <w:spacing w:line="360" w:lineRule="auto"/>
        <w:jc w:val="both"/>
      </w:pPr>
    </w:p>
    <w:p w:rsidR="00422643" w:rsidRPr="00051D8B" w:rsidRDefault="00422643" w:rsidP="00051D8B">
      <w:pPr>
        <w:spacing w:line="360" w:lineRule="auto"/>
        <w:jc w:val="both"/>
      </w:pPr>
    </w:p>
    <w:p w:rsidR="00051D8B" w:rsidRPr="00051D8B" w:rsidRDefault="00051D8B" w:rsidP="00051D8B">
      <w:pPr>
        <w:spacing w:line="360" w:lineRule="auto"/>
        <w:jc w:val="both"/>
      </w:pPr>
    </w:p>
    <w:p w:rsidR="00051D8B" w:rsidRDefault="00051D8B" w:rsidP="00051D8B">
      <w:pPr>
        <w:spacing w:line="360" w:lineRule="auto"/>
        <w:jc w:val="both"/>
      </w:pPr>
    </w:p>
    <w:p w:rsidR="00422643" w:rsidRPr="00051D8B" w:rsidRDefault="00422643" w:rsidP="00051D8B">
      <w:pPr>
        <w:spacing w:line="360" w:lineRule="auto"/>
        <w:jc w:val="both"/>
      </w:pPr>
    </w:p>
    <w:p w:rsidR="00051D8B" w:rsidRDefault="00051D8B" w:rsidP="00051D8B">
      <w:pPr>
        <w:spacing w:line="360" w:lineRule="auto"/>
        <w:jc w:val="both"/>
      </w:pPr>
    </w:p>
    <w:p w:rsidR="007C4188" w:rsidRDefault="007C4188" w:rsidP="00051D8B">
      <w:pPr>
        <w:spacing w:line="360" w:lineRule="auto"/>
        <w:jc w:val="both"/>
      </w:pPr>
    </w:p>
    <w:p w:rsidR="007C4188" w:rsidRDefault="007C4188" w:rsidP="00051D8B">
      <w:pPr>
        <w:spacing w:line="360" w:lineRule="auto"/>
        <w:jc w:val="both"/>
      </w:pPr>
    </w:p>
    <w:p w:rsidR="007C4188" w:rsidRDefault="007C4188" w:rsidP="00051D8B">
      <w:pPr>
        <w:spacing w:line="360" w:lineRule="auto"/>
        <w:jc w:val="both"/>
      </w:pPr>
    </w:p>
    <w:p w:rsidR="007C4188" w:rsidRDefault="007C4188" w:rsidP="00051D8B">
      <w:pPr>
        <w:spacing w:line="360" w:lineRule="auto"/>
        <w:jc w:val="both"/>
      </w:pPr>
    </w:p>
    <w:p w:rsidR="007C4188" w:rsidRPr="00051D8B" w:rsidRDefault="007C4188" w:rsidP="00051D8B">
      <w:pPr>
        <w:spacing w:line="360" w:lineRule="auto"/>
        <w:jc w:val="both"/>
      </w:pPr>
    </w:p>
    <w:p w:rsidR="002525F9" w:rsidRDefault="002525F9" w:rsidP="001C453F"/>
    <w:p w:rsidR="007C4188" w:rsidRDefault="007C4188" w:rsidP="001C453F"/>
    <w:p w:rsidR="007C4188" w:rsidRDefault="007C4188" w:rsidP="001C453F"/>
    <w:p w:rsidR="007C4188" w:rsidRDefault="007C4188" w:rsidP="001C453F"/>
    <w:p w:rsidR="007C4188" w:rsidRDefault="007C4188" w:rsidP="001C453F"/>
    <w:p w:rsidR="007C4188" w:rsidRDefault="007C4188" w:rsidP="001C453F"/>
    <w:p w:rsidR="007C4188" w:rsidRPr="00051D8B" w:rsidRDefault="007C4188" w:rsidP="001C453F"/>
    <w:p w:rsidR="002525F9" w:rsidRPr="00051D8B" w:rsidRDefault="002525F9" w:rsidP="001C453F"/>
    <w:p w:rsidR="008C58CB" w:rsidRPr="00051D8B" w:rsidRDefault="008C58CB" w:rsidP="00051D8B">
      <w:pPr>
        <w:pStyle w:val="Heading1"/>
        <w:jc w:val="center"/>
        <w:rPr>
          <w:rFonts w:ascii="Times New Roman" w:hAnsi="Times New Roman" w:cs="Times New Roman"/>
          <w:sz w:val="28"/>
          <w:szCs w:val="28"/>
        </w:rPr>
      </w:pPr>
      <w:bookmarkStart w:id="42" w:name="_Toc271705960"/>
      <w:bookmarkStart w:id="43" w:name="_Toc277751617"/>
      <w:r w:rsidRPr="00051D8B">
        <w:rPr>
          <w:rFonts w:ascii="Times New Roman" w:hAnsi="Times New Roman" w:cs="Times New Roman"/>
          <w:sz w:val="28"/>
          <w:szCs w:val="28"/>
        </w:rPr>
        <w:lastRenderedPageBreak/>
        <w:t>Leading Practice Adoption Guide Index</w:t>
      </w:r>
      <w:bookmarkEnd w:id="42"/>
      <w:bookmarkEnd w:id="43"/>
    </w:p>
    <w:p w:rsidR="000B2D73" w:rsidRPr="00051D8B" w:rsidRDefault="000B2D73" w:rsidP="000B2D73"/>
    <w:p w:rsidR="003E3CE8" w:rsidRDefault="004946A9">
      <w:pPr>
        <w:pStyle w:val="TOC1"/>
        <w:tabs>
          <w:tab w:val="right" w:leader="dot" w:pos="9972"/>
        </w:tabs>
        <w:rPr>
          <w:noProof/>
        </w:rPr>
      </w:pPr>
      <w:r w:rsidRPr="00051D8B">
        <w:fldChar w:fldCharType="begin"/>
      </w:r>
      <w:r w:rsidR="000B2D73" w:rsidRPr="00051D8B">
        <w:instrText xml:space="preserve"> TOC \o \h \z \u </w:instrText>
      </w:r>
      <w:r w:rsidRPr="00051D8B">
        <w:fldChar w:fldCharType="separate"/>
      </w:r>
      <w:hyperlink w:anchor="_Toc277751615" w:history="1">
        <w:r w:rsidR="003E3CE8" w:rsidRPr="00674F7F">
          <w:rPr>
            <w:rStyle w:val="Hyperlink"/>
            <w:noProof/>
          </w:rPr>
          <w:t>Executive Summary</w:t>
        </w:r>
        <w:r w:rsidR="003E3CE8">
          <w:rPr>
            <w:noProof/>
            <w:webHidden/>
          </w:rPr>
          <w:tab/>
        </w:r>
        <w:r>
          <w:rPr>
            <w:noProof/>
            <w:webHidden/>
          </w:rPr>
          <w:fldChar w:fldCharType="begin"/>
        </w:r>
        <w:r w:rsidR="003E3CE8">
          <w:rPr>
            <w:noProof/>
            <w:webHidden/>
          </w:rPr>
          <w:instrText xml:space="preserve"> PAGEREF _Toc277751615 \h </w:instrText>
        </w:r>
        <w:r>
          <w:rPr>
            <w:noProof/>
            <w:webHidden/>
          </w:rPr>
        </w:r>
        <w:r>
          <w:rPr>
            <w:noProof/>
            <w:webHidden/>
          </w:rPr>
          <w:fldChar w:fldCharType="separate"/>
        </w:r>
        <w:r w:rsidR="004A1704">
          <w:rPr>
            <w:noProof/>
            <w:webHidden/>
          </w:rPr>
          <w:t>2</w:t>
        </w:r>
        <w:r>
          <w:rPr>
            <w:noProof/>
            <w:webHidden/>
          </w:rPr>
          <w:fldChar w:fldCharType="end"/>
        </w:r>
      </w:hyperlink>
    </w:p>
    <w:p w:rsidR="003E3CE8" w:rsidRDefault="004946A9">
      <w:pPr>
        <w:pStyle w:val="TOC1"/>
        <w:tabs>
          <w:tab w:val="right" w:leader="dot" w:pos="9972"/>
        </w:tabs>
        <w:rPr>
          <w:noProof/>
        </w:rPr>
      </w:pPr>
      <w:hyperlink w:anchor="_Toc277751616" w:history="1">
        <w:r w:rsidR="003E3CE8" w:rsidRPr="00674F7F">
          <w:rPr>
            <w:rStyle w:val="Hyperlink"/>
            <w:noProof/>
          </w:rPr>
          <w:t>The MOSH Leading Practice Adoption System</w:t>
        </w:r>
        <w:r w:rsidR="003E3CE8">
          <w:rPr>
            <w:noProof/>
            <w:webHidden/>
          </w:rPr>
          <w:tab/>
        </w:r>
        <w:r>
          <w:rPr>
            <w:noProof/>
            <w:webHidden/>
          </w:rPr>
          <w:fldChar w:fldCharType="begin"/>
        </w:r>
        <w:r w:rsidR="003E3CE8">
          <w:rPr>
            <w:noProof/>
            <w:webHidden/>
          </w:rPr>
          <w:instrText xml:space="preserve"> PAGEREF _Toc277751616 \h </w:instrText>
        </w:r>
        <w:r>
          <w:rPr>
            <w:noProof/>
            <w:webHidden/>
          </w:rPr>
        </w:r>
        <w:r>
          <w:rPr>
            <w:noProof/>
            <w:webHidden/>
          </w:rPr>
          <w:fldChar w:fldCharType="separate"/>
        </w:r>
        <w:r w:rsidR="004A1704">
          <w:rPr>
            <w:noProof/>
            <w:webHidden/>
          </w:rPr>
          <w:t>3</w:t>
        </w:r>
        <w:r>
          <w:rPr>
            <w:noProof/>
            <w:webHidden/>
          </w:rPr>
          <w:fldChar w:fldCharType="end"/>
        </w:r>
      </w:hyperlink>
    </w:p>
    <w:p w:rsidR="003E3CE8" w:rsidRDefault="004946A9">
      <w:pPr>
        <w:pStyle w:val="TOC1"/>
        <w:tabs>
          <w:tab w:val="right" w:leader="dot" w:pos="9972"/>
        </w:tabs>
        <w:rPr>
          <w:noProof/>
        </w:rPr>
      </w:pPr>
      <w:hyperlink w:anchor="_Toc277751617" w:history="1">
        <w:r w:rsidR="003E3CE8" w:rsidRPr="00674F7F">
          <w:rPr>
            <w:rStyle w:val="Hyperlink"/>
            <w:noProof/>
          </w:rPr>
          <w:t>Leading Practice Adoption Guide Index</w:t>
        </w:r>
        <w:r w:rsidR="003E3CE8">
          <w:rPr>
            <w:noProof/>
            <w:webHidden/>
          </w:rPr>
          <w:tab/>
        </w:r>
        <w:r>
          <w:rPr>
            <w:noProof/>
            <w:webHidden/>
          </w:rPr>
          <w:fldChar w:fldCharType="begin"/>
        </w:r>
        <w:r w:rsidR="003E3CE8">
          <w:rPr>
            <w:noProof/>
            <w:webHidden/>
          </w:rPr>
          <w:instrText xml:space="preserve"> PAGEREF _Toc277751617 \h </w:instrText>
        </w:r>
        <w:r>
          <w:rPr>
            <w:noProof/>
            <w:webHidden/>
          </w:rPr>
        </w:r>
        <w:r>
          <w:rPr>
            <w:noProof/>
            <w:webHidden/>
          </w:rPr>
          <w:fldChar w:fldCharType="separate"/>
        </w:r>
        <w:r w:rsidR="004A1704">
          <w:rPr>
            <w:noProof/>
            <w:webHidden/>
          </w:rPr>
          <w:t>5</w:t>
        </w:r>
        <w:r>
          <w:rPr>
            <w:noProof/>
            <w:webHidden/>
          </w:rPr>
          <w:fldChar w:fldCharType="end"/>
        </w:r>
      </w:hyperlink>
    </w:p>
    <w:p w:rsidR="003E3CE8" w:rsidRDefault="004946A9">
      <w:pPr>
        <w:pStyle w:val="TOC1"/>
        <w:tabs>
          <w:tab w:val="right" w:leader="dot" w:pos="9972"/>
        </w:tabs>
        <w:rPr>
          <w:noProof/>
        </w:rPr>
      </w:pPr>
      <w:hyperlink w:anchor="_Toc277751618" w:history="1">
        <w:r w:rsidR="003E3CE8" w:rsidRPr="00674F7F">
          <w:rPr>
            <w:rStyle w:val="Hyperlink"/>
            <w:noProof/>
          </w:rPr>
          <w:t>Part 1: Strategic Context</w:t>
        </w:r>
        <w:r w:rsidR="003E3CE8">
          <w:rPr>
            <w:noProof/>
            <w:webHidden/>
          </w:rPr>
          <w:tab/>
        </w:r>
        <w:r>
          <w:rPr>
            <w:noProof/>
            <w:webHidden/>
          </w:rPr>
          <w:fldChar w:fldCharType="begin"/>
        </w:r>
        <w:r w:rsidR="003E3CE8">
          <w:rPr>
            <w:noProof/>
            <w:webHidden/>
          </w:rPr>
          <w:instrText xml:space="preserve"> PAGEREF _Toc277751618 \h </w:instrText>
        </w:r>
        <w:r>
          <w:rPr>
            <w:noProof/>
            <w:webHidden/>
          </w:rPr>
        </w:r>
        <w:r>
          <w:rPr>
            <w:noProof/>
            <w:webHidden/>
          </w:rPr>
          <w:fldChar w:fldCharType="separate"/>
        </w:r>
        <w:r w:rsidR="004A1704">
          <w:rPr>
            <w:noProof/>
            <w:webHidden/>
          </w:rPr>
          <w:t>7</w:t>
        </w:r>
        <w:r>
          <w:rPr>
            <w:noProof/>
            <w:webHidden/>
          </w:rPr>
          <w:fldChar w:fldCharType="end"/>
        </w:r>
      </w:hyperlink>
    </w:p>
    <w:p w:rsidR="003E3CE8" w:rsidRDefault="004946A9">
      <w:pPr>
        <w:pStyle w:val="TOC2"/>
        <w:tabs>
          <w:tab w:val="left" w:pos="960"/>
          <w:tab w:val="right" w:leader="dot" w:pos="9972"/>
        </w:tabs>
        <w:rPr>
          <w:noProof/>
        </w:rPr>
      </w:pPr>
      <w:hyperlink w:anchor="_Toc277751619" w:history="1">
        <w:r w:rsidR="003E3CE8" w:rsidRPr="00674F7F">
          <w:rPr>
            <w:rStyle w:val="Hyperlink"/>
            <w:noProof/>
          </w:rPr>
          <w:t>1.1</w:t>
        </w:r>
        <w:r w:rsidR="003E3CE8">
          <w:rPr>
            <w:noProof/>
          </w:rPr>
          <w:tab/>
        </w:r>
        <w:r w:rsidR="003E3CE8" w:rsidRPr="00674F7F">
          <w:rPr>
            <w:rStyle w:val="Hyperlink"/>
            <w:noProof/>
          </w:rPr>
          <w:t>The problem addressed</w:t>
        </w:r>
        <w:r w:rsidR="003E3CE8">
          <w:rPr>
            <w:noProof/>
            <w:webHidden/>
          </w:rPr>
          <w:tab/>
        </w:r>
        <w:r>
          <w:rPr>
            <w:noProof/>
            <w:webHidden/>
          </w:rPr>
          <w:fldChar w:fldCharType="begin"/>
        </w:r>
        <w:r w:rsidR="003E3CE8">
          <w:rPr>
            <w:noProof/>
            <w:webHidden/>
          </w:rPr>
          <w:instrText xml:space="preserve"> PAGEREF _Toc277751619 \h </w:instrText>
        </w:r>
        <w:r>
          <w:rPr>
            <w:noProof/>
            <w:webHidden/>
          </w:rPr>
        </w:r>
        <w:r>
          <w:rPr>
            <w:noProof/>
            <w:webHidden/>
          </w:rPr>
          <w:fldChar w:fldCharType="separate"/>
        </w:r>
        <w:r w:rsidR="004A1704">
          <w:rPr>
            <w:noProof/>
            <w:webHidden/>
          </w:rPr>
          <w:t>7</w:t>
        </w:r>
        <w:r>
          <w:rPr>
            <w:noProof/>
            <w:webHidden/>
          </w:rPr>
          <w:fldChar w:fldCharType="end"/>
        </w:r>
      </w:hyperlink>
    </w:p>
    <w:p w:rsidR="003E3CE8" w:rsidRDefault="004946A9">
      <w:pPr>
        <w:pStyle w:val="TOC2"/>
        <w:tabs>
          <w:tab w:val="left" w:pos="960"/>
          <w:tab w:val="right" w:leader="dot" w:pos="9972"/>
        </w:tabs>
        <w:rPr>
          <w:noProof/>
        </w:rPr>
      </w:pPr>
      <w:hyperlink w:anchor="_Toc277751620" w:history="1">
        <w:r w:rsidR="003E3CE8" w:rsidRPr="00674F7F">
          <w:rPr>
            <w:rStyle w:val="Hyperlink"/>
            <w:noProof/>
          </w:rPr>
          <w:t>1.2</w:t>
        </w:r>
        <w:r w:rsidR="003E3CE8">
          <w:rPr>
            <w:noProof/>
          </w:rPr>
          <w:tab/>
        </w:r>
        <w:r w:rsidR="003E3CE8" w:rsidRPr="00674F7F">
          <w:rPr>
            <w:rStyle w:val="Hyperlink"/>
            <w:noProof/>
          </w:rPr>
          <w:t>Summary description of the practice</w:t>
        </w:r>
        <w:r w:rsidR="003E3CE8">
          <w:rPr>
            <w:noProof/>
            <w:webHidden/>
          </w:rPr>
          <w:tab/>
        </w:r>
        <w:r>
          <w:rPr>
            <w:noProof/>
            <w:webHidden/>
          </w:rPr>
          <w:fldChar w:fldCharType="begin"/>
        </w:r>
        <w:r w:rsidR="003E3CE8">
          <w:rPr>
            <w:noProof/>
            <w:webHidden/>
          </w:rPr>
          <w:instrText xml:space="preserve"> PAGEREF _Toc277751620 \h </w:instrText>
        </w:r>
        <w:r>
          <w:rPr>
            <w:noProof/>
            <w:webHidden/>
          </w:rPr>
        </w:r>
        <w:r>
          <w:rPr>
            <w:noProof/>
            <w:webHidden/>
          </w:rPr>
          <w:fldChar w:fldCharType="separate"/>
        </w:r>
        <w:r w:rsidR="004A1704">
          <w:rPr>
            <w:noProof/>
            <w:webHidden/>
          </w:rPr>
          <w:t>8</w:t>
        </w:r>
        <w:r>
          <w:rPr>
            <w:noProof/>
            <w:webHidden/>
          </w:rPr>
          <w:fldChar w:fldCharType="end"/>
        </w:r>
      </w:hyperlink>
    </w:p>
    <w:p w:rsidR="003E3CE8" w:rsidRDefault="004946A9">
      <w:pPr>
        <w:pStyle w:val="TOC2"/>
        <w:tabs>
          <w:tab w:val="left" w:pos="960"/>
          <w:tab w:val="right" w:leader="dot" w:pos="9972"/>
        </w:tabs>
        <w:rPr>
          <w:noProof/>
        </w:rPr>
      </w:pPr>
      <w:hyperlink w:anchor="_Toc277751621" w:history="1">
        <w:r w:rsidR="003E3CE8" w:rsidRPr="00674F7F">
          <w:rPr>
            <w:rStyle w:val="Hyperlink"/>
            <w:noProof/>
          </w:rPr>
          <w:t>1.3</w:t>
        </w:r>
        <w:r w:rsidR="003E3CE8">
          <w:rPr>
            <w:noProof/>
          </w:rPr>
          <w:tab/>
        </w:r>
        <w:r w:rsidR="003E3CE8" w:rsidRPr="00674F7F">
          <w:rPr>
            <w:rStyle w:val="Hyperlink"/>
            <w:noProof/>
          </w:rPr>
          <w:t>Summary of documented performance and impacts</w:t>
        </w:r>
        <w:r w:rsidR="003E3CE8">
          <w:rPr>
            <w:noProof/>
            <w:webHidden/>
          </w:rPr>
          <w:tab/>
        </w:r>
        <w:r>
          <w:rPr>
            <w:noProof/>
            <w:webHidden/>
          </w:rPr>
          <w:fldChar w:fldCharType="begin"/>
        </w:r>
        <w:r w:rsidR="003E3CE8">
          <w:rPr>
            <w:noProof/>
            <w:webHidden/>
          </w:rPr>
          <w:instrText xml:space="preserve"> PAGEREF _Toc277751621 \h </w:instrText>
        </w:r>
        <w:r>
          <w:rPr>
            <w:noProof/>
            <w:webHidden/>
          </w:rPr>
        </w:r>
        <w:r>
          <w:rPr>
            <w:noProof/>
            <w:webHidden/>
          </w:rPr>
          <w:fldChar w:fldCharType="separate"/>
        </w:r>
        <w:r w:rsidR="004A1704">
          <w:rPr>
            <w:noProof/>
            <w:webHidden/>
          </w:rPr>
          <w:t>10</w:t>
        </w:r>
        <w:r>
          <w:rPr>
            <w:noProof/>
            <w:webHidden/>
          </w:rPr>
          <w:fldChar w:fldCharType="end"/>
        </w:r>
      </w:hyperlink>
    </w:p>
    <w:p w:rsidR="003E3CE8" w:rsidRDefault="004946A9">
      <w:pPr>
        <w:pStyle w:val="TOC2"/>
        <w:tabs>
          <w:tab w:val="left" w:pos="960"/>
          <w:tab w:val="right" w:leader="dot" w:pos="9972"/>
        </w:tabs>
        <w:rPr>
          <w:noProof/>
        </w:rPr>
      </w:pPr>
      <w:hyperlink w:anchor="_Toc277751622" w:history="1">
        <w:r w:rsidR="003E3CE8" w:rsidRPr="00674F7F">
          <w:rPr>
            <w:rStyle w:val="Hyperlink"/>
            <w:noProof/>
          </w:rPr>
          <w:t>1.4</w:t>
        </w:r>
        <w:r w:rsidR="003E3CE8">
          <w:rPr>
            <w:noProof/>
          </w:rPr>
          <w:tab/>
        </w:r>
        <w:r w:rsidR="003E3CE8" w:rsidRPr="00674F7F">
          <w:rPr>
            <w:rStyle w:val="Hyperlink"/>
            <w:noProof/>
          </w:rPr>
          <w:t>The generic value case:</w:t>
        </w:r>
        <w:r w:rsidR="003E3CE8">
          <w:rPr>
            <w:noProof/>
            <w:webHidden/>
          </w:rPr>
          <w:tab/>
        </w:r>
        <w:r>
          <w:rPr>
            <w:noProof/>
            <w:webHidden/>
          </w:rPr>
          <w:fldChar w:fldCharType="begin"/>
        </w:r>
        <w:r w:rsidR="003E3CE8">
          <w:rPr>
            <w:noProof/>
            <w:webHidden/>
          </w:rPr>
          <w:instrText xml:space="preserve"> PAGEREF _Toc277751622 \h </w:instrText>
        </w:r>
        <w:r>
          <w:rPr>
            <w:noProof/>
            <w:webHidden/>
          </w:rPr>
        </w:r>
        <w:r>
          <w:rPr>
            <w:noProof/>
            <w:webHidden/>
          </w:rPr>
          <w:fldChar w:fldCharType="separate"/>
        </w:r>
        <w:r w:rsidR="004A1704">
          <w:rPr>
            <w:noProof/>
            <w:webHidden/>
          </w:rPr>
          <w:t>10</w:t>
        </w:r>
        <w:r>
          <w:rPr>
            <w:noProof/>
            <w:webHidden/>
          </w:rPr>
          <w:fldChar w:fldCharType="end"/>
        </w:r>
      </w:hyperlink>
    </w:p>
    <w:p w:rsidR="003E3CE8" w:rsidRDefault="004946A9">
      <w:pPr>
        <w:pStyle w:val="TOC3"/>
        <w:tabs>
          <w:tab w:val="left" w:pos="1440"/>
          <w:tab w:val="right" w:leader="dot" w:pos="9972"/>
        </w:tabs>
        <w:rPr>
          <w:noProof/>
        </w:rPr>
      </w:pPr>
      <w:hyperlink w:anchor="_Toc277751623" w:history="1">
        <w:r w:rsidR="003E3CE8" w:rsidRPr="00674F7F">
          <w:rPr>
            <w:rStyle w:val="Hyperlink"/>
            <w:noProof/>
          </w:rPr>
          <w:t>1.4.1</w:t>
        </w:r>
        <w:r w:rsidR="003E3CE8">
          <w:rPr>
            <w:noProof/>
          </w:rPr>
          <w:tab/>
        </w:r>
        <w:r w:rsidR="003E3CE8" w:rsidRPr="00674F7F">
          <w:rPr>
            <w:rStyle w:val="Hyperlink"/>
            <w:noProof/>
          </w:rPr>
          <w:t>Industry performance on Noise Induced Hearing Loss</w:t>
        </w:r>
        <w:r w:rsidR="003E3CE8">
          <w:rPr>
            <w:noProof/>
            <w:webHidden/>
          </w:rPr>
          <w:tab/>
        </w:r>
        <w:r>
          <w:rPr>
            <w:noProof/>
            <w:webHidden/>
          </w:rPr>
          <w:fldChar w:fldCharType="begin"/>
        </w:r>
        <w:r w:rsidR="003E3CE8">
          <w:rPr>
            <w:noProof/>
            <w:webHidden/>
          </w:rPr>
          <w:instrText xml:space="preserve"> PAGEREF _Toc277751623 \h </w:instrText>
        </w:r>
        <w:r>
          <w:rPr>
            <w:noProof/>
            <w:webHidden/>
          </w:rPr>
        </w:r>
        <w:r>
          <w:rPr>
            <w:noProof/>
            <w:webHidden/>
          </w:rPr>
          <w:fldChar w:fldCharType="separate"/>
        </w:r>
        <w:r w:rsidR="004A1704">
          <w:rPr>
            <w:noProof/>
            <w:webHidden/>
          </w:rPr>
          <w:t>10</w:t>
        </w:r>
        <w:r>
          <w:rPr>
            <w:noProof/>
            <w:webHidden/>
          </w:rPr>
          <w:fldChar w:fldCharType="end"/>
        </w:r>
      </w:hyperlink>
    </w:p>
    <w:p w:rsidR="003E3CE8" w:rsidRDefault="004946A9">
      <w:pPr>
        <w:pStyle w:val="TOC3"/>
        <w:tabs>
          <w:tab w:val="left" w:pos="1440"/>
          <w:tab w:val="right" w:leader="dot" w:pos="9972"/>
        </w:tabs>
        <w:rPr>
          <w:noProof/>
        </w:rPr>
      </w:pPr>
      <w:hyperlink w:anchor="_Toc277751624" w:history="1">
        <w:r w:rsidR="003E3CE8" w:rsidRPr="00674F7F">
          <w:rPr>
            <w:rStyle w:val="Hyperlink"/>
            <w:noProof/>
          </w:rPr>
          <w:t>1.4.2</w:t>
        </w:r>
        <w:r w:rsidR="003E3CE8">
          <w:rPr>
            <w:noProof/>
          </w:rPr>
          <w:tab/>
        </w:r>
        <w:r w:rsidR="003E3CE8" w:rsidRPr="00674F7F">
          <w:rPr>
            <w:rStyle w:val="Hyperlink"/>
            <w:noProof/>
          </w:rPr>
          <w:t>Expected Health and Safety performance improvement</w:t>
        </w:r>
        <w:r w:rsidR="003E3CE8">
          <w:rPr>
            <w:noProof/>
            <w:webHidden/>
          </w:rPr>
          <w:tab/>
        </w:r>
        <w:r>
          <w:rPr>
            <w:noProof/>
            <w:webHidden/>
          </w:rPr>
          <w:fldChar w:fldCharType="begin"/>
        </w:r>
        <w:r w:rsidR="003E3CE8">
          <w:rPr>
            <w:noProof/>
            <w:webHidden/>
          </w:rPr>
          <w:instrText xml:space="preserve"> PAGEREF _Toc277751624 \h </w:instrText>
        </w:r>
        <w:r>
          <w:rPr>
            <w:noProof/>
            <w:webHidden/>
          </w:rPr>
        </w:r>
        <w:r>
          <w:rPr>
            <w:noProof/>
            <w:webHidden/>
          </w:rPr>
          <w:fldChar w:fldCharType="separate"/>
        </w:r>
        <w:r w:rsidR="004A1704">
          <w:rPr>
            <w:noProof/>
            <w:webHidden/>
          </w:rPr>
          <w:t>10</w:t>
        </w:r>
        <w:r>
          <w:rPr>
            <w:noProof/>
            <w:webHidden/>
          </w:rPr>
          <w:fldChar w:fldCharType="end"/>
        </w:r>
      </w:hyperlink>
    </w:p>
    <w:p w:rsidR="003E3CE8" w:rsidRDefault="004946A9">
      <w:pPr>
        <w:pStyle w:val="TOC4"/>
        <w:tabs>
          <w:tab w:val="left" w:pos="1680"/>
          <w:tab w:val="right" w:leader="dot" w:pos="9972"/>
        </w:tabs>
        <w:rPr>
          <w:noProof/>
        </w:rPr>
      </w:pPr>
      <w:hyperlink w:anchor="_Toc277751625" w:history="1">
        <w:r w:rsidR="003E3CE8" w:rsidRPr="00674F7F">
          <w:rPr>
            <w:rStyle w:val="Hyperlink"/>
            <w:noProof/>
          </w:rPr>
          <w:t>1.4.2.1</w:t>
        </w:r>
        <w:r w:rsidR="003E3CE8">
          <w:rPr>
            <w:noProof/>
          </w:rPr>
          <w:tab/>
        </w:r>
        <w:r w:rsidR="003E3CE8" w:rsidRPr="00674F7F">
          <w:rPr>
            <w:rStyle w:val="Hyperlink"/>
            <w:noProof/>
          </w:rPr>
          <w:t>Shorter-term improvements:</w:t>
        </w:r>
        <w:r w:rsidR="003E3CE8">
          <w:rPr>
            <w:noProof/>
            <w:webHidden/>
          </w:rPr>
          <w:tab/>
        </w:r>
        <w:r>
          <w:rPr>
            <w:noProof/>
            <w:webHidden/>
          </w:rPr>
          <w:fldChar w:fldCharType="begin"/>
        </w:r>
        <w:r w:rsidR="003E3CE8">
          <w:rPr>
            <w:noProof/>
            <w:webHidden/>
          </w:rPr>
          <w:instrText xml:space="preserve"> PAGEREF _Toc277751625 \h </w:instrText>
        </w:r>
        <w:r>
          <w:rPr>
            <w:noProof/>
            <w:webHidden/>
          </w:rPr>
        </w:r>
        <w:r>
          <w:rPr>
            <w:noProof/>
            <w:webHidden/>
          </w:rPr>
          <w:fldChar w:fldCharType="separate"/>
        </w:r>
        <w:r w:rsidR="004A1704">
          <w:rPr>
            <w:noProof/>
            <w:webHidden/>
          </w:rPr>
          <w:t>10</w:t>
        </w:r>
        <w:r>
          <w:rPr>
            <w:noProof/>
            <w:webHidden/>
          </w:rPr>
          <w:fldChar w:fldCharType="end"/>
        </w:r>
      </w:hyperlink>
    </w:p>
    <w:p w:rsidR="003E3CE8" w:rsidRDefault="004946A9">
      <w:pPr>
        <w:pStyle w:val="TOC4"/>
        <w:tabs>
          <w:tab w:val="left" w:pos="1680"/>
          <w:tab w:val="right" w:leader="dot" w:pos="9972"/>
        </w:tabs>
        <w:rPr>
          <w:noProof/>
        </w:rPr>
      </w:pPr>
      <w:hyperlink w:anchor="_Toc277751626" w:history="1">
        <w:r w:rsidR="003E3CE8" w:rsidRPr="00674F7F">
          <w:rPr>
            <w:rStyle w:val="Hyperlink"/>
            <w:noProof/>
          </w:rPr>
          <w:t>1.4.2.2</w:t>
        </w:r>
        <w:r w:rsidR="003E3CE8">
          <w:rPr>
            <w:noProof/>
          </w:rPr>
          <w:tab/>
        </w:r>
        <w:r w:rsidR="003E3CE8" w:rsidRPr="00674F7F">
          <w:rPr>
            <w:rStyle w:val="Hyperlink"/>
            <w:noProof/>
          </w:rPr>
          <w:t>The ultimate long-term improvements:</w:t>
        </w:r>
        <w:r w:rsidR="003E3CE8">
          <w:rPr>
            <w:noProof/>
            <w:webHidden/>
          </w:rPr>
          <w:tab/>
        </w:r>
        <w:r>
          <w:rPr>
            <w:noProof/>
            <w:webHidden/>
          </w:rPr>
          <w:fldChar w:fldCharType="begin"/>
        </w:r>
        <w:r w:rsidR="003E3CE8">
          <w:rPr>
            <w:noProof/>
            <w:webHidden/>
          </w:rPr>
          <w:instrText xml:space="preserve"> PAGEREF _Toc277751626 \h </w:instrText>
        </w:r>
        <w:r>
          <w:rPr>
            <w:noProof/>
            <w:webHidden/>
          </w:rPr>
        </w:r>
        <w:r>
          <w:rPr>
            <w:noProof/>
            <w:webHidden/>
          </w:rPr>
          <w:fldChar w:fldCharType="separate"/>
        </w:r>
        <w:r w:rsidR="004A1704">
          <w:rPr>
            <w:noProof/>
            <w:webHidden/>
          </w:rPr>
          <w:t>11</w:t>
        </w:r>
        <w:r>
          <w:rPr>
            <w:noProof/>
            <w:webHidden/>
          </w:rPr>
          <w:fldChar w:fldCharType="end"/>
        </w:r>
      </w:hyperlink>
    </w:p>
    <w:p w:rsidR="003E3CE8" w:rsidRDefault="004946A9">
      <w:pPr>
        <w:pStyle w:val="TOC3"/>
        <w:tabs>
          <w:tab w:val="left" w:pos="1440"/>
          <w:tab w:val="right" w:leader="dot" w:pos="9972"/>
        </w:tabs>
        <w:rPr>
          <w:noProof/>
        </w:rPr>
      </w:pPr>
      <w:hyperlink w:anchor="_Toc277751627" w:history="1">
        <w:r w:rsidR="003E3CE8" w:rsidRPr="00674F7F">
          <w:rPr>
            <w:rStyle w:val="Hyperlink"/>
            <w:noProof/>
          </w:rPr>
          <w:t>1.4.3</w:t>
        </w:r>
        <w:r w:rsidR="003E3CE8">
          <w:rPr>
            <w:noProof/>
          </w:rPr>
          <w:tab/>
        </w:r>
        <w:r w:rsidR="003E3CE8" w:rsidRPr="00674F7F">
          <w:rPr>
            <w:rStyle w:val="Hyperlink"/>
            <w:noProof/>
          </w:rPr>
          <w:t>Financial benefit of H&amp;S improvements</w:t>
        </w:r>
        <w:r w:rsidR="003E3CE8">
          <w:rPr>
            <w:noProof/>
            <w:webHidden/>
          </w:rPr>
          <w:tab/>
        </w:r>
        <w:r>
          <w:rPr>
            <w:noProof/>
            <w:webHidden/>
          </w:rPr>
          <w:fldChar w:fldCharType="begin"/>
        </w:r>
        <w:r w:rsidR="003E3CE8">
          <w:rPr>
            <w:noProof/>
            <w:webHidden/>
          </w:rPr>
          <w:instrText xml:space="preserve"> PAGEREF _Toc277751627 \h </w:instrText>
        </w:r>
        <w:r>
          <w:rPr>
            <w:noProof/>
            <w:webHidden/>
          </w:rPr>
        </w:r>
        <w:r>
          <w:rPr>
            <w:noProof/>
            <w:webHidden/>
          </w:rPr>
          <w:fldChar w:fldCharType="separate"/>
        </w:r>
        <w:r w:rsidR="004A1704">
          <w:rPr>
            <w:noProof/>
            <w:webHidden/>
          </w:rPr>
          <w:t>11</w:t>
        </w:r>
        <w:r>
          <w:rPr>
            <w:noProof/>
            <w:webHidden/>
          </w:rPr>
          <w:fldChar w:fldCharType="end"/>
        </w:r>
      </w:hyperlink>
    </w:p>
    <w:p w:rsidR="003E3CE8" w:rsidRDefault="004946A9">
      <w:pPr>
        <w:pStyle w:val="TOC4"/>
        <w:tabs>
          <w:tab w:val="left" w:pos="1680"/>
          <w:tab w:val="right" w:leader="dot" w:pos="9972"/>
        </w:tabs>
        <w:rPr>
          <w:noProof/>
        </w:rPr>
      </w:pPr>
      <w:hyperlink w:anchor="_Toc277751628" w:history="1">
        <w:r w:rsidR="003E3CE8" w:rsidRPr="00674F7F">
          <w:rPr>
            <w:rStyle w:val="Hyperlink"/>
            <w:noProof/>
          </w:rPr>
          <w:t>1.4.3.1</w:t>
        </w:r>
        <w:r w:rsidR="003E3CE8">
          <w:rPr>
            <w:noProof/>
          </w:rPr>
          <w:tab/>
        </w:r>
        <w:r w:rsidR="003E3CE8" w:rsidRPr="00674F7F">
          <w:rPr>
            <w:rStyle w:val="Hyperlink"/>
            <w:noProof/>
          </w:rPr>
          <w:t>Shorter-term benefits:</w:t>
        </w:r>
        <w:r w:rsidR="003E3CE8">
          <w:rPr>
            <w:noProof/>
            <w:webHidden/>
          </w:rPr>
          <w:tab/>
        </w:r>
        <w:r>
          <w:rPr>
            <w:noProof/>
            <w:webHidden/>
          </w:rPr>
          <w:fldChar w:fldCharType="begin"/>
        </w:r>
        <w:r w:rsidR="003E3CE8">
          <w:rPr>
            <w:noProof/>
            <w:webHidden/>
          </w:rPr>
          <w:instrText xml:space="preserve"> PAGEREF _Toc277751628 \h </w:instrText>
        </w:r>
        <w:r>
          <w:rPr>
            <w:noProof/>
            <w:webHidden/>
          </w:rPr>
        </w:r>
        <w:r>
          <w:rPr>
            <w:noProof/>
            <w:webHidden/>
          </w:rPr>
          <w:fldChar w:fldCharType="separate"/>
        </w:r>
        <w:r w:rsidR="004A1704">
          <w:rPr>
            <w:noProof/>
            <w:webHidden/>
          </w:rPr>
          <w:t>11</w:t>
        </w:r>
        <w:r>
          <w:rPr>
            <w:noProof/>
            <w:webHidden/>
          </w:rPr>
          <w:fldChar w:fldCharType="end"/>
        </w:r>
      </w:hyperlink>
    </w:p>
    <w:p w:rsidR="003E3CE8" w:rsidRDefault="004946A9">
      <w:pPr>
        <w:pStyle w:val="TOC4"/>
        <w:tabs>
          <w:tab w:val="left" w:pos="1680"/>
          <w:tab w:val="right" w:leader="dot" w:pos="9972"/>
        </w:tabs>
        <w:rPr>
          <w:noProof/>
        </w:rPr>
      </w:pPr>
      <w:hyperlink w:anchor="_Toc277751629" w:history="1">
        <w:r w:rsidR="003E3CE8" w:rsidRPr="00674F7F">
          <w:rPr>
            <w:rStyle w:val="Hyperlink"/>
            <w:noProof/>
          </w:rPr>
          <w:t>1.4.3.2</w:t>
        </w:r>
        <w:r w:rsidR="003E3CE8">
          <w:rPr>
            <w:noProof/>
          </w:rPr>
          <w:tab/>
        </w:r>
        <w:r w:rsidR="003E3CE8" w:rsidRPr="00674F7F">
          <w:rPr>
            <w:rStyle w:val="Hyperlink"/>
            <w:noProof/>
          </w:rPr>
          <w:t>Longer-term benefits:</w:t>
        </w:r>
        <w:r w:rsidR="003E3CE8">
          <w:rPr>
            <w:noProof/>
            <w:webHidden/>
          </w:rPr>
          <w:tab/>
        </w:r>
        <w:r>
          <w:rPr>
            <w:noProof/>
            <w:webHidden/>
          </w:rPr>
          <w:fldChar w:fldCharType="begin"/>
        </w:r>
        <w:r w:rsidR="003E3CE8">
          <w:rPr>
            <w:noProof/>
            <w:webHidden/>
          </w:rPr>
          <w:instrText xml:space="preserve"> PAGEREF _Toc277751629 \h </w:instrText>
        </w:r>
        <w:r>
          <w:rPr>
            <w:noProof/>
            <w:webHidden/>
          </w:rPr>
        </w:r>
        <w:r>
          <w:rPr>
            <w:noProof/>
            <w:webHidden/>
          </w:rPr>
          <w:fldChar w:fldCharType="separate"/>
        </w:r>
        <w:r w:rsidR="004A1704">
          <w:rPr>
            <w:noProof/>
            <w:webHidden/>
          </w:rPr>
          <w:t>11</w:t>
        </w:r>
        <w:r>
          <w:rPr>
            <w:noProof/>
            <w:webHidden/>
          </w:rPr>
          <w:fldChar w:fldCharType="end"/>
        </w:r>
      </w:hyperlink>
    </w:p>
    <w:p w:rsidR="003E3CE8" w:rsidRDefault="004946A9">
      <w:pPr>
        <w:pStyle w:val="TOC3"/>
        <w:tabs>
          <w:tab w:val="left" w:pos="1440"/>
          <w:tab w:val="right" w:leader="dot" w:pos="9972"/>
        </w:tabs>
        <w:rPr>
          <w:noProof/>
        </w:rPr>
      </w:pPr>
      <w:hyperlink w:anchor="_Toc277751630" w:history="1">
        <w:r w:rsidR="003E3CE8" w:rsidRPr="00674F7F">
          <w:rPr>
            <w:rStyle w:val="Hyperlink"/>
            <w:noProof/>
          </w:rPr>
          <w:t>1.4.4</w:t>
        </w:r>
        <w:r w:rsidR="003E3CE8">
          <w:rPr>
            <w:noProof/>
          </w:rPr>
          <w:tab/>
        </w:r>
        <w:r w:rsidR="003E3CE8" w:rsidRPr="00674F7F">
          <w:rPr>
            <w:rStyle w:val="Hyperlink"/>
            <w:noProof/>
          </w:rPr>
          <w:t>Initial cost to implement</w:t>
        </w:r>
        <w:r w:rsidR="003E3CE8">
          <w:rPr>
            <w:noProof/>
            <w:webHidden/>
          </w:rPr>
          <w:tab/>
        </w:r>
        <w:r>
          <w:rPr>
            <w:noProof/>
            <w:webHidden/>
          </w:rPr>
          <w:fldChar w:fldCharType="begin"/>
        </w:r>
        <w:r w:rsidR="003E3CE8">
          <w:rPr>
            <w:noProof/>
            <w:webHidden/>
          </w:rPr>
          <w:instrText xml:space="preserve"> PAGEREF _Toc277751630 \h </w:instrText>
        </w:r>
        <w:r>
          <w:rPr>
            <w:noProof/>
            <w:webHidden/>
          </w:rPr>
        </w:r>
        <w:r>
          <w:rPr>
            <w:noProof/>
            <w:webHidden/>
          </w:rPr>
          <w:fldChar w:fldCharType="separate"/>
        </w:r>
        <w:r w:rsidR="004A1704">
          <w:rPr>
            <w:noProof/>
            <w:webHidden/>
          </w:rPr>
          <w:t>11</w:t>
        </w:r>
        <w:r>
          <w:rPr>
            <w:noProof/>
            <w:webHidden/>
          </w:rPr>
          <w:fldChar w:fldCharType="end"/>
        </w:r>
      </w:hyperlink>
    </w:p>
    <w:p w:rsidR="003E3CE8" w:rsidRDefault="004946A9">
      <w:pPr>
        <w:pStyle w:val="TOC1"/>
        <w:tabs>
          <w:tab w:val="right" w:leader="dot" w:pos="9972"/>
        </w:tabs>
        <w:rPr>
          <w:noProof/>
        </w:rPr>
      </w:pPr>
      <w:hyperlink w:anchor="_Toc277751631" w:history="1">
        <w:r w:rsidR="003E3CE8" w:rsidRPr="00674F7F">
          <w:rPr>
            <w:rStyle w:val="Hyperlink"/>
            <w:noProof/>
          </w:rPr>
          <w:t>Part 2: Adoption Guide</w:t>
        </w:r>
        <w:r w:rsidR="003E3CE8">
          <w:rPr>
            <w:noProof/>
            <w:webHidden/>
          </w:rPr>
          <w:tab/>
        </w:r>
        <w:r>
          <w:rPr>
            <w:noProof/>
            <w:webHidden/>
          </w:rPr>
          <w:fldChar w:fldCharType="begin"/>
        </w:r>
        <w:r w:rsidR="003E3CE8">
          <w:rPr>
            <w:noProof/>
            <w:webHidden/>
          </w:rPr>
          <w:instrText xml:space="preserve"> PAGEREF _Toc277751631 \h </w:instrText>
        </w:r>
        <w:r>
          <w:rPr>
            <w:noProof/>
            <w:webHidden/>
          </w:rPr>
        </w:r>
        <w:r>
          <w:rPr>
            <w:noProof/>
            <w:webHidden/>
          </w:rPr>
          <w:fldChar w:fldCharType="separate"/>
        </w:r>
        <w:r w:rsidR="004A1704">
          <w:rPr>
            <w:noProof/>
            <w:webHidden/>
          </w:rPr>
          <w:t>12</w:t>
        </w:r>
        <w:r>
          <w:rPr>
            <w:noProof/>
            <w:webHidden/>
          </w:rPr>
          <w:fldChar w:fldCharType="end"/>
        </w:r>
      </w:hyperlink>
    </w:p>
    <w:p w:rsidR="003E3CE8" w:rsidRDefault="004946A9">
      <w:pPr>
        <w:pStyle w:val="TOC2"/>
        <w:tabs>
          <w:tab w:val="left" w:pos="960"/>
          <w:tab w:val="right" w:leader="dot" w:pos="9972"/>
        </w:tabs>
        <w:rPr>
          <w:noProof/>
        </w:rPr>
      </w:pPr>
      <w:hyperlink w:anchor="_Toc277751632" w:history="1">
        <w:r w:rsidR="003E3CE8" w:rsidRPr="00674F7F">
          <w:rPr>
            <w:rStyle w:val="Hyperlink"/>
            <w:noProof/>
          </w:rPr>
          <w:t>2.1</w:t>
        </w:r>
        <w:r w:rsidR="003E3CE8">
          <w:rPr>
            <w:noProof/>
          </w:rPr>
          <w:tab/>
        </w:r>
        <w:r w:rsidR="003E3CE8" w:rsidRPr="00674F7F">
          <w:rPr>
            <w:rStyle w:val="Hyperlink"/>
            <w:noProof/>
          </w:rPr>
          <w:t xml:space="preserve">Clarify potential for the mine to benefit – develop the value/business case for  the mine </w:t>
        </w:r>
        <w:r w:rsidR="003E3CE8">
          <w:rPr>
            <w:rStyle w:val="Hyperlink"/>
            <w:noProof/>
          </w:rPr>
          <w:tab/>
        </w:r>
        <w:r w:rsidR="003E3CE8" w:rsidRPr="00674F7F">
          <w:rPr>
            <w:rStyle w:val="Hyperlink"/>
            <w:noProof/>
          </w:rPr>
          <w:t>(*5.12)</w:t>
        </w:r>
        <w:r w:rsidR="003E3CE8">
          <w:rPr>
            <w:noProof/>
            <w:webHidden/>
          </w:rPr>
          <w:tab/>
        </w:r>
        <w:r>
          <w:rPr>
            <w:noProof/>
            <w:webHidden/>
          </w:rPr>
          <w:fldChar w:fldCharType="begin"/>
        </w:r>
        <w:r w:rsidR="003E3CE8">
          <w:rPr>
            <w:noProof/>
            <w:webHidden/>
          </w:rPr>
          <w:instrText xml:space="preserve"> PAGEREF _Toc277751632 \h </w:instrText>
        </w:r>
        <w:r>
          <w:rPr>
            <w:noProof/>
            <w:webHidden/>
          </w:rPr>
        </w:r>
        <w:r>
          <w:rPr>
            <w:noProof/>
            <w:webHidden/>
          </w:rPr>
          <w:fldChar w:fldCharType="separate"/>
        </w:r>
        <w:r w:rsidR="004A1704">
          <w:rPr>
            <w:noProof/>
            <w:webHidden/>
          </w:rPr>
          <w:t>12</w:t>
        </w:r>
        <w:r>
          <w:rPr>
            <w:noProof/>
            <w:webHidden/>
          </w:rPr>
          <w:fldChar w:fldCharType="end"/>
        </w:r>
      </w:hyperlink>
    </w:p>
    <w:p w:rsidR="003E3CE8" w:rsidRDefault="004946A9">
      <w:pPr>
        <w:pStyle w:val="TOC2"/>
        <w:tabs>
          <w:tab w:val="left" w:pos="960"/>
          <w:tab w:val="right" w:leader="dot" w:pos="9972"/>
        </w:tabs>
        <w:rPr>
          <w:noProof/>
        </w:rPr>
      </w:pPr>
      <w:hyperlink w:anchor="_Toc277751633" w:history="1">
        <w:r w:rsidR="003E3CE8" w:rsidRPr="00674F7F">
          <w:rPr>
            <w:rStyle w:val="Hyperlink"/>
            <w:noProof/>
          </w:rPr>
          <w:t>2.2</w:t>
        </w:r>
        <w:r w:rsidR="003E3CE8">
          <w:rPr>
            <w:noProof/>
          </w:rPr>
          <w:tab/>
        </w:r>
        <w:r w:rsidR="003E3CE8" w:rsidRPr="00674F7F">
          <w:rPr>
            <w:rStyle w:val="Hyperlink"/>
            <w:noProof/>
          </w:rPr>
          <w:t>Ensure existence of a clear implementation decision by mine manager (*6.2 /  6.4)</w:t>
        </w:r>
        <w:r w:rsidR="003E3CE8">
          <w:rPr>
            <w:noProof/>
            <w:webHidden/>
          </w:rPr>
          <w:tab/>
        </w:r>
        <w:r>
          <w:rPr>
            <w:noProof/>
            <w:webHidden/>
          </w:rPr>
          <w:fldChar w:fldCharType="begin"/>
        </w:r>
        <w:r w:rsidR="003E3CE8">
          <w:rPr>
            <w:noProof/>
            <w:webHidden/>
          </w:rPr>
          <w:instrText xml:space="preserve"> PAGEREF _Toc277751633 \h </w:instrText>
        </w:r>
        <w:r>
          <w:rPr>
            <w:noProof/>
            <w:webHidden/>
          </w:rPr>
        </w:r>
        <w:r>
          <w:rPr>
            <w:noProof/>
            <w:webHidden/>
          </w:rPr>
          <w:fldChar w:fldCharType="separate"/>
        </w:r>
        <w:r w:rsidR="004A1704">
          <w:rPr>
            <w:noProof/>
            <w:webHidden/>
          </w:rPr>
          <w:t>12</w:t>
        </w:r>
        <w:r>
          <w:rPr>
            <w:noProof/>
            <w:webHidden/>
          </w:rPr>
          <w:fldChar w:fldCharType="end"/>
        </w:r>
      </w:hyperlink>
    </w:p>
    <w:p w:rsidR="003E3CE8" w:rsidRDefault="004946A9">
      <w:pPr>
        <w:pStyle w:val="TOC2"/>
        <w:tabs>
          <w:tab w:val="left" w:pos="960"/>
          <w:tab w:val="right" w:leader="dot" w:pos="9972"/>
        </w:tabs>
        <w:rPr>
          <w:noProof/>
        </w:rPr>
      </w:pPr>
      <w:hyperlink w:anchor="_Toc277751634" w:history="1">
        <w:r w:rsidR="003E3CE8" w:rsidRPr="00674F7F">
          <w:rPr>
            <w:rStyle w:val="Hyperlink"/>
            <w:noProof/>
          </w:rPr>
          <w:t>2.3</w:t>
        </w:r>
        <w:r w:rsidR="003E3CE8">
          <w:rPr>
            <w:noProof/>
          </w:rPr>
          <w:tab/>
        </w:r>
        <w:r w:rsidR="003E3CE8" w:rsidRPr="00674F7F">
          <w:rPr>
            <w:rStyle w:val="Hyperlink"/>
            <w:noProof/>
          </w:rPr>
          <w:t>Identify project manager and team for implementation (*6.4)</w:t>
        </w:r>
        <w:r w:rsidR="003E3CE8">
          <w:rPr>
            <w:noProof/>
            <w:webHidden/>
          </w:rPr>
          <w:tab/>
        </w:r>
        <w:r>
          <w:rPr>
            <w:noProof/>
            <w:webHidden/>
          </w:rPr>
          <w:fldChar w:fldCharType="begin"/>
        </w:r>
        <w:r w:rsidR="003E3CE8">
          <w:rPr>
            <w:noProof/>
            <w:webHidden/>
          </w:rPr>
          <w:instrText xml:space="preserve"> PAGEREF _Toc277751634 \h </w:instrText>
        </w:r>
        <w:r>
          <w:rPr>
            <w:noProof/>
            <w:webHidden/>
          </w:rPr>
        </w:r>
        <w:r>
          <w:rPr>
            <w:noProof/>
            <w:webHidden/>
          </w:rPr>
          <w:fldChar w:fldCharType="separate"/>
        </w:r>
        <w:r w:rsidR="004A1704">
          <w:rPr>
            <w:noProof/>
            <w:webHidden/>
          </w:rPr>
          <w:t>12</w:t>
        </w:r>
        <w:r>
          <w:rPr>
            <w:noProof/>
            <w:webHidden/>
          </w:rPr>
          <w:fldChar w:fldCharType="end"/>
        </w:r>
      </w:hyperlink>
    </w:p>
    <w:p w:rsidR="003E3CE8" w:rsidRDefault="004946A9">
      <w:pPr>
        <w:pStyle w:val="TOC2"/>
        <w:tabs>
          <w:tab w:val="left" w:pos="960"/>
          <w:tab w:val="right" w:leader="dot" w:pos="9972"/>
        </w:tabs>
        <w:rPr>
          <w:noProof/>
        </w:rPr>
      </w:pPr>
      <w:hyperlink w:anchor="_Toc277751635" w:history="1">
        <w:r w:rsidR="003E3CE8" w:rsidRPr="00674F7F">
          <w:rPr>
            <w:rStyle w:val="Hyperlink"/>
            <w:noProof/>
          </w:rPr>
          <w:t>2.4</w:t>
        </w:r>
        <w:r w:rsidR="003E3CE8">
          <w:rPr>
            <w:noProof/>
          </w:rPr>
          <w:tab/>
        </w:r>
        <w:r w:rsidR="003E3CE8" w:rsidRPr="00674F7F">
          <w:rPr>
            <w:rStyle w:val="Hyperlink"/>
            <w:noProof/>
          </w:rPr>
          <w:t xml:space="preserve">Identify adopters (supervisors/workers) and stakeholders (management, OHS  Committee, </w:t>
        </w:r>
        <w:r w:rsidR="003E3CE8">
          <w:rPr>
            <w:rStyle w:val="Hyperlink"/>
            <w:noProof/>
          </w:rPr>
          <w:tab/>
        </w:r>
        <w:r w:rsidR="003E3CE8" w:rsidRPr="00674F7F">
          <w:rPr>
            <w:rStyle w:val="Hyperlink"/>
            <w:noProof/>
          </w:rPr>
          <w:t>Unions, Safety Reps) (*6.4 / 6.5)</w:t>
        </w:r>
        <w:r w:rsidR="003E3CE8">
          <w:rPr>
            <w:noProof/>
            <w:webHidden/>
          </w:rPr>
          <w:tab/>
        </w:r>
        <w:r>
          <w:rPr>
            <w:noProof/>
            <w:webHidden/>
          </w:rPr>
          <w:fldChar w:fldCharType="begin"/>
        </w:r>
        <w:r w:rsidR="003E3CE8">
          <w:rPr>
            <w:noProof/>
            <w:webHidden/>
          </w:rPr>
          <w:instrText xml:space="preserve"> PAGEREF _Toc277751635 \h </w:instrText>
        </w:r>
        <w:r>
          <w:rPr>
            <w:noProof/>
            <w:webHidden/>
          </w:rPr>
        </w:r>
        <w:r>
          <w:rPr>
            <w:noProof/>
            <w:webHidden/>
          </w:rPr>
          <w:fldChar w:fldCharType="separate"/>
        </w:r>
        <w:r w:rsidR="004A1704">
          <w:rPr>
            <w:noProof/>
            <w:webHidden/>
          </w:rPr>
          <w:t>13</w:t>
        </w:r>
        <w:r>
          <w:rPr>
            <w:noProof/>
            <w:webHidden/>
          </w:rPr>
          <w:fldChar w:fldCharType="end"/>
        </w:r>
      </w:hyperlink>
    </w:p>
    <w:p w:rsidR="003E3CE8" w:rsidRDefault="004946A9">
      <w:pPr>
        <w:pStyle w:val="TOC2"/>
        <w:tabs>
          <w:tab w:val="left" w:pos="960"/>
          <w:tab w:val="right" w:leader="dot" w:pos="9972"/>
        </w:tabs>
        <w:rPr>
          <w:noProof/>
        </w:rPr>
      </w:pPr>
      <w:hyperlink w:anchor="_Toc277751636" w:history="1">
        <w:r w:rsidR="003E3CE8" w:rsidRPr="00674F7F">
          <w:rPr>
            <w:rStyle w:val="Hyperlink"/>
            <w:noProof/>
          </w:rPr>
          <w:t>2.5</w:t>
        </w:r>
        <w:r w:rsidR="003E3CE8">
          <w:rPr>
            <w:noProof/>
          </w:rPr>
          <w:tab/>
        </w:r>
        <w:r w:rsidR="003E3CE8" w:rsidRPr="00674F7F">
          <w:rPr>
            <w:rStyle w:val="Hyperlink"/>
            <w:noProof/>
          </w:rPr>
          <w:t>Identify initial implementation site (*6.4)</w:t>
        </w:r>
        <w:r w:rsidR="003E3CE8">
          <w:rPr>
            <w:noProof/>
            <w:webHidden/>
          </w:rPr>
          <w:tab/>
        </w:r>
        <w:r>
          <w:rPr>
            <w:noProof/>
            <w:webHidden/>
          </w:rPr>
          <w:fldChar w:fldCharType="begin"/>
        </w:r>
        <w:r w:rsidR="003E3CE8">
          <w:rPr>
            <w:noProof/>
            <w:webHidden/>
          </w:rPr>
          <w:instrText xml:space="preserve"> PAGEREF _Toc277751636 \h </w:instrText>
        </w:r>
        <w:r>
          <w:rPr>
            <w:noProof/>
            <w:webHidden/>
          </w:rPr>
        </w:r>
        <w:r>
          <w:rPr>
            <w:noProof/>
            <w:webHidden/>
          </w:rPr>
          <w:fldChar w:fldCharType="separate"/>
        </w:r>
        <w:r w:rsidR="004A1704">
          <w:rPr>
            <w:noProof/>
            <w:webHidden/>
          </w:rPr>
          <w:t>14</w:t>
        </w:r>
        <w:r>
          <w:rPr>
            <w:noProof/>
            <w:webHidden/>
          </w:rPr>
          <w:fldChar w:fldCharType="end"/>
        </w:r>
      </w:hyperlink>
    </w:p>
    <w:p w:rsidR="003E3CE8" w:rsidRDefault="004946A9">
      <w:pPr>
        <w:pStyle w:val="TOC2"/>
        <w:tabs>
          <w:tab w:val="left" w:pos="960"/>
          <w:tab w:val="right" w:leader="dot" w:pos="9972"/>
        </w:tabs>
        <w:rPr>
          <w:noProof/>
        </w:rPr>
      </w:pPr>
      <w:hyperlink w:anchor="_Toc277751637" w:history="1">
        <w:r w:rsidR="003E3CE8" w:rsidRPr="00674F7F">
          <w:rPr>
            <w:rStyle w:val="Hyperlink"/>
            <w:noProof/>
          </w:rPr>
          <w:t>2.6</w:t>
        </w:r>
        <w:r w:rsidR="003E3CE8">
          <w:rPr>
            <w:noProof/>
          </w:rPr>
          <w:tab/>
        </w:r>
        <w:r w:rsidR="003E3CE8" w:rsidRPr="00674F7F">
          <w:rPr>
            <w:rStyle w:val="Hyperlink"/>
            <w:noProof/>
          </w:rPr>
          <w:t>Briefing of adopters and stakeholders and communications plan (*6.4 / 6.5)</w:t>
        </w:r>
        <w:r w:rsidR="003E3CE8">
          <w:rPr>
            <w:noProof/>
            <w:webHidden/>
          </w:rPr>
          <w:tab/>
        </w:r>
        <w:r>
          <w:rPr>
            <w:noProof/>
            <w:webHidden/>
          </w:rPr>
          <w:fldChar w:fldCharType="begin"/>
        </w:r>
        <w:r w:rsidR="003E3CE8">
          <w:rPr>
            <w:noProof/>
            <w:webHidden/>
          </w:rPr>
          <w:instrText xml:space="preserve"> PAGEREF _Toc277751637 \h </w:instrText>
        </w:r>
        <w:r>
          <w:rPr>
            <w:noProof/>
            <w:webHidden/>
          </w:rPr>
        </w:r>
        <w:r>
          <w:rPr>
            <w:noProof/>
            <w:webHidden/>
          </w:rPr>
          <w:fldChar w:fldCharType="separate"/>
        </w:r>
        <w:r w:rsidR="004A1704">
          <w:rPr>
            <w:noProof/>
            <w:webHidden/>
          </w:rPr>
          <w:t>14</w:t>
        </w:r>
        <w:r>
          <w:rPr>
            <w:noProof/>
            <w:webHidden/>
          </w:rPr>
          <w:fldChar w:fldCharType="end"/>
        </w:r>
      </w:hyperlink>
    </w:p>
    <w:p w:rsidR="003E3CE8" w:rsidRDefault="004946A9">
      <w:pPr>
        <w:pStyle w:val="TOC2"/>
        <w:tabs>
          <w:tab w:val="left" w:pos="960"/>
          <w:tab w:val="right" w:leader="dot" w:pos="9972"/>
        </w:tabs>
        <w:rPr>
          <w:noProof/>
        </w:rPr>
      </w:pPr>
      <w:hyperlink w:anchor="_Toc277751638" w:history="1">
        <w:r w:rsidR="003E3CE8" w:rsidRPr="00674F7F">
          <w:rPr>
            <w:rStyle w:val="Hyperlink"/>
            <w:noProof/>
          </w:rPr>
          <w:t>2.7</w:t>
        </w:r>
        <w:r w:rsidR="003E3CE8">
          <w:rPr>
            <w:noProof/>
          </w:rPr>
          <w:tab/>
        </w:r>
        <w:r w:rsidR="003E3CE8" w:rsidRPr="00674F7F">
          <w:rPr>
            <w:rStyle w:val="Hyperlink"/>
            <w:noProof/>
          </w:rPr>
          <w:t>Behavioural Communication plan and Leadership Behaviour plan    (*6.4/ 6.5)</w:t>
        </w:r>
        <w:r w:rsidR="003E3CE8">
          <w:rPr>
            <w:noProof/>
            <w:webHidden/>
          </w:rPr>
          <w:tab/>
        </w:r>
        <w:r>
          <w:rPr>
            <w:noProof/>
            <w:webHidden/>
          </w:rPr>
          <w:fldChar w:fldCharType="begin"/>
        </w:r>
        <w:r w:rsidR="003E3CE8">
          <w:rPr>
            <w:noProof/>
            <w:webHidden/>
          </w:rPr>
          <w:instrText xml:space="preserve"> PAGEREF _Toc277751638 \h </w:instrText>
        </w:r>
        <w:r>
          <w:rPr>
            <w:noProof/>
            <w:webHidden/>
          </w:rPr>
        </w:r>
        <w:r>
          <w:rPr>
            <w:noProof/>
            <w:webHidden/>
          </w:rPr>
          <w:fldChar w:fldCharType="separate"/>
        </w:r>
        <w:r w:rsidR="004A1704">
          <w:rPr>
            <w:noProof/>
            <w:webHidden/>
          </w:rPr>
          <w:t>15</w:t>
        </w:r>
        <w:r>
          <w:rPr>
            <w:noProof/>
            <w:webHidden/>
          </w:rPr>
          <w:fldChar w:fldCharType="end"/>
        </w:r>
      </w:hyperlink>
    </w:p>
    <w:p w:rsidR="003E3CE8" w:rsidRDefault="004946A9">
      <w:pPr>
        <w:pStyle w:val="TOC3"/>
        <w:tabs>
          <w:tab w:val="left" w:pos="1440"/>
          <w:tab w:val="right" w:leader="dot" w:pos="9972"/>
        </w:tabs>
        <w:rPr>
          <w:noProof/>
        </w:rPr>
      </w:pPr>
      <w:hyperlink w:anchor="_Toc277751639" w:history="1">
        <w:r w:rsidR="003E3CE8" w:rsidRPr="00674F7F">
          <w:rPr>
            <w:rStyle w:val="Hyperlink"/>
            <w:noProof/>
          </w:rPr>
          <w:t>2.7.1</w:t>
        </w:r>
        <w:r w:rsidR="003E3CE8">
          <w:rPr>
            <w:noProof/>
          </w:rPr>
          <w:tab/>
        </w:r>
        <w:r w:rsidR="003E3CE8" w:rsidRPr="00674F7F">
          <w:rPr>
            <w:rStyle w:val="Hyperlink"/>
            <w:noProof/>
          </w:rPr>
          <w:t>Background and purpose</w:t>
        </w:r>
        <w:r w:rsidR="003E3CE8">
          <w:rPr>
            <w:noProof/>
            <w:webHidden/>
          </w:rPr>
          <w:tab/>
        </w:r>
        <w:r>
          <w:rPr>
            <w:noProof/>
            <w:webHidden/>
          </w:rPr>
          <w:fldChar w:fldCharType="begin"/>
        </w:r>
        <w:r w:rsidR="003E3CE8">
          <w:rPr>
            <w:noProof/>
            <w:webHidden/>
          </w:rPr>
          <w:instrText xml:space="preserve"> PAGEREF _Toc277751639 \h </w:instrText>
        </w:r>
        <w:r>
          <w:rPr>
            <w:noProof/>
            <w:webHidden/>
          </w:rPr>
        </w:r>
        <w:r>
          <w:rPr>
            <w:noProof/>
            <w:webHidden/>
          </w:rPr>
          <w:fldChar w:fldCharType="separate"/>
        </w:r>
        <w:r w:rsidR="004A1704">
          <w:rPr>
            <w:noProof/>
            <w:webHidden/>
          </w:rPr>
          <w:t>15</w:t>
        </w:r>
        <w:r>
          <w:rPr>
            <w:noProof/>
            <w:webHidden/>
          </w:rPr>
          <w:fldChar w:fldCharType="end"/>
        </w:r>
      </w:hyperlink>
    </w:p>
    <w:p w:rsidR="003E3CE8" w:rsidRDefault="004946A9">
      <w:pPr>
        <w:pStyle w:val="TOC3"/>
        <w:tabs>
          <w:tab w:val="left" w:pos="1440"/>
          <w:tab w:val="right" w:leader="dot" w:pos="9972"/>
        </w:tabs>
        <w:rPr>
          <w:noProof/>
        </w:rPr>
      </w:pPr>
      <w:hyperlink w:anchor="_Toc277751640" w:history="1">
        <w:r w:rsidR="003E3CE8" w:rsidRPr="00674F7F">
          <w:rPr>
            <w:rStyle w:val="Hyperlink"/>
            <w:noProof/>
          </w:rPr>
          <w:t>2.7.2</w:t>
        </w:r>
        <w:r w:rsidR="003E3CE8">
          <w:rPr>
            <w:noProof/>
          </w:rPr>
          <w:tab/>
        </w:r>
        <w:r w:rsidR="003E3CE8" w:rsidRPr="00674F7F">
          <w:rPr>
            <w:rStyle w:val="Hyperlink"/>
            <w:noProof/>
          </w:rPr>
          <w:t>Key considerations</w:t>
        </w:r>
        <w:r w:rsidR="003E3CE8">
          <w:rPr>
            <w:noProof/>
            <w:webHidden/>
          </w:rPr>
          <w:tab/>
        </w:r>
        <w:r>
          <w:rPr>
            <w:noProof/>
            <w:webHidden/>
          </w:rPr>
          <w:fldChar w:fldCharType="begin"/>
        </w:r>
        <w:r w:rsidR="003E3CE8">
          <w:rPr>
            <w:noProof/>
            <w:webHidden/>
          </w:rPr>
          <w:instrText xml:space="preserve"> PAGEREF _Toc277751640 \h </w:instrText>
        </w:r>
        <w:r>
          <w:rPr>
            <w:noProof/>
            <w:webHidden/>
          </w:rPr>
        </w:r>
        <w:r>
          <w:rPr>
            <w:noProof/>
            <w:webHidden/>
          </w:rPr>
          <w:fldChar w:fldCharType="separate"/>
        </w:r>
        <w:r w:rsidR="004A1704">
          <w:rPr>
            <w:noProof/>
            <w:webHidden/>
          </w:rPr>
          <w:t>15</w:t>
        </w:r>
        <w:r>
          <w:rPr>
            <w:noProof/>
            <w:webHidden/>
          </w:rPr>
          <w:fldChar w:fldCharType="end"/>
        </w:r>
      </w:hyperlink>
    </w:p>
    <w:p w:rsidR="003E3CE8" w:rsidRDefault="004946A9">
      <w:pPr>
        <w:pStyle w:val="TOC3"/>
        <w:tabs>
          <w:tab w:val="left" w:pos="1440"/>
          <w:tab w:val="right" w:leader="dot" w:pos="9972"/>
        </w:tabs>
        <w:rPr>
          <w:noProof/>
        </w:rPr>
      </w:pPr>
      <w:hyperlink w:anchor="_Toc277751641" w:history="1">
        <w:r w:rsidR="003E3CE8" w:rsidRPr="00674F7F">
          <w:rPr>
            <w:rStyle w:val="Hyperlink"/>
            <w:noProof/>
          </w:rPr>
          <w:t>2.7.3</w:t>
        </w:r>
        <w:r w:rsidR="003E3CE8">
          <w:rPr>
            <w:noProof/>
          </w:rPr>
          <w:tab/>
        </w:r>
        <w:r w:rsidR="003E3CE8" w:rsidRPr="00674F7F">
          <w:rPr>
            <w:rStyle w:val="Hyperlink"/>
            <w:noProof/>
          </w:rPr>
          <w:t xml:space="preserve">Direct enquiry process, drawing mental models and customisation of behaviour-based </w:t>
        </w:r>
        <w:r w:rsidR="003E3CE8">
          <w:rPr>
            <w:rStyle w:val="Hyperlink"/>
            <w:noProof/>
          </w:rPr>
          <w:tab/>
        </w:r>
        <w:r w:rsidR="003E3CE8" w:rsidRPr="00674F7F">
          <w:rPr>
            <w:rStyle w:val="Hyperlink"/>
            <w:noProof/>
          </w:rPr>
          <w:t>plans</w:t>
        </w:r>
        <w:r w:rsidR="003E3CE8">
          <w:rPr>
            <w:noProof/>
            <w:webHidden/>
          </w:rPr>
          <w:tab/>
        </w:r>
        <w:r>
          <w:rPr>
            <w:noProof/>
            <w:webHidden/>
          </w:rPr>
          <w:fldChar w:fldCharType="begin"/>
        </w:r>
        <w:r w:rsidR="003E3CE8">
          <w:rPr>
            <w:noProof/>
            <w:webHidden/>
          </w:rPr>
          <w:instrText xml:space="preserve"> PAGEREF _Toc277751641 \h </w:instrText>
        </w:r>
        <w:r>
          <w:rPr>
            <w:noProof/>
            <w:webHidden/>
          </w:rPr>
        </w:r>
        <w:r>
          <w:rPr>
            <w:noProof/>
            <w:webHidden/>
          </w:rPr>
          <w:fldChar w:fldCharType="separate"/>
        </w:r>
        <w:r w:rsidR="004A1704">
          <w:rPr>
            <w:noProof/>
            <w:webHidden/>
          </w:rPr>
          <w:t>28</w:t>
        </w:r>
        <w:r>
          <w:rPr>
            <w:noProof/>
            <w:webHidden/>
          </w:rPr>
          <w:fldChar w:fldCharType="end"/>
        </w:r>
      </w:hyperlink>
    </w:p>
    <w:p w:rsidR="003E3CE8" w:rsidRDefault="004946A9">
      <w:pPr>
        <w:pStyle w:val="TOC2"/>
        <w:tabs>
          <w:tab w:val="right" w:leader="dot" w:pos="9972"/>
        </w:tabs>
        <w:rPr>
          <w:noProof/>
        </w:rPr>
      </w:pPr>
      <w:hyperlink w:anchor="_Toc277751642" w:history="1">
        <w:r w:rsidR="003E3CE8" w:rsidRPr="00674F7F">
          <w:rPr>
            <w:rStyle w:val="Hyperlink"/>
            <w:noProof/>
          </w:rPr>
          <w:t>Communication plan for adopters and stakeholders</w:t>
        </w:r>
        <w:r w:rsidR="003E3CE8">
          <w:rPr>
            <w:noProof/>
            <w:webHidden/>
          </w:rPr>
          <w:tab/>
        </w:r>
        <w:r>
          <w:rPr>
            <w:noProof/>
            <w:webHidden/>
          </w:rPr>
          <w:fldChar w:fldCharType="begin"/>
        </w:r>
        <w:r w:rsidR="003E3CE8">
          <w:rPr>
            <w:noProof/>
            <w:webHidden/>
          </w:rPr>
          <w:instrText xml:space="preserve"> PAGEREF _Toc277751642 \h </w:instrText>
        </w:r>
        <w:r>
          <w:rPr>
            <w:noProof/>
            <w:webHidden/>
          </w:rPr>
        </w:r>
        <w:r>
          <w:rPr>
            <w:noProof/>
            <w:webHidden/>
          </w:rPr>
          <w:fldChar w:fldCharType="separate"/>
        </w:r>
        <w:r w:rsidR="004A1704">
          <w:rPr>
            <w:noProof/>
            <w:webHidden/>
          </w:rPr>
          <w:t>42</w:t>
        </w:r>
        <w:r>
          <w:rPr>
            <w:noProof/>
            <w:webHidden/>
          </w:rPr>
          <w:fldChar w:fldCharType="end"/>
        </w:r>
      </w:hyperlink>
    </w:p>
    <w:p w:rsidR="003E3CE8" w:rsidRDefault="004946A9">
      <w:pPr>
        <w:pStyle w:val="TOC2"/>
        <w:tabs>
          <w:tab w:val="left" w:pos="960"/>
          <w:tab w:val="right" w:leader="dot" w:pos="9972"/>
        </w:tabs>
        <w:rPr>
          <w:noProof/>
        </w:rPr>
      </w:pPr>
      <w:hyperlink w:anchor="_Toc277751643" w:history="1">
        <w:r w:rsidR="003E3CE8" w:rsidRPr="00674F7F">
          <w:rPr>
            <w:rStyle w:val="Hyperlink"/>
            <w:noProof/>
          </w:rPr>
          <w:t>2.8</w:t>
        </w:r>
        <w:r w:rsidR="003E3CE8">
          <w:rPr>
            <w:noProof/>
          </w:rPr>
          <w:tab/>
        </w:r>
        <w:r w:rsidR="003E3CE8" w:rsidRPr="00674F7F">
          <w:rPr>
            <w:rStyle w:val="Hyperlink"/>
            <w:noProof/>
          </w:rPr>
          <w:t>Visits to and or discussions with source and demo mines (*6.4)</w:t>
        </w:r>
        <w:r w:rsidR="003E3CE8">
          <w:rPr>
            <w:noProof/>
            <w:webHidden/>
          </w:rPr>
          <w:tab/>
        </w:r>
        <w:r>
          <w:rPr>
            <w:noProof/>
            <w:webHidden/>
          </w:rPr>
          <w:fldChar w:fldCharType="begin"/>
        </w:r>
        <w:r w:rsidR="003E3CE8">
          <w:rPr>
            <w:noProof/>
            <w:webHidden/>
          </w:rPr>
          <w:instrText xml:space="preserve"> PAGEREF _Toc277751643 \h </w:instrText>
        </w:r>
        <w:r>
          <w:rPr>
            <w:noProof/>
            <w:webHidden/>
          </w:rPr>
        </w:r>
        <w:r>
          <w:rPr>
            <w:noProof/>
            <w:webHidden/>
          </w:rPr>
          <w:fldChar w:fldCharType="separate"/>
        </w:r>
        <w:r w:rsidR="004A1704">
          <w:rPr>
            <w:noProof/>
            <w:webHidden/>
          </w:rPr>
          <w:t>42</w:t>
        </w:r>
        <w:r>
          <w:rPr>
            <w:noProof/>
            <w:webHidden/>
          </w:rPr>
          <w:fldChar w:fldCharType="end"/>
        </w:r>
      </w:hyperlink>
    </w:p>
    <w:p w:rsidR="003E3CE8" w:rsidRDefault="004946A9">
      <w:pPr>
        <w:pStyle w:val="TOC2"/>
        <w:tabs>
          <w:tab w:val="left" w:pos="960"/>
          <w:tab w:val="right" w:leader="dot" w:pos="9972"/>
        </w:tabs>
        <w:rPr>
          <w:noProof/>
        </w:rPr>
      </w:pPr>
      <w:hyperlink w:anchor="_Toc277751644" w:history="1">
        <w:r w:rsidR="003E3CE8" w:rsidRPr="00674F7F">
          <w:rPr>
            <w:rStyle w:val="Hyperlink"/>
            <w:noProof/>
          </w:rPr>
          <w:t>2.9</w:t>
        </w:r>
        <w:r w:rsidR="003E3CE8">
          <w:rPr>
            <w:noProof/>
          </w:rPr>
          <w:tab/>
        </w:r>
        <w:r w:rsidR="003E3CE8" w:rsidRPr="00674F7F">
          <w:rPr>
            <w:rStyle w:val="Hyperlink"/>
            <w:noProof/>
          </w:rPr>
          <w:t>Arrangements for special assistance considered necessary (*6.4)</w:t>
        </w:r>
        <w:r w:rsidR="003E3CE8">
          <w:rPr>
            <w:noProof/>
            <w:webHidden/>
          </w:rPr>
          <w:tab/>
        </w:r>
        <w:r>
          <w:rPr>
            <w:noProof/>
            <w:webHidden/>
          </w:rPr>
          <w:fldChar w:fldCharType="begin"/>
        </w:r>
        <w:r w:rsidR="003E3CE8">
          <w:rPr>
            <w:noProof/>
            <w:webHidden/>
          </w:rPr>
          <w:instrText xml:space="preserve"> PAGEREF _Toc277751644 \h </w:instrText>
        </w:r>
        <w:r>
          <w:rPr>
            <w:noProof/>
            <w:webHidden/>
          </w:rPr>
        </w:r>
        <w:r>
          <w:rPr>
            <w:noProof/>
            <w:webHidden/>
          </w:rPr>
          <w:fldChar w:fldCharType="separate"/>
        </w:r>
        <w:r w:rsidR="004A1704">
          <w:rPr>
            <w:noProof/>
            <w:webHidden/>
          </w:rPr>
          <w:t>42</w:t>
        </w:r>
        <w:r>
          <w:rPr>
            <w:noProof/>
            <w:webHidden/>
          </w:rPr>
          <w:fldChar w:fldCharType="end"/>
        </w:r>
      </w:hyperlink>
    </w:p>
    <w:p w:rsidR="003E3CE8" w:rsidRDefault="004946A9">
      <w:pPr>
        <w:pStyle w:val="TOC2"/>
        <w:tabs>
          <w:tab w:val="left" w:pos="960"/>
          <w:tab w:val="right" w:leader="dot" w:pos="9972"/>
        </w:tabs>
        <w:rPr>
          <w:noProof/>
        </w:rPr>
      </w:pPr>
      <w:hyperlink w:anchor="_Toc277751645" w:history="1">
        <w:r w:rsidR="003E3CE8" w:rsidRPr="00674F7F">
          <w:rPr>
            <w:rStyle w:val="Hyperlink"/>
            <w:noProof/>
          </w:rPr>
          <w:t>2.10</w:t>
        </w:r>
        <w:r w:rsidR="003E3CE8">
          <w:rPr>
            <w:noProof/>
          </w:rPr>
          <w:tab/>
        </w:r>
        <w:r w:rsidR="003E3CE8" w:rsidRPr="00674F7F">
          <w:rPr>
            <w:rStyle w:val="Hyperlink"/>
            <w:noProof/>
          </w:rPr>
          <w:t>Identification of any special training considered necessary (*6.4)</w:t>
        </w:r>
        <w:r w:rsidR="003E3CE8">
          <w:rPr>
            <w:noProof/>
            <w:webHidden/>
          </w:rPr>
          <w:tab/>
        </w:r>
        <w:r>
          <w:rPr>
            <w:noProof/>
            <w:webHidden/>
          </w:rPr>
          <w:fldChar w:fldCharType="begin"/>
        </w:r>
        <w:r w:rsidR="003E3CE8">
          <w:rPr>
            <w:noProof/>
            <w:webHidden/>
          </w:rPr>
          <w:instrText xml:space="preserve"> PAGEREF _Toc277751645 \h </w:instrText>
        </w:r>
        <w:r>
          <w:rPr>
            <w:noProof/>
            <w:webHidden/>
          </w:rPr>
        </w:r>
        <w:r>
          <w:rPr>
            <w:noProof/>
            <w:webHidden/>
          </w:rPr>
          <w:fldChar w:fldCharType="separate"/>
        </w:r>
        <w:r w:rsidR="004A1704">
          <w:rPr>
            <w:noProof/>
            <w:webHidden/>
          </w:rPr>
          <w:t>42</w:t>
        </w:r>
        <w:r>
          <w:rPr>
            <w:noProof/>
            <w:webHidden/>
          </w:rPr>
          <w:fldChar w:fldCharType="end"/>
        </w:r>
      </w:hyperlink>
    </w:p>
    <w:p w:rsidR="003E3CE8" w:rsidRDefault="004946A9">
      <w:pPr>
        <w:pStyle w:val="TOC3"/>
        <w:tabs>
          <w:tab w:val="left" w:pos="1440"/>
          <w:tab w:val="right" w:leader="dot" w:pos="9972"/>
        </w:tabs>
        <w:rPr>
          <w:noProof/>
        </w:rPr>
      </w:pPr>
      <w:hyperlink w:anchor="_Toc277751646" w:history="1">
        <w:r w:rsidR="003E3CE8" w:rsidRPr="00674F7F">
          <w:rPr>
            <w:rStyle w:val="Hyperlink"/>
            <w:noProof/>
          </w:rPr>
          <w:t>2.10.1</w:t>
        </w:r>
        <w:r w:rsidR="003E3CE8">
          <w:rPr>
            <w:noProof/>
          </w:rPr>
          <w:tab/>
        </w:r>
        <w:r w:rsidR="003E3CE8" w:rsidRPr="00674F7F">
          <w:rPr>
            <w:rStyle w:val="Hyperlink"/>
            <w:noProof/>
          </w:rPr>
          <w:t>Training Instructors</w:t>
        </w:r>
        <w:r w:rsidR="003E3CE8">
          <w:rPr>
            <w:noProof/>
            <w:webHidden/>
          </w:rPr>
          <w:tab/>
        </w:r>
        <w:r>
          <w:rPr>
            <w:noProof/>
            <w:webHidden/>
          </w:rPr>
          <w:fldChar w:fldCharType="begin"/>
        </w:r>
        <w:r w:rsidR="003E3CE8">
          <w:rPr>
            <w:noProof/>
            <w:webHidden/>
          </w:rPr>
          <w:instrText xml:space="preserve"> PAGEREF _Toc277751646 \h </w:instrText>
        </w:r>
        <w:r>
          <w:rPr>
            <w:noProof/>
            <w:webHidden/>
          </w:rPr>
        </w:r>
        <w:r>
          <w:rPr>
            <w:noProof/>
            <w:webHidden/>
          </w:rPr>
          <w:fldChar w:fldCharType="separate"/>
        </w:r>
        <w:r w:rsidR="004A1704">
          <w:rPr>
            <w:noProof/>
            <w:webHidden/>
          </w:rPr>
          <w:t>42</w:t>
        </w:r>
        <w:r>
          <w:rPr>
            <w:noProof/>
            <w:webHidden/>
          </w:rPr>
          <w:fldChar w:fldCharType="end"/>
        </w:r>
      </w:hyperlink>
    </w:p>
    <w:p w:rsidR="003E3CE8" w:rsidRDefault="004946A9">
      <w:pPr>
        <w:pStyle w:val="TOC3"/>
        <w:tabs>
          <w:tab w:val="left" w:pos="1440"/>
          <w:tab w:val="right" w:leader="dot" w:pos="9972"/>
        </w:tabs>
        <w:rPr>
          <w:noProof/>
        </w:rPr>
      </w:pPr>
      <w:hyperlink w:anchor="_Toc277751647" w:history="1">
        <w:r w:rsidR="003E3CE8" w:rsidRPr="00674F7F">
          <w:rPr>
            <w:rStyle w:val="Hyperlink"/>
            <w:noProof/>
          </w:rPr>
          <w:t>2.10.2</w:t>
        </w:r>
        <w:r w:rsidR="003E3CE8">
          <w:rPr>
            <w:noProof/>
          </w:rPr>
          <w:tab/>
        </w:r>
        <w:r w:rsidR="003E3CE8" w:rsidRPr="00674F7F">
          <w:rPr>
            <w:rStyle w:val="Hyperlink"/>
            <w:noProof/>
          </w:rPr>
          <w:t>Occupational Hygienist</w:t>
        </w:r>
        <w:r w:rsidR="003E3CE8">
          <w:rPr>
            <w:noProof/>
            <w:webHidden/>
          </w:rPr>
          <w:tab/>
        </w:r>
        <w:r>
          <w:rPr>
            <w:noProof/>
            <w:webHidden/>
          </w:rPr>
          <w:fldChar w:fldCharType="begin"/>
        </w:r>
        <w:r w:rsidR="003E3CE8">
          <w:rPr>
            <w:noProof/>
            <w:webHidden/>
          </w:rPr>
          <w:instrText xml:space="preserve"> PAGEREF _Toc277751647 \h </w:instrText>
        </w:r>
        <w:r>
          <w:rPr>
            <w:noProof/>
            <w:webHidden/>
          </w:rPr>
        </w:r>
        <w:r>
          <w:rPr>
            <w:noProof/>
            <w:webHidden/>
          </w:rPr>
          <w:fldChar w:fldCharType="separate"/>
        </w:r>
        <w:r w:rsidR="004A1704">
          <w:rPr>
            <w:noProof/>
            <w:webHidden/>
          </w:rPr>
          <w:t>43</w:t>
        </w:r>
        <w:r>
          <w:rPr>
            <w:noProof/>
            <w:webHidden/>
          </w:rPr>
          <w:fldChar w:fldCharType="end"/>
        </w:r>
      </w:hyperlink>
    </w:p>
    <w:p w:rsidR="003E3CE8" w:rsidRDefault="004946A9">
      <w:pPr>
        <w:pStyle w:val="TOC2"/>
        <w:tabs>
          <w:tab w:val="left" w:pos="960"/>
          <w:tab w:val="right" w:leader="dot" w:pos="9972"/>
        </w:tabs>
        <w:rPr>
          <w:noProof/>
        </w:rPr>
      </w:pPr>
      <w:hyperlink w:anchor="_Toc277751648" w:history="1">
        <w:r w:rsidR="003E3CE8" w:rsidRPr="00674F7F">
          <w:rPr>
            <w:rStyle w:val="Hyperlink"/>
            <w:noProof/>
          </w:rPr>
          <w:t>2.11</w:t>
        </w:r>
        <w:r w:rsidR="003E3CE8">
          <w:rPr>
            <w:noProof/>
          </w:rPr>
          <w:tab/>
        </w:r>
        <w:r w:rsidR="003E3CE8" w:rsidRPr="00674F7F">
          <w:rPr>
            <w:rStyle w:val="Hyperlink"/>
            <w:noProof/>
          </w:rPr>
          <w:t>Identification of key success factors (*6.6)</w:t>
        </w:r>
        <w:r w:rsidR="003E3CE8">
          <w:rPr>
            <w:noProof/>
            <w:webHidden/>
          </w:rPr>
          <w:tab/>
        </w:r>
        <w:r>
          <w:rPr>
            <w:noProof/>
            <w:webHidden/>
          </w:rPr>
          <w:fldChar w:fldCharType="begin"/>
        </w:r>
        <w:r w:rsidR="003E3CE8">
          <w:rPr>
            <w:noProof/>
            <w:webHidden/>
          </w:rPr>
          <w:instrText xml:space="preserve"> PAGEREF _Toc277751648 \h </w:instrText>
        </w:r>
        <w:r>
          <w:rPr>
            <w:noProof/>
            <w:webHidden/>
          </w:rPr>
        </w:r>
        <w:r>
          <w:rPr>
            <w:noProof/>
            <w:webHidden/>
          </w:rPr>
          <w:fldChar w:fldCharType="separate"/>
        </w:r>
        <w:r w:rsidR="004A1704">
          <w:rPr>
            <w:noProof/>
            <w:webHidden/>
          </w:rPr>
          <w:t>43</w:t>
        </w:r>
        <w:r>
          <w:rPr>
            <w:noProof/>
            <w:webHidden/>
          </w:rPr>
          <w:fldChar w:fldCharType="end"/>
        </w:r>
      </w:hyperlink>
    </w:p>
    <w:p w:rsidR="003E3CE8" w:rsidRDefault="004946A9">
      <w:pPr>
        <w:pStyle w:val="TOC2"/>
        <w:tabs>
          <w:tab w:val="left" w:pos="960"/>
          <w:tab w:val="right" w:leader="dot" w:pos="9972"/>
        </w:tabs>
        <w:rPr>
          <w:noProof/>
        </w:rPr>
      </w:pPr>
      <w:hyperlink w:anchor="_Toc277751649" w:history="1">
        <w:r w:rsidR="003E3CE8" w:rsidRPr="00674F7F">
          <w:rPr>
            <w:rStyle w:val="Hyperlink"/>
            <w:noProof/>
          </w:rPr>
          <w:t>2.12</w:t>
        </w:r>
        <w:r w:rsidR="003E3CE8">
          <w:rPr>
            <w:noProof/>
          </w:rPr>
          <w:tab/>
        </w:r>
        <w:r w:rsidR="003E3CE8" w:rsidRPr="00674F7F">
          <w:rPr>
            <w:rStyle w:val="Hyperlink"/>
            <w:noProof/>
          </w:rPr>
          <w:t>Design of a monitoring programme (*6.4 / 6.7)</w:t>
        </w:r>
        <w:r w:rsidR="003E3CE8">
          <w:rPr>
            <w:noProof/>
            <w:webHidden/>
          </w:rPr>
          <w:tab/>
        </w:r>
        <w:r>
          <w:rPr>
            <w:noProof/>
            <w:webHidden/>
          </w:rPr>
          <w:fldChar w:fldCharType="begin"/>
        </w:r>
        <w:r w:rsidR="003E3CE8">
          <w:rPr>
            <w:noProof/>
            <w:webHidden/>
          </w:rPr>
          <w:instrText xml:space="preserve"> PAGEREF _Toc277751649 \h </w:instrText>
        </w:r>
        <w:r>
          <w:rPr>
            <w:noProof/>
            <w:webHidden/>
          </w:rPr>
        </w:r>
        <w:r>
          <w:rPr>
            <w:noProof/>
            <w:webHidden/>
          </w:rPr>
          <w:fldChar w:fldCharType="separate"/>
        </w:r>
        <w:r w:rsidR="004A1704">
          <w:rPr>
            <w:noProof/>
            <w:webHidden/>
          </w:rPr>
          <w:t>43</w:t>
        </w:r>
        <w:r>
          <w:rPr>
            <w:noProof/>
            <w:webHidden/>
          </w:rPr>
          <w:fldChar w:fldCharType="end"/>
        </w:r>
      </w:hyperlink>
    </w:p>
    <w:p w:rsidR="003E3CE8" w:rsidRDefault="004946A9">
      <w:pPr>
        <w:pStyle w:val="TOC2"/>
        <w:tabs>
          <w:tab w:val="left" w:pos="960"/>
          <w:tab w:val="right" w:leader="dot" w:pos="9972"/>
        </w:tabs>
        <w:rPr>
          <w:noProof/>
        </w:rPr>
      </w:pPr>
      <w:hyperlink w:anchor="_Toc277751650" w:history="1">
        <w:r w:rsidR="003E3CE8" w:rsidRPr="00674F7F">
          <w:rPr>
            <w:rStyle w:val="Hyperlink"/>
            <w:noProof/>
          </w:rPr>
          <w:t>2.13</w:t>
        </w:r>
        <w:r w:rsidR="003E3CE8">
          <w:rPr>
            <w:noProof/>
          </w:rPr>
          <w:tab/>
        </w:r>
        <w:r w:rsidR="003E3CE8" w:rsidRPr="00674F7F">
          <w:rPr>
            <w:rStyle w:val="Hyperlink"/>
            <w:noProof/>
          </w:rPr>
          <w:t>Development of the implementation plan for the mine (*6.1 / 6.4)</w:t>
        </w:r>
        <w:r w:rsidR="003E3CE8">
          <w:rPr>
            <w:noProof/>
            <w:webHidden/>
          </w:rPr>
          <w:tab/>
        </w:r>
        <w:r>
          <w:rPr>
            <w:noProof/>
            <w:webHidden/>
          </w:rPr>
          <w:fldChar w:fldCharType="begin"/>
        </w:r>
        <w:r w:rsidR="003E3CE8">
          <w:rPr>
            <w:noProof/>
            <w:webHidden/>
          </w:rPr>
          <w:instrText xml:space="preserve"> PAGEREF _Toc277751650 \h </w:instrText>
        </w:r>
        <w:r>
          <w:rPr>
            <w:noProof/>
            <w:webHidden/>
          </w:rPr>
        </w:r>
        <w:r>
          <w:rPr>
            <w:noProof/>
            <w:webHidden/>
          </w:rPr>
          <w:fldChar w:fldCharType="separate"/>
        </w:r>
        <w:r w:rsidR="004A1704">
          <w:rPr>
            <w:noProof/>
            <w:webHidden/>
          </w:rPr>
          <w:t>43</w:t>
        </w:r>
        <w:r>
          <w:rPr>
            <w:noProof/>
            <w:webHidden/>
          </w:rPr>
          <w:fldChar w:fldCharType="end"/>
        </w:r>
      </w:hyperlink>
    </w:p>
    <w:p w:rsidR="003E3CE8" w:rsidRDefault="004946A9">
      <w:pPr>
        <w:pStyle w:val="TOC2"/>
        <w:tabs>
          <w:tab w:val="left" w:pos="960"/>
          <w:tab w:val="right" w:leader="dot" w:pos="9972"/>
        </w:tabs>
        <w:rPr>
          <w:noProof/>
        </w:rPr>
      </w:pPr>
      <w:hyperlink w:anchor="_Toc277751651" w:history="1">
        <w:r w:rsidR="003E3CE8" w:rsidRPr="00674F7F">
          <w:rPr>
            <w:rStyle w:val="Hyperlink"/>
            <w:noProof/>
          </w:rPr>
          <w:t>2.14</w:t>
        </w:r>
        <w:r w:rsidR="003E3CE8">
          <w:rPr>
            <w:noProof/>
          </w:rPr>
          <w:tab/>
        </w:r>
        <w:r w:rsidR="003E3CE8" w:rsidRPr="00674F7F">
          <w:rPr>
            <w:rStyle w:val="Hyperlink"/>
            <w:noProof/>
          </w:rPr>
          <w:t>Implementation at the selected pilot site (*6.4)</w:t>
        </w:r>
        <w:r w:rsidR="003E3CE8">
          <w:rPr>
            <w:noProof/>
            <w:webHidden/>
          </w:rPr>
          <w:tab/>
        </w:r>
        <w:r>
          <w:rPr>
            <w:noProof/>
            <w:webHidden/>
          </w:rPr>
          <w:fldChar w:fldCharType="begin"/>
        </w:r>
        <w:r w:rsidR="003E3CE8">
          <w:rPr>
            <w:noProof/>
            <w:webHidden/>
          </w:rPr>
          <w:instrText xml:space="preserve"> PAGEREF _Toc277751651 \h </w:instrText>
        </w:r>
        <w:r>
          <w:rPr>
            <w:noProof/>
            <w:webHidden/>
          </w:rPr>
        </w:r>
        <w:r>
          <w:rPr>
            <w:noProof/>
            <w:webHidden/>
          </w:rPr>
          <w:fldChar w:fldCharType="separate"/>
        </w:r>
        <w:r w:rsidR="004A1704">
          <w:rPr>
            <w:noProof/>
            <w:webHidden/>
          </w:rPr>
          <w:t>44</w:t>
        </w:r>
        <w:r>
          <w:rPr>
            <w:noProof/>
            <w:webHidden/>
          </w:rPr>
          <w:fldChar w:fldCharType="end"/>
        </w:r>
      </w:hyperlink>
    </w:p>
    <w:p w:rsidR="003E3CE8" w:rsidRDefault="004946A9">
      <w:pPr>
        <w:pStyle w:val="TOC2"/>
        <w:tabs>
          <w:tab w:val="left" w:pos="960"/>
          <w:tab w:val="right" w:leader="dot" w:pos="9972"/>
        </w:tabs>
        <w:rPr>
          <w:noProof/>
        </w:rPr>
      </w:pPr>
      <w:hyperlink w:anchor="_Toc277751652" w:history="1">
        <w:r w:rsidR="003E3CE8" w:rsidRPr="00674F7F">
          <w:rPr>
            <w:rStyle w:val="Hyperlink"/>
            <w:noProof/>
          </w:rPr>
          <w:t>2.15</w:t>
        </w:r>
        <w:r w:rsidR="003E3CE8">
          <w:rPr>
            <w:noProof/>
          </w:rPr>
          <w:tab/>
        </w:r>
        <w:r w:rsidR="003E3CE8" w:rsidRPr="00674F7F">
          <w:rPr>
            <w:rStyle w:val="Hyperlink"/>
            <w:noProof/>
          </w:rPr>
          <w:t xml:space="preserve">Identification and documenting of any customisation needed prior to extension  across the </w:t>
        </w:r>
        <w:r w:rsidR="003E3CE8">
          <w:rPr>
            <w:rStyle w:val="Hyperlink"/>
            <w:noProof/>
          </w:rPr>
          <w:tab/>
        </w:r>
        <w:r w:rsidR="003E3CE8" w:rsidRPr="00674F7F">
          <w:rPr>
            <w:rStyle w:val="Hyperlink"/>
            <w:noProof/>
          </w:rPr>
          <w:t>mine (*6.4)</w:t>
        </w:r>
        <w:r w:rsidR="003E3CE8">
          <w:rPr>
            <w:noProof/>
            <w:webHidden/>
          </w:rPr>
          <w:tab/>
        </w:r>
        <w:r>
          <w:rPr>
            <w:noProof/>
            <w:webHidden/>
          </w:rPr>
          <w:fldChar w:fldCharType="begin"/>
        </w:r>
        <w:r w:rsidR="003E3CE8">
          <w:rPr>
            <w:noProof/>
            <w:webHidden/>
          </w:rPr>
          <w:instrText xml:space="preserve"> PAGEREF _Toc277751652 \h </w:instrText>
        </w:r>
        <w:r>
          <w:rPr>
            <w:noProof/>
            <w:webHidden/>
          </w:rPr>
        </w:r>
        <w:r>
          <w:rPr>
            <w:noProof/>
            <w:webHidden/>
          </w:rPr>
          <w:fldChar w:fldCharType="separate"/>
        </w:r>
        <w:r w:rsidR="004A1704">
          <w:rPr>
            <w:noProof/>
            <w:webHidden/>
          </w:rPr>
          <w:t>44</w:t>
        </w:r>
        <w:r>
          <w:rPr>
            <w:noProof/>
            <w:webHidden/>
          </w:rPr>
          <w:fldChar w:fldCharType="end"/>
        </w:r>
      </w:hyperlink>
    </w:p>
    <w:p w:rsidR="003E3CE8" w:rsidRDefault="004946A9">
      <w:pPr>
        <w:pStyle w:val="TOC2"/>
        <w:tabs>
          <w:tab w:val="left" w:pos="960"/>
          <w:tab w:val="right" w:leader="dot" w:pos="9972"/>
        </w:tabs>
        <w:rPr>
          <w:noProof/>
        </w:rPr>
      </w:pPr>
      <w:hyperlink w:anchor="_Toc277751653" w:history="1">
        <w:r w:rsidR="003E3CE8" w:rsidRPr="00674F7F">
          <w:rPr>
            <w:rStyle w:val="Hyperlink"/>
            <w:noProof/>
          </w:rPr>
          <w:t>2.16</w:t>
        </w:r>
        <w:r w:rsidR="003E3CE8">
          <w:rPr>
            <w:noProof/>
          </w:rPr>
          <w:tab/>
        </w:r>
        <w:r w:rsidR="003E3CE8" w:rsidRPr="00674F7F">
          <w:rPr>
            <w:rStyle w:val="Hyperlink"/>
            <w:noProof/>
          </w:rPr>
          <w:t>Implementation of customization (*6.4)</w:t>
        </w:r>
        <w:r w:rsidR="003E3CE8">
          <w:rPr>
            <w:noProof/>
            <w:webHidden/>
          </w:rPr>
          <w:tab/>
        </w:r>
        <w:r>
          <w:rPr>
            <w:noProof/>
            <w:webHidden/>
          </w:rPr>
          <w:fldChar w:fldCharType="begin"/>
        </w:r>
        <w:r w:rsidR="003E3CE8">
          <w:rPr>
            <w:noProof/>
            <w:webHidden/>
          </w:rPr>
          <w:instrText xml:space="preserve"> PAGEREF _Toc277751653 \h </w:instrText>
        </w:r>
        <w:r>
          <w:rPr>
            <w:noProof/>
            <w:webHidden/>
          </w:rPr>
        </w:r>
        <w:r>
          <w:rPr>
            <w:noProof/>
            <w:webHidden/>
          </w:rPr>
          <w:fldChar w:fldCharType="separate"/>
        </w:r>
        <w:r w:rsidR="004A1704">
          <w:rPr>
            <w:noProof/>
            <w:webHidden/>
          </w:rPr>
          <w:t>44</w:t>
        </w:r>
        <w:r>
          <w:rPr>
            <w:noProof/>
            <w:webHidden/>
          </w:rPr>
          <w:fldChar w:fldCharType="end"/>
        </w:r>
      </w:hyperlink>
    </w:p>
    <w:p w:rsidR="003E3CE8" w:rsidRDefault="004946A9">
      <w:pPr>
        <w:pStyle w:val="TOC2"/>
        <w:tabs>
          <w:tab w:val="left" w:pos="960"/>
          <w:tab w:val="right" w:leader="dot" w:pos="9972"/>
        </w:tabs>
        <w:rPr>
          <w:noProof/>
        </w:rPr>
      </w:pPr>
      <w:hyperlink w:anchor="_Toc277751654" w:history="1">
        <w:r w:rsidR="003E3CE8" w:rsidRPr="00674F7F">
          <w:rPr>
            <w:rStyle w:val="Hyperlink"/>
            <w:noProof/>
          </w:rPr>
          <w:t>2.17</w:t>
        </w:r>
        <w:r w:rsidR="003E3CE8">
          <w:rPr>
            <w:noProof/>
          </w:rPr>
          <w:tab/>
        </w:r>
        <w:r w:rsidR="003E3CE8" w:rsidRPr="00674F7F">
          <w:rPr>
            <w:rStyle w:val="Hyperlink"/>
            <w:noProof/>
          </w:rPr>
          <w:t>Managing extension of the practice across the mine (*6.4)</w:t>
        </w:r>
        <w:r w:rsidR="003E3CE8">
          <w:rPr>
            <w:noProof/>
            <w:webHidden/>
          </w:rPr>
          <w:tab/>
        </w:r>
        <w:r>
          <w:rPr>
            <w:noProof/>
            <w:webHidden/>
          </w:rPr>
          <w:fldChar w:fldCharType="begin"/>
        </w:r>
        <w:r w:rsidR="003E3CE8">
          <w:rPr>
            <w:noProof/>
            <w:webHidden/>
          </w:rPr>
          <w:instrText xml:space="preserve"> PAGEREF _Toc277751654 \h </w:instrText>
        </w:r>
        <w:r>
          <w:rPr>
            <w:noProof/>
            <w:webHidden/>
          </w:rPr>
        </w:r>
        <w:r>
          <w:rPr>
            <w:noProof/>
            <w:webHidden/>
          </w:rPr>
          <w:fldChar w:fldCharType="separate"/>
        </w:r>
        <w:r w:rsidR="004A1704">
          <w:rPr>
            <w:noProof/>
            <w:webHidden/>
          </w:rPr>
          <w:t>44</w:t>
        </w:r>
        <w:r>
          <w:rPr>
            <w:noProof/>
            <w:webHidden/>
          </w:rPr>
          <w:fldChar w:fldCharType="end"/>
        </w:r>
      </w:hyperlink>
    </w:p>
    <w:p w:rsidR="003E3CE8" w:rsidRDefault="004946A9">
      <w:pPr>
        <w:pStyle w:val="TOC2"/>
        <w:tabs>
          <w:tab w:val="left" w:pos="960"/>
          <w:tab w:val="right" w:leader="dot" w:pos="9972"/>
        </w:tabs>
        <w:rPr>
          <w:noProof/>
        </w:rPr>
      </w:pPr>
      <w:hyperlink w:anchor="_Toc277751655" w:history="1">
        <w:r w:rsidR="003E3CE8" w:rsidRPr="00674F7F">
          <w:rPr>
            <w:rStyle w:val="Hyperlink"/>
            <w:noProof/>
          </w:rPr>
          <w:t>2.18</w:t>
        </w:r>
        <w:r w:rsidR="003E3CE8">
          <w:rPr>
            <w:noProof/>
          </w:rPr>
          <w:tab/>
        </w:r>
        <w:r w:rsidR="003E3CE8" w:rsidRPr="00674F7F">
          <w:rPr>
            <w:rStyle w:val="Hyperlink"/>
            <w:noProof/>
          </w:rPr>
          <w:t>Completion of checklist to confirm adequate consideration of critical elements  (*6.4)</w:t>
        </w:r>
        <w:r w:rsidR="003E3CE8">
          <w:rPr>
            <w:noProof/>
            <w:webHidden/>
          </w:rPr>
          <w:tab/>
        </w:r>
        <w:r>
          <w:rPr>
            <w:noProof/>
            <w:webHidden/>
          </w:rPr>
          <w:fldChar w:fldCharType="begin"/>
        </w:r>
        <w:r w:rsidR="003E3CE8">
          <w:rPr>
            <w:noProof/>
            <w:webHidden/>
          </w:rPr>
          <w:instrText xml:space="preserve"> PAGEREF _Toc277751655 \h </w:instrText>
        </w:r>
        <w:r>
          <w:rPr>
            <w:noProof/>
            <w:webHidden/>
          </w:rPr>
        </w:r>
        <w:r>
          <w:rPr>
            <w:noProof/>
            <w:webHidden/>
          </w:rPr>
          <w:fldChar w:fldCharType="separate"/>
        </w:r>
        <w:r w:rsidR="004A1704">
          <w:rPr>
            <w:noProof/>
            <w:webHidden/>
          </w:rPr>
          <w:t>45</w:t>
        </w:r>
        <w:r>
          <w:rPr>
            <w:noProof/>
            <w:webHidden/>
          </w:rPr>
          <w:fldChar w:fldCharType="end"/>
        </w:r>
      </w:hyperlink>
    </w:p>
    <w:p w:rsidR="003E3CE8" w:rsidRDefault="004946A9">
      <w:pPr>
        <w:pStyle w:val="TOC1"/>
        <w:tabs>
          <w:tab w:val="right" w:leader="dot" w:pos="9972"/>
        </w:tabs>
        <w:rPr>
          <w:noProof/>
        </w:rPr>
      </w:pPr>
      <w:hyperlink w:anchor="_Toc277751656" w:history="1">
        <w:r w:rsidR="003E3CE8" w:rsidRPr="00674F7F">
          <w:rPr>
            <w:rStyle w:val="Hyperlink"/>
            <w:noProof/>
          </w:rPr>
          <w:t>Part 3: Details of the leading practice</w:t>
        </w:r>
        <w:r w:rsidR="003E3CE8">
          <w:rPr>
            <w:noProof/>
            <w:webHidden/>
          </w:rPr>
          <w:tab/>
        </w:r>
        <w:r>
          <w:rPr>
            <w:noProof/>
            <w:webHidden/>
          </w:rPr>
          <w:fldChar w:fldCharType="begin"/>
        </w:r>
        <w:r w:rsidR="003E3CE8">
          <w:rPr>
            <w:noProof/>
            <w:webHidden/>
          </w:rPr>
          <w:instrText xml:space="preserve"> PAGEREF _Toc277751656 \h </w:instrText>
        </w:r>
        <w:r>
          <w:rPr>
            <w:noProof/>
            <w:webHidden/>
          </w:rPr>
        </w:r>
        <w:r>
          <w:rPr>
            <w:noProof/>
            <w:webHidden/>
          </w:rPr>
          <w:fldChar w:fldCharType="separate"/>
        </w:r>
        <w:r w:rsidR="004A1704">
          <w:rPr>
            <w:noProof/>
            <w:webHidden/>
          </w:rPr>
          <w:t>46</w:t>
        </w:r>
        <w:r>
          <w:rPr>
            <w:noProof/>
            <w:webHidden/>
          </w:rPr>
          <w:fldChar w:fldCharType="end"/>
        </w:r>
      </w:hyperlink>
    </w:p>
    <w:p w:rsidR="003E3CE8" w:rsidRDefault="004946A9">
      <w:pPr>
        <w:pStyle w:val="TOC2"/>
        <w:tabs>
          <w:tab w:val="left" w:pos="960"/>
          <w:tab w:val="right" w:leader="dot" w:pos="9972"/>
        </w:tabs>
        <w:rPr>
          <w:noProof/>
        </w:rPr>
      </w:pPr>
      <w:hyperlink w:anchor="_Toc277751657" w:history="1">
        <w:r w:rsidR="003E3CE8" w:rsidRPr="00674F7F">
          <w:rPr>
            <w:rStyle w:val="Hyperlink"/>
            <w:noProof/>
          </w:rPr>
          <w:t>3.1</w:t>
        </w:r>
        <w:r w:rsidR="003E3CE8">
          <w:rPr>
            <w:noProof/>
          </w:rPr>
          <w:tab/>
        </w:r>
        <w:r w:rsidR="003E3CE8" w:rsidRPr="00674F7F">
          <w:rPr>
            <w:rStyle w:val="Hyperlink"/>
            <w:noProof/>
          </w:rPr>
          <w:t>Equipment:</w:t>
        </w:r>
        <w:r w:rsidR="003E3CE8">
          <w:rPr>
            <w:noProof/>
            <w:webHidden/>
          </w:rPr>
          <w:tab/>
        </w:r>
        <w:r>
          <w:rPr>
            <w:noProof/>
            <w:webHidden/>
          </w:rPr>
          <w:fldChar w:fldCharType="begin"/>
        </w:r>
        <w:r w:rsidR="003E3CE8">
          <w:rPr>
            <w:noProof/>
            <w:webHidden/>
          </w:rPr>
          <w:instrText xml:space="preserve"> PAGEREF _Toc277751657 \h </w:instrText>
        </w:r>
        <w:r>
          <w:rPr>
            <w:noProof/>
            <w:webHidden/>
          </w:rPr>
        </w:r>
        <w:r>
          <w:rPr>
            <w:noProof/>
            <w:webHidden/>
          </w:rPr>
          <w:fldChar w:fldCharType="separate"/>
        </w:r>
        <w:r w:rsidR="004A1704">
          <w:rPr>
            <w:noProof/>
            <w:webHidden/>
          </w:rPr>
          <w:t>46</w:t>
        </w:r>
        <w:r>
          <w:rPr>
            <w:noProof/>
            <w:webHidden/>
          </w:rPr>
          <w:fldChar w:fldCharType="end"/>
        </w:r>
      </w:hyperlink>
    </w:p>
    <w:p w:rsidR="003E3CE8" w:rsidRDefault="004946A9">
      <w:pPr>
        <w:pStyle w:val="TOC2"/>
        <w:tabs>
          <w:tab w:val="left" w:pos="960"/>
          <w:tab w:val="right" w:leader="dot" w:pos="9972"/>
        </w:tabs>
        <w:rPr>
          <w:noProof/>
        </w:rPr>
      </w:pPr>
      <w:hyperlink w:anchor="_Toc277751658" w:history="1">
        <w:r w:rsidR="003E3CE8" w:rsidRPr="00674F7F">
          <w:rPr>
            <w:rStyle w:val="Hyperlink"/>
            <w:noProof/>
          </w:rPr>
          <w:t>3.2</w:t>
        </w:r>
        <w:r w:rsidR="003E3CE8">
          <w:rPr>
            <w:noProof/>
          </w:rPr>
          <w:tab/>
        </w:r>
        <w:r w:rsidR="003E3CE8" w:rsidRPr="00674F7F">
          <w:rPr>
            <w:rStyle w:val="Hyperlink"/>
            <w:noProof/>
          </w:rPr>
          <w:t>Equipment maintenance</w:t>
        </w:r>
        <w:r w:rsidR="003E3CE8">
          <w:rPr>
            <w:noProof/>
            <w:webHidden/>
          </w:rPr>
          <w:tab/>
        </w:r>
        <w:r>
          <w:rPr>
            <w:noProof/>
            <w:webHidden/>
          </w:rPr>
          <w:fldChar w:fldCharType="begin"/>
        </w:r>
        <w:r w:rsidR="003E3CE8">
          <w:rPr>
            <w:noProof/>
            <w:webHidden/>
          </w:rPr>
          <w:instrText xml:space="preserve"> PAGEREF _Toc277751658 \h </w:instrText>
        </w:r>
        <w:r>
          <w:rPr>
            <w:noProof/>
            <w:webHidden/>
          </w:rPr>
        </w:r>
        <w:r>
          <w:rPr>
            <w:noProof/>
            <w:webHidden/>
          </w:rPr>
          <w:fldChar w:fldCharType="separate"/>
        </w:r>
        <w:r w:rsidR="004A1704">
          <w:rPr>
            <w:noProof/>
            <w:webHidden/>
          </w:rPr>
          <w:t>47</w:t>
        </w:r>
        <w:r>
          <w:rPr>
            <w:noProof/>
            <w:webHidden/>
          </w:rPr>
          <w:fldChar w:fldCharType="end"/>
        </w:r>
      </w:hyperlink>
    </w:p>
    <w:p w:rsidR="003E3CE8" w:rsidRDefault="004946A9">
      <w:pPr>
        <w:pStyle w:val="TOC2"/>
        <w:tabs>
          <w:tab w:val="left" w:pos="960"/>
          <w:tab w:val="right" w:leader="dot" w:pos="9972"/>
        </w:tabs>
        <w:rPr>
          <w:noProof/>
        </w:rPr>
      </w:pPr>
      <w:hyperlink w:anchor="_Toc277751659" w:history="1">
        <w:r w:rsidR="003E3CE8" w:rsidRPr="00674F7F">
          <w:rPr>
            <w:rStyle w:val="Hyperlink"/>
            <w:noProof/>
          </w:rPr>
          <w:t>3.3</w:t>
        </w:r>
        <w:r w:rsidR="003E3CE8">
          <w:rPr>
            <w:noProof/>
          </w:rPr>
          <w:tab/>
        </w:r>
        <w:r w:rsidR="003E3CE8" w:rsidRPr="00674F7F">
          <w:rPr>
            <w:rStyle w:val="Hyperlink"/>
            <w:noProof/>
          </w:rPr>
          <w:t>Installation of equipment</w:t>
        </w:r>
        <w:r w:rsidR="003E3CE8">
          <w:rPr>
            <w:noProof/>
            <w:webHidden/>
          </w:rPr>
          <w:tab/>
        </w:r>
        <w:r>
          <w:rPr>
            <w:noProof/>
            <w:webHidden/>
          </w:rPr>
          <w:fldChar w:fldCharType="begin"/>
        </w:r>
        <w:r w:rsidR="003E3CE8">
          <w:rPr>
            <w:noProof/>
            <w:webHidden/>
          </w:rPr>
          <w:instrText xml:space="preserve"> PAGEREF _Toc277751659 \h </w:instrText>
        </w:r>
        <w:r>
          <w:rPr>
            <w:noProof/>
            <w:webHidden/>
          </w:rPr>
        </w:r>
        <w:r>
          <w:rPr>
            <w:noProof/>
            <w:webHidden/>
          </w:rPr>
          <w:fldChar w:fldCharType="separate"/>
        </w:r>
        <w:r w:rsidR="004A1704">
          <w:rPr>
            <w:noProof/>
            <w:webHidden/>
          </w:rPr>
          <w:t>47</w:t>
        </w:r>
        <w:r>
          <w:rPr>
            <w:noProof/>
            <w:webHidden/>
          </w:rPr>
          <w:fldChar w:fldCharType="end"/>
        </w:r>
      </w:hyperlink>
    </w:p>
    <w:p w:rsidR="003E3CE8" w:rsidRDefault="004946A9">
      <w:pPr>
        <w:pStyle w:val="TOC2"/>
        <w:tabs>
          <w:tab w:val="left" w:pos="960"/>
          <w:tab w:val="right" w:leader="dot" w:pos="9972"/>
        </w:tabs>
        <w:rPr>
          <w:noProof/>
        </w:rPr>
      </w:pPr>
      <w:hyperlink w:anchor="_Toc277751660" w:history="1">
        <w:r w:rsidR="003E3CE8" w:rsidRPr="00674F7F">
          <w:rPr>
            <w:rStyle w:val="Hyperlink"/>
            <w:noProof/>
          </w:rPr>
          <w:t>3.4</w:t>
        </w:r>
        <w:r w:rsidR="003E3CE8">
          <w:rPr>
            <w:noProof/>
          </w:rPr>
          <w:tab/>
        </w:r>
        <w:r w:rsidR="003E3CE8" w:rsidRPr="00674F7F">
          <w:rPr>
            <w:rStyle w:val="Hyperlink"/>
            <w:noProof/>
          </w:rPr>
          <w:t>Necessary supporting physical infrastructure</w:t>
        </w:r>
        <w:r w:rsidR="003E3CE8">
          <w:rPr>
            <w:noProof/>
            <w:webHidden/>
          </w:rPr>
          <w:tab/>
        </w:r>
        <w:r>
          <w:rPr>
            <w:noProof/>
            <w:webHidden/>
          </w:rPr>
          <w:fldChar w:fldCharType="begin"/>
        </w:r>
        <w:r w:rsidR="003E3CE8">
          <w:rPr>
            <w:noProof/>
            <w:webHidden/>
          </w:rPr>
          <w:instrText xml:space="preserve"> PAGEREF _Toc277751660 \h </w:instrText>
        </w:r>
        <w:r>
          <w:rPr>
            <w:noProof/>
            <w:webHidden/>
          </w:rPr>
        </w:r>
        <w:r>
          <w:rPr>
            <w:noProof/>
            <w:webHidden/>
          </w:rPr>
          <w:fldChar w:fldCharType="separate"/>
        </w:r>
        <w:r w:rsidR="004A1704">
          <w:rPr>
            <w:noProof/>
            <w:webHidden/>
          </w:rPr>
          <w:t>47</w:t>
        </w:r>
        <w:r>
          <w:rPr>
            <w:noProof/>
            <w:webHidden/>
          </w:rPr>
          <w:fldChar w:fldCharType="end"/>
        </w:r>
      </w:hyperlink>
    </w:p>
    <w:p w:rsidR="003E3CE8" w:rsidRDefault="004946A9">
      <w:pPr>
        <w:pStyle w:val="TOC2"/>
        <w:tabs>
          <w:tab w:val="left" w:pos="960"/>
          <w:tab w:val="right" w:leader="dot" w:pos="9972"/>
        </w:tabs>
        <w:rPr>
          <w:noProof/>
        </w:rPr>
      </w:pPr>
      <w:hyperlink w:anchor="_Toc277751661" w:history="1">
        <w:r w:rsidR="003E3CE8" w:rsidRPr="00674F7F">
          <w:rPr>
            <w:rStyle w:val="Hyperlink"/>
            <w:noProof/>
          </w:rPr>
          <w:t>3.5</w:t>
        </w:r>
        <w:r w:rsidR="003E3CE8">
          <w:rPr>
            <w:noProof/>
          </w:rPr>
          <w:tab/>
        </w:r>
        <w:r w:rsidR="003E3CE8" w:rsidRPr="00674F7F">
          <w:rPr>
            <w:rStyle w:val="Hyperlink"/>
            <w:noProof/>
          </w:rPr>
          <w:t>Risk Assessment</w:t>
        </w:r>
        <w:r w:rsidR="003E3CE8">
          <w:rPr>
            <w:noProof/>
            <w:webHidden/>
          </w:rPr>
          <w:tab/>
        </w:r>
        <w:r>
          <w:rPr>
            <w:noProof/>
            <w:webHidden/>
          </w:rPr>
          <w:fldChar w:fldCharType="begin"/>
        </w:r>
        <w:r w:rsidR="003E3CE8">
          <w:rPr>
            <w:noProof/>
            <w:webHidden/>
          </w:rPr>
          <w:instrText xml:space="preserve"> PAGEREF _Toc277751661 \h </w:instrText>
        </w:r>
        <w:r>
          <w:rPr>
            <w:noProof/>
            <w:webHidden/>
          </w:rPr>
        </w:r>
        <w:r>
          <w:rPr>
            <w:noProof/>
            <w:webHidden/>
          </w:rPr>
          <w:fldChar w:fldCharType="separate"/>
        </w:r>
        <w:r w:rsidR="004A1704">
          <w:rPr>
            <w:noProof/>
            <w:webHidden/>
          </w:rPr>
          <w:t>47</w:t>
        </w:r>
        <w:r>
          <w:rPr>
            <w:noProof/>
            <w:webHidden/>
          </w:rPr>
          <w:fldChar w:fldCharType="end"/>
        </w:r>
      </w:hyperlink>
    </w:p>
    <w:p w:rsidR="003E3CE8" w:rsidRDefault="004946A9">
      <w:pPr>
        <w:pStyle w:val="TOC2"/>
        <w:tabs>
          <w:tab w:val="left" w:pos="960"/>
          <w:tab w:val="right" w:leader="dot" w:pos="9972"/>
        </w:tabs>
        <w:rPr>
          <w:noProof/>
        </w:rPr>
      </w:pPr>
      <w:hyperlink w:anchor="_Toc277751662" w:history="1">
        <w:r w:rsidR="003E3CE8" w:rsidRPr="00674F7F">
          <w:rPr>
            <w:rStyle w:val="Hyperlink"/>
            <w:noProof/>
          </w:rPr>
          <w:t>3.6</w:t>
        </w:r>
        <w:r w:rsidR="003E3CE8">
          <w:rPr>
            <w:noProof/>
          </w:rPr>
          <w:tab/>
        </w:r>
        <w:r w:rsidR="003E3CE8" w:rsidRPr="00674F7F">
          <w:rPr>
            <w:rStyle w:val="Hyperlink"/>
            <w:noProof/>
          </w:rPr>
          <w:t>Training</w:t>
        </w:r>
        <w:r w:rsidR="003E3CE8">
          <w:rPr>
            <w:noProof/>
            <w:webHidden/>
          </w:rPr>
          <w:tab/>
        </w:r>
        <w:r>
          <w:rPr>
            <w:noProof/>
            <w:webHidden/>
          </w:rPr>
          <w:fldChar w:fldCharType="begin"/>
        </w:r>
        <w:r w:rsidR="003E3CE8">
          <w:rPr>
            <w:noProof/>
            <w:webHidden/>
          </w:rPr>
          <w:instrText xml:space="preserve"> PAGEREF _Toc277751662 \h </w:instrText>
        </w:r>
        <w:r>
          <w:rPr>
            <w:noProof/>
            <w:webHidden/>
          </w:rPr>
        </w:r>
        <w:r>
          <w:rPr>
            <w:noProof/>
            <w:webHidden/>
          </w:rPr>
          <w:fldChar w:fldCharType="separate"/>
        </w:r>
        <w:r w:rsidR="004A1704">
          <w:rPr>
            <w:noProof/>
            <w:webHidden/>
          </w:rPr>
          <w:t>47</w:t>
        </w:r>
        <w:r>
          <w:rPr>
            <w:noProof/>
            <w:webHidden/>
          </w:rPr>
          <w:fldChar w:fldCharType="end"/>
        </w:r>
      </w:hyperlink>
    </w:p>
    <w:p w:rsidR="003E3CE8" w:rsidRDefault="004946A9">
      <w:pPr>
        <w:pStyle w:val="TOC2"/>
        <w:tabs>
          <w:tab w:val="left" w:pos="960"/>
          <w:tab w:val="right" w:leader="dot" w:pos="9972"/>
        </w:tabs>
        <w:rPr>
          <w:noProof/>
        </w:rPr>
      </w:pPr>
      <w:hyperlink w:anchor="_Toc277751663" w:history="1">
        <w:r w:rsidR="003E3CE8" w:rsidRPr="00674F7F">
          <w:rPr>
            <w:rStyle w:val="Hyperlink"/>
            <w:noProof/>
          </w:rPr>
          <w:t>3.7</w:t>
        </w:r>
        <w:r w:rsidR="003E3CE8">
          <w:rPr>
            <w:noProof/>
          </w:rPr>
          <w:tab/>
        </w:r>
        <w:r w:rsidR="003E3CE8" w:rsidRPr="00674F7F">
          <w:rPr>
            <w:rStyle w:val="Hyperlink"/>
            <w:noProof/>
          </w:rPr>
          <w:t>Instruction documentation</w:t>
        </w:r>
        <w:r w:rsidR="003E3CE8">
          <w:rPr>
            <w:noProof/>
            <w:webHidden/>
          </w:rPr>
          <w:tab/>
        </w:r>
        <w:r>
          <w:rPr>
            <w:noProof/>
            <w:webHidden/>
          </w:rPr>
          <w:fldChar w:fldCharType="begin"/>
        </w:r>
        <w:r w:rsidR="003E3CE8">
          <w:rPr>
            <w:noProof/>
            <w:webHidden/>
          </w:rPr>
          <w:instrText xml:space="preserve"> PAGEREF _Toc277751663 \h </w:instrText>
        </w:r>
        <w:r>
          <w:rPr>
            <w:noProof/>
            <w:webHidden/>
          </w:rPr>
        </w:r>
        <w:r>
          <w:rPr>
            <w:noProof/>
            <w:webHidden/>
          </w:rPr>
          <w:fldChar w:fldCharType="separate"/>
        </w:r>
        <w:r w:rsidR="004A1704">
          <w:rPr>
            <w:noProof/>
            <w:webHidden/>
          </w:rPr>
          <w:t>48</w:t>
        </w:r>
        <w:r>
          <w:rPr>
            <w:noProof/>
            <w:webHidden/>
          </w:rPr>
          <w:fldChar w:fldCharType="end"/>
        </w:r>
      </w:hyperlink>
    </w:p>
    <w:p w:rsidR="003E3CE8" w:rsidRDefault="004946A9">
      <w:pPr>
        <w:pStyle w:val="TOC2"/>
        <w:tabs>
          <w:tab w:val="left" w:pos="960"/>
          <w:tab w:val="right" w:leader="dot" w:pos="9972"/>
        </w:tabs>
        <w:rPr>
          <w:noProof/>
        </w:rPr>
      </w:pPr>
      <w:hyperlink w:anchor="_Toc277751664" w:history="1">
        <w:r w:rsidR="003E3CE8" w:rsidRPr="00674F7F">
          <w:rPr>
            <w:rStyle w:val="Hyperlink"/>
            <w:noProof/>
          </w:rPr>
          <w:t>3.8</w:t>
        </w:r>
        <w:r w:rsidR="003E3CE8">
          <w:rPr>
            <w:noProof/>
          </w:rPr>
          <w:tab/>
        </w:r>
        <w:r w:rsidR="003E3CE8" w:rsidRPr="00674F7F">
          <w:rPr>
            <w:rStyle w:val="Hyperlink"/>
            <w:noProof/>
          </w:rPr>
          <w:t>Behavioural communication</w:t>
        </w:r>
        <w:r w:rsidR="003E3CE8">
          <w:rPr>
            <w:noProof/>
            <w:webHidden/>
          </w:rPr>
          <w:tab/>
        </w:r>
        <w:r>
          <w:rPr>
            <w:noProof/>
            <w:webHidden/>
          </w:rPr>
          <w:fldChar w:fldCharType="begin"/>
        </w:r>
        <w:r w:rsidR="003E3CE8">
          <w:rPr>
            <w:noProof/>
            <w:webHidden/>
          </w:rPr>
          <w:instrText xml:space="preserve"> PAGEREF _Toc277751664 \h </w:instrText>
        </w:r>
        <w:r>
          <w:rPr>
            <w:noProof/>
            <w:webHidden/>
          </w:rPr>
        </w:r>
        <w:r>
          <w:rPr>
            <w:noProof/>
            <w:webHidden/>
          </w:rPr>
          <w:fldChar w:fldCharType="separate"/>
        </w:r>
        <w:r w:rsidR="004A1704">
          <w:rPr>
            <w:noProof/>
            <w:webHidden/>
          </w:rPr>
          <w:t>48</w:t>
        </w:r>
        <w:r>
          <w:rPr>
            <w:noProof/>
            <w:webHidden/>
          </w:rPr>
          <w:fldChar w:fldCharType="end"/>
        </w:r>
      </w:hyperlink>
    </w:p>
    <w:p w:rsidR="003E3CE8" w:rsidRDefault="004946A9">
      <w:pPr>
        <w:pStyle w:val="TOC2"/>
        <w:tabs>
          <w:tab w:val="left" w:pos="960"/>
          <w:tab w:val="right" w:leader="dot" w:pos="9972"/>
        </w:tabs>
        <w:rPr>
          <w:noProof/>
        </w:rPr>
      </w:pPr>
      <w:hyperlink w:anchor="_Toc277751665" w:history="1">
        <w:r w:rsidR="003E3CE8" w:rsidRPr="00674F7F">
          <w:rPr>
            <w:rStyle w:val="Hyperlink"/>
            <w:noProof/>
          </w:rPr>
          <w:t>3.9</w:t>
        </w:r>
        <w:r w:rsidR="003E3CE8">
          <w:rPr>
            <w:noProof/>
          </w:rPr>
          <w:tab/>
        </w:r>
        <w:r w:rsidR="003E3CE8" w:rsidRPr="00674F7F">
          <w:rPr>
            <w:rStyle w:val="Hyperlink"/>
            <w:noProof/>
          </w:rPr>
          <w:t>Signage</w:t>
        </w:r>
        <w:r w:rsidR="003E3CE8">
          <w:rPr>
            <w:noProof/>
            <w:webHidden/>
          </w:rPr>
          <w:tab/>
        </w:r>
        <w:r>
          <w:rPr>
            <w:noProof/>
            <w:webHidden/>
          </w:rPr>
          <w:fldChar w:fldCharType="begin"/>
        </w:r>
        <w:r w:rsidR="003E3CE8">
          <w:rPr>
            <w:noProof/>
            <w:webHidden/>
          </w:rPr>
          <w:instrText xml:space="preserve"> PAGEREF _Toc277751665 \h </w:instrText>
        </w:r>
        <w:r>
          <w:rPr>
            <w:noProof/>
            <w:webHidden/>
          </w:rPr>
        </w:r>
        <w:r>
          <w:rPr>
            <w:noProof/>
            <w:webHidden/>
          </w:rPr>
          <w:fldChar w:fldCharType="separate"/>
        </w:r>
        <w:r w:rsidR="004A1704">
          <w:rPr>
            <w:noProof/>
            <w:webHidden/>
          </w:rPr>
          <w:t>48</w:t>
        </w:r>
        <w:r>
          <w:rPr>
            <w:noProof/>
            <w:webHidden/>
          </w:rPr>
          <w:fldChar w:fldCharType="end"/>
        </w:r>
      </w:hyperlink>
    </w:p>
    <w:p w:rsidR="003E3CE8" w:rsidRDefault="004946A9">
      <w:pPr>
        <w:pStyle w:val="TOC2"/>
        <w:tabs>
          <w:tab w:val="left" w:pos="960"/>
          <w:tab w:val="right" w:leader="dot" w:pos="9972"/>
        </w:tabs>
        <w:rPr>
          <w:noProof/>
        </w:rPr>
      </w:pPr>
      <w:hyperlink w:anchor="_Toc277751666" w:history="1">
        <w:r w:rsidR="003E3CE8" w:rsidRPr="00674F7F">
          <w:rPr>
            <w:rStyle w:val="Hyperlink"/>
            <w:noProof/>
          </w:rPr>
          <w:t>3.10</w:t>
        </w:r>
        <w:r w:rsidR="003E3CE8">
          <w:rPr>
            <w:noProof/>
          </w:rPr>
          <w:tab/>
        </w:r>
        <w:r w:rsidR="003E3CE8" w:rsidRPr="00674F7F">
          <w:rPr>
            <w:rStyle w:val="Hyperlink"/>
            <w:noProof/>
          </w:rPr>
          <w:t>Management structure</w:t>
        </w:r>
        <w:r w:rsidR="003E3CE8">
          <w:rPr>
            <w:noProof/>
            <w:webHidden/>
          </w:rPr>
          <w:tab/>
        </w:r>
        <w:r>
          <w:rPr>
            <w:noProof/>
            <w:webHidden/>
          </w:rPr>
          <w:fldChar w:fldCharType="begin"/>
        </w:r>
        <w:r w:rsidR="003E3CE8">
          <w:rPr>
            <w:noProof/>
            <w:webHidden/>
          </w:rPr>
          <w:instrText xml:space="preserve"> PAGEREF _Toc277751666 \h </w:instrText>
        </w:r>
        <w:r>
          <w:rPr>
            <w:noProof/>
            <w:webHidden/>
          </w:rPr>
        </w:r>
        <w:r>
          <w:rPr>
            <w:noProof/>
            <w:webHidden/>
          </w:rPr>
          <w:fldChar w:fldCharType="separate"/>
        </w:r>
        <w:r w:rsidR="004A1704">
          <w:rPr>
            <w:noProof/>
            <w:webHidden/>
          </w:rPr>
          <w:t>48</w:t>
        </w:r>
        <w:r>
          <w:rPr>
            <w:noProof/>
            <w:webHidden/>
          </w:rPr>
          <w:fldChar w:fldCharType="end"/>
        </w:r>
      </w:hyperlink>
    </w:p>
    <w:p w:rsidR="003E3CE8" w:rsidRDefault="004946A9">
      <w:pPr>
        <w:pStyle w:val="TOC2"/>
        <w:tabs>
          <w:tab w:val="left" w:pos="960"/>
          <w:tab w:val="right" w:leader="dot" w:pos="9972"/>
        </w:tabs>
        <w:rPr>
          <w:noProof/>
        </w:rPr>
      </w:pPr>
      <w:hyperlink w:anchor="_Toc277751667" w:history="1">
        <w:r w:rsidR="003E3CE8" w:rsidRPr="00674F7F">
          <w:rPr>
            <w:rStyle w:val="Hyperlink"/>
            <w:noProof/>
          </w:rPr>
          <w:t>3.11</w:t>
        </w:r>
        <w:r w:rsidR="003E3CE8">
          <w:rPr>
            <w:noProof/>
          </w:rPr>
          <w:tab/>
        </w:r>
        <w:r w:rsidR="003E3CE8" w:rsidRPr="00674F7F">
          <w:rPr>
            <w:rStyle w:val="Hyperlink"/>
            <w:noProof/>
          </w:rPr>
          <w:t>Incentive arrangements</w:t>
        </w:r>
        <w:r w:rsidR="003E3CE8">
          <w:rPr>
            <w:noProof/>
            <w:webHidden/>
          </w:rPr>
          <w:tab/>
        </w:r>
        <w:r>
          <w:rPr>
            <w:noProof/>
            <w:webHidden/>
          </w:rPr>
          <w:fldChar w:fldCharType="begin"/>
        </w:r>
        <w:r w:rsidR="003E3CE8">
          <w:rPr>
            <w:noProof/>
            <w:webHidden/>
          </w:rPr>
          <w:instrText xml:space="preserve"> PAGEREF _Toc277751667 \h </w:instrText>
        </w:r>
        <w:r>
          <w:rPr>
            <w:noProof/>
            <w:webHidden/>
          </w:rPr>
        </w:r>
        <w:r>
          <w:rPr>
            <w:noProof/>
            <w:webHidden/>
          </w:rPr>
          <w:fldChar w:fldCharType="separate"/>
        </w:r>
        <w:r w:rsidR="004A1704">
          <w:rPr>
            <w:noProof/>
            <w:webHidden/>
          </w:rPr>
          <w:t>48</w:t>
        </w:r>
        <w:r>
          <w:rPr>
            <w:noProof/>
            <w:webHidden/>
          </w:rPr>
          <w:fldChar w:fldCharType="end"/>
        </w:r>
      </w:hyperlink>
    </w:p>
    <w:p w:rsidR="003E3CE8" w:rsidRDefault="004946A9">
      <w:pPr>
        <w:pStyle w:val="TOC2"/>
        <w:tabs>
          <w:tab w:val="left" w:pos="960"/>
          <w:tab w:val="right" w:leader="dot" w:pos="9972"/>
        </w:tabs>
        <w:rPr>
          <w:noProof/>
        </w:rPr>
      </w:pPr>
      <w:hyperlink w:anchor="_Toc277751668" w:history="1">
        <w:r w:rsidR="003E3CE8" w:rsidRPr="00674F7F">
          <w:rPr>
            <w:rStyle w:val="Hyperlink"/>
            <w:noProof/>
          </w:rPr>
          <w:t>3.12</w:t>
        </w:r>
        <w:r w:rsidR="003E3CE8">
          <w:rPr>
            <w:noProof/>
          </w:rPr>
          <w:tab/>
        </w:r>
        <w:r w:rsidR="003E3CE8" w:rsidRPr="00674F7F">
          <w:rPr>
            <w:rStyle w:val="Hyperlink"/>
            <w:noProof/>
          </w:rPr>
          <w:t>Operational procedures</w:t>
        </w:r>
        <w:r w:rsidR="003E3CE8">
          <w:rPr>
            <w:noProof/>
            <w:webHidden/>
          </w:rPr>
          <w:tab/>
        </w:r>
        <w:r>
          <w:rPr>
            <w:noProof/>
            <w:webHidden/>
          </w:rPr>
          <w:fldChar w:fldCharType="begin"/>
        </w:r>
        <w:r w:rsidR="003E3CE8">
          <w:rPr>
            <w:noProof/>
            <w:webHidden/>
          </w:rPr>
          <w:instrText xml:space="preserve"> PAGEREF _Toc277751668 \h </w:instrText>
        </w:r>
        <w:r>
          <w:rPr>
            <w:noProof/>
            <w:webHidden/>
          </w:rPr>
        </w:r>
        <w:r>
          <w:rPr>
            <w:noProof/>
            <w:webHidden/>
          </w:rPr>
          <w:fldChar w:fldCharType="separate"/>
        </w:r>
        <w:r w:rsidR="004A1704">
          <w:rPr>
            <w:noProof/>
            <w:webHidden/>
          </w:rPr>
          <w:t>48</w:t>
        </w:r>
        <w:r>
          <w:rPr>
            <w:noProof/>
            <w:webHidden/>
          </w:rPr>
          <w:fldChar w:fldCharType="end"/>
        </w:r>
      </w:hyperlink>
    </w:p>
    <w:p w:rsidR="003E3CE8" w:rsidRDefault="004946A9">
      <w:pPr>
        <w:pStyle w:val="TOC2"/>
        <w:tabs>
          <w:tab w:val="left" w:pos="960"/>
          <w:tab w:val="right" w:leader="dot" w:pos="9972"/>
        </w:tabs>
        <w:rPr>
          <w:noProof/>
        </w:rPr>
      </w:pPr>
      <w:hyperlink w:anchor="_Toc277751669" w:history="1">
        <w:r w:rsidR="003E3CE8" w:rsidRPr="00674F7F">
          <w:rPr>
            <w:rStyle w:val="Hyperlink"/>
            <w:noProof/>
          </w:rPr>
          <w:t>3.13</w:t>
        </w:r>
        <w:r w:rsidR="003E3CE8">
          <w:rPr>
            <w:noProof/>
          </w:rPr>
          <w:tab/>
        </w:r>
        <w:r w:rsidR="003E3CE8" w:rsidRPr="00674F7F">
          <w:rPr>
            <w:rStyle w:val="Hyperlink"/>
            <w:noProof/>
          </w:rPr>
          <w:t>Relevant mine standards</w:t>
        </w:r>
        <w:r w:rsidR="003E3CE8">
          <w:rPr>
            <w:noProof/>
            <w:webHidden/>
          </w:rPr>
          <w:tab/>
        </w:r>
        <w:r>
          <w:rPr>
            <w:noProof/>
            <w:webHidden/>
          </w:rPr>
          <w:fldChar w:fldCharType="begin"/>
        </w:r>
        <w:r w:rsidR="003E3CE8">
          <w:rPr>
            <w:noProof/>
            <w:webHidden/>
          </w:rPr>
          <w:instrText xml:space="preserve"> PAGEREF _Toc277751669 \h </w:instrText>
        </w:r>
        <w:r>
          <w:rPr>
            <w:noProof/>
            <w:webHidden/>
          </w:rPr>
        </w:r>
        <w:r>
          <w:rPr>
            <w:noProof/>
            <w:webHidden/>
          </w:rPr>
          <w:fldChar w:fldCharType="separate"/>
        </w:r>
        <w:r w:rsidR="004A1704">
          <w:rPr>
            <w:noProof/>
            <w:webHidden/>
          </w:rPr>
          <w:t>48</w:t>
        </w:r>
        <w:r>
          <w:rPr>
            <w:noProof/>
            <w:webHidden/>
          </w:rPr>
          <w:fldChar w:fldCharType="end"/>
        </w:r>
      </w:hyperlink>
    </w:p>
    <w:p w:rsidR="003E3CE8" w:rsidRDefault="004946A9">
      <w:pPr>
        <w:pStyle w:val="TOC2"/>
        <w:tabs>
          <w:tab w:val="left" w:pos="960"/>
          <w:tab w:val="right" w:leader="dot" w:pos="9972"/>
        </w:tabs>
        <w:rPr>
          <w:noProof/>
        </w:rPr>
      </w:pPr>
      <w:hyperlink w:anchor="_Toc277751670" w:history="1">
        <w:r w:rsidR="003E3CE8" w:rsidRPr="00674F7F">
          <w:rPr>
            <w:rStyle w:val="Hyperlink"/>
            <w:noProof/>
          </w:rPr>
          <w:t>3.14</w:t>
        </w:r>
        <w:r w:rsidR="003E3CE8">
          <w:rPr>
            <w:noProof/>
          </w:rPr>
          <w:tab/>
        </w:r>
        <w:r w:rsidR="003E3CE8" w:rsidRPr="00674F7F">
          <w:rPr>
            <w:rStyle w:val="Hyperlink"/>
            <w:noProof/>
          </w:rPr>
          <w:t>Monitoring and reporting arrangements</w:t>
        </w:r>
        <w:r w:rsidR="003E3CE8">
          <w:rPr>
            <w:noProof/>
            <w:webHidden/>
          </w:rPr>
          <w:tab/>
        </w:r>
        <w:r>
          <w:rPr>
            <w:noProof/>
            <w:webHidden/>
          </w:rPr>
          <w:fldChar w:fldCharType="begin"/>
        </w:r>
        <w:r w:rsidR="003E3CE8">
          <w:rPr>
            <w:noProof/>
            <w:webHidden/>
          </w:rPr>
          <w:instrText xml:space="preserve"> PAGEREF _Toc277751670 \h </w:instrText>
        </w:r>
        <w:r>
          <w:rPr>
            <w:noProof/>
            <w:webHidden/>
          </w:rPr>
        </w:r>
        <w:r>
          <w:rPr>
            <w:noProof/>
            <w:webHidden/>
          </w:rPr>
          <w:fldChar w:fldCharType="separate"/>
        </w:r>
        <w:r w:rsidR="004A1704">
          <w:rPr>
            <w:noProof/>
            <w:webHidden/>
          </w:rPr>
          <w:t>49</w:t>
        </w:r>
        <w:r>
          <w:rPr>
            <w:noProof/>
            <w:webHidden/>
          </w:rPr>
          <w:fldChar w:fldCharType="end"/>
        </w:r>
      </w:hyperlink>
    </w:p>
    <w:p w:rsidR="003E3CE8" w:rsidRDefault="004946A9">
      <w:pPr>
        <w:pStyle w:val="TOC2"/>
        <w:tabs>
          <w:tab w:val="left" w:pos="960"/>
          <w:tab w:val="right" w:leader="dot" w:pos="9972"/>
        </w:tabs>
        <w:rPr>
          <w:noProof/>
        </w:rPr>
      </w:pPr>
      <w:hyperlink w:anchor="_Toc277751671" w:history="1">
        <w:r w:rsidR="003E3CE8" w:rsidRPr="00674F7F">
          <w:rPr>
            <w:rStyle w:val="Hyperlink"/>
            <w:noProof/>
          </w:rPr>
          <w:t>3.15</w:t>
        </w:r>
        <w:r w:rsidR="003E3CE8">
          <w:rPr>
            <w:noProof/>
          </w:rPr>
          <w:tab/>
        </w:r>
        <w:r w:rsidR="003E3CE8" w:rsidRPr="00674F7F">
          <w:rPr>
            <w:rStyle w:val="Hyperlink"/>
            <w:noProof/>
          </w:rPr>
          <w:t>Performance measures</w:t>
        </w:r>
        <w:r w:rsidR="003E3CE8">
          <w:rPr>
            <w:noProof/>
            <w:webHidden/>
          </w:rPr>
          <w:tab/>
        </w:r>
        <w:r>
          <w:rPr>
            <w:noProof/>
            <w:webHidden/>
          </w:rPr>
          <w:fldChar w:fldCharType="begin"/>
        </w:r>
        <w:r w:rsidR="003E3CE8">
          <w:rPr>
            <w:noProof/>
            <w:webHidden/>
          </w:rPr>
          <w:instrText xml:space="preserve"> PAGEREF _Toc277751671 \h </w:instrText>
        </w:r>
        <w:r>
          <w:rPr>
            <w:noProof/>
            <w:webHidden/>
          </w:rPr>
        </w:r>
        <w:r>
          <w:rPr>
            <w:noProof/>
            <w:webHidden/>
          </w:rPr>
          <w:fldChar w:fldCharType="separate"/>
        </w:r>
        <w:r w:rsidR="004A1704">
          <w:rPr>
            <w:noProof/>
            <w:webHidden/>
          </w:rPr>
          <w:t>49</w:t>
        </w:r>
        <w:r>
          <w:rPr>
            <w:noProof/>
            <w:webHidden/>
          </w:rPr>
          <w:fldChar w:fldCharType="end"/>
        </w:r>
      </w:hyperlink>
    </w:p>
    <w:p w:rsidR="003E3CE8" w:rsidRDefault="004946A9">
      <w:pPr>
        <w:pStyle w:val="TOC2"/>
        <w:tabs>
          <w:tab w:val="left" w:pos="960"/>
          <w:tab w:val="right" w:leader="dot" w:pos="9972"/>
        </w:tabs>
        <w:rPr>
          <w:noProof/>
        </w:rPr>
      </w:pPr>
      <w:hyperlink w:anchor="_Toc277751672" w:history="1">
        <w:r w:rsidR="003E3CE8" w:rsidRPr="00674F7F">
          <w:rPr>
            <w:rStyle w:val="Hyperlink"/>
            <w:noProof/>
          </w:rPr>
          <w:t>3.16</w:t>
        </w:r>
        <w:r w:rsidR="003E3CE8">
          <w:rPr>
            <w:noProof/>
          </w:rPr>
          <w:tab/>
        </w:r>
        <w:r w:rsidR="003E3CE8" w:rsidRPr="00674F7F">
          <w:rPr>
            <w:rStyle w:val="Hyperlink"/>
            <w:noProof/>
          </w:rPr>
          <w:t>Proprietary knowledge or technology</w:t>
        </w:r>
        <w:r w:rsidR="003E3CE8">
          <w:rPr>
            <w:noProof/>
            <w:webHidden/>
          </w:rPr>
          <w:tab/>
        </w:r>
        <w:r>
          <w:rPr>
            <w:noProof/>
            <w:webHidden/>
          </w:rPr>
          <w:fldChar w:fldCharType="begin"/>
        </w:r>
        <w:r w:rsidR="003E3CE8">
          <w:rPr>
            <w:noProof/>
            <w:webHidden/>
          </w:rPr>
          <w:instrText xml:space="preserve"> PAGEREF _Toc277751672 \h </w:instrText>
        </w:r>
        <w:r>
          <w:rPr>
            <w:noProof/>
            <w:webHidden/>
          </w:rPr>
        </w:r>
        <w:r>
          <w:rPr>
            <w:noProof/>
            <w:webHidden/>
          </w:rPr>
          <w:fldChar w:fldCharType="separate"/>
        </w:r>
        <w:r w:rsidR="004A1704">
          <w:rPr>
            <w:noProof/>
            <w:webHidden/>
          </w:rPr>
          <w:t>49</w:t>
        </w:r>
        <w:r>
          <w:rPr>
            <w:noProof/>
            <w:webHidden/>
          </w:rPr>
          <w:fldChar w:fldCharType="end"/>
        </w:r>
      </w:hyperlink>
    </w:p>
    <w:p w:rsidR="003E3CE8" w:rsidRDefault="004946A9">
      <w:pPr>
        <w:pStyle w:val="TOC1"/>
        <w:tabs>
          <w:tab w:val="right" w:leader="dot" w:pos="9972"/>
        </w:tabs>
        <w:rPr>
          <w:noProof/>
        </w:rPr>
      </w:pPr>
      <w:hyperlink w:anchor="_Toc277751673" w:history="1">
        <w:r w:rsidR="003E3CE8" w:rsidRPr="00674F7F">
          <w:rPr>
            <w:rStyle w:val="Hyperlink"/>
            <w:noProof/>
          </w:rPr>
          <w:t>Part 4: Supporting documents</w:t>
        </w:r>
        <w:r w:rsidR="003E3CE8">
          <w:rPr>
            <w:noProof/>
            <w:webHidden/>
          </w:rPr>
          <w:tab/>
        </w:r>
        <w:r>
          <w:rPr>
            <w:noProof/>
            <w:webHidden/>
          </w:rPr>
          <w:fldChar w:fldCharType="begin"/>
        </w:r>
        <w:r w:rsidR="003E3CE8">
          <w:rPr>
            <w:noProof/>
            <w:webHidden/>
          </w:rPr>
          <w:instrText xml:space="preserve"> PAGEREF _Toc277751673 \h </w:instrText>
        </w:r>
        <w:r>
          <w:rPr>
            <w:noProof/>
            <w:webHidden/>
          </w:rPr>
        </w:r>
        <w:r>
          <w:rPr>
            <w:noProof/>
            <w:webHidden/>
          </w:rPr>
          <w:fldChar w:fldCharType="separate"/>
        </w:r>
        <w:r w:rsidR="004A1704">
          <w:rPr>
            <w:noProof/>
            <w:webHidden/>
          </w:rPr>
          <w:t>49</w:t>
        </w:r>
        <w:r>
          <w:rPr>
            <w:noProof/>
            <w:webHidden/>
          </w:rPr>
          <w:fldChar w:fldCharType="end"/>
        </w:r>
      </w:hyperlink>
    </w:p>
    <w:p w:rsidR="003E3CE8" w:rsidRDefault="004946A9">
      <w:pPr>
        <w:pStyle w:val="TOC2"/>
        <w:tabs>
          <w:tab w:val="left" w:pos="960"/>
          <w:tab w:val="right" w:leader="dot" w:pos="9972"/>
        </w:tabs>
        <w:rPr>
          <w:noProof/>
        </w:rPr>
      </w:pPr>
      <w:hyperlink w:anchor="_Toc277751674" w:history="1">
        <w:r w:rsidR="003E3CE8" w:rsidRPr="00674F7F">
          <w:rPr>
            <w:rStyle w:val="Hyperlink"/>
            <w:noProof/>
          </w:rPr>
          <w:t>4.1</w:t>
        </w:r>
        <w:r w:rsidR="003E3CE8">
          <w:rPr>
            <w:noProof/>
          </w:rPr>
          <w:tab/>
        </w:r>
        <w:r w:rsidR="003E3CE8" w:rsidRPr="00674F7F">
          <w:rPr>
            <w:rStyle w:val="Hyperlink"/>
            <w:noProof/>
          </w:rPr>
          <w:t>Cost Associated with Hearing Impairment - Compensation &amp; Premiums</w:t>
        </w:r>
        <w:r w:rsidR="003E3CE8">
          <w:rPr>
            <w:noProof/>
            <w:webHidden/>
          </w:rPr>
          <w:tab/>
        </w:r>
        <w:r>
          <w:rPr>
            <w:noProof/>
            <w:webHidden/>
          </w:rPr>
          <w:fldChar w:fldCharType="begin"/>
        </w:r>
        <w:r w:rsidR="003E3CE8">
          <w:rPr>
            <w:noProof/>
            <w:webHidden/>
          </w:rPr>
          <w:instrText xml:space="preserve"> PAGEREF _Toc277751674 \h </w:instrText>
        </w:r>
        <w:r>
          <w:rPr>
            <w:noProof/>
            <w:webHidden/>
          </w:rPr>
        </w:r>
        <w:r>
          <w:rPr>
            <w:noProof/>
            <w:webHidden/>
          </w:rPr>
          <w:fldChar w:fldCharType="separate"/>
        </w:r>
        <w:r w:rsidR="004A1704">
          <w:rPr>
            <w:noProof/>
            <w:webHidden/>
          </w:rPr>
          <w:t>49</w:t>
        </w:r>
        <w:r>
          <w:rPr>
            <w:noProof/>
            <w:webHidden/>
          </w:rPr>
          <w:fldChar w:fldCharType="end"/>
        </w:r>
      </w:hyperlink>
    </w:p>
    <w:p w:rsidR="003E3CE8" w:rsidRDefault="004946A9">
      <w:pPr>
        <w:pStyle w:val="TOC2"/>
        <w:tabs>
          <w:tab w:val="left" w:pos="960"/>
          <w:tab w:val="right" w:leader="dot" w:pos="9972"/>
        </w:tabs>
        <w:rPr>
          <w:noProof/>
        </w:rPr>
      </w:pPr>
      <w:hyperlink w:anchor="_Toc277751675" w:history="1">
        <w:r w:rsidR="003E3CE8" w:rsidRPr="00674F7F">
          <w:rPr>
            <w:rStyle w:val="Hyperlink"/>
            <w:noProof/>
          </w:rPr>
          <w:t>4.2</w:t>
        </w:r>
        <w:r w:rsidR="003E3CE8">
          <w:rPr>
            <w:noProof/>
          </w:rPr>
          <w:tab/>
        </w:r>
        <w:r w:rsidR="003E3CE8" w:rsidRPr="00674F7F">
          <w:rPr>
            <w:rStyle w:val="Hyperlink"/>
            <w:noProof/>
          </w:rPr>
          <w:t xml:space="preserve">Appendix 1: A Comprehensive Plan for Leadership Behaviour with Behavioural </w:t>
        </w:r>
        <w:r w:rsidR="003E3CE8">
          <w:rPr>
            <w:rStyle w:val="Hyperlink"/>
            <w:noProof/>
          </w:rPr>
          <w:tab/>
        </w:r>
        <w:r w:rsidR="003E3CE8" w:rsidRPr="00674F7F">
          <w:rPr>
            <w:rStyle w:val="Hyperlink"/>
            <w:noProof/>
          </w:rPr>
          <w:t xml:space="preserve">Communications In Support of Adoption of Leading Practice to assist mines in the adoption </w:t>
        </w:r>
        <w:r w:rsidR="003E3CE8">
          <w:rPr>
            <w:rStyle w:val="Hyperlink"/>
            <w:noProof/>
          </w:rPr>
          <w:tab/>
        </w:r>
        <w:r w:rsidR="003E3CE8" w:rsidRPr="00674F7F">
          <w:rPr>
            <w:rStyle w:val="Hyperlink"/>
            <w:noProof/>
          </w:rPr>
          <w:t>process.</w:t>
        </w:r>
        <w:r w:rsidR="003E3CE8">
          <w:rPr>
            <w:noProof/>
            <w:webHidden/>
          </w:rPr>
          <w:tab/>
        </w:r>
        <w:r>
          <w:rPr>
            <w:noProof/>
            <w:webHidden/>
          </w:rPr>
          <w:fldChar w:fldCharType="begin"/>
        </w:r>
        <w:r w:rsidR="003E3CE8">
          <w:rPr>
            <w:noProof/>
            <w:webHidden/>
          </w:rPr>
          <w:instrText xml:space="preserve"> PAGEREF _Toc277751675 \h </w:instrText>
        </w:r>
        <w:r>
          <w:rPr>
            <w:noProof/>
            <w:webHidden/>
          </w:rPr>
        </w:r>
        <w:r>
          <w:rPr>
            <w:noProof/>
            <w:webHidden/>
          </w:rPr>
          <w:fldChar w:fldCharType="separate"/>
        </w:r>
        <w:r w:rsidR="004A1704">
          <w:rPr>
            <w:noProof/>
            <w:webHidden/>
          </w:rPr>
          <w:t>50</w:t>
        </w:r>
        <w:r>
          <w:rPr>
            <w:noProof/>
            <w:webHidden/>
          </w:rPr>
          <w:fldChar w:fldCharType="end"/>
        </w:r>
      </w:hyperlink>
    </w:p>
    <w:p w:rsidR="003E3CE8" w:rsidRDefault="004946A9">
      <w:pPr>
        <w:pStyle w:val="TOC2"/>
        <w:tabs>
          <w:tab w:val="left" w:pos="960"/>
          <w:tab w:val="right" w:leader="dot" w:pos="9972"/>
        </w:tabs>
        <w:rPr>
          <w:noProof/>
        </w:rPr>
      </w:pPr>
      <w:hyperlink w:anchor="_Toc277751676" w:history="1">
        <w:r w:rsidR="003E3CE8" w:rsidRPr="00674F7F">
          <w:rPr>
            <w:rStyle w:val="Hyperlink"/>
            <w:noProof/>
          </w:rPr>
          <w:t>4.4</w:t>
        </w:r>
        <w:r w:rsidR="003E3CE8">
          <w:rPr>
            <w:noProof/>
          </w:rPr>
          <w:tab/>
        </w:r>
        <w:r w:rsidR="003E3CE8" w:rsidRPr="00674F7F">
          <w:rPr>
            <w:rStyle w:val="Hyperlink"/>
            <w:noProof/>
          </w:rPr>
          <w:t>Appendix 3- Assessment Form</w:t>
        </w:r>
        <w:r w:rsidR="003E3CE8">
          <w:rPr>
            <w:noProof/>
            <w:webHidden/>
          </w:rPr>
          <w:tab/>
        </w:r>
        <w:r>
          <w:rPr>
            <w:noProof/>
            <w:webHidden/>
          </w:rPr>
          <w:fldChar w:fldCharType="begin"/>
        </w:r>
        <w:r w:rsidR="003E3CE8">
          <w:rPr>
            <w:noProof/>
            <w:webHidden/>
          </w:rPr>
          <w:instrText xml:space="preserve"> PAGEREF _Toc277751676 \h </w:instrText>
        </w:r>
        <w:r>
          <w:rPr>
            <w:noProof/>
            <w:webHidden/>
          </w:rPr>
        </w:r>
        <w:r>
          <w:rPr>
            <w:noProof/>
            <w:webHidden/>
          </w:rPr>
          <w:fldChar w:fldCharType="separate"/>
        </w:r>
        <w:r w:rsidR="004A1704">
          <w:rPr>
            <w:noProof/>
            <w:webHidden/>
          </w:rPr>
          <w:t>62</w:t>
        </w:r>
        <w:r>
          <w:rPr>
            <w:noProof/>
            <w:webHidden/>
          </w:rPr>
          <w:fldChar w:fldCharType="end"/>
        </w:r>
      </w:hyperlink>
    </w:p>
    <w:p w:rsidR="003E3CE8" w:rsidRDefault="004946A9">
      <w:pPr>
        <w:pStyle w:val="TOC2"/>
        <w:tabs>
          <w:tab w:val="left" w:pos="960"/>
          <w:tab w:val="right" w:leader="dot" w:pos="9972"/>
        </w:tabs>
        <w:rPr>
          <w:noProof/>
        </w:rPr>
      </w:pPr>
      <w:hyperlink w:anchor="_Toc277751677" w:history="1">
        <w:r w:rsidR="003E3CE8" w:rsidRPr="00674F7F">
          <w:rPr>
            <w:rStyle w:val="Hyperlink"/>
            <w:noProof/>
          </w:rPr>
          <w:t>4.5</w:t>
        </w:r>
        <w:r w:rsidR="003E3CE8">
          <w:rPr>
            <w:noProof/>
          </w:rPr>
          <w:tab/>
        </w:r>
        <w:r w:rsidR="003E3CE8" w:rsidRPr="00674F7F">
          <w:rPr>
            <w:rStyle w:val="Hyperlink"/>
            <w:noProof/>
          </w:rPr>
          <w:t>Appendix 4- Route Form</w:t>
        </w:r>
        <w:r w:rsidR="003E3CE8">
          <w:rPr>
            <w:noProof/>
            <w:webHidden/>
          </w:rPr>
          <w:tab/>
        </w:r>
        <w:r>
          <w:rPr>
            <w:noProof/>
            <w:webHidden/>
          </w:rPr>
          <w:fldChar w:fldCharType="begin"/>
        </w:r>
        <w:r w:rsidR="003E3CE8">
          <w:rPr>
            <w:noProof/>
            <w:webHidden/>
          </w:rPr>
          <w:instrText xml:space="preserve"> PAGEREF _Toc277751677 \h </w:instrText>
        </w:r>
        <w:r>
          <w:rPr>
            <w:noProof/>
            <w:webHidden/>
          </w:rPr>
        </w:r>
        <w:r>
          <w:rPr>
            <w:noProof/>
            <w:webHidden/>
          </w:rPr>
          <w:fldChar w:fldCharType="separate"/>
        </w:r>
        <w:r w:rsidR="004A1704">
          <w:rPr>
            <w:noProof/>
            <w:webHidden/>
          </w:rPr>
          <w:t>64</w:t>
        </w:r>
        <w:r>
          <w:rPr>
            <w:noProof/>
            <w:webHidden/>
          </w:rPr>
          <w:fldChar w:fldCharType="end"/>
        </w:r>
      </w:hyperlink>
    </w:p>
    <w:p w:rsidR="003E3CE8" w:rsidRDefault="004946A9">
      <w:pPr>
        <w:pStyle w:val="TOC2"/>
        <w:tabs>
          <w:tab w:val="left" w:pos="960"/>
          <w:tab w:val="right" w:leader="dot" w:pos="9972"/>
        </w:tabs>
        <w:rPr>
          <w:noProof/>
        </w:rPr>
      </w:pPr>
      <w:hyperlink w:anchor="_Toc277751678" w:history="1">
        <w:r w:rsidR="003E3CE8" w:rsidRPr="00674F7F">
          <w:rPr>
            <w:rStyle w:val="Hyperlink"/>
            <w:noProof/>
          </w:rPr>
          <w:t>4.6</w:t>
        </w:r>
        <w:r w:rsidR="003E3CE8">
          <w:rPr>
            <w:noProof/>
          </w:rPr>
          <w:tab/>
        </w:r>
        <w:r w:rsidR="003E3CE8" w:rsidRPr="00674F7F">
          <w:rPr>
            <w:rStyle w:val="Hyperlink"/>
            <w:noProof/>
          </w:rPr>
          <w:t>Appendix 5 - Instruction and Training Guide</w:t>
        </w:r>
        <w:r w:rsidR="003E3CE8">
          <w:rPr>
            <w:noProof/>
            <w:webHidden/>
          </w:rPr>
          <w:tab/>
        </w:r>
        <w:r>
          <w:rPr>
            <w:noProof/>
            <w:webHidden/>
          </w:rPr>
          <w:fldChar w:fldCharType="begin"/>
        </w:r>
        <w:r w:rsidR="003E3CE8">
          <w:rPr>
            <w:noProof/>
            <w:webHidden/>
          </w:rPr>
          <w:instrText xml:space="preserve"> PAGEREF _Toc277751678 \h </w:instrText>
        </w:r>
        <w:r>
          <w:rPr>
            <w:noProof/>
            <w:webHidden/>
          </w:rPr>
        </w:r>
        <w:r>
          <w:rPr>
            <w:noProof/>
            <w:webHidden/>
          </w:rPr>
          <w:fldChar w:fldCharType="separate"/>
        </w:r>
        <w:r w:rsidR="004A1704">
          <w:rPr>
            <w:noProof/>
            <w:webHidden/>
          </w:rPr>
          <w:t>64</w:t>
        </w:r>
        <w:r>
          <w:rPr>
            <w:noProof/>
            <w:webHidden/>
          </w:rPr>
          <w:fldChar w:fldCharType="end"/>
        </w:r>
      </w:hyperlink>
    </w:p>
    <w:p w:rsidR="000B2D73" w:rsidRPr="00051D8B" w:rsidRDefault="004946A9" w:rsidP="000B2D73">
      <w:r w:rsidRPr="00051D8B">
        <w:fldChar w:fldCharType="end"/>
      </w:r>
    </w:p>
    <w:p w:rsidR="00647002" w:rsidRDefault="00647002" w:rsidP="00647002">
      <w:pPr>
        <w:rPr>
          <w:bCs/>
        </w:rPr>
      </w:pPr>
    </w:p>
    <w:p w:rsidR="000B3276" w:rsidRDefault="000B3276" w:rsidP="00647002">
      <w:pPr>
        <w:rPr>
          <w:bCs/>
        </w:rPr>
      </w:pPr>
    </w:p>
    <w:p w:rsidR="000B3276" w:rsidRDefault="000B3276" w:rsidP="00647002">
      <w:pPr>
        <w:rPr>
          <w:bCs/>
        </w:rPr>
      </w:pPr>
    </w:p>
    <w:p w:rsidR="000B3276" w:rsidRDefault="000B3276" w:rsidP="00647002">
      <w:pPr>
        <w:rPr>
          <w:bCs/>
        </w:rPr>
      </w:pPr>
    </w:p>
    <w:p w:rsidR="000B3276" w:rsidRDefault="000B3276" w:rsidP="00647002">
      <w:pPr>
        <w:rPr>
          <w:bCs/>
        </w:rPr>
      </w:pPr>
    </w:p>
    <w:p w:rsidR="000B3276" w:rsidRDefault="000B3276" w:rsidP="00647002">
      <w:pPr>
        <w:rPr>
          <w:bCs/>
        </w:rPr>
      </w:pPr>
    </w:p>
    <w:p w:rsidR="000B3276" w:rsidRDefault="000B3276" w:rsidP="00647002">
      <w:pPr>
        <w:rPr>
          <w:bCs/>
        </w:rPr>
      </w:pPr>
    </w:p>
    <w:p w:rsidR="000B3276" w:rsidRDefault="000B3276" w:rsidP="00647002">
      <w:pPr>
        <w:rPr>
          <w:bCs/>
        </w:rPr>
      </w:pPr>
    </w:p>
    <w:p w:rsidR="000B3276" w:rsidRDefault="000B3276" w:rsidP="00647002">
      <w:pPr>
        <w:rPr>
          <w:bCs/>
        </w:rPr>
      </w:pPr>
    </w:p>
    <w:p w:rsidR="000B3276" w:rsidRDefault="000B3276" w:rsidP="00647002">
      <w:pPr>
        <w:rPr>
          <w:bCs/>
        </w:rPr>
      </w:pPr>
    </w:p>
    <w:p w:rsidR="000B3276" w:rsidRDefault="000B3276" w:rsidP="00647002">
      <w:pPr>
        <w:rPr>
          <w:bCs/>
        </w:rPr>
      </w:pPr>
    </w:p>
    <w:p w:rsidR="000B3276" w:rsidRDefault="000B3276" w:rsidP="00647002">
      <w:pPr>
        <w:rPr>
          <w:bCs/>
        </w:rPr>
      </w:pPr>
    </w:p>
    <w:p w:rsidR="000B3276" w:rsidRDefault="000B3276" w:rsidP="00647002">
      <w:pPr>
        <w:rPr>
          <w:bCs/>
        </w:rPr>
      </w:pPr>
    </w:p>
    <w:p w:rsidR="000B3276" w:rsidRDefault="000B3276" w:rsidP="00647002">
      <w:pPr>
        <w:rPr>
          <w:bCs/>
        </w:rPr>
      </w:pPr>
    </w:p>
    <w:p w:rsidR="000B3276" w:rsidRDefault="000B3276" w:rsidP="00647002">
      <w:pPr>
        <w:rPr>
          <w:bCs/>
        </w:rPr>
      </w:pPr>
    </w:p>
    <w:p w:rsidR="000B3276" w:rsidRDefault="000B3276" w:rsidP="00647002">
      <w:pPr>
        <w:rPr>
          <w:bCs/>
        </w:rPr>
      </w:pPr>
    </w:p>
    <w:p w:rsidR="000B3276" w:rsidRDefault="000B3276" w:rsidP="00647002">
      <w:pPr>
        <w:rPr>
          <w:bCs/>
        </w:rPr>
      </w:pPr>
    </w:p>
    <w:p w:rsidR="000B3276" w:rsidRDefault="000B3276" w:rsidP="00647002">
      <w:pPr>
        <w:rPr>
          <w:bCs/>
        </w:rPr>
      </w:pPr>
    </w:p>
    <w:p w:rsidR="000B3276" w:rsidRDefault="000B3276" w:rsidP="00647002">
      <w:pPr>
        <w:rPr>
          <w:bCs/>
        </w:rPr>
      </w:pPr>
    </w:p>
    <w:p w:rsidR="000B3276" w:rsidRDefault="000B3276" w:rsidP="00647002">
      <w:pPr>
        <w:rPr>
          <w:bCs/>
        </w:rPr>
      </w:pPr>
    </w:p>
    <w:p w:rsidR="000B3276" w:rsidRDefault="000B3276" w:rsidP="00647002">
      <w:pPr>
        <w:rPr>
          <w:bCs/>
        </w:rPr>
      </w:pPr>
    </w:p>
    <w:p w:rsidR="000B3276" w:rsidRPr="00051D8B" w:rsidRDefault="000B3276" w:rsidP="00647002">
      <w:pPr>
        <w:rPr>
          <w:bCs/>
        </w:rPr>
      </w:pPr>
    </w:p>
    <w:p w:rsidR="00DE3055" w:rsidRPr="00051D8B" w:rsidRDefault="00DE3055" w:rsidP="00DE3055">
      <w:pPr>
        <w:rPr>
          <w:bCs/>
        </w:rPr>
      </w:pPr>
    </w:p>
    <w:p w:rsidR="00DE3055" w:rsidRPr="00051D8B" w:rsidRDefault="00DE3055" w:rsidP="00DE3055">
      <w:pPr>
        <w:rPr>
          <w:bCs/>
        </w:rPr>
      </w:pPr>
    </w:p>
    <w:p w:rsidR="00DE3055" w:rsidRPr="00051D8B" w:rsidRDefault="00DE3055" w:rsidP="00DE3055">
      <w:pPr>
        <w:rPr>
          <w:bCs/>
        </w:rPr>
      </w:pPr>
    </w:p>
    <w:p w:rsidR="00DE3055" w:rsidRPr="00051D8B" w:rsidRDefault="00DE3055" w:rsidP="00DE3055">
      <w:pPr>
        <w:rPr>
          <w:bCs/>
        </w:rPr>
      </w:pPr>
    </w:p>
    <w:p w:rsidR="00DE3055" w:rsidRPr="00051D8B" w:rsidRDefault="00DE3055" w:rsidP="00DE3055">
      <w:pPr>
        <w:rPr>
          <w:bCs/>
        </w:rPr>
      </w:pPr>
    </w:p>
    <w:p w:rsidR="008C58CB" w:rsidRPr="00051D8B" w:rsidRDefault="008C58CB" w:rsidP="00C144A6">
      <w:pPr>
        <w:pStyle w:val="Heading1"/>
        <w:rPr>
          <w:rFonts w:ascii="Times New Roman" w:hAnsi="Times New Roman" w:cs="Times New Roman"/>
          <w:sz w:val="28"/>
          <w:szCs w:val="28"/>
        </w:rPr>
      </w:pPr>
      <w:bookmarkStart w:id="44" w:name="_Toc271705961"/>
      <w:bookmarkStart w:id="45" w:name="_Toc277751618"/>
      <w:r w:rsidRPr="00051D8B">
        <w:rPr>
          <w:rFonts w:ascii="Times New Roman" w:hAnsi="Times New Roman" w:cs="Times New Roman"/>
          <w:sz w:val="28"/>
          <w:szCs w:val="28"/>
        </w:rPr>
        <w:lastRenderedPageBreak/>
        <w:t>Part 1: Strategic Context</w:t>
      </w:r>
      <w:bookmarkEnd w:id="44"/>
      <w:bookmarkEnd w:id="45"/>
    </w:p>
    <w:p w:rsidR="00647002" w:rsidRPr="00051D8B" w:rsidRDefault="00647002" w:rsidP="00647002">
      <w:pPr>
        <w:rPr>
          <w:bCs/>
        </w:rPr>
      </w:pPr>
    </w:p>
    <w:p w:rsidR="008C58CB" w:rsidRPr="00051D8B" w:rsidRDefault="008C58CB" w:rsidP="00422643">
      <w:pPr>
        <w:pStyle w:val="Heading2"/>
        <w:numPr>
          <w:ilvl w:val="1"/>
          <w:numId w:val="1"/>
        </w:numPr>
        <w:spacing w:line="320" w:lineRule="atLeast"/>
        <w:rPr>
          <w:rFonts w:ascii="Times New Roman" w:hAnsi="Times New Roman" w:cs="Times New Roman"/>
          <w:i w:val="0"/>
          <w:sz w:val="24"/>
          <w:szCs w:val="24"/>
        </w:rPr>
      </w:pPr>
      <w:bookmarkStart w:id="46" w:name="_Toc271705962"/>
      <w:bookmarkStart w:id="47" w:name="_Toc277751619"/>
      <w:r w:rsidRPr="00051D8B">
        <w:rPr>
          <w:rFonts w:ascii="Times New Roman" w:hAnsi="Times New Roman" w:cs="Times New Roman"/>
          <w:i w:val="0"/>
          <w:sz w:val="24"/>
          <w:szCs w:val="24"/>
        </w:rPr>
        <w:t>The problem addressed</w:t>
      </w:r>
      <w:bookmarkEnd w:id="46"/>
      <w:bookmarkEnd w:id="47"/>
    </w:p>
    <w:p w:rsidR="00647002" w:rsidRPr="00051D8B" w:rsidRDefault="00647002" w:rsidP="00422643">
      <w:pPr>
        <w:spacing w:line="320" w:lineRule="atLeast"/>
      </w:pPr>
    </w:p>
    <w:p w:rsidR="000D0E2E" w:rsidRPr="00051D8B" w:rsidRDefault="000D0E2E" w:rsidP="00422643">
      <w:pPr>
        <w:spacing w:line="320" w:lineRule="atLeast"/>
      </w:pPr>
      <w:r w:rsidRPr="00051D8B">
        <w:t xml:space="preserve">NIHL is </w:t>
      </w:r>
      <w:r w:rsidR="00CF42A2">
        <w:t xml:space="preserve">one of </w:t>
      </w:r>
      <w:r w:rsidRPr="00051D8B">
        <w:t xml:space="preserve">the most common occupational </w:t>
      </w:r>
      <w:r w:rsidR="00B030F7" w:rsidRPr="00051D8B">
        <w:t>illnesses</w:t>
      </w:r>
      <w:r w:rsidRPr="00051D8B">
        <w:t xml:space="preserve"> in the </w:t>
      </w:r>
      <w:r w:rsidR="00CF42A2">
        <w:t>South African Mining Industry.</w:t>
      </w:r>
      <w:r w:rsidRPr="00051D8B">
        <w:t xml:space="preserve"> The use of heavy equipment, the inherently noisy aspect of ore winning processes, and the confined work environment are some of the factors that contribute to high levels of noise exposure to workers in the mining industry.</w:t>
      </w:r>
    </w:p>
    <w:p w:rsidR="00905B4B" w:rsidRPr="00051D8B" w:rsidRDefault="00905B4B" w:rsidP="00422643">
      <w:pPr>
        <w:spacing w:line="320" w:lineRule="atLeast"/>
      </w:pPr>
    </w:p>
    <w:p w:rsidR="000D0E2E" w:rsidRPr="00051D8B" w:rsidRDefault="000D0E2E" w:rsidP="00422643">
      <w:pPr>
        <w:spacing w:line="320" w:lineRule="atLeast"/>
      </w:pPr>
      <w:r w:rsidRPr="00051D8B">
        <w:t>There are several barriers to reducing NIHL. These include gaps in knowledge of noise dose/source relationships, the unavailability of effective noise controls, and needs for worker education and worker empowerment. A related issue is the difficulty of communication in noisy workplaces by both hearing-impaired and normally hearing workers.</w:t>
      </w:r>
    </w:p>
    <w:p w:rsidR="000D0E2E" w:rsidRPr="00051D8B" w:rsidRDefault="000D0E2E" w:rsidP="00422643">
      <w:pPr>
        <w:spacing w:line="320" w:lineRule="atLeast"/>
      </w:pPr>
    </w:p>
    <w:p w:rsidR="00ED2EE7" w:rsidRPr="00051D8B" w:rsidRDefault="00ED2EE7" w:rsidP="00422643">
      <w:pPr>
        <w:spacing w:line="320" w:lineRule="atLeast"/>
      </w:pPr>
      <w:r w:rsidRPr="00051D8B">
        <w:t>Despite ongoing efforts to improve the effectiveness of mine HCPs, NIHL has cost the South African mining industry in excess of R890 million in compensation claims alone from 1997 to 2007 (</w:t>
      </w:r>
      <w:proofErr w:type="spellStart"/>
      <w:r w:rsidRPr="00051D8B">
        <w:t>Kritzinger</w:t>
      </w:r>
      <w:proofErr w:type="spellEnd"/>
      <w:r w:rsidRPr="00051D8B">
        <w:t>, 2009) and this does not take into account the impacts on productivity/profitability and mineworkers’ quality of life. The latest provisional statistics available show that in 2009 approximately 1600 people suffered NIHL as depicted in the graph below.</w:t>
      </w:r>
    </w:p>
    <w:p w:rsidR="00ED2EE7" w:rsidRPr="00051D8B" w:rsidRDefault="00ED2EE7" w:rsidP="00356058">
      <w:pPr>
        <w:spacing w:line="360" w:lineRule="auto"/>
      </w:pPr>
    </w:p>
    <w:p w:rsidR="00ED2EE7" w:rsidRPr="00051D8B" w:rsidRDefault="004A1704" w:rsidP="00356058">
      <w:pPr>
        <w:spacing w:line="360" w:lineRule="auto"/>
      </w:pPr>
      <w:r>
        <w:rPr>
          <w:noProof/>
        </w:rPr>
        <w:drawing>
          <wp:inline distT="0" distB="0" distL="0" distR="0">
            <wp:extent cx="4391025" cy="190500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4391025" cy="1905000"/>
                    </a:xfrm>
                    <a:prstGeom prst="rect">
                      <a:avLst/>
                    </a:prstGeom>
                    <a:noFill/>
                    <a:ln w="9525">
                      <a:noFill/>
                      <a:miter lim="800000"/>
                      <a:headEnd/>
                      <a:tailEnd/>
                    </a:ln>
                  </pic:spPr>
                </pic:pic>
              </a:graphicData>
            </a:graphic>
          </wp:inline>
        </w:drawing>
      </w:r>
    </w:p>
    <w:p w:rsidR="00ED2EE7" w:rsidRPr="00051D8B" w:rsidRDefault="00ED2EE7" w:rsidP="006E2EB1">
      <w:pPr>
        <w:spacing w:line="360" w:lineRule="auto"/>
        <w:ind w:left="1440"/>
      </w:pPr>
      <w:r w:rsidRPr="00051D8B">
        <w:t>Graph 1: NIHL statistics for all commodities</w:t>
      </w:r>
    </w:p>
    <w:p w:rsidR="00ED2EE7" w:rsidRPr="00051D8B" w:rsidRDefault="00ED2EE7" w:rsidP="00422643">
      <w:pPr>
        <w:spacing w:line="320" w:lineRule="atLeast"/>
        <w:jc w:val="both"/>
      </w:pPr>
      <w:r w:rsidRPr="00051D8B">
        <w:t>Hearing conservation is potentially the most difficult of all the possible health and safety topics. One of the reasons for this is that there is no pain associated with hearing loss. In fact, some people actually enjoy loud noise that damages their hearing e.g. music, motor sport, etc.! It is by no means an easy task to convince people to wear, what is often perceived as, uncomfortable Personal Protective Equipment (PPE), especially when they cannot immediately feel or see the benefits. Ideally a willingness to comply is to be created. This can be done by ensuring that the employee fully understands the working of the ear, how the ear is damaged and that noise induced damage is irreversible and totally isolates one from the world.</w:t>
      </w:r>
    </w:p>
    <w:p w:rsidR="00905B4B" w:rsidRPr="00051D8B" w:rsidRDefault="00905B4B" w:rsidP="00422643">
      <w:pPr>
        <w:spacing w:line="320" w:lineRule="atLeast"/>
        <w:jc w:val="both"/>
      </w:pPr>
    </w:p>
    <w:p w:rsidR="00ED2EE7" w:rsidRPr="00051D8B" w:rsidRDefault="00ED2EE7" w:rsidP="00422643">
      <w:pPr>
        <w:spacing w:line="320" w:lineRule="atLeast"/>
        <w:jc w:val="both"/>
      </w:pPr>
      <w:r w:rsidRPr="00051D8B">
        <w:t xml:space="preserve">The Mine Health and Safety Council (MHSC) Safety in Mines Research Advisory Committee (SIMRAC) initiated a Prevention of NIHL research programme, “Track C” (SIM 050501)1, to address the needs of stakeholders in the mining industry when implementing HCPs. </w:t>
      </w:r>
    </w:p>
    <w:p w:rsidR="00ED2EE7" w:rsidRPr="00051D8B" w:rsidRDefault="00ED2EE7" w:rsidP="00422643">
      <w:pPr>
        <w:spacing w:line="320" w:lineRule="atLeast"/>
        <w:jc w:val="both"/>
      </w:pPr>
    </w:p>
    <w:p w:rsidR="00ED2EE7" w:rsidRPr="00051D8B" w:rsidRDefault="00ED2EE7" w:rsidP="00422643">
      <w:pPr>
        <w:spacing w:line="320" w:lineRule="atLeast"/>
        <w:jc w:val="both"/>
      </w:pPr>
      <w:r w:rsidRPr="00051D8B">
        <w:t>Previous SIMRAC projects dealing with occupational noise have included “GEN 011” (1997) and more recently, “Health 806” (Franz, 2005), which incorporated guidelines for best practice in the implementation and management of mine HCPs. Despite initiatives to reduce noise through engineering controls, personal protection, being the last resort in the hierarchy of controls, will however continue to be a very important means of limiting NIHL risks to mineworkers. Both of the abovementioned projects emphasized the need to improve mineworkers’ knowledge of NIHL and awareness of noise as a hazard, as well as to improve their motivation to comply with safe work practices that include the correct use of Hearing Protection Device (HPDs).</w:t>
      </w:r>
    </w:p>
    <w:p w:rsidR="00647002" w:rsidRPr="00051D8B" w:rsidRDefault="00647002" w:rsidP="00647002"/>
    <w:p w:rsidR="008C58CB" w:rsidRPr="00422643" w:rsidRDefault="008C58CB" w:rsidP="00DE3055">
      <w:pPr>
        <w:pStyle w:val="Heading2"/>
        <w:numPr>
          <w:ilvl w:val="1"/>
          <w:numId w:val="1"/>
        </w:numPr>
        <w:rPr>
          <w:rFonts w:ascii="Times New Roman" w:hAnsi="Times New Roman" w:cs="Times New Roman"/>
          <w:i w:val="0"/>
          <w:sz w:val="24"/>
          <w:szCs w:val="24"/>
        </w:rPr>
      </w:pPr>
      <w:bookmarkStart w:id="48" w:name="_Toc271705963"/>
      <w:bookmarkStart w:id="49" w:name="_Toc277751620"/>
      <w:r w:rsidRPr="00422643">
        <w:rPr>
          <w:rFonts w:ascii="Times New Roman" w:hAnsi="Times New Roman" w:cs="Times New Roman"/>
          <w:i w:val="0"/>
          <w:sz w:val="24"/>
          <w:szCs w:val="24"/>
        </w:rPr>
        <w:t>Summary description of the practice</w:t>
      </w:r>
      <w:bookmarkEnd w:id="48"/>
      <w:bookmarkEnd w:id="49"/>
    </w:p>
    <w:p w:rsidR="00647002" w:rsidRPr="00422643" w:rsidRDefault="00647002" w:rsidP="00647002"/>
    <w:p w:rsidR="00533B17" w:rsidRPr="00422643" w:rsidRDefault="00533B17" w:rsidP="00422643">
      <w:pPr>
        <w:spacing w:line="320" w:lineRule="exact"/>
        <w:jc w:val="both"/>
      </w:pPr>
      <w:r w:rsidRPr="00422643">
        <w:t xml:space="preserve">The MOSH Noise Adoption Team HPD Training, Awareness and Selection Tool is a user-friendly Excel®-based version of SIM 05 </w:t>
      </w:r>
      <w:proofErr w:type="spellStart"/>
      <w:r w:rsidRPr="00422643">
        <w:t>05</w:t>
      </w:r>
      <w:proofErr w:type="spellEnd"/>
      <w:r w:rsidRPr="00422643">
        <w:t xml:space="preserve"> 01-NIHL Prevention Programme – Track C Training and Awareness and HPD selection report June 2009, see Figure 1.</w:t>
      </w:r>
    </w:p>
    <w:p w:rsidR="00533B17" w:rsidRPr="00422643" w:rsidRDefault="00533B17" w:rsidP="00422643">
      <w:pPr>
        <w:spacing w:line="320" w:lineRule="exact"/>
        <w:jc w:val="both"/>
      </w:pPr>
    </w:p>
    <w:p w:rsidR="00533B17" w:rsidRPr="00422643" w:rsidRDefault="00533B17" w:rsidP="00422643">
      <w:pPr>
        <w:spacing w:line="320" w:lineRule="exact"/>
        <w:jc w:val="both"/>
      </w:pPr>
      <w:r w:rsidRPr="00422643">
        <w:t>A user's guide, intended to give assistance to people using the tool, is included and contains both a written guide and the associated screenshots/images in the tool.  The language used is matched to the intended audience, with jargon kept to a minimum or explained thoroughly.</w:t>
      </w:r>
    </w:p>
    <w:p w:rsidR="00533B17" w:rsidRPr="00422643" w:rsidRDefault="00533B17" w:rsidP="00422643">
      <w:pPr>
        <w:spacing w:line="320" w:lineRule="exact"/>
        <w:jc w:val="both"/>
      </w:pPr>
    </w:p>
    <w:p w:rsidR="00533B17" w:rsidRPr="00422643" w:rsidRDefault="00533B17" w:rsidP="00422643">
      <w:pPr>
        <w:spacing w:line="320" w:lineRule="exact"/>
        <w:jc w:val="both"/>
      </w:pPr>
      <w:r w:rsidRPr="00422643">
        <w:t>Given the need to enhance the effectiveness of awareness and training materials and mine personal protection strategies the Tool has as its primary outputs;</w:t>
      </w:r>
    </w:p>
    <w:p w:rsidR="00DE3055" w:rsidRPr="00422643" w:rsidRDefault="00DE3055" w:rsidP="00422643">
      <w:pPr>
        <w:spacing w:line="320" w:lineRule="exact"/>
        <w:jc w:val="both"/>
      </w:pPr>
    </w:p>
    <w:p w:rsidR="00533B17" w:rsidRPr="00422643" w:rsidRDefault="00533B17" w:rsidP="00422643">
      <w:pPr>
        <w:spacing w:line="320" w:lineRule="exact"/>
        <w:jc w:val="both"/>
      </w:pPr>
      <w:r w:rsidRPr="00422643">
        <w:t>Updated multimedia training, educational, awareness and motivational materials for the prevention/elimination of NIHL, aimed at all levels of mine employees, comprising of;</w:t>
      </w:r>
    </w:p>
    <w:p w:rsidR="00647002" w:rsidRPr="00422643" w:rsidRDefault="00647002" w:rsidP="00422643">
      <w:pPr>
        <w:spacing w:line="320" w:lineRule="exact"/>
        <w:jc w:val="both"/>
      </w:pPr>
    </w:p>
    <w:p w:rsidR="00533B17" w:rsidRPr="00422643" w:rsidRDefault="00533B17" w:rsidP="00422643">
      <w:pPr>
        <w:numPr>
          <w:ilvl w:val="0"/>
          <w:numId w:val="2"/>
        </w:numPr>
        <w:spacing w:line="320" w:lineRule="exact"/>
        <w:jc w:val="both"/>
      </w:pPr>
      <w:r w:rsidRPr="00422643">
        <w:t>A training video programme in English, Xhosa, South Sotho and Zulu for the South African mining industry:</w:t>
      </w:r>
    </w:p>
    <w:p w:rsidR="00647002" w:rsidRPr="00422643" w:rsidRDefault="00647002" w:rsidP="00422643">
      <w:pPr>
        <w:spacing w:line="320" w:lineRule="exact"/>
        <w:jc w:val="both"/>
      </w:pPr>
    </w:p>
    <w:p w:rsidR="00533B17" w:rsidRPr="00422643" w:rsidRDefault="00533B17" w:rsidP="00422643">
      <w:pPr>
        <w:numPr>
          <w:ilvl w:val="1"/>
          <w:numId w:val="2"/>
        </w:numPr>
        <w:spacing w:line="320" w:lineRule="exact"/>
        <w:jc w:val="both"/>
      </w:pPr>
      <w:r w:rsidRPr="00422643">
        <w:t>Module 1: Educational/Motivational (15 minutes long), which conveys the message that loud noise is hazardous and illustrates the potential consequences of exposure;</w:t>
      </w:r>
    </w:p>
    <w:p w:rsidR="00647002" w:rsidRPr="00422643" w:rsidRDefault="00647002" w:rsidP="00422643">
      <w:pPr>
        <w:spacing w:line="320" w:lineRule="exact"/>
        <w:ind w:left="3600"/>
        <w:jc w:val="both"/>
      </w:pPr>
    </w:p>
    <w:p w:rsidR="00533B17" w:rsidRPr="00422643" w:rsidRDefault="00533B17" w:rsidP="00422643">
      <w:pPr>
        <w:numPr>
          <w:ilvl w:val="1"/>
          <w:numId w:val="2"/>
        </w:numPr>
        <w:spacing w:line="320" w:lineRule="exact"/>
        <w:jc w:val="both"/>
      </w:pPr>
      <w:r w:rsidRPr="00422643">
        <w:t>Module 2: HPD training (10 minutes long), which reinforces educational and motivational aspects from Module 1 and demonstrates the correct use and care of various types of HPDs;</w:t>
      </w:r>
    </w:p>
    <w:p w:rsidR="00647002" w:rsidRPr="00422643" w:rsidRDefault="00647002" w:rsidP="00422643">
      <w:pPr>
        <w:spacing w:line="320" w:lineRule="exact"/>
        <w:jc w:val="both"/>
      </w:pPr>
    </w:p>
    <w:p w:rsidR="00647002" w:rsidRPr="00422643" w:rsidRDefault="00533B17" w:rsidP="00422643">
      <w:pPr>
        <w:numPr>
          <w:ilvl w:val="0"/>
          <w:numId w:val="2"/>
        </w:numPr>
        <w:spacing w:line="320" w:lineRule="exact"/>
        <w:jc w:val="both"/>
      </w:pPr>
      <w:r w:rsidRPr="00422643">
        <w:t>Handouts for trainees in the form of 16-page, A-5 self-cover booklets illustrating the risks of excessive noise exposure, as well as the correct use and care of HPDs, produced in English and Zulu;</w:t>
      </w:r>
    </w:p>
    <w:p w:rsidR="00533B17" w:rsidRPr="00422643" w:rsidRDefault="00533B17" w:rsidP="00422643">
      <w:pPr>
        <w:spacing w:line="320" w:lineRule="exact"/>
        <w:jc w:val="both"/>
      </w:pPr>
      <w:r w:rsidRPr="00422643">
        <w:t xml:space="preserve"> </w:t>
      </w:r>
    </w:p>
    <w:p w:rsidR="00533B17" w:rsidRPr="00422643" w:rsidRDefault="00533B17" w:rsidP="00422643">
      <w:pPr>
        <w:numPr>
          <w:ilvl w:val="0"/>
          <w:numId w:val="2"/>
        </w:numPr>
        <w:spacing w:line="320" w:lineRule="exact"/>
        <w:jc w:val="both"/>
      </w:pPr>
      <w:r w:rsidRPr="00422643">
        <w:t>Four volumes of guidelines for trainers, comprising:</w:t>
      </w:r>
    </w:p>
    <w:p w:rsidR="00647002" w:rsidRPr="00422643" w:rsidRDefault="00647002" w:rsidP="00422643">
      <w:pPr>
        <w:spacing w:line="320" w:lineRule="exact"/>
        <w:jc w:val="both"/>
      </w:pPr>
    </w:p>
    <w:p w:rsidR="00533B17" w:rsidRPr="00422643" w:rsidRDefault="00533B17" w:rsidP="00422643">
      <w:pPr>
        <w:numPr>
          <w:ilvl w:val="0"/>
          <w:numId w:val="3"/>
        </w:numPr>
        <w:tabs>
          <w:tab w:val="clear" w:pos="720"/>
          <w:tab w:val="num" w:pos="1440"/>
        </w:tabs>
        <w:spacing w:line="320" w:lineRule="exact"/>
        <w:ind w:left="1440"/>
        <w:jc w:val="both"/>
      </w:pPr>
      <w:r w:rsidRPr="00422643">
        <w:lastRenderedPageBreak/>
        <w:t>A script for induction talks on the noise hazard, with a demonstration of the benefits of using HPDs in noisy areas and their correct use and care, with four supporting overhead transparencies;</w:t>
      </w:r>
    </w:p>
    <w:p w:rsidR="00647002" w:rsidRPr="00422643" w:rsidRDefault="00647002" w:rsidP="00422643">
      <w:pPr>
        <w:spacing w:line="320" w:lineRule="exact"/>
        <w:ind w:left="720"/>
        <w:jc w:val="both"/>
      </w:pPr>
    </w:p>
    <w:p w:rsidR="00533B17" w:rsidRPr="00422643" w:rsidRDefault="00533B17" w:rsidP="00422643">
      <w:pPr>
        <w:numPr>
          <w:ilvl w:val="0"/>
          <w:numId w:val="3"/>
        </w:numPr>
        <w:tabs>
          <w:tab w:val="clear" w:pos="720"/>
          <w:tab w:val="num" w:pos="1440"/>
        </w:tabs>
        <w:spacing w:line="320" w:lineRule="exact"/>
        <w:ind w:left="1440"/>
        <w:jc w:val="both"/>
      </w:pPr>
      <w:r w:rsidRPr="00422643">
        <w:t>Use of the training videos, with the scripts for Modules 1 and 2 appended;</w:t>
      </w:r>
    </w:p>
    <w:p w:rsidR="00647002" w:rsidRPr="00422643" w:rsidRDefault="00647002" w:rsidP="00422643">
      <w:pPr>
        <w:spacing w:line="320" w:lineRule="exact"/>
        <w:ind w:left="720"/>
        <w:jc w:val="both"/>
      </w:pPr>
    </w:p>
    <w:p w:rsidR="00533B17" w:rsidRPr="00422643" w:rsidRDefault="00533B17" w:rsidP="00422643">
      <w:pPr>
        <w:numPr>
          <w:ilvl w:val="0"/>
          <w:numId w:val="3"/>
        </w:numPr>
        <w:tabs>
          <w:tab w:val="clear" w:pos="720"/>
          <w:tab w:val="num" w:pos="1440"/>
        </w:tabs>
        <w:spacing w:line="320" w:lineRule="exact"/>
        <w:ind w:left="1440"/>
        <w:jc w:val="both"/>
      </w:pPr>
      <w:r w:rsidRPr="00422643">
        <w:t>Use of the handout booklet, with a reproduction of the booklet appended; and</w:t>
      </w:r>
    </w:p>
    <w:p w:rsidR="00647002" w:rsidRPr="00422643" w:rsidRDefault="00647002" w:rsidP="00422643">
      <w:pPr>
        <w:spacing w:line="320" w:lineRule="exact"/>
        <w:ind w:left="720"/>
        <w:jc w:val="both"/>
      </w:pPr>
    </w:p>
    <w:p w:rsidR="00533B17" w:rsidRPr="00422643" w:rsidRDefault="00533B17" w:rsidP="00422643">
      <w:pPr>
        <w:numPr>
          <w:ilvl w:val="0"/>
          <w:numId w:val="3"/>
        </w:numPr>
        <w:tabs>
          <w:tab w:val="clear" w:pos="720"/>
          <w:tab w:val="num" w:pos="1440"/>
        </w:tabs>
        <w:spacing w:line="320" w:lineRule="exact"/>
        <w:ind w:left="1440"/>
        <w:jc w:val="both"/>
      </w:pPr>
      <w:r w:rsidRPr="00422643">
        <w:t>Suggestions for ways of responding to reasons or excuses commonly given by mineworkers who neglect to use HPDs.</w:t>
      </w:r>
    </w:p>
    <w:p w:rsidR="00647002" w:rsidRPr="00422643" w:rsidRDefault="00647002" w:rsidP="00422643">
      <w:pPr>
        <w:spacing w:line="320" w:lineRule="exact"/>
        <w:jc w:val="both"/>
      </w:pPr>
    </w:p>
    <w:p w:rsidR="00533B17" w:rsidRPr="00422643" w:rsidRDefault="00533B17" w:rsidP="00422643">
      <w:pPr>
        <w:numPr>
          <w:ilvl w:val="0"/>
          <w:numId w:val="2"/>
        </w:numPr>
        <w:spacing w:line="320" w:lineRule="exact"/>
        <w:jc w:val="both"/>
      </w:pPr>
      <w:r w:rsidRPr="00422643">
        <w:t>The ability to select frequency-specific data for all noise associated with various occupations, workplaces and machinery in the SA mining industry.</w:t>
      </w:r>
    </w:p>
    <w:p w:rsidR="00647002" w:rsidRPr="00422643" w:rsidRDefault="00647002" w:rsidP="00422643">
      <w:pPr>
        <w:spacing w:line="320" w:lineRule="exact"/>
        <w:jc w:val="both"/>
      </w:pPr>
    </w:p>
    <w:p w:rsidR="00533B17" w:rsidRPr="00422643" w:rsidRDefault="00533B17" w:rsidP="00422643">
      <w:pPr>
        <w:numPr>
          <w:ilvl w:val="0"/>
          <w:numId w:val="2"/>
        </w:numPr>
        <w:spacing w:line="320" w:lineRule="exact"/>
        <w:jc w:val="both"/>
      </w:pPr>
      <w:r w:rsidRPr="00422643">
        <w:t>The ability to select frequency-specific attenuation data for all currently available HPDs in the SA mining industry.</w:t>
      </w:r>
    </w:p>
    <w:p w:rsidR="00647002" w:rsidRPr="00422643" w:rsidRDefault="00647002" w:rsidP="00422643">
      <w:pPr>
        <w:spacing w:line="320" w:lineRule="exact"/>
        <w:jc w:val="both"/>
      </w:pPr>
    </w:p>
    <w:p w:rsidR="00533B17" w:rsidRPr="00422643" w:rsidRDefault="00533B17" w:rsidP="00422643">
      <w:pPr>
        <w:numPr>
          <w:ilvl w:val="0"/>
          <w:numId w:val="2"/>
        </w:numPr>
        <w:spacing w:line="320" w:lineRule="exact"/>
        <w:jc w:val="both"/>
      </w:pPr>
      <w:r w:rsidRPr="00422643">
        <w:t>What should be known about HPDs’ Noise</w:t>
      </w:r>
      <w:r w:rsidR="00647002" w:rsidRPr="00422643">
        <w:t xml:space="preserve"> Reduction Rating (NRR) values?</w:t>
      </w:r>
    </w:p>
    <w:p w:rsidR="00647002" w:rsidRPr="00422643" w:rsidRDefault="00647002" w:rsidP="00422643">
      <w:pPr>
        <w:spacing w:line="320" w:lineRule="exact"/>
        <w:jc w:val="both"/>
      </w:pPr>
    </w:p>
    <w:p w:rsidR="00533B17" w:rsidRPr="00422643" w:rsidRDefault="00533B17" w:rsidP="00422643">
      <w:pPr>
        <w:numPr>
          <w:ilvl w:val="0"/>
          <w:numId w:val="2"/>
        </w:numPr>
        <w:spacing w:line="320" w:lineRule="exact"/>
        <w:jc w:val="both"/>
      </w:pPr>
      <w:r w:rsidRPr="00422643">
        <w:t>The effect of HPD non-wear time.</w:t>
      </w:r>
    </w:p>
    <w:p w:rsidR="00647002" w:rsidRPr="00422643" w:rsidRDefault="00647002" w:rsidP="00422643">
      <w:pPr>
        <w:spacing w:line="320" w:lineRule="exact"/>
        <w:jc w:val="both"/>
      </w:pPr>
    </w:p>
    <w:p w:rsidR="00533B17" w:rsidRPr="00422643" w:rsidRDefault="00533B17" w:rsidP="00422643">
      <w:pPr>
        <w:numPr>
          <w:ilvl w:val="0"/>
          <w:numId w:val="2"/>
        </w:numPr>
        <w:spacing w:line="320" w:lineRule="exact"/>
        <w:jc w:val="both"/>
      </w:pPr>
      <w:r w:rsidRPr="00422643">
        <w:t>Cost associated with Hearing Impairment – Compensation and Premiums.</w:t>
      </w:r>
    </w:p>
    <w:p w:rsidR="00647002" w:rsidRPr="00422643" w:rsidRDefault="00647002" w:rsidP="00422643">
      <w:pPr>
        <w:spacing w:line="320" w:lineRule="exact"/>
        <w:jc w:val="both"/>
      </w:pPr>
    </w:p>
    <w:p w:rsidR="00533B17" w:rsidRPr="00422643" w:rsidRDefault="00533B17" w:rsidP="00422643">
      <w:pPr>
        <w:numPr>
          <w:ilvl w:val="0"/>
          <w:numId w:val="2"/>
        </w:numPr>
        <w:spacing w:line="320" w:lineRule="exact"/>
        <w:jc w:val="both"/>
      </w:pPr>
      <w:r w:rsidRPr="00422643">
        <w:t>Other materials available in the tool from local and international sources comprising of:</w:t>
      </w:r>
    </w:p>
    <w:p w:rsidR="00647002" w:rsidRPr="00422643" w:rsidRDefault="00647002" w:rsidP="00422643">
      <w:pPr>
        <w:spacing w:line="320" w:lineRule="exact"/>
        <w:jc w:val="both"/>
      </w:pPr>
    </w:p>
    <w:p w:rsidR="00533B17" w:rsidRPr="00422643" w:rsidRDefault="00533B17" w:rsidP="00422643">
      <w:pPr>
        <w:numPr>
          <w:ilvl w:val="0"/>
          <w:numId w:val="4"/>
        </w:numPr>
        <w:spacing w:line="320" w:lineRule="exact"/>
        <w:jc w:val="both"/>
      </w:pPr>
      <w:r w:rsidRPr="00422643">
        <w:t>PowerPoint® presentation – Hearing</w:t>
      </w:r>
      <w:r w:rsidR="00647002" w:rsidRPr="00422643">
        <w:t xml:space="preserve"> Conservation – Stick to Basics</w:t>
      </w:r>
    </w:p>
    <w:p w:rsidR="00647002" w:rsidRPr="00422643" w:rsidRDefault="00647002" w:rsidP="00422643">
      <w:pPr>
        <w:spacing w:line="320" w:lineRule="exact"/>
        <w:jc w:val="both"/>
      </w:pPr>
    </w:p>
    <w:p w:rsidR="00533B17" w:rsidRPr="00422643" w:rsidRDefault="00533B17" w:rsidP="00422643">
      <w:pPr>
        <w:spacing w:line="320" w:lineRule="exact"/>
        <w:ind w:left="1440"/>
        <w:jc w:val="both"/>
      </w:pPr>
      <w:r w:rsidRPr="00422643">
        <w:t>The PowerPoint® presentation allows the presenter to demonstrate, what sound is, what noise is, the working of the ear, how the ear is damaged and that noise induced damage is irreversible and totally isolates one from the world. The presentation also evaluates the various HPD styles available in the mining industry.</w:t>
      </w:r>
    </w:p>
    <w:p w:rsidR="00647002" w:rsidRPr="00422643" w:rsidRDefault="00647002" w:rsidP="00422643">
      <w:pPr>
        <w:spacing w:line="320" w:lineRule="exact"/>
        <w:jc w:val="both"/>
      </w:pPr>
    </w:p>
    <w:p w:rsidR="00533B17" w:rsidRPr="00422643" w:rsidRDefault="00533B17" w:rsidP="00422643">
      <w:pPr>
        <w:numPr>
          <w:ilvl w:val="0"/>
          <w:numId w:val="4"/>
        </w:numPr>
        <w:spacing w:line="320" w:lineRule="exact"/>
        <w:jc w:val="both"/>
      </w:pPr>
      <w:r w:rsidRPr="00422643">
        <w:t>The National Institute of Occupational Safety and Health (NIOSH) Hearing Loss Simulator</w:t>
      </w:r>
    </w:p>
    <w:p w:rsidR="00647002" w:rsidRPr="00422643" w:rsidRDefault="00647002" w:rsidP="00422643">
      <w:pPr>
        <w:spacing w:line="320" w:lineRule="exact"/>
        <w:jc w:val="both"/>
      </w:pPr>
    </w:p>
    <w:p w:rsidR="00533B17" w:rsidRPr="00422643" w:rsidRDefault="00533B17" w:rsidP="00422643">
      <w:pPr>
        <w:spacing w:line="320" w:lineRule="exact"/>
        <w:ind w:left="1440"/>
        <w:jc w:val="both"/>
      </w:pPr>
      <w:r w:rsidRPr="00422643">
        <w:t>The NIOSH Hearing Loss Simulator is a software training and communication tool for promoting hearing conservation. It allows a user or trainer to demonstrate the effects of noise exposure on hearing without experiencing an actual noise-induced hearing loss. Estimates of the effects of different levels of noise exposure are based on the American National Standard Determination of Occupational Noise Exposure and Estimation of Noise-Induced Hearing Impairment otherwise known as ANSI S3.44. This standard specifies the predicted hearing loss for noise-exposed populations of individuals on the basis of risk factors that include sex, age, noise exposure levels (</w:t>
      </w:r>
      <w:proofErr w:type="spellStart"/>
      <w:r w:rsidRPr="00422643">
        <w:t>dBA</w:t>
      </w:r>
      <w:proofErr w:type="spellEnd"/>
      <w:r w:rsidRPr="00422643">
        <w:t>) and years of exposure.</w:t>
      </w:r>
    </w:p>
    <w:p w:rsidR="00647002" w:rsidRPr="00422643" w:rsidRDefault="00647002" w:rsidP="00422643">
      <w:pPr>
        <w:spacing w:line="320" w:lineRule="exact"/>
        <w:jc w:val="both"/>
      </w:pPr>
    </w:p>
    <w:p w:rsidR="00533B17" w:rsidRPr="00422643" w:rsidRDefault="00533B17" w:rsidP="00422643">
      <w:pPr>
        <w:numPr>
          <w:ilvl w:val="0"/>
          <w:numId w:val="4"/>
        </w:numPr>
        <w:spacing w:line="320" w:lineRule="exact"/>
        <w:jc w:val="both"/>
      </w:pPr>
      <w:r w:rsidRPr="00422643">
        <w:t>The NIOSH Noise Meter</w:t>
      </w:r>
    </w:p>
    <w:p w:rsidR="00647002" w:rsidRPr="00422643" w:rsidRDefault="00647002" w:rsidP="00422643">
      <w:pPr>
        <w:spacing w:line="320" w:lineRule="exact"/>
        <w:jc w:val="both"/>
      </w:pPr>
    </w:p>
    <w:p w:rsidR="00533B17" w:rsidRPr="00051D8B" w:rsidRDefault="00533B17" w:rsidP="00422643">
      <w:pPr>
        <w:spacing w:line="320" w:lineRule="exact"/>
        <w:ind w:left="1440"/>
        <w:jc w:val="both"/>
      </w:pPr>
      <w:r w:rsidRPr="00422643">
        <w:t>The NIOSH Noise Meter is a software training and communication tool for promoting hearing conservation. It allows a user or trainer to demonstrate to the trainees the different sounds and sound intensities of everyday objects.</w:t>
      </w:r>
    </w:p>
    <w:p w:rsidR="00051D8B" w:rsidRPr="00051D8B" w:rsidRDefault="00051D8B" w:rsidP="00051D8B">
      <w:pPr>
        <w:jc w:val="both"/>
      </w:pPr>
    </w:p>
    <w:p w:rsidR="000C73A9" w:rsidRPr="00051D8B" w:rsidRDefault="000C73A9" w:rsidP="000C73A9"/>
    <w:p w:rsidR="008C58CB" w:rsidRDefault="008C58CB" w:rsidP="008845F5">
      <w:pPr>
        <w:pStyle w:val="Heading2"/>
        <w:numPr>
          <w:ilvl w:val="1"/>
          <w:numId w:val="1"/>
        </w:numPr>
        <w:spacing w:line="320" w:lineRule="exact"/>
        <w:rPr>
          <w:rFonts w:ascii="Times New Roman" w:hAnsi="Times New Roman" w:cs="Times New Roman"/>
          <w:i w:val="0"/>
          <w:sz w:val="24"/>
          <w:szCs w:val="24"/>
        </w:rPr>
      </w:pPr>
      <w:bookmarkStart w:id="50" w:name="_Toc271705964"/>
      <w:bookmarkStart w:id="51" w:name="_Toc277751621"/>
      <w:r w:rsidRPr="008845F5">
        <w:rPr>
          <w:rFonts w:ascii="Times New Roman" w:hAnsi="Times New Roman" w:cs="Times New Roman"/>
          <w:i w:val="0"/>
          <w:sz w:val="24"/>
          <w:szCs w:val="24"/>
        </w:rPr>
        <w:t>Summary of documented performance and impacts</w:t>
      </w:r>
      <w:bookmarkEnd w:id="50"/>
      <w:bookmarkEnd w:id="51"/>
    </w:p>
    <w:p w:rsidR="008845F5" w:rsidRPr="00AA2CE4" w:rsidRDefault="008845F5" w:rsidP="008845F5">
      <w:pPr>
        <w:numPr>
          <w:ilvl w:val="0"/>
          <w:numId w:val="54"/>
        </w:numPr>
        <w:spacing w:line="320" w:lineRule="exact"/>
      </w:pPr>
      <w:r w:rsidRPr="00AA2CE4">
        <w:rPr>
          <w:b/>
          <w:i/>
        </w:rPr>
        <w:t>Accessibility</w:t>
      </w:r>
      <w:r w:rsidRPr="00AA2CE4">
        <w:t xml:space="preserve"> of the </w:t>
      </w:r>
      <w:proofErr w:type="spellStart"/>
      <w:r>
        <w:t>HPD_TAS_Tool</w:t>
      </w:r>
      <w:proofErr w:type="spellEnd"/>
      <w:r>
        <w:t xml:space="preserve"> </w:t>
      </w:r>
      <w:r w:rsidRPr="00AA2CE4">
        <w:t xml:space="preserve">material in terms of different mother–tongue languages, different cultural practices, and varying levels of sophistication and literacy; </w:t>
      </w:r>
    </w:p>
    <w:p w:rsidR="008845F5" w:rsidRPr="00AA2CE4" w:rsidRDefault="008845F5" w:rsidP="008845F5">
      <w:pPr>
        <w:numPr>
          <w:ilvl w:val="0"/>
          <w:numId w:val="54"/>
        </w:numPr>
        <w:spacing w:line="320" w:lineRule="exact"/>
      </w:pPr>
      <w:r w:rsidRPr="00AA2CE4">
        <w:rPr>
          <w:b/>
          <w:i/>
        </w:rPr>
        <w:t>Motivational value</w:t>
      </w:r>
      <w:r w:rsidRPr="00AA2CE4">
        <w:t xml:space="preserve"> of the </w:t>
      </w:r>
      <w:proofErr w:type="spellStart"/>
      <w:r>
        <w:t>HPD_TAS_Tool</w:t>
      </w:r>
      <w:proofErr w:type="spellEnd"/>
      <w:r w:rsidRPr="00AA2CE4">
        <w:t xml:space="preserve"> material for mineworkers to protect themselves from NIHL by explaining the risks and making the consequences of noise exposure clear;</w:t>
      </w:r>
    </w:p>
    <w:p w:rsidR="008845F5" w:rsidRPr="00AA2CE4" w:rsidRDefault="008845F5" w:rsidP="008845F5">
      <w:pPr>
        <w:numPr>
          <w:ilvl w:val="0"/>
          <w:numId w:val="54"/>
        </w:numPr>
        <w:spacing w:line="320" w:lineRule="exact"/>
      </w:pPr>
      <w:r w:rsidRPr="00AA2CE4">
        <w:rPr>
          <w:b/>
          <w:i/>
        </w:rPr>
        <w:t>Relevance</w:t>
      </w:r>
      <w:r w:rsidRPr="00AA2CE4">
        <w:t xml:space="preserve"> of the </w:t>
      </w:r>
      <w:proofErr w:type="spellStart"/>
      <w:r>
        <w:t>HPD_TAS_Tool</w:t>
      </w:r>
      <w:proofErr w:type="spellEnd"/>
      <w:r w:rsidRPr="00AA2CE4">
        <w:t xml:space="preserve"> material to individual needs at different levels of authority and in various workplaces;</w:t>
      </w:r>
    </w:p>
    <w:p w:rsidR="008845F5" w:rsidRPr="00AA2CE4" w:rsidRDefault="008845F5" w:rsidP="008845F5">
      <w:pPr>
        <w:numPr>
          <w:ilvl w:val="0"/>
          <w:numId w:val="54"/>
        </w:numPr>
        <w:spacing w:line="320" w:lineRule="exact"/>
      </w:pPr>
      <w:r w:rsidRPr="00AA2CE4">
        <w:rPr>
          <w:b/>
          <w:i/>
        </w:rPr>
        <w:t>Enabling</w:t>
      </w:r>
      <w:r w:rsidRPr="00AA2CE4">
        <w:t xml:space="preserve"> </w:t>
      </w:r>
      <w:r w:rsidRPr="00AA2CE4">
        <w:rPr>
          <w:b/>
          <w:i/>
        </w:rPr>
        <w:t>value</w:t>
      </w:r>
      <w:r w:rsidRPr="00AA2CE4">
        <w:t xml:space="preserve"> of the </w:t>
      </w:r>
      <w:proofErr w:type="spellStart"/>
      <w:r>
        <w:t>HPD_TAS_Tool</w:t>
      </w:r>
      <w:proofErr w:type="spellEnd"/>
      <w:r w:rsidRPr="00AA2CE4">
        <w:t xml:space="preserve"> material to inform and instruct clearly on the correct and effective use of hearing protection devices (HPDs) and HCP practices; and</w:t>
      </w:r>
    </w:p>
    <w:p w:rsidR="008845F5" w:rsidRDefault="008845F5" w:rsidP="008845F5">
      <w:pPr>
        <w:numPr>
          <w:ilvl w:val="0"/>
          <w:numId w:val="54"/>
        </w:numPr>
        <w:spacing w:line="320" w:lineRule="exact"/>
      </w:pPr>
      <w:r w:rsidRPr="00AA2CE4">
        <w:rPr>
          <w:b/>
          <w:i/>
        </w:rPr>
        <w:t>Technical quality</w:t>
      </w:r>
      <w:r w:rsidRPr="00AA2CE4">
        <w:t xml:space="preserve"> of the </w:t>
      </w:r>
      <w:proofErr w:type="spellStart"/>
      <w:r>
        <w:t>HPD_TAS_Tool</w:t>
      </w:r>
      <w:proofErr w:type="spellEnd"/>
      <w:r w:rsidRPr="00AA2CE4">
        <w:t xml:space="preserve"> materials with regard to image quality, sound quality, and availability of material.</w:t>
      </w:r>
    </w:p>
    <w:p w:rsidR="008845F5" w:rsidRPr="008845F5" w:rsidRDefault="008845F5" w:rsidP="008845F5"/>
    <w:p w:rsidR="008C58CB" w:rsidRPr="00051D8B" w:rsidRDefault="008C58CB" w:rsidP="00DE3055">
      <w:pPr>
        <w:pStyle w:val="Heading2"/>
        <w:numPr>
          <w:ilvl w:val="1"/>
          <w:numId w:val="1"/>
        </w:numPr>
        <w:rPr>
          <w:rFonts w:ascii="Times New Roman" w:hAnsi="Times New Roman" w:cs="Times New Roman"/>
          <w:i w:val="0"/>
          <w:sz w:val="24"/>
          <w:szCs w:val="24"/>
        </w:rPr>
      </w:pPr>
      <w:bookmarkStart w:id="52" w:name="_Toc271705965"/>
      <w:bookmarkStart w:id="53" w:name="_Toc277751622"/>
      <w:r w:rsidRPr="00051D8B">
        <w:rPr>
          <w:rFonts w:ascii="Times New Roman" w:hAnsi="Times New Roman" w:cs="Times New Roman"/>
          <w:i w:val="0"/>
          <w:sz w:val="24"/>
          <w:szCs w:val="24"/>
        </w:rPr>
        <w:t>The generic value case</w:t>
      </w:r>
      <w:bookmarkEnd w:id="52"/>
      <w:r w:rsidR="00EC693F">
        <w:rPr>
          <w:rFonts w:ascii="Times New Roman" w:hAnsi="Times New Roman" w:cs="Times New Roman"/>
          <w:i w:val="0"/>
          <w:sz w:val="24"/>
          <w:szCs w:val="24"/>
        </w:rPr>
        <w:t>:</w:t>
      </w:r>
      <w:bookmarkEnd w:id="53"/>
    </w:p>
    <w:p w:rsidR="008C58CB" w:rsidRPr="00051D8B" w:rsidRDefault="008C58CB" w:rsidP="00EC693F">
      <w:pPr>
        <w:pStyle w:val="Heading3"/>
        <w:numPr>
          <w:ilvl w:val="2"/>
          <w:numId w:val="5"/>
        </w:numPr>
        <w:spacing w:line="360" w:lineRule="auto"/>
        <w:rPr>
          <w:rFonts w:ascii="Times New Roman" w:hAnsi="Times New Roman" w:cs="Times New Roman"/>
          <w:sz w:val="24"/>
          <w:szCs w:val="24"/>
        </w:rPr>
      </w:pPr>
      <w:bookmarkStart w:id="54" w:name="_Toc271705966"/>
      <w:bookmarkStart w:id="55" w:name="_Toc277751623"/>
      <w:r w:rsidRPr="00051D8B">
        <w:rPr>
          <w:rFonts w:ascii="Times New Roman" w:hAnsi="Times New Roman" w:cs="Times New Roman"/>
          <w:sz w:val="24"/>
          <w:szCs w:val="24"/>
        </w:rPr>
        <w:t>Industry performance on Noise Induced Hearing Loss</w:t>
      </w:r>
      <w:bookmarkEnd w:id="54"/>
      <w:bookmarkEnd w:id="55"/>
    </w:p>
    <w:p w:rsidR="00E63694" w:rsidRPr="00051D8B" w:rsidRDefault="008A10AA" w:rsidP="00422643">
      <w:pPr>
        <w:spacing w:line="320" w:lineRule="exact"/>
        <w:ind w:left="1797"/>
        <w:jc w:val="both"/>
      </w:pPr>
      <w:r w:rsidRPr="00051D8B">
        <w:t xml:space="preserve">Despite ongoing efforts to improve the effectiveness of mine HCPs, </w:t>
      </w:r>
      <w:r w:rsidR="00E63694" w:rsidRPr="00051D8B">
        <w:t>NIHL has cost the South African mining industry in excess of R890 million in compensation claims alone from 1997 to 2007 (</w:t>
      </w:r>
      <w:proofErr w:type="spellStart"/>
      <w:r w:rsidR="00E63694" w:rsidRPr="00051D8B">
        <w:t>Kritzinger</w:t>
      </w:r>
      <w:proofErr w:type="spellEnd"/>
      <w:r w:rsidR="00E63694" w:rsidRPr="00051D8B">
        <w:t xml:space="preserve">, 2009) and this does not take into account the impacts on productivity/profitability and mineworkers’ quality of life. </w:t>
      </w:r>
      <w:proofErr w:type="gramStart"/>
      <w:r w:rsidR="00E63694" w:rsidRPr="00051D8B">
        <w:t>The latest provisional statistics available show that in 2009 approximately 1600 people suffered NIHL.</w:t>
      </w:r>
      <w:proofErr w:type="gramEnd"/>
    </w:p>
    <w:p w:rsidR="008C58CB" w:rsidRPr="00051D8B" w:rsidRDefault="008C58CB" w:rsidP="00916F41">
      <w:pPr>
        <w:pStyle w:val="Heading3"/>
        <w:numPr>
          <w:ilvl w:val="2"/>
          <w:numId w:val="5"/>
        </w:numPr>
        <w:rPr>
          <w:rFonts w:ascii="Times New Roman" w:hAnsi="Times New Roman" w:cs="Times New Roman"/>
          <w:sz w:val="24"/>
          <w:szCs w:val="24"/>
        </w:rPr>
      </w:pPr>
      <w:bookmarkStart w:id="56" w:name="_Toc271705967"/>
      <w:bookmarkStart w:id="57" w:name="_Toc277751624"/>
      <w:r w:rsidRPr="00051D8B">
        <w:rPr>
          <w:rFonts w:ascii="Times New Roman" w:hAnsi="Times New Roman" w:cs="Times New Roman"/>
          <w:sz w:val="24"/>
          <w:szCs w:val="24"/>
        </w:rPr>
        <w:t>Expected Health and Safety performance improvement</w:t>
      </w:r>
      <w:bookmarkEnd w:id="56"/>
      <w:bookmarkEnd w:id="57"/>
    </w:p>
    <w:p w:rsidR="003225EC" w:rsidRPr="00051D8B" w:rsidRDefault="003225EC" w:rsidP="00C5145B">
      <w:pPr>
        <w:pStyle w:val="Heading4"/>
        <w:numPr>
          <w:ilvl w:val="3"/>
          <w:numId w:val="5"/>
        </w:numPr>
        <w:spacing w:line="360" w:lineRule="auto"/>
        <w:rPr>
          <w:sz w:val="24"/>
          <w:szCs w:val="24"/>
        </w:rPr>
      </w:pPr>
      <w:bookmarkStart w:id="58" w:name="_Toc277751625"/>
      <w:r w:rsidRPr="00051D8B">
        <w:rPr>
          <w:sz w:val="24"/>
          <w:szCs w:val="24"/>
        </w:rPr>
        <w:t>Shorter-term improvements:</w:t>
      </w:r>
      <w:bookmarkEnd w:id="58"/>
    </w:p>
    <w:p w:rsidR="003225EC" w:rsidRPr="00051D8B" w:rsidRDefault="003225EC" w:rsidP="00DF32A5">
      <w:pPr>
        <w:numPr>
          <w:ilvl w:val="0"/>
          <w:numId w:val="30"/>
        </w:numPr>
        <w:spacing w:line="320" w:lineRule="exact"/>
        <w:ind w:left="2801" w:hanging="170"/>
        <w:jc w:val="both"/>
      </w:pPr>
      <w:r w:rsidRPr="00051D8B">
        <w:t>Noise reduction and maintenance of hearing sensitivity can benefit safety because employees are better able to communicate, and to hear alarms and warning shouts.</w:t>
      </w:r>
    </w:p>
    <w:p w:rsidR="003225EC" w:rsidRPr="00051D8B" w:rsidRDefault="003225EC" w:rsidP="00DF32A5">
      <w:pPr>
        <w:numPr>
          <w:ilvl w:val="0"/>
          <w:numId w:val="30"/>
        </w:numPr>
        <w:spacing w:line="320" w:lineRule="exact"/>
        <w:ind w:left="2801" w:hanging="170"/>
        <w:jc w:val="both"/>
      </w:pPr>
      <w:r w:rsidRPr="00051D8B">
        <w:t>Good hearing is essential for more subtle warning signals, such as a malfunctioning machine or the sounds of “roof-talk” in underground mines.</w:t>
      </w:r>
    </w:p>
    <w:p w:rsidR="003225EC" w:rsidRPr="00051D8B" w:rsidRDefault="003225EC" w:rsidP="00DF32A5">
      <w:pPr>
        <w:numPr>
          <w:ilvl w:val="0"/>
          <w:numId w:val="30"/>
        </w:numPr>
        <w:spacing w:line="320" w:lineRule="exact"/>
        <w:ind w:left="2801" w:hanging="170"/>
        <w:jc w:val="both"/>
      </w:pPr>
      <w:r w:rsidRPr="00051D8B">
        <w:t>Reductions in noise exposure may also result in less fatigue and irritation, and possibly fewer stress-related health complaints.</w:t>
      </w:r>
    </w:p>
    <w:p w:rsidR="003225EC" w:rsidRDefault="003225EC" w:rsidP="00DF32A5">
      <w:pPr>
        <w:numPr>
          <w:ilvl w:val="0"/>
          <w:numId w:val="30"/>
        </w:numPr>
        <w:spacing w:line="320" w:lineRule="exact"/>
        <w:ind w:left="2801" w:hanging="170"/>
        <w:jc w:val="both"/>
      </w:pPr>
      <w:r w:rsidRPr="00051D8B">
        <w:lastRenderedPageBreak/>
        <w:t>Reduced noise exposures also can be associated with improved employee morale</w:t>
      </w:r>
      <w:r w:rsidR="004A2ADD">
        <w:t>.</w:t>
      </w:r>
    </w:p>
    <w:p w:rsidR="00DA561E" w:rsidRPr="00051D8B" w:rsidRDefault="00DA561E" w:rsidP="00DF32A5">
      <w:pPr>
        <w:numPr>
          <w:ilvl w:val="0"/>
          <w:numId w:val="30"/>
        </w:numPr>
        <w:spacing w:line="320" w:lineRule="exact"/>
        <w:ind w:left="2801" w:hanging="170"/>
        <w:jc w:val="both"/>
      </w:pPr>
      <w:r>
        <w:t xml:space="preserve">The </w:t>
      </w:r>
      <w:r w:rsidRPr="00051D8B">
        <w:t>ease and accuracy of communication is improved as noise levels are lowered.</w:t>
      </w:r>
    </w:p>
    <w:p w:rsidR="0029341E" w:rsidRPr="00051D8B" w:rsidRDefault="0029341E" w:rsidP="00EC693F">
      <w:pPr>
        <w:pStyle w:val="Heading4"/>
        <w:numPr>
          <w:ilvl w:val="3"/>
          <w:numId w:val="5"/>
        </w:numPr>
        <w:spacing w:line="360" w:lineRule="auto"/>
        <w:jc w:val="both"/>
        <w:rPr>
          <w:sz w:val="24"/>
          <w:szCs w:val="24"/>
        </w:rPr>
      </w:pPr>
      <w:bookmarkStart w:id="59" w:name="_Toc277751626"/>
      <w:r w:rsidRPr="00051D8B">
        <w:rPr>
          <w:sz w:val="24"/>
          <w:szCs w:val="24"/>
        </w:rPr>
        <w:t>The ultimate long-term improvements:</w:t>
      </w:r>
      <w:bookmarkEnd w:id="59"/>
    </w:p>
    <w:p w:rsidR="0029341E" w:rsidRPr="00051D8B" w:rsidRDefault="0029341E" w:rsidP="00DF32A5">
      <w:pPr>
        <w:numPr>
          <w:ilvl w:val="0"/>
          <w:numId w:val="29"/>
        </w:numPr>
        <w:spacing w:line="320" w:lineRule="exact"/>
        <w:ind w:left="2801" w:hanging="170"/>
      </w:pPr>
      <w:r w:rsidRPr="00051D8B">
        <w:t xml:space="preserve">NIHL usually occurs gradually over a career. The ultimate long-term measure of success is the elimination of new cases of NIHL. The overall success of the leading practice will only be seen in </w:t>
      </w:r>
      <w:r w:rsidR="006B361F" w:rsidRPr="00051D8B">
        <w:t>years to come.</w:t>
      </w:r>
    </w:p>
    <w:p w:rsidR="008C58CB" w:rsidRPr="00051D8B" w:rsidRDefault="008C58CB" w:rsidP="00916F41">
      <w:pPr>
        <w:pStyle w:val="Heading3"/>
        <w:numPr>
          <w:ilvl w:val="2"/>
          <w:numId w:val="5"/>
        </w:numPr>
        <w:rPr>
          <w:rFonts w:ascii="Times New Roman" w:hAnsi="Times New Roman" w:cs="Times New Roman"/>
          <w:sz w:val="24"/>
          <w:szCs w:val="24"/>
        </w:rPr>
      </w:pPr>
      <w:bookmarkStart w:id="60" w:name="_Toc271705968"/>
      <w:bookmarkStart w:id="61" w:name="_Toc277751627"/>
      <w:r w:rsidRPr="00051D8B">
        <w:rPr>
          <w:rFonts w:ascii="Times New Roman" w:hAnsi="Times New Roman" w:cs="Times New Roman"/>
          <w:sz w:val="24"/>
          <w:szCs w:val="24"/>
        </w:rPr>
        <w:t>Financial benefit of H&amp;S improvements</w:t>
      </w:r>
      <w:bookmarkEnd w:id="60"/>
      <w:bookmarkEnd w:id="61"/>
    </w:p>
    <w:p w:rsidR="009F509B" w:rsidRDefault="009F509B" w:rsidP="00EC693F">
      <w:pPr>
        <w:pStyle w:val="Heading4"/>
        <w:numPr>
          <w:ilvl w:val="3"/>
          <w:numId w:val="5"/>
        </w:numPr>
        <w:spacing w:line="360" w:lineRule="auto"/>
        <w:jc w:val="both"/>
        <w:rPr>
          <w:sz w:val="24"/>
          <w:szCs w:val="24"/>
        </w:rPr>
      </w:pPr>
      <w:bookmarkStart w:id="62" w:name="_Toc277751628"/>
      <w:r w:rsidRPr="00051D8B">
        <w:rPr>
          <w:sz w:val="24"/>
          <w:szCs w:val="24"/>
        </w:rPr>
        <w:t xml:space="preserve">Shorter-term </w:t>
      </w:r>
      <w:r w:rsidR="000C73A9" w:rsidRPr="00051D8B">
        <w:rPr>
          <w:sz w:val="24"/>
          <w:szCs w:val="24"/>
        </w:rPr>
        <w:t>benefits</w:t>
      </w:r>
      <w:r w:rsidRPr="00051D8B">
        <w:rPr>
          <w:sz w:val="24"/>
          <w:szCs w:val="24"/>
        </w:rPr>
        <w:t>:</w:t>
      </w:r>
      <w:bookmarkEnd w:id="62"/>
    </w:p>
    <w:p w:rsidR="00E85F07" w:rsidRPr="00E85F07" w:rsidRDefault="00E85F07" w:rsidP="00DF32A5">
      <w:pPr>
        <w:numPr>
          <w:ilvl w:val="0"/>
          <w:numId w:val="29"/>
        </w:numPr>
        <w:spacing w:line="320" w:lineRule="exact"/>
        <w:ind w:left="2801" w:hanging="170"/>
        <w:jc w:val="both"/>
      </w:pPr>
      <w:r w:rsidRPr="00051D8B">
        <w:t>A good HCP is good business. It promotes good labor relations because employees know that management is concerned, and this type of concern may translate to improved productivity and product quality.</w:t>
      </w:r>
    </w:p>
    <w:p w:rsidR="004F3A48" w:rsidRPr="00051D8B" w:rsidRDefault="004F3A48" w:rsidP="00DF32A5">
      <w:pPr>
        <w:numPr>
          <w:ilvl w:val="0"/>
          <w:numId w:val="29"/>
        </w:numPr>
        <w:spacing w:line="320" w:lineRule="exact"/>
        <w:ind w:left="2801" w:hanging="170"/>
        <w:jc w:val="both"/>
      </w:pPr>
      <w:r w:rsidRPr="00051D8B">
        <w:t>The reduced likelihood of DMR citations and fines for hearing conservation violations.</w:t>
      </w:r>
    </w:p>
    <w:p w:rsidR="004F3A48" w:rsidRDefault="004F3A48" w:rsidP="00DF32A5">
      <w:pPr>
        <w:numPr>
          <w:ilvl w:val="0"/>
          <w:numId w:val="29"/>
        </w:numPr>
        <w:spacing w:line="320" w:lineRule="exact"/>
        <w:ind w:left="2801" w:hanging="170"/>
        <w:jc w:val="both"/>
      </w:pPr>
      <w:r w:rsidRPr="00051D8B">
        <w:t>Reduced noise exposures also can be associated with improved employee morale, and, in some cases, higher production efficiency.</w:t>
      </w:r>
    </w:p>
    <w:p w:rsidR="00DA561E" w:rsidRDefault="00DA561E" w:rsidP="00DF32A5">
      <w:pPr>
        <w:numPr>
          <w:ilvl w:val="0"/>
          <w:numId w:val="29"/>
        </w:numPr>
        <w:spacing w:line="320" w:lineRule="exact"/>
        <w:ind w:left="2801" w:hanging="170"/>
        <w:jc w:val="both"/>
      </w:pPr>
      <w:r w:rsidRPr="00051D8B">
        <w:t>Additionally, the conservation of hearing leads to the conservation of valuable employee resources.</w:t>
      </w:r>
    </w:p>
    <w:p w:rsidR="00DA561E" w:rsidRDefault="00DA561E" w:rsidP="00DF32A5">
      <w:pPr>
        <w:numPr>
          <w:ilvl w:val="0"/>
          <w:numId w:val="29"/>
        </w:numPr>
        <w:spacing w:line="320" w:lineRule="exact"/>
        <w:ind w:left="2801" w:hanging="170"/>
        <w:jc w:val="both"/>
      </w:pPr>
      <w:r w:rsidRPr="00051D8B">
        <w:t>Versatility, adaptability, and promo ability of employees are likely to be maintained</w:t>
      </w:r>
      <w:r>
        <w:t>.</w:t>
      </w:r>
    </w:p>
    <w:p w:rsidR="00B84E06" w:rsidRDefault="00B84E06" w:rsidP="00DF32A5">
      <w:pPr>
        <w:numPr>
          <w:ilvl w:val="0"/>
          <w:numId w:val="29"/>
        </w:numPr>
        <w:spacing w:line="320" w:lineRule="exact"/>
        <w:ind w:left="2801" w:hanging="170"/>
        <w:jc w:val="both"/>
      </w:pPr>
      <w:r>
        <w:t>N</w:t>
      </w:r>
      <w:r w:rsidRPr="00051D8B">
        <w:t>oise itself can have an adverse effect on productivity. For complex jobs and those requiring concentration, studies show that greater efficiency is linked to lower noise levels. Also, the ease and accuracy of communication is improved as noise levels are lowered. These benefits should prove to be cost-effective for</w:t>
      </w:r>
      <w:r>
        <w:t xml:space="preserve"> </w:t>
      </w:r>
      <w:r w:rsidRPr="00051D8B">
        <w:t>management.</w:t>
      </w:r>
    </w:p>
    <w:p w:rsidR="00B84E06" w:rsidRPr="00051D8B" w:rsidRDefault="00B84E06" w:rsidP="00DF32A5">
      <w:pPr>
        <w:numPr>
          <w:ilvl w:val="0"/>
          <w:numId w:val="29"/>
        </w:numPr>
        <w:spacing w:line="320" w:lineRule="exact"/>
        <w:ind w:left="2801" w:hanging="170"/>
        <w:jc w:val="both"/>
      </w:pPr>
      <w:r w:rsidRPr="00051D8B">
        <w:t>Finally, morale may also benefit, which should lead to greater employee satisfaction and retention.</w:t>
      </w:r>
    </w:p>
    <w:p w:rsidR="000C73A9" w:rsidRPr="00051D8B" w:rsidRDefault="000C73A9" w:rsidP="00EC693F">
      <w:pPr>
        <w:pStyle w:val="Heading4"/>
        <w:numPr>
          <w:ilvl w:val="3"/>
          <w:numId w:val="5"/>
        </w:numPr>
        <w:spacing w:line="360" w:lineRule="auto"/>
        <w:rPr>
          <w:sz w:val="24"/>
          <w:szCs w:val="24"/>
        </w:rPr>
      </w:pPr>
      <w:bookmarkStart w:id="63" w:name="_Toc277751629"/>
      <w:r w:rsidRPr="00051D8B">
        <w:rPr>
          <w:sz w:val="24"/>
          <w:szCs w:val="24"/>
        </w:rPr>
        <w:t>Longer-term benefits:</w:t>
      </w:r>
      <w:bookmarkEnd w:id="63"/>
    </w:p>
    <w:p w:rsidR="000C73A9" w:rsidRDefault="00E85F07" w:rsidP="00DF32A5">
      <w:pPr>
        <w:numPr>
          <w:ilvl w:val="0"/>
          <w:numId w:val="31"/>
        </w:numPr>
        <w:spacing w:line="320" w:lineRule="exact"/>
        <w:ind w:left="2801" w:hanging="170"/>
        <w:jc w:val="both"/>
      </w:pPr>
      <w:r w:rsidRPr="00051D8B">
        <w:t xml:space="preserve">The company benefits from reduced worker compensation payments and medical </w:t>
      </w:r>
      <w:r w:rsidR="00B84E06" w:rsidRPr="00051D8B">
        <w:t>expenses</w:t>
      </w:r>
      <w:r w:rsidR="00B84E06">
        <w:t>.</w:t>
      </w:r>
    </w:p>
    <w:p w:rsidR="00E85F07" w:rsidRPr="00051D8B" w:rsidRDefault="00E85F07" w:rsidP="00DF32A5">
      <w:pPr>
        <w:numPr>
          <w:ilvl w:val="0"/>
          <w:numId w:val="31"/>
        </w:numPr>
        <w:spacing w:line="320" w:lineRule="exact"/>
        <w:ind w:left="2801" w:hanging="170"/>
        <w:jc w:val="both"/>
      </w:pPr>
      <w:r>
        <w:t>E</w:t>
      </w:r>
      <w:r w:rsidRPr="00051D8B">
        <w:t xml:space="preserve">mployee compensation insurance carriers also advocate </w:t>
      </w:r>
      <w:r w:rsidR="00B84E06">
        <w:t>HCPs</w:t>
      </w:r>
      <w:r w:rsidRPr="00051D8B">
        <w:t>, and companies that do not protect their employees from hearing loss may find their premiums increasing.</w:t>
      </w:r>
    </w:p>
    <w:p w:rsidR="00252CA4" w:rsidRPr="00051D8B" w:rsidRDefault="00252CA4" w:rsidP="001C453F"/>
    <w:p w:rsidR="008C58CB" w:rsidRDefault="008C58CB" w:rsidP="00EC693F">
      <w:pPr>
        <w:pStyle w:val="Heading3"/>
        <w:numPr>
          <w:ilvl w:val="2"/>
          <w:numId w:val="5"/>
        </w:numPr>
        <w:spacing w:line="360" w:lineRule="auto"/>
        <w:rPr>
          <w:rFonts w:ascii="Times New Roman" w:hAnsi="Times New Roman" w:cs="Times New Roman"/>
          <w:sz w:val="24"/>
          <w:szCs w:val="24"/>
        </w:rPr>
      </w:pPr>
      <w:bookmarkStart w:id="64" w:name="_Toc271705969"/>
      <w:bookmarkStart w:id="65" w:name="_Toc277751630"/>
      <w:r w:rsidRPr="00051D8B">
        <w:rPr>
          <w:rFonts w:ascii="Times New Roman" w:hAnsi="Times New Roman" w:cs="Times New Roman"/>
          <w:sz w:val="24"/>
          <w:szCs w:val="24"/>
        </w:rPr>
        <w:t>Initial cost to implement</w:t>
      </w:r>
      <w:bookmarkEnd w:id="64"/>
      <w:bookmarkEnd w:id="65"/>
    </w:p>
    <w:p w:rsidR="00B84E06" w:rsidRPr="00051D8B" w:rsidRDefault="00B84E06" w:rsidP="00422643">
      <w:pPr>
        <w:spacing w:line="320" w:lineRule="exact"/>
        <w:ind w:left="1797"/>
        <w:jc w:val="both"/>
      </w:pPr>
      <w:r w:rsidRPr="00051D8B">
        <w:t>Effective hearing loss prevention program costs money to implement, but the necessary investment will produce a beneficial return.</w:t>
      </w:r>
    </w:p>
    <w:p w:rsidR="00B84E06" w:rsidRPr="00B84E06" w:rsidRDefault="00B84E06" w:rsidP="00B84E06"/>
    <w:p w:rsidR="00F13A97" w:rsidRPr="00051D8B" w:rsidRDefault="00F13A97" w:rsidP="001C453F"/>
    <w:p w:rsidR="008C58CB" w:rsidRPr="00051D8B" w:rsidRDefault="008C58CB" w:rsidP="00C144A6">
      <w:pPr>
        <w:pStyle w:val="Heading1"/>
        <w:rPr>
          <w:rFonts w:ascii="Times New Roman" w:hAnsi="Times New Roman" w:cs="Times New Roman"/>
          <w:sz w:val="28"/>
          <w:szCs w:val="28"/>
        </w:rPr>
      </w:pPr>
      <w:bookmarkStart w:id="66" w:name="_Toc271705970"/>
      <w:bookmarkStart w:id="67" w:name="_Toc277751631"/>
      <w:r w:rsidRPr="00051D8B">
        <w:rPr>
          <w:rFonts w:ascii="Times New Roman" w:hAnsi="Times New Roman" w:cs="Times New Roman"/>
          <w:sz w:val="28"/>
          <w:szCs w:val="28"/>
        </w:rPr>
        <w:t>Part 2: Adoption Guide</w:t>
      </w:r>
      <w:bookmarkEnd w:id="66"/>
      <w:bookmarkEnd w:id="67"/>
    </w:p>
    <w:p w:rsidR="004B554C" w:rsidRPr="00051D8B" w:rsidRDefault="004B554C" w:rsidP="004B554C">
      <w:pPr>
        <w:rPr>
          <w:bCs/>
        </w:rPr>
      </w:pPr>
    </w:p>
    <w:p w:rsidR="00633ABA" w:rsidRDefault="004A2ADD" w:rsidP="004A2ADD">
      <w:pPr>
        <w:pStyle w:val="Heading2"/>
        <w:numPr>
          <w:ilvl w:val="1"/>
          <w:numId w:val="6"/>
        </w:numPr>
        <w:rPr>
          <w:rFonts w:ascii="Times New Roman" w:hAnsi="Times New Roman" w:cs="Times New Roman"/>
          <w:i w:val="0"/>
          <w:sz w:val="24"/>
          <w:szCs w:val="24"/>
        </w:rPr>
      </w:pPr>
      <w:bookmarkStart w:id="68" w:name="_Toc271705971"/>
      <w:r>
        <w:rPr>
          <w:rFonts w:ascii="Times New Roman" w:hAnsi="Times New Roman" w:cs="Times New Roman"/>
          <w:i w:val="0"/>
          <w:sz w:val="24"/>
          <w:szCs w:val="24"/>
        </w:rPr>
        <w:tab/>
      </w:r>
      <w:bookmarkStart w:id="69" w:name="_Toc277751632"/>
      <w:r w:rsidR="008A10AA" w:rsidRPr="00051D8B">
        <w:rPr>
          <w:rFonts w:ascii="Times New Roman" w:hAnsi="Times New Roman" w:cs="Times New Roman"/>
          <w:i w:val="0"/>
          <w:sz w:val="24"/>
          <w:szCs w:val="24"/>
        </w:rPr>
        <w:t xml:space="preserve">Clarify potential for the mine to benefit – develop the value/business case for </w:t>
      </w:r>
      <w:r>
        <w:rPr>
          <w:rFonts w:ascii="Times New Roman" w:hAnsi="Times New Roman" w:cs="Times New Roman"/>
          <w:i w:val="0"/>
          <w:sz w:val="24"/>
          <w:szCs w:val="24"/>
        </w:rPr>
        <w:tab/>
      </w:r>
      <w:r w:rsidR="008A10AA" w:rsidRPr="00051D8B">
        <w:rPr>
          <w:rFonts w:ascii="Times New Roman" w:hAnsi="Times New Roman" w:cs="Times New Roman"/>
          <w:i w:val="0"/>
          <w:sz w:val="24"/>
          <w:szCs w:val="24"/>
        </w:rPr>
        <w:t>the mine (*5.12)</w:t>
      </w:r>
      <w:bookmarkEnd w:id="68"/>
      <w:bookmarkEnd w:id="69"/>
    </w:p>
    <w:p w:rsidR="00E0078F" w:rsidRDefault="00E0078F" w:rsidP="00E0078F">
      <w:r>
        <w:tab/>
      </w:r>
      <w:r>
        <w:tab/>
      </w:r>
    </w:p>
    <w:p w:rsidR="00E0078F" w:rsidRDefault="00E0078F" w:rsidP="00422643">
      <w:pPr>
        <w:spacing w:line="320" w:lineRule="exact"/>
        <w:ind w:left="1440"/>
      </w:pPr>
      <w:r w:rsidRPr="00235FEE">
        <w:t>Before an informed decision can be made to adopt any leading practice, a comprehensive business and value case should be drafted. It should include as a minimum the costs involved (direct and indirect) and the health and safety benefits. The payback period should be presented.</w:t>
      </w:r>
    </w:p>
    <w:p w:rsidR="00422643" w:rsidRPr="00235FEE" w:rsidRDefault="00422643" w:rsidP="00422643">
      <w:pPr>
        <w:spacing w:line="320" w:lineRule="exact"/>
        <w:ind w:left="1440"/>
      </w:pPr>
    </w:p>
    <w:p w:rsidR="004D36DD" w:rsidRPr="00A516E2" w:rsidRDefault="005F0293" w:rsidP="00422643">
      <w:pPr>
        <w:spacing w:line="320" w:lineRule="exact"/>
        <w:ind w:left="1440"/>
      </w:pPr>
      <w:r w:rsidRPr="00A516E2">
        <w:t xml:space="preserve">In the </w:t>
      </w:r>
      <w:proofErr w:type="spellStart"/>
      <w:r w:rsidRPr="00A516E2">
        <w:t>HPD_TAS_Tool</w:t>
      </w:r>
      <w:proofErr w:type="spellEnd"/>
      <w:r w:rsidRPr="00A516E2">
        <w:t xml:space="preserve"> the </w:t>
      </w:r>
      <w:r w:rsidR="00E0078F" w:rsidRPr="00A516E2">
        <w:t xml:space="preserve">MOSH Noise </w:t>
      </w:r>
      <w:r w:rsidRPr="00A516E2">
        <w:t>T</w:t>
      </w:r>
      <w:r w:rsidR="00E0078F" w:rsidRPr="00A516E2">
        <w:t xml:space="preserve">eam developed a </w:t>
      </w:r>
      <w:r w:rsidR="004D2F04" w:rsidRPr="00A516E2">
        <w:t>Excel®</w:t>
      </w:r>
      <w:r w:rsidRPr="00A516E2">
        <w:t xml:space="preserve"> Spreadsheet “Cost </w:t>
      </w:r>
      <w:bookmarkStart w:id="70" w:name="OLE_LINK6"/>
      <w:bookmarkStart w:id="71" w:name="OLE_LINK7"/>
      <w:r w:rsidRPr="00A516E2">
        <w:t>Associated with Hearing Impairment</w:t>
      </w:r>
      <w:bookmarkEnd w:id="70"/>
      <w:bookmarkEnd w:id="71"/>
      <w:r w:rsidRPr="00A516E2">
        <w:t xml:space="preserve"> - Compensation &amp; Premiums” to </w:t>
      </w:r>
      <w:r w:rsidR="004D2F04" w:rsidRPr="00A516E2">
        <w:t xml:space="preserve">assist the user in evaluating </w:t>
      </w:r>
      <w:r w:rsidR="004D36DD" w:rsidRPr="00A516E2">
        <w:t>the cost of Compensation &amp; Premiums making use of the following parameters:</w:t>
      </w:r>
    </w:p>
    <w:p w:rsidR="00422643" w:rsidRDefault="004D36DD" w:rsidP="00422643">
      <w:pPr>
        <w:numPr>
          <w:ilvl w:val="0"/>
          <w:numId w:val="37"/>
        </w:numPr>
        <w:spacing w:line="320" w:lineRule="exact"/>
      </w:pPr>
      <w:r w:rsidRPr="00A516E2">
        <w:t>Employees Noise Exposure Level,</w:t>
      </w:r>
    </w:p>
    <w:p w:rsidR="004D36DD" w:rsidRPr="00A516E2" w:rsidRDefault="004D36DD" w:rsidP="00422643">
      <w:pPr>
        <w:numPr>
          <w:ilvl w:val="0"/>
          <w:numId w:val="37"/>
        </w:numPr>
        <w:spacing w:line="320" w:lineRule="exact"/>
      </w:pPr>
      <w:r w:rsidRPr="00A516E2">
        <w:t>Exposure time per shift,</w:t>
      </w:r>
      <w:r w:rsidR="00A516E2">
        <w:t xml:space="preserve"> </w:t>
      </w:r>
      <w:r w:rsidRPr="00A516E2">
        <w:t>No. of years of exposure,</w:t>
      </w:r>
    </w:p>
    <w:p w:rsidR="00422643" w:rsidRDefault="004D36DD" w:rsidP="00422643">
      <w:pPr>
        <w:numPr>
          <w:ilvl w:val="0"/>
          <w:numId w:val="37"/>
        </w:numPr>
        <w:spacing w:line="320" w:lineRule="exact"/>
      </w:pPr>
      <w:r w:rsidRPr="00A516E2">
        <w:t>Average settlement cost per claim,</w:t>
      </w:r>
    </w:p>
    <w:p w:rsidR="00422643" w:rsidRDefault="004D36DD" w:rsidP="00422643">
      <w:pPr>
        <w:numPr>
          <w:ilvl w:val="0"/>
          <w:numId w:val="37"/>
        </w:numPr>
        <w:spacing w:line="320" w:lineRule="exact"/>
        <w:rPr>
          <w:bCs/>
        </w:rPr>
      </w:pPr>
      <w:r w:rsidRPr="00A516E2">
        <w:t xml:space="preserve">HPD </w:t>
      </w:r>
      <w:r w:rsidRPr="00A516E2">
        <w:rPr>
          <w:bCs/>
        </w:rPr>
        <w:t>Type,</w:t>
      </w:r>
      <w:r w:rsidR="00A516E2">
        <w:rPr>
          <w:bCs/>
        </w:rPr>
        <w:t xml:space="preserve"> </w:t>
      </w:r>
      <w:r w:rsidRPr="00A516E2">
        <w:rPr>
          <w:bCs/>
        </w:rPr>
        <w:t>Estimated Risk of compensable impairment (%),</w:t>
      </w:r>
    </w:p>
    <w:p w:rsidR="00422643" w:rsidRDefault="004D36DD" w:rsidP="00422643">
      <w:pPr>
        <w:numPr>
          <w:ilvl w:val="0"/>
          <w:numId w:val="37"/>
        </w:numPr>
        <w:spacing w:line="320" w:lineRule="exact"/>
        <w:rPr>
          <w:bCs/>
        </w:rPr>
      </w:pPr>
      <w:r w:rsidRPr="00A516E2">
        <w:rPr>
          <w:bCs/>
        </w:rPr>
        <w:t>Value of compensation claims per 100 employees so exposed,</w:t>
      </w:r>
    </w:p>
    <w:p w:rsidR="004D36DD" w:rsidRDefault="004D36DD" w:rsidP="00422643">
      <w:pPr>
        <w:numPr>
          <w:ilvl w:val="0"/>
          <w:numId w:val="37"/>
        </w:numPr>
        <w:spacing w:line="320" w:lineRule="exact"/>
        <w:rPr>
          <w:bCs/>
        </w:rPr>
      </w:pPr>
      <w:r w:rsidRPr="00A516E2">
        <w:rPr>
          <w:bCs/>
        </w:rPr>
        <w:t>Cost to be paid in premiums by employer to cover claims.</w:t>
      </w:r>
    </w:p>
    <w:p w:rsidR="00A516E2" w:rsidRPr="00A516E2" w:rsidRDefault="00A516E2" w:rsidP="00A516E2">
      <w:pPr>
        <w:jc w:val="both"/>
        <w:rPr>
          <w:bCs/>
          <w:sz w:val="22"/>
          <w:szCs w:val="22"/>
        </w:rPr>
      </w:pPr>
    </w:p>
    <w:p w:rsidR="00E0078F" w:rsidRPr="00B71F07" w:rsidRDefault="00E0078F" w:rsidP="00A516E2">
      <w:pPr>
        <w:ind w:left="1440"/>
        <w:jc w:val="both"/>
        <w:rPr>
          <w:b/>
          <w:sz w:val="22"/>
          <w:szCs w:val="22"/>
        </w:rPr>
      </w:pPr>
      <w:r w:rsidRPr="00B71F07">
        <w:rPr>
          <w:b/>
          <w:sz w:val="22"/>
          <w:szCs w:val="22"/>
        </w:rPr>
        <w:t>A</w:t>
      </w:r>
      <w:r w:rsidR="00A516E2" w:rsidRPr="00B71F07">
        <w:rPr>
          <w:b/>
          <w:sz w:val="22"/>
          <w:szCs w:val="22"/>
        </w:rPr>
        <w:t xml:space="preserve">n example of this Excel® Spreadsheet </w:t>
      </w:r>
      <w:r w:rsidRPr="00B71F07">
        <w:rPr>
          <w:b/>
          <w:sz w:val="22"/>
          <w:szCs w:val="22"/>
        </w:rPr>
        <w:t xml:space="preserve">can be seen in section </w:t>
      </w:r>
      <w:r w:rsidR="008845F5" w:rsidRPr="00B71F07">
        <w:rPr>
          <w:b/>
          <w:sz w:val="22"/>
          <w:szCs w:val="22"/>
        </w:rPr>
        <w:t>4</w:t>
      </w:r>
      <w:r w:rsidRPr="00B71F07">
        <w:rPr>
          <w:b/>
          <w:sz w:val="22"/>
          <w:szCs w:val="22"/>
        </w:rPr>
        <w:t xml:space="preserve"> of this report</w:t>
      </w:r>
      <w:r w:rsidR="00FE7F4F" w:rsidRPr="00B71F07">
        <w:rPr>
          <w:b/>
          <w:sz w:val="22"/>
          <w:szCs w:val="22"/>
        </w:rPr>
        <w:t xml:space="preserve"> as per 4.1</w:t>
      </w:r>
    </w:p>
    <w:p w:rsidR="005F0293" w:rsidRDefault="005F0293" w:rsidP="00E0078F">
      <w:pPr>
        <w:ind w:left="1440"/>
        <w:jc w:val="both"/>
        <w:rPr>
          <w:rFonts w:ascii="Arial" w:hAnsi="Arial" w:cs="Arial"/>
          <w:sz w:val="22"/>
          <w:szCs w:val="22"/>
        </w:rPr>
      </w:pPr>
    </w:p>
    <w:p w:rsidR="00633ABA" w:rsidRPr="00BB26F5" w:rsidRDefault="004A2ADD" w:rsidP="00DE3055">
      <w:pPr>
        <w:pStyle w:val="Heading2"/>
        <w:numPr>
          <w:ilvl w:val="1"/>
          <w:numId w:val="6"/>
        </w:numPr>
        <w:rPr>
          <w:rFonts w:ascii="Times New Roman" w:hAnsi="Times New Roman" w:cs="Times New Roman"/>
          <w:i w:val="0"/>
          <w:sz w:val="22"/>
          <w:szCs w:val="22"/>
        </w:rPr>
      </w:pPr>
      <w:bookmarkStart w:id="72" w:name="_Toc271705972"/>
      <w:r>
        <w:rPr>
          <w:rFonts w:ascii="Times New Roman" w:hAnsi="Times New Roman" w:cs="Times New Roman"/>
          <w:i w:val="0"/>
          <w:sz w:val="24"/>
          <w:szCs w:val="24"/>
        </w:rPr>
        <w:tab/>
      </w:r>
      <w:bookmarkStart w:id="73" w:name="_Toc277751633"/>
      <w:r w:rsidR="00633ABA" w:rsidRPr="00BB26F5">
        <w:rPr>
          <w:rFonts w:ascii="Times New Roman" w:hAnsi="Times New Roman" w:cs="Times New Roman"/>
          <w:i w:val="0"/>
          <w:sz w:val="22"/>
          <w:szCs w:val="22"/>
        </w:rPr>
        <w:t xml:space="preserve">Ensure existence of a clear implementation decision by mine manager (*6.2 / </w:t>
      </w:r>
      <w:r w:rsidRPr="00BB26F5">
        <w:rPr>
          <w:rFonts w:ascii="Times New Roman" w:hAnsi="Times New Roman" w:cs="Times New Roman"/>
          <w:i w:val="0"/>
          <w:sz w:val="22"/>
          <w:szCs w:val="22"/>
        </w:rPr>
        <w:tab/>
      </w:r>
      <w:r w:rsidR="00633ABA" w:rsidRPr="00BB26F5">
        <w:rPr>
          <w:rFonts w:ascii="Times New Roman" w:hAnsi="Times New Roman" w:cs="Times New Roman"/>
          <w:i w:val="0"/>
          <w:sz w:val="22"/>
          <w:szCs w:val="22"/>
        </w:rPr>
        <w:t>6.4)</w:t>
      </w:r>
      <w:bookmarkEnd w:id="72"/>
      <w:bookmarkEnd w:id="73"/>
    </w:p>
    <w:p w:rsidR="00BB26F5" w:rsidRPr="00BB26F5" w:rsidRDefault="00BB26F5" w:rsidP="00BB26F5">
      <w:pPr>
        <w:rPr>
          <w:sz w:val="22"/>
          <w:szCs w:val="22"/>
        </w:rPr>
      </w:pPr>
    </w:p>
    <w:p w:rsidR="00BB26F5" w:rsidRPr="004C3A37" w:rsidRDefault="00BB26F5" w:rsidP="004C3A37">
      <w:pPr>
        <w:spacing w:line="320" w:lineRule="exact"/>
        <w:ind w:left="1440"/>
        <w:jc w:val="both"/>
      </w:pPr>
      <w:r w:rsidRPr="004C3A37">
        <w:t>The next step towards adoption is the decision taken by the Mine Manager. The person responsible for the adoption of the leading practice, in most cases the Project Manager, should present to the Mine Manager a comprehensive business and value case as discussed in 2.1 in order to make an informed decision.</w:t>
      </w:r>
    </w:p>
    <w:p w:rsidR="004B554C" w:rsidRPr="00051D8B" w:rsidRDefault="004B554C" w:rsidP="004B554C">
      <w:pPr>
        <w:rPr>
          <w:bCs/>
          <w:iCs/>
        </w:rPr>
      </w:pPr>
    </w:p>
    <w:p w:rsidR="00633ABA" w:rsidRDefault="004A2ADD" w:rsidP="00DE3055">
      <w:pPr>
        <w:pStyle w:val="Heading2"/>
        <w:numPr>
          <w:ilvl w:val="1"/>
          <w:numId w:val="6"/>
        </w:numPr>
        <w:rPr>
          <w:rFonts w:ascii="Times New Roman" w:hAnsi="Times New Roman" w:cs="Times New Roman"/>
          <w:i w:val="0"/>
          <w:sz w:val="24"/>
          <w:szCs w:val="24"/>
        </w:rPr>
      </w:pPr>
      <w:bookmarkStart w:id="74" w:name="_Toc271705973"/>
      <w:r>
        <w:rPr>
          <w:rFonts w:ascii="Times New Roman" w:hAnsi="Times New Roman" w:cs="Times New Roman"/>
          <w:i w:val="0"/>
          <w:sz w:val="24"/>
          <w:szCs w:val="24"/>
        </w:rPr>
        <w:tab/>
      </w:r>
      <w:bookmarkStart w:id="75" w:name="_Toc277751634"/>
      <w:r w:rsidR="00633ABA" w:rsidRPr="00051D8B">
        <w:rPr>
          <w:rFonts w:ascii="Times New Roman" w:hAnsi="Times New Roman" w:cs="Times New Roman"/>
          <w:i w:val="0"/>
          <w:sz w:val="24"/>
          <w:szCs w:val="24"/>
        </w:rPr>
        <w:t>Identify project manager and team for implementation (*6.4)</w:t>
      </w:r>
      <w:bookmarkEnd w:id="74"/>
      <w:bookmarkEnd w:id="75"/>
    </w:p>
    <w:p w:rsidR="00BB26F5" w:rsidRDefault="00BB26F5" w:rsidP="00BB26F5"/>
    <w:p w:rsidR="00BB26F5" w:rsidRPr="004C3A37" w:rsidRDefault="00BB26F5" w:rsidP="004C3A37">
      <w:pPr>
        <w:spacing w:line="320" w:lineRule="exact"/>
        <w:ind w:left="1440"/>
        <w:jc w:val="both"/>
      </w:pPr>
      <w:r w:rsidRPr="004C3A37">
        <w:t xml:space="preserve">The Project Manager for the duration of the adoption of the leading practice should be of high seniority at the mine. </w:t>
      </w:r>
      <w:bookmarkStart w:id="76" w:name="OLE_LINK8"/>
      <w:bookmarkStart w:id="77" w:name="OLE_LINK9"/>
      <w:r w:rsidRPr="004C3A37">
        <w:t>In the case of the Cooke 2 Shaft experience</w:t>
      </w:r>
      <w:bookmarkEnd w:id="76"/>
      <w:bookmarkEnd w:id="77"/>
      <w:r w:rsidRPr="004C3A37">
        <w:t xml:space="preserve">, the Mine Manager took the role of Project Sponsor and the </w:t>
      </w:r>
      <w:r w:rsidR="0025383D" w:rsidRPr="004C3A37">
        <w:t xml:space="preserve">Manager </w:t>
      </w:r>
      <w:r w:rsidRPr="004C3A37">
        <w:t>Occupational Hygiene the role of the Project Manager. The team that formed part of the project should at least include, but not limited to, the following:</w:t>
      </w:r>
    </w:p>
    <w:p w:rsidR="000D6FC6" w:rsidRPr="004C3A37" w:rsidRDefault="000D6FC6" w:rsidP="004C3A37">
      <w:pPr>
        <w:spacing w:line="320" w:lineRule="exact"/>
        <w:ind w:left="1440"/>
        <w:jc w:val="both"/>
        <w:rPr>
          <w:rFonts w:ascii="Arial" w:hAnsi="Arial" w:cs="Arial"/>
        </w:rPr>
      </w:pPr>
    </w:p>
    <w:p w:rsidR="000D6FC6" w:rsidRPr="004C3A37" w:rsidRDefault="000D6FC6" w:rsidP="004C3A37">
      <w:pPr>
        <w:numPr>
          <w:ilvl w:val="2"/>
          <w:numId w:val="32"/>
        </w:numPr>
        <w:spacing w:line="320" w:lineRule="exact"/>
        <w:jc w:val="both"/>
        <w:rPr>
          <w:bCs/>
        </w:rPr>
      </w:pPr>
      <w:r w:rsidRPr="004C3A37">
        <w:rPr>
          <w:bCs/>
        </w:rPr>
        <w:t>Mine Manager – Sponsor</w:t>
      </w:r>
    </w:p>
    <w:p w:rsidR="000D6FC6" w:rsidRPr="004C3A37" w:rsidRDefault="000D6FC6" w:rsidP="004C3A37">
      <w:pPr>
        <w:spacing w:line="320" w:lineRule="exact"/>
        <w:ind w:left="1440"/>
        <w:jc w:val="both"/>
        <w:rPr>
          <w:bCs/>
        </w:rPr>
      </w:pPr>
    </w:p>
    <w:p w:rsidR="000D6FC6" w:rsidRPr="004C3A37" w:rsidRDefault="0025383D" w:rsidP="004C3A37">
      <w:pPr>
        <w:numPr>
          <w:ilvl w:val="2"/>
          <w:numId w:val="32"/>
        </w:numPr>
        <w:spacing w:line="320" w:lineRule="exact"/>
        <w:jc w:val="both"/>
        <w:rPr>
          <w:bCs/>
        </w:rPr>
      </w:pPr>
      <w:r w:rsidRPr="004C3A37">
        <w:rPr>
          <w:bCs/>
        </w:rPr>
        <w:t xml:space="preserve">Manager </w:t>
      </w:r>
      <w:r w:rsidR="000D6FC6" w:rsidRPr="004C3A37">
        <w:rPr>
          <w:bCs/>
        </w:rPr>
        <w:t>Occupational Hygiene – Project Manager</w:t>
      </w:r>
    </w:p>
    <w:p w:rsidR="000D6FC6" w:rsidRPr="004C3A37" w:rsidRDefault="000D6FC6" w:rsidP="004C3A37">
      <w:pPr>
        <w:spacing w:line="320" w:lineRule="exact"/>
        <w:ind w:left="1440" w:firstLine="720"/>
        <w:jc w:val="both"/>
        <w:rPr>
          <w:bCs/>
        </w:rPr>
      </w:pPr>
    </w:p>
    <w:p w:rsidR="000D6FC6" w:rsidRPr="004C3A37" w:rsidRDefault="000D6FC6" w:rsidP="004C3A37">
      <w:pPr>
        <w:numPr>
          <w:ilvl w:val="2"/>
          <w:numId w:val="32"/>
        </w:numPr>
        <w:spacing w:line="320" w:lineRule="exact"/>
        <w:jc w:val="both"/>
        <w:rPr>
          <w:bCs/>
        </w:rPr>
      </w:pPr>
      <w:r w:rsidRPr="004C3A37">
        <w:rPr>
          <w:bCs/>
        </w:rPr>
        <w:lastRenderedPageBreak/>
        <w:t>Training Manager</w:t>
      </w:r>
    </w:p>
    <w:p w:rsidR="000D6FC6" w:rsidRPr="004C3A37" w:rsidRDefault="000D6FC6" w:rsidP="004C3A37">
      <w:pPr>
        <w:spacing w:line="320" w:lineRule="exact"/>
        <w:ind w:left="1440"/>
        <w:jc w:val="both"/>
        <w:rPr>
          <w:bCs/>
        </w:rPr>
      </w:pPr>
    </w:p>
    <w:p w:rsidR="000D6FC6" w:rsidRPr="004C3A37" w:rsidRDefault="000D6FC6" w:rsidP="004C3A37">
      <w:pPr>
        <w:numPr>
          <w:ilvl w:val="2"/>
          <w:numId w:val="32"/>
        </w:numPr>
        <w:spacing w:line="320" w:lineRule="exact"/>
        <w:jc w:val="both"/>
        <w:rPr>
          <w:bCs/>
          <w:lang w:val="en-GB"/>
        </w:rPr>
      </w:pPr>
      <w:r w:rsidRPr="004C3A37">
        <w:rPr>
          <w:bCs/>
          <w:lang w:val="en-GB"/>
        </w:rPr>
        <w:t>Trainers</w:t>
      </w:r>
    </w:p>
    <w:p w:rsidR="000D6FC6" w:rsidRPr="004C3A37" w:rsidRDefault="000D6FC6" w:rsidP="004C3A37">
      <w:pPr>
        <w:spacing w:line="320" w:lineRule="exact"/>
        <w:ind w:left="1440"/>
        <w:jc w:val="both"/>
        <w:rPr>
          <w:bCs/>
          <w:lang w:val="en-GB"/>
        </w:rPr>
      </w:pPr>
    </w:p>
    <w:p w:rsidR="000D6FC6" w:rsidRPr="004C3A37" w:rsidRDefault="000D6FC6" w:rsidP="004C3A37">
      <w:pPr>
        <w:numPr>
          <w:ilvl w:val="2"/>
          <w:numId w:val="32"/>
        </w:numPr>
        <w:spacing w:line="320" w:lineRule="exact"/>
        <w:jc w:val="both"/>
        <w:rPr>
          <w:bCs/>
          <w:lang w:val="en-GB"/>
        </w:rPr>
      </w:pPr>
      <w:r w:rsidRPr="004C3A37">
        <w:rPr>
          <w:bCs/>
          <w:lang w:val="en-GB"/>
        </w:rPr>
        <w:t>End Users – Representative From All Employees</w:t>
      </w:r>
    </w:p>
    <w:p w:rsidR="000D6FC6" w:rsidRPr="004C3A37" w:rsidRDefault="000D6FC6" w:rsidP="004C3A37">
      <w:pPr>
        <w:spacing w:line="320" w:lineRule="exact"/>
        <w:ind w:left="1440"/>
        <w:jc w:val="both"/>
        <w:rPr>
          <w:bCs/>
          <w:lang w:val="en-GB"/>
        </w:rPr>
      </w:pPr>
    </w:p>
    <w:p w:rsidR="000D6FC6" w:rsidRPr="004C3A37" w:rsidRDefault="000D6FC6" w:rsidP="004C3A37">
      <w:pPr>
        <w:numPr>
          <w:ilvl w:val="2"/>
          <w:numId w:val="32"/>
        </w:numPr>
        <w:spacing w:line="320" w:lineRule="exact"/>
        <w:jc w:val="both"/>
        <w:rPr>
          <w:bCs/>
          <w:lang w:val="en-GB"/>
        </w:rPr>
      </w:pPr>
      <w:r w:rsidRPr="004C3A37">
        <w:rPr>
          <w:bCs/>
          <w:lang w:val="en-GB"/>
        </w:rPr>
        <w:t>Unions</w:t>
      </w:r>
    </w:p>
    <w:p w:rsidR="000D6FC6" w:rsidRPr="004C3A37" w:rsidRDefault="000D6FC6" w:rsidP="004C3A37">
      <w:pPr>
        <w:spacing w:line="320" w:lineRule="exact"/>
        <w:ind w:left="1440"/>
        <w:jc w:val="both"/>
        <w:rPr>
          <w:bCs/>
          <w:lang w:val="en-GB"/>
        </w:rPr>
      </w:pPr>
    </w:p>
    <w:p w:rsidR="000D6FC6" w:rsidRPr="004C3A37" w:rsidRDefault="000D6FC6" w:rsidP="004C3A37">
      <w:pPr>
        <w:numPr>
          <w:ilvl w:val="2"/>
          <w:numId w:val="32"/>
        </w:numPr>
        <w:spacing w:line="320" w:lineRule="exact"/>
        <w:jc w:val="both"/>
        <w:rPr>
          <w:bCs/>
          <w:lang w:val="en-GB"/>
        </w:rPr>
      </w:pPr>
      <w:r w:rsidRPr="004C3A37">
        <w:rPr>
          <w:bCs/>
          <w:lang w:val="en-GB"/>
        </w:rPr>
        <w:t>Health &amp; Safety Representatives</w:t>
      </w:r>
    </w:p>
    <w:p w:rsidR="000D6FC6" w:rsidRPr="004C3A37" w:rsidRDefault="000D6FC6" w:rsidP="004C3A37">
      <w:pPr>
        <w:spacing w:line="320" w:lineRule="exact"/>
        <w:ind w:left="1440"/>
        <w:jc w:val="both"/>
        <w:rPr>
          <w:bCs/>
          <w:lang w:val="en-GB"/>
        </w:rPr>
      </w:pPr>
    </w:p>
    <w:p w:rsidR="000D6FC6" w:rsidRPr="004C3A37" w:rsidRDefault="000D6FC6" w:rsidP="004C3A37">
      <w:pPr>
        <w:numPr>
          <w:ilvl w:val="2"/>
          <w:numId w:val="32"/>
        </w:numPr>
        <w:spacing w:line="320" w:lineRule="exact"/>
        <w:jc w:val="both"/>
        <w:rPr>
          <w:bCs/>
          <w:lang w:val="en-GB"/>
        </w:rPr>
      </w:pPr>
      <w:r w:rsidRPr="004C3A37">
        <w:rPr>
          <w:bCs/>
          <w:lang w:val="en-GB"/>
        </w:rPr>
        <w:t>PPE Store Manager/Supervisor</w:t>
      </w:r>
    </w:p>
    <w:p w:rsidR="000D6FC6" w:rsidRPr="004C3A37" w:rsidRDefault="000D6FC6" w:rsidP="004C3A37">
      <w:pPr>
        <w:spacing w:line="320" w:lineRule="exact"/>
        <w:ind w:left="1440"/>
        <w:jc w:val="both"/>
        <w:rPr>
          <w:bCs/>
          <w:lang w:val="en-GB"/>
        </w:rPr>
      </w:pPr>
    </w:p>
    <w:p w:rsidR="000D6FC6" w:rsidRPr="004C3A37" w:rsidRDefault="000D6FC6" w:rsidP="004C3A37">
      <w:pPr>
        <w:numPr>
          <w:ilvl w:val="2"/>
          <w:numId w:val="32"/>
        </w:numPr>
        <w:spacing w:line="320" w:lineRule="exact"/>
        <w:jc w:val="both"/>
        <w:rPr>
          <w:bCs/>
          <w:lang w:val="en-GB"/>
        </w:rPr>
      </w:pPr>
      <w:r w:rsidRPr="004C3A37">
        <w:rPr>
          <w:bCs/>
          <w:lang w:val="en-GB"/>
        </w:rPr>
        <w:t>Purchasing Department Representative</w:t>
      </w:r>
    </w:p>
    <w:p w:rsidR="000D6FC6" w:rsidRPr="004C3A37" w:rsidRDefault="000D6FC6" w:rsidP="004C3A37">
      <w:pPr>
        <w:spacing w:line="320" w:lineRule="exact"/>
        <w:ind w:left="1440"/>
        <w:jc w:val="both"/>
        <w:rPr>
          <w:bCs/>
          <w:lang w:val="en-GB"/>
        </w:rPr>
      </w:pPr>
    </w:p>
    <w:p w:rsidR="000D6FC6" w:rsidRPr="004C3A37" w:rsidRDefault="000D6FC6" w:rsidP="004C3A37">
      <w:pPr>
        <w:numPr>
          <w:ilvl w:val="2"/>
          <w:numId w:val="32"/>
        </w:numPr>
        <w:spacing w:line="320" w:lineRule="exact"/>
        <w:jc w:val="both"/>
        <w:rPr>
          <w:bCs/>
          <w:lang w:val="en-GB"/>
        </w:rPr>
      </w:pPr>
      <w:r w:rsidRPr="004C3A37">
        <w:rPr>
          <w:bCs/>
          <w:lang w:val="en-GB"/>
        </w:rPr>
        <w:t>IT Representative</w:t>
      </w:r>
    </w:p>
    <w:p w:rsidR="00BB26F5" w:rsidRPr="00BB26F5" w:rsidRDefault="00BB26F5" w:rsidP="00BB26F5"/>
    <w:p w:rsidR="00633ABA" w:rsidRDefault="004A2ADD" w:rsidP="00DE3055">
      <w:pPr>
        <w:pStyle w:val="Heading2"/>
        <w:numPr>
          <w:ilvl w:val="1"/>
          <w:numId w:val="6"/>
        </w:numPr>
        <w:rPr>
          <w:rFonts w:ascii="Times New Roman" w:hAnsi="Times New Roman" w:cs="Times New Roman"/>
          <w:i w:val="0"/>
          <w:sz w:val="24"/>
          <w:szCs w:val="24"/>
        </w:rPr>
      </w:pPr>
      <w:bookmarkStart w:id="78" w:name="_Toc271705974"/>
      <w:r>
        <w:rPr>
          <w:rFonts w:ascii="Times New Roman" w:hAnsi="Times New Roman" w:cs="Times New Roman"/>
          <w:i w:val="0"/>
          <w:sz w:val="24"/>
          <w:szCs w:val="24"/>
        </w:rPr>
        <w:tab/>
      </w:r>
      <w:bookmarkStart w:id="79" w:name="_Toc277751635"/>
      <w:r w:rsidR="00B84E06" w:rsidRPr="00051D8B">
        <w:rPr>
          <w:rFonts w:ascii="Times New Roman" w:hAnsi="Times New Roman" w:cs="Times New Roman"/>
          <w:i w:val="0"/>
          <w:sz w:val="24"/>
          <w:szCs w:val="24"/>
        </w:rPr>
        <w:t xml:space="preserve">Identify adopters (supervisors/workers) and stakeholders (management, OHS </w:t>
      </w:r>
      <w:r>
        <w:rPr>
          <w:rFonts w:ascii="Times New Roman" w:hAnsi="Times New Roman" w:cs="Times New Roman"/>
          <w:i w:val="0"/>
          <w:sz w:val="24"/>
          <w:szCs w:val="24"/>
        </w:rPr>
        <w:tab/>
      </w:r>
      <w:r w:rsidR="00B84E06" w:rsidRPr="00051D8B">
        <w:rPr>
          <w:rFonts w:ascii="Times New Roman" w:hAnsi="Times New Roman" w:cs="Times New Roman"/>
          <w:i w:val="0"/>
          <w:sz w:val="24"/>
          <w:szCs w:val="24"/>
        </w:rPr>
        <w:t>Committee, Unions, Safety Reps) (*6.4 / 6.5)</w:t>
      </w:r>
      <w:bookmarkEnd w:id="78"/>
      <w:bookmarkEnd w:id="79"/>
    </w:p>
    <w:p w:rsidR="005C37EB" w:rsidRDefault="005C37EB" w:rsidP="005C37EB"/>
    <w:p w:rsidR="005C37EB" w:rsidRPr="00002B38" w:rsidRDefault="005C37EB" w:rsidP="004C3A37">
      <w:pPr>
        <w:spacing w:line="320" w:lineRule="exact"/>
        <w:ind w:left="1440"/>
        <w:jc w:val="both"/>
      </w:pPr>
      <w:r w:rsidRPr="00002B38">
        <w:t>To better achieve the objectives of the Communication Plan, a number of stakeholders and stakeholder groups should be identified and addressed through communication of various kinds. Such stakeholders can further be categorized according to levels, intensity, frequency, objectives and sophistication of the messages to be communicated.</w:t>
      </w:r>
    </w:p>
    <w:p w:rsidR="005C37EB" w:rsidRPr="00002B38" w:rsidRDefault="005C37EB" w:rsidP="005C37EB">
      <w:pPr>
        <w:jc w:val="both"/>
        <w:rPr>
          <w:rFonts w:ascii="Arial" w:hAnsi="Arial" w:cs="Arial"/>
        </w:rPr>
      </w:pPr>
    </w:p>
    <w:p w:rsidR="005C37EB" w:rsidRPr="00002B38" w:rsidRDefault="005C37EB" w:rsidP="004C3A37">
      <w:pPr>
        <w:spacing w:line="320" w:lineRule="exact"/>
        <w:ind w:left="1440"/>
        <w:jc w:val="both"/>
      </w:pPr>
      <w:r w:rsidRPr="00002B38">
        <w:rPr>
          <w:b/>
          <w:bCs/>
          <w:u w:val="single"/>
        </w:rPr>
        <w:t>Adopters</w:t>
      </w:r>
      <w:r w:rsidRPr="00002B38">
        <w:rPr>
          <w:bCs/>
        </w:rPr>
        <w:t>:</w:t>
      </w:r>
      <w:r w:rsidRPr="00002B38">
        <w:t xml:space="preserve"> </w:t>
      </w:r>
    </w:p>
    <w:p w:rsidR="005C37EB" w:rsidRPr="00002B38" w:rsidRDefault="005C37EB" w:rsidP="004C3A37">
      <w:pPr>
        <w:spacing w:line="320" w:lineRule="exact"/>
        <w:ind w:left="1440"/>
        <w:jc w:val="both"/>
      </w:pPr>
      <w:r w:rsidRPr="00002B38">
        <w:t xml:space="preserve">Also called end-users, People on the “face” that will be adopting the leading practice and using the requisite equipment consistently as well - such as rock drill operators. </w:t>
      </w:r>
    </w:p>
    <w:p w:rsidR="005C37EB" w:rsidRPr="00002B38" w:rsidRDefault="005C37EB" w:rsidP="005C37EB">
      <w:pPr>
        <w:ind w:left="1440"/>
        <w:jc w:val="both"/>
        <w:rPr>
          <w:rFonts w:ascii="Arial" w:hAnsi="Arial" w:cs="Arial"/>
        </w:rPr>
      </w:pPr>
    </w:p>
    <w:p w:rsidR="005C37EB" w:rsidRPr="00002B38" w:rsidRDefault="005C37EB" w:rsidP="004C3A37">
      <w:pPr>
        <w:spacing w:line="320" w:lineRule="exact"/>
        <w:ind w:left="1440"/>
        <w:jc w:val="both"/>
      </w:pPr>
      <w:r w:rsidRPr="00002B38">
        <w:rPr>
          <w:b/>
          <w:u w:val="single"/>
        </w:rPr>
        <w:t>Other Stakeholders</w:t>
      </w:r>
      <w:r w:rsidRPr="00002B38">
        <w:t xml:space="preserve">: </w:t>
      </w:r>
    </w:p>
    <w:p w:rsidR="005C37EB" w:rsidRPr="00002B38" w:rsidRDefault="005C37EB" w:rsidP="004C3A37">
      <w:pPr>
        <w:spacing w:line="320" w:lineRule="exact"/>
        <w:ind w:left="1440"/>
        <w:jc w:val="both"/>
      </w:pPr>
    </w:p>
    <w:p w:rsidR="005C37EB" w:rsidRPr="00002B38" w:rsidRDefault="005C37EB" w:rsidP="004C3A37">
      <w:pPr>
        <w:spacing w:line="320" w:lineRule="exact"/>
        <w:ind w:left="1440"/>
        <w:jc w:val="both"/>
      </w:pPr>
      <w:r w:rsidRPr="00002B38">
        <w:rPr>
          <w:b/>
          <w:bCs/>
        </w:rPr>
        <w:t>Decision-Makers</w:t>
      </w:r>
      <w:r w:rsidRPr="00002B38">
        <w:t>: These include the Mine Management team of the mine.</w:t>
      </w:r>
    </w:p>
    <w:p w:rsidR="005C37EB" w:rsidRPr="00002B38" w:rsidRDefault="005C37EB" w:rsidP="004C3A37">
      <w:pPr>
        <w:spacing w:line="320" w:lineRule="exact"/>
        <w:ind w:left="1440"/>
        <w:jc w:val="both"/>
      </w:pPr>
    </w:p>
    <w:p w:rsidR="005C37EB" w:rsidRPr="00002B38" w:rsidRDefault="005C37EB" w:rsidP="004C3A37">
      <w:pPr>
        <w:spacing w:line="320" w:lineRule="exact"/>
        <w:ind w:left="1440"/>
        <w:jc w:val="both"/>
      </w:pPr>
      <w:r w:rsidRPr="00002B38">
        <w:rPr>
          <w:b/>
          <w:bCs/>
        </w:rPr>
        <w:t>Engagers</w:t>
      </w:r>
      <w:r w:rsidRPr="00002B38">
        <w:rPr>
          <w:bCs/>
        </w:rPr>
        <w:t xml:space="preserve">: </w:t>
      </w:r>
      <w:r w:rsidRPr="00002B38">
        <w:t>Those who have a primary or shared role in the implementation of the leading practice and include the Original Equipment Manufacturer (OEM), Management and Health and Safety Committees of the mine.</w:t>
      </w:r>
    </w:p>
    <w:p w:rsidR="005C37EB" w:rsidRPr="00002B38" w:rsidRDefault="005C37EB" w:rsidP="004C3A37">
      <w:pPr>
        <w:spacing w:line="320" w:lineRule="exact"/>
        <w:ind w:left="1440"/>
        <w:jc w:val="both"/>
      </w:pPr>
    </w:p>
    <w:p w:rsidR="005C37EB" w:rsidRPr="00002B38" w:rsidRDefault="005C37EB" w:rsidP="004C3A37">
      <w:pPr>
        <w:spacing w:line="320" w:lineRule="exact"/>
        <w:ind w:left="1440"/>
        <w:jc w:val="both"/>
      </w:pPr>
      <w:r w:rsidRPr="00002B38">
        <w:rPr>
          <w:b/>
        </w:rPr>
        <w:t>Champions</w:t>
      </w:r>
      <w:r w:rsidRPr="00002B38">
        <w:t>: Those who assume direct responsibility for the implementation of the project on their mine.</w:t>
      </w:r>
    </w:p>
    <w:p w:rsidR="005C37EB" w:rsidRPr="00002B38" w:rsidRDefault="005C37EB" w:rsidP="004C3A37">
      <w:pPr>
        <w:spacing w:line="320" w:lineRule="exact"/>
        <w:ind w:left="1440"/>
        <w:jc w:val="both"/>
        <w:rPr>
          <w:b/>
          <w:bCs/>
        </w:rPr>
      </w:pPr>
    </w:p>
    <w:p w:rsidR="005C37EB" w:rsidRPr="00002B38" w:rsidRDefault="005C37EB" w:rsidP="004C3A37">
      <w:pPr>
        <w:spacing w:line="320" w:lineRule="exact"/>
        <w:ind w:left="1440"/>
        <w:jc w:val="both"/>
      </w:pPr>
      <w:r w:rsidRPr="00002B38">
        <w:rPr>
          <w:b/>
          <w:bCs/>
        </w:rPr>
        <w:t>Active interests</w:t>
      </w:r>
      <w:r w:rsidRPr="00002B38">
        <w:rPr>
          <w:bCs/>
        </w:rPr>
        <w:t>:</w:t>
      </w:r>
      <w:r w:rsidRPr="00002B38">
        <w:t xml:space="preserve"> Individuals or groups who have a stake in the Adoption System, but are not directly involved. These include </w:t>
      </w:r>
      <w:proofErr w:type="spellStart"/>
      <w:r w:rsidRPr="00002B38">
        <w:t>Labour</w:t>
      </w:r>
      <w:proofErr w:type="spellEnd"/>
      <w:r w:rsidRPr="00002B38">
        <w:t>, the Department of Minerals and Energy and the members of the community of practice for adoption (COPA).</w:t>
      </w:r>
    </w:p>
    <w:p w:rsidR="005C37EB" w:rsidRDefault="005C37EB" w:rsidP="008845F5">
      <w:pPr>
        <w:spacing w:line="320" w:lineRule="exact"/>
      </w:pPr>
      <w:r w:rsidRPr="004C3A37">
        <w:tab/>
      </w:r>
    </w:p>
    <w:p w:rsidR="00633ABA" w:rsidRPr="00051D8B" w:rsidRDefault="004A2ADD" w:rsidP="004C3A37">
      <w:pPr>
        <w:pStyle w:val="Heading2"/>
        <w:numPr>
          <w:ilvl w:val="1"/>
          <w:numId w:val="6"/>
        </w:numPr>
        <w:spacing w:line="320" w:lineRule="exact"/>
        <w:rPr>
          <w:rFonts w:ascii="Times New Roman" w:hAnsi="Times New Roman" w:cs="Times New Roman"/>
          <w:i w:val="0"/>
          <w:sz w:val="24"/>
          <w:szCs w:val="24"/>
        </w:rPr>
      </w:pPr>
      <w:bookmarkStart w:id="80" w:name="_Toc271705975"/>
      <w:r>
        <w:rPr>
          <w:rFonts w:ascii="Times New Roman" w:hAnsi="Times New Roman" w:cs="Times New Roman"/>
          <w:i w:val="0"/>
          <w:sz w:val="24"/>
          <w:szCs w:val="24"/>
        </w:rPr>
        <w:lastRenderedPageBreak/>
        <w:tab/>
      </w:r>
      <w:bookmarkStart w:id="81" w:name="_Toc277751636"/>
      <w:r w:rsidR="00633ABA" w:rsidRPr="00051D8B">
        <w:rPr>
          <w:rFonts w:ascii="Times New Roman" w:hAnsi="Times New Roman" w:cs="Times New Roman"/>
          <w:i w:val="0"/>
          <w:sz w:val="24"/>
          <w:szCs w:val="24"/>
        </w:rPr>
        <w:t>Identify initial implementation site (*6.4)</w:t>
      </w:r>
      <w:bookmarkEnd w:id="80"/>
      <w:bookmarkEnd w:id="81"/>
    </w:p>
    <w:p w:rsidR="00F270DF" w:rsidRPr="004C3A37" w:rsidRDefault="00F270DF" w:rsidP="004C3A37">
      <w:pPr>
        <w:spacing w:line="320" w:lineRule="exact"/>
        <w:ind w:left="1440"/>
        <w:jc w:val="both"/>
        <w:rPr>
          <w:b/>
        </w:rPr>
      </w:pPr>
      <w:r w:rsidRPr="004C3A37">
        <w:t xml:space="preserve">The selection of the initial implementation site is critical to ensure success. The site should be easily accessible and easy to implement. </w:t>
      </w:r>
      <w:r w:rsidRPr="00956B9D">
        <w:t xml:space="preserve">In the case of the Cooke 2 Shaft experience </w:t>
      </w:r>
      <w:r w:rsidR="006D5B87" w:rsidRPr="00956B9D">
        <w:t xml:space="preserve">Rand Uranium </w:t>
      </w:r>
      <w:r w:rsidRPr="00956B9D">
        <w:t xml:space="preserve">Training Centre was utilized for the implementation of Part </w:t>
      </w:r>
      <w:r w:rsidR="006D5B87" w:rsidRPr="00956B9D">
        <w:t>2 – HPD Training and Awareness section of the tool and the Occupational Hygiene was utilized for Part 1 – HPD Selection section of the tool.</w:t>
      </w:r>
    </w:p>
    <w:p w:rsidR="004B554C" w:rsidRPr="00051D8B" w:rsidRDefault="004B554C" w:rsidP="004B554C">
      <w:pPr>
        <w:rPr>
          <w:bCs/>
          <w:iCs/>
        </w:rPr>
      </w:pPr>
    </w:p>
    <w:p w:rsidR="00633ABA" w:rsidRPr="00051D8B" w:rsidRDefault="004A2ADD" w:rsidP="004C3A37">
      <w:pPr>
        <w:pStyle w:val="Heading2"/>
        <w:numPr>
          <w:ilvl w:val="1"/>
          <w:numId w:val="6"/>
        </w:numPr>
        <w:spacing w:line="320" w:lineRule="exact"/>
        <w:rPr>
          <w:rFonts w:ascii="Times New Roman" w:hAnsi="Times New Roman" w:cs="Times New Roman"/>
          <w:i w:val="0"/>
          <w:sz w:val="24"/>
          <w:szCs w:val="24"/>
        </w:rPr>
      </w:pPr>
      <w:bookmarkStart w:id="82" w:name="_Toc271705976"/>
      <w:r>
        <w:rPr>
          <w:rFonts w:ascii="Times New Roman" w:hAnsi="Times New Roman" w:cs="Times New Roman"/>
          <w:i w:val="0"/>
          <w:sz w:val="24"/>
          <w:szCs w:val="24"/>
        </w:rPr>
        <w:tab/>
      </w:r>
      <w:bookmarkStart w:id="83" w:name="_Toc277751637"/>
      <w:r w:rsidR="00633ABA" w:rsidRPr="00051D8B">
        <w:rPr>
          <w:rFonts w:ascii="Times New Roman" w:hAnsi="Times New Roman" w:cs="Times New Roman"/>
          <w:i w:val="0"/>
          <w:sz w:val="24"/>
          <w:szCs w:val="24"/>
        </w:rPr>
        <w:t>Briefing of adopters and stakeholders and communications plan (*6.4 / 6.5)</w:t>
      </w:r>
      <w:bookmarkEnd w:id="82"/>
      <w:bookmarkEnd w:id="83"/>
    </w:p>
    <w:p w:rsidR="004B554C" w:rsidRDefault="00A85D97" w:rsidP="004C3A37">
      <w:pPr>
        <w:spacing w:line="320" w:lineRule="exact"/>
        <w:ind w:left="1440"/>
        <w:jc w:val="both"/>
      </w:pPr>
      <w:r w:rsidRPr="004C3A37">
        <w:t>The initial point of contact should be the Mine He</w:t>
      </w:r>
      <w:r w:rsidR="004C3A37">
        <w:t xml:space="preserve">alth and Safety Committee to </w:t>
      </w:r>
      <w:r w:rsidRPr="004C3A37">
        <w:t>ensure buy-in from all stakeholders. Briefing should be done to all the stakeholders as identified in section 2.4 and different communi</w:t>
      </w:r>
      <w:r w:rsidR="004C3A37">
        <w:t xml:space="preserve">cation methods for different </w:t>
      </w:r>
      <w:r w:rsidRPr="004C3A37">
        <w:t>stakeholders should be used. These methods could include personal contact,</w:t>
      </w:r>
      <w:r w:rsidR="00C324C2" w:rsidRPr="004C3A37">
        <w:t xml:space="preserve"> </w:t>
      </w:r>
      <w:r w:rsidRPr="004C3A37">
        <w:t>posters, meetings, etc. whichever is the most effective for the application. A comprehensive communications plan should be set up including the stakeholder, message, type of communication, frequency and the responsible party.</w:t>
      </w:r>
    </w:p>
    <w:p w:rsidR="00542B0F" w:rsidRPr="004C3A37" w:rsidRDefault="00542B0F" w:rsidP="004C3A37">
      <w:pPr>
        <w:spacing w:line="320" w:lineRule="exact"/>
        <w:ind w:left="1440"/>
        <w:jc w:val="both"/>
        <w:rPr>
          <w:bCs/>
          <w:iCs/>
        </w:rPr>
      </w:pPr>
    </w:p>
    <w:p w:rsidR="00542B0F" w:rsidRPr="00542B0F" w:rsidRDefault="004A2ADD" w:rsidP="00542B0F">
      <w:pPr>
        <w:sectPr w:rsidR="00542B0F" w:rsidRPr="00542B0F">
          <w:pgSz w:w="11906" w:h="16838" w:code="9"/>
          <w:pgMar w:top="1259" w:right="506" w:bottom="1259" w:left="1418" w:header="720" w:footer="720" w:gutter="0"/>
          <w:cols w:space="708"/>
          <w:docGrid w:linePitch="360"/>
        </w:sectPr>
      </w:pPr>
      <w:bookmarkStart w:id="84" w:name="_Toc271705977"/>
      <w:r>
        <w:rPr>
          <w:i/>
        </w:rPr>
        <w:tab/>
      </w:r>
    </w:p>
    <w:p w:rsidR="00633ABA" w:rsidRPr="001F57D9" w:rsidRDefault="00542B0F" w:rsidP="00542B0F">
      <w:pPr>
        <w:pStyle w:val="Heading2"/>
        <w:numPr>
          <w:ilvl w:val="1"/>
          <w:numId w:val="6"/>
        </w:numPr>
        <w:tabs>
          <w:tab w:val="clear" w:pos="900"/>
          <w:tab w:val="num" w:pos="960"/>
        </w:tabs>
        <w:rPr>
          <w:rFonts w:ascii="Times New Roman" w:hAnsi="Times New Roman" w:cs="Times New Roman"/>
          <w:i w:val="0"/>
          <w:sz w:val="24"/>
          <w:szCs w:val="24"/>
        </w:rPr>
      </w:pPr>
      <w:r>
        <w:rPr>
          <w:rFonts w:ascii="Times New Roman" w:hAnsi="Times New Roman" w:cs="Times New Roman"/>
          <w:b w:val="0"/>
          <w:bCs w:val="0"/>
          <w:i w:val="0"/>
          <w:sz w:val="24"/>
          <w:szCs w:val="24"/>
        </w:rPr>
        <w:lastRenderedPageBreak/>
        <w:tab/>
      </w:r>
      <w:bookmarkStart w:id="85" w:name="_Toc277751638"/>
      <w:proofErr w:type="spellStart"/>
      <w:r w:rsidR="0022224D" w:rsidRPr="0022224D">
        <w:rPr>
          <w:rFonts w:ascii="Times New Roman" w:hAnsi="Times New Roman" w:cs="Times New Roman"/>
          <w:i w:val="0"/>
          <w:sz w:val="24"/>
          <w:szCs w:val="24"/>
        </w:rPr>
        <w:t>Behavioural</w:t>
      </w:r>
      <w:proofErr w:type="spellEnd"/>
      <w:r w:rsidR="0022224D" w:rsidRPr="0022224D">
        <w:rPr>
          <w:rFonts w:ascii="Times New Roman" w:hAnsi="Times New Roman" w:cs="Times New Roman"/>
          <w:i w:val="0"/>
          <w:sz w:val="24"/>
          <w:szCs w:val="24"/>
        </w:rPr>
        <w:t xml:space="preserve"> Communication plan and Leadership </w:t>
      </w:r>
      <w:proofErr w:type="spellStart"/>
      <w:r w:rsidR="0022224D" w:rsidRPr="0022224D">
        <w:rPr>
          <w:rFonts w:ascii="Times New Roman" w:hAnsi="Times New Roman" w:cs="Times New Roman"/>
          <w:i w:val="0"/>
          <w:sz w:val="24"/>
          <w:szCs w:val="24"/>
        </w:rPr>
        <w:t>Behaviour</w:t>
      </w:r>
      <w:proofErr w:type="spellEnd"/>
      <w:r w:rsidR="0022224D" w:rsidRPr="0022224D">
        <w:rPr>
          <w:rFonts w:ascii="Times New Roman" w:hAnsi="Times New Roman" w:cs="Times New Roman"/>
          <w:i w:val="0"/>
          <w:sz w:val="24"/>
          <w:szCs w:val="24"/>
        </w:rPr>
        <w:t xml:space="preserve"> plan</w:t>
      </w:r>
      <w:r>
        <w:rPr>
          <w:rFonts w:ascii="Times New Roman" w:hAnsi="Times New Roman" w:cs="Times New Roman"/>
          <w:b w:val="0"/>
          <w:i w:val="0"/>
          <w:color w:val="FF0000"/>
          <w:sz w:val="24"/>
          <w:szCs w:val="24"/>
        </w:rPr>
        <w:tab/>
      </w:r>
      <w:r>
        <w:rPr>
          <w:rFonts w:ascii="Times New Roman" w:hAnsi="Times New Roman" w:cs="Times New Roman"/>
          <w:b w:val="0"/>
          <w:i w:val="0"/>
          <w:color w:val="FF0000"/>
          <w:sz w:val="24"/>
          <w:szCs w:val="24"/>
        </w:rPr>
        <w:tab/>
      </w:r>
      <w:r>
        <w:rPr>
          <w:rFonts w:ascii="Times New Roman" w:hAnsi="Times New Roman" w:cs="Times New Roman"/>
          <w:b w:val="0"/>
          <w:i w:val="0"/>
          <w:color w:val="FF0000"/>
          <w:sz w:val="24"/>
          <w:szCs w:val="24"/>
        </w:rPr>
        <w:tab/>
      </w:r>
      <w:r>
        <w:rPr>
          <w:rFonts w:ascii="Times New Roman" w:hAnsi="Times New Roman" w:cs="Times New Roman"/>
          <w:b w:val="0"/>
          <w:i w:val="0"/>
          <w:color w:val="FF0000"/>
          <w:sz w:val="24"/>
          <w:szCs w:val="24"/>
        </w:rPr>
        <w:tab/>
      </w:r>
      <w:r w:rsidR="001F57D9" w:rsidRPr="001F57D9">
        <w:rPr>
          <w:rFonts w:ascii="Times New Roman" w:hAnsi="Times New Roman" w:cs="Times New Roman"/>
          <w:i w:val="0"/>
          <w:sz w:val="24"/>
          <w:szCs w:val="24"/>
        </w:rPr>
        <w:t>(*6.4</w:t>
      </w:r>
      <w:r w:rsidR="00633ABA" w:rsidRPr="001F57D9">
        <w:rPr>
          <w:rFonts w:ascii="Times New Roman" w:hAnsi="Times New Roman" w:cs="Times New Roman"/>
          <w:i w:val="0"/>
          <w:sz w:val="24"/>
          <w:szCs w:val="24"/>
        </w:rPr>
        <w:t>/ 6.5)</w:t>
      </w:r>
      <w:bookmarkEnd w:id="84"/>
      <w:bookmarkEnd w:id="85"/>
    </w:p>
    <w:p w:rsidR="001F57D9" w:rsidRPr="00F46E39" w:rsidRDefault="001F57D9" w:rsidP="00F46E39">
      <w:pPr>
        <w:pStyle w:val="Heading3"/>
        <w:numPr>
          <w:ilvl w:val="2"/>
          <w:numId w:val="6"/>
        </w:numPr>
        <w:rPr>
          <w:rFonts w:ascii="Times New Roman" w:hAnsi="Times New Roman" w:cs="Times New Roman"/>
          <w:sz w:val="24"/>
          <w:szCs w:val="24"/>
        </w:rPr>
      </w:pPr>
      <w:bookmarkStart w:id="86" w:name="_Toc277751639"/>
      <w:r w:rsidRPr="00F46E39">
        <w:rPr>
          <w:rFonts w:ascii="Times New Roman" w:hAnsi="Times New Roman" w:cs="Times New Roman"/>
          <w:sz w:val="24"/>
          <w:szCs w:val="24"/>
        </w:rPr>
        <w:t xml:space="preserve">Background </w:t>
      </w:r>
      <w:r w:rsidR="004C5140">
        <w:rPr>
          <w:rFonts w:ascii="Times New Roman" w:hAnsi="Times New Roman" w:cs="Times New Roman"/>
          <w:sz w:val="24"/>
          <w:szCs w:val="24"/>
        </w:rPr>
        <w:t>and purpose</w:t>
      </w:r>
      <w:bookmarkEnd w:id="86"/>
    </w:p>
    <w:p w:rsidR="004C5140" w:rsidRPr="00A761BA" w:rsidRDefault="004C5140" w:rsidP="006E0510">
      <w:pPr>
        <w:spacing w:line="295" w:lineRule="auto"/>
        <w:ind w:left="1080"/>
        <w:jc w:val="both"/>
      </w:pPr>
      <w:r w:rsidRPr="00A761BA">
        <w:t xml:space="preserve">Research and experience have shown that communications of all kinds and the actions (and inactions) of leaders at all levels are the most powerful influence on people’s decision-making, judgment and </w:t>
      </w:r>
      <w:proofErr w:type="spellStart"/>
      <w:r w:rsidRPr="00A761BA">
        <w:t>behaviour</w:t>
      </w:r>
      <w:proofErr w:type="spellEnd"/>
      <w:r w:rsidRPr="00A761BA">
        <w:t xml:space="preserve">.  Tellingly, communications and leaders’ </w:t>
      </w:r>
      <w:proofErr w:type="spellStart"/>
      <w:r w:rsidRPr="00A761BA">
        <w:t>behaviour</w:t>
      </w:r>
      <w:proofErr w:type="spellEnd"/>
      <w:r w:rsidRPr="00A761BA">
        <w:t xml:space="preserve"> occur continuously every day in mines.  It is impossible to get anything done in the course of a day without communications and leaders’ </w:t>
      </w:r>
      <w:proofErr w:type="spellStart"/>
      <w:r w:rsidRPr="00A761BA">
        <w:t>behaviour</w:t>
      </w:r>
      <w:proofErr w:type="spellEnd"/>
      <w:r w:rsidRPr="00A761BA">
        <w:t xml:space="preserve"> of various sorts and combinations: </w:t>
      </w:r>
      <w:proofErr w:type="gramStart"/>
      <w:r w:rsidRPr="00A761BA">
        <w:rPr>
          <w:i/>
          <w:iCs/>
        </w:rPr>
        <w:t>Persons cannot not communicate</w:t>
      </w:r>
      <w:proofErr w:type="gramEnd"/>
      <w:r w:rsidRPr="00A761BA">
        <w:rPr>
          <w:i/>
          <w:iCs/>
        </w:rPr>
        <w:t>; Leaders cannot not act.</w:t>
      </w:r>
      <w:r w:rsidRPr="00A761BA">
        <w:t xml:space="preserve">  </w:t>
      </w:r>
    </w:p>
    <w:p w:rsidR="004C5140" w:rsidRPr="00A761BA" w:rsidRDefault="004C5140" w:rsidP="004C5140">
      <w:pPr>
        <w:spacing w:line="295" w:lineRule="auto"/>
        <w:ind w:left="1800"/>
        <w:jc w:val="both"/>
      </w:pPr>
    </w:p>
    <w:p w:rsidR="004C5140" w:rsidRPr="00A761BA" w:rsidRDefault="004C5140" w:rsidP="006E0510">
      <w:pPr>
        <w:spacing w:line="295" w:lineRule="auto"/>
        <w:ind w:left="1080"/>
        <w:jc w:val="both"/>
      </w:pPr>
      <w:r w:rsidRPr="00A761BA">
        <w:t xml:space="preserve">A leading practice within the Adoption System is described in three parts involving inextricably linked and interdependent activities.  They are: 1) technology, knowledge or procedure; 2) communication to achieve desired </w:t>
      </w:r>
      <w:proofErr w:type="spellStart"/>
      <w:r w:rsidRPr="00A761BA">
        <w:t>behaviours</w:t>
      </w:r>
      <w:proofErr w:type="spellEnd"/>
      <w:r w:rsidRPr="00A761BA">
        <w:t xml:space="preserve"> and; 3) leadership </w:t>
      </w:r>
      <w:proofErr w:type="spellStart"/>
      <w:r w:rsidRPr="00A761BA">
        <w:t>behaviour</w:t>
      </w:r>
      <w:proofErr w:type="spellEnd"/>
      <w:r w:rsidRPr="00A761BA">
        <w:t xml:space="preserve"> to evoke and re-enforce desired </w:t>
      </w:r>
      <w:proofErr w:type="spellStart"/>
      <w:r w:rsidRPr="00A761BA">
        <w:t>behaviours</w:t>
      </w:r>
      <w:proofErr w:type="spellEnd"/>
      <w:r w:rsidRPr="00A761BA">
        <w:t xml:space="preserve"> for adoption. These three elements have been documented and developed by the </w:t>
      </w:r>
      <w:r w:rsidRPr="00A761BA">
        <w:rPr>
          <w:i/>
          <w:iCs/>
        </w:rPr>
        <w:t>Lead Adoption Team</w:t>
      </w:r>
      <w:r w:rsidRPr="00A761BA">
        <w:t xml:space="preserve"> at the source and demonstration mines respectively and the challenge is to ensure that these key elements of the leading practice are </w:t>
      </w:r>
      <w:proofErr w:type="spellStart"/>
      <w:r w:rsidRPr="00A761BA">
        <w:t>customised</w:t>
      </w:r>
      <w:proofErr w:type="spellEnd"/>
      <w:r w:rsidRPr="00A761BA">
        <w:t xml:space="preserve"> by the </w:t>
      </w:r>
      <w:r w:rsidRPr="00A761BA">
        <w:rPr>
          <w:i/>
          <w:iCs/>
        </w:rPr>
        <w:t>Adoption Mine Team</w:t>
      </w:r>
      <w:r w:rsidRPr="00A761BA">
        <w:t xml:space="preserve"> to appropriately take account of mine specific circumstances at the adoption mines. In respect of leadership </w:t>
      </w:r>
      <w:proofErr w:type="spellStart"/>
      <w:r w:rsidRPr="00A761BA">
        <w:t>behaviour</w:t>
      </w:r>
      <w:proofErr w:type="spellEnd"/>
      <w:r w:rsidRPr="00A761BA">
        <w:t xml:space="preserve"> and </w:t>
      </w:r>
      <w:proofErr w:type="spellStart"/>
      <w:r w:rsidRPr="00A761BA">
        <w:t>behavioural</w:t>
      </w:r>
      <w:proofErr w:type="spellEnd"/>
      <w:r w:rsidRPr="00A761BA">
        <w:t xml:space="preserve"> communication, this is the challenge addressed in this guidance note. </w:t>
      </w:r>
    </w:p>
    <w:p w:rsidR="004C5140" w:rsidRPr="00A761BA" w:rsidRDefault="004C5140" w:rsidP="006E0510">
      <w:pPr>
        <w:spacing w:line="295" w:lineRule="auto"/>
        <w:ind w:left="1080"/>
        <w:jc w:val="both"/>
      </w:pPr>
      <w:r w:rsidRPr="00A761BA">
        <w:t>The purpose of this note is to:</w:t>
      </w:r>
    </w:p>
    <w:p w:rsidR="004C5140" w:rsidRPr="00A761BA" w:rsidRDefault="004C5140" w:rsidP="00063CB0">
      <w:pPr>
        <w:numPr>
          <w:ilvl w:val="0"/>
          <w:numId w:val="4"/>
        </w:numPr>
        <w:spacing w:before="120" w:line="295" w:lineRule="auto"/>
        <w:jc w:val="both"/>
      </w:pPr>
      <w:r w:rsidRPr="00A761BA">
        <w:t xml:space="preserve">Present a simple illustration, outlining the steps involved in </w:t>
      </w:r>
      <w:proofErr w:type="spellStart"/>
      <w:r w:rsidRPr="00A761BA">
        <w:t>customising</w:t>
      </w:r>
      <w:proofErr w:type="spellEnd"/>
      <w:r w:rsidRPr="00A761BA">
        <w:t xml:space="preserve"> the </w:t>
      </w:r>
      <w:proofErr w:type="spellStart"/>
      <w:r w:rsidRPr="00A761BA">
        <w:t>behavioural</w:t>
      </w:r>
      <w:proofErr w:type="spellEnd"/>
      <w:r w:rsidRPr="00A761BA">
        <w:t xml:space="preserve"> communication and leadership </w:t>
      </w:r>
      <w:proofErr w:type="spellStart"/>
      <w:r w:rsidRPr="00A761BA">
        <w:t>behaviour</w:t>
      </w:r>
      <w:proofErr w:type="spellEnd"/>
      <w:r w:rsidRPr="00A761BA">
        <w:t xml:space="preserve"> plans developed for the demonstration mine to meet the needs of a mine adopting the practice.</w:t>
      </w:r>
    </w:p>
    <w:p w:rsidR="004C5140" w:rsidRPr="00A761BA" w:rsidRDefault="004C5140" w:rsidP="00063CB0">
      <w:pPr>
        <w:numPr>
          <w:ilvl w:val="0"/>
          <w:numId w:val="4"/>
        </w:numPr>
        <w:spacing w:before="120" w:line="295" w:lineRule="auto"/>
        <w:jc w:val="both"/>
      </w:pPr>
      <w:r w:rsidRPr="00A761BA">
        <w:t xml:space="preserve">Provide guidance on conducting and using a direct enquiry process to identify insight-based adjustments to the </w:t>
      </w:r>
      <w:proofErr w:type="spellStart"/>
      <w:r w:rsidRPr="00A761BA">
        <w:t>behaviour</w:t>
      </w:r>
      <w:proofErr w:type="spellEnd"/>
      <w:r w:rsidRPr="00A761BA">
        <w:t>-based plans developed for the demonstration mine.</w:t>
      </w:r>
    </w:p>
    <w:p w:rsidR="004C5140" w:rsidRPr="00AD0B1C" w:rsidRDefault="004C5140" w:rsidP="00063CB0">
      <w:pPr>
        <w:numPr>
          <w:ilvl w:val="0"/>
          <w:numId w:val="4"/>
        </w:numPr>
        <w:spacing w:before="120" w:line="295" w:lineRule="auto"/>
        <w:jc w:val="both"/>
        <w:rPr>
          <w:sz w:val="22"/>
          <w:szCs w:val="22"/>
        </w:rPr>
      </w:pPr>
      <w:r w:rsidRPr="00A761BA">
        <w:t xml:space="preserve">Provide guidance on integration of the </w:t>
      </w:r>
      <w:proofErr w:type="spellStart"/>
      <w:r w:rsidRPr="00A761BA">
        <w:t>customised</w:t>
      </w:r>
      <w:proofErr w:type="spellEnd"/>
      <w:r w:rsidRPr="00A761BA">
        <w:t xml:space="preserve"> plans into the overall plan implementing the leading practice at the adoption mine.</w:t>
      </w:r>
      <w:r w:rsidRPr="00AD0B1C">
        <w:rPr>
          <w:sz w:val="22"/>
          <w:szCs w:val="22"/>
        </w:rPr>
        <w:t xml:space="preserve"> </w:t>
      </w:r>
    </w:p>
    <w:p w:rsidR="004C5140" w:rsidRPr="00A761BA" w:rsidRDefault="004C5140" w:rsidP="00A761BA">
      <w:pPr>
        <w:pStyle w:val="Heading3"/>
        <w:numPr>
          <w:ilvl w:val="2"/>
          <w:numId w:val="6"/>
        </w:numPr>
        <w:rPr>
          <w:rFonts w:ascii="Times New Roman" w:hAnsi="Times New Roman" w:cs="Times New Roman"/>
          <w:sz w:val="24"/>
          <w:szCs w:val="24"/>
        </w:rPr>
      </w:pPr>
      <w:bookmarkStart w:id="87" w:name="_Toc277751640"/>
      <w:r w:rsidRPr="00A761BA">
        <w:rPr>
          <w:rFonts w:ascii="Times New Roman" w:hAnsi="Times New Roman" w:cs="Times New Roman"/>
          <w:sz w:val="24"/>
          <w:szCs w:val="24"/>
        </w:rPr>
        <w:t>Key considerations</w:t>
      </w:r>
      <w:bookmarkEnd w:id="87"/>
    </w:p>
    <w:p w:rsidR="00A761BA" w:rsidRDefault="004C5140" w:rsidP="006E0510">
      <w:pPr>
        <w:spacing w:line="320" w:lineRule="exact"/>
        <w:ind w:left="1080"/>
        <w:rPr>
          <w:bCs/>
          <w:iCs/>
          <w:sz w:val="22"/>
          <w:szCs w:val="22"/>
        </w:rPr>
      </w:pPr>
      <w:r w:rsidRPr="00AD0B1C">
        <w:rPr>
          <w:b/>
          <w:iCs/>
          <w:sz w:val="22"/>
          <w:szCs w:val="22"/>
        </w:rPr>
        <w:t xml:space="preserve">Implementation of the </w:t>
      </w:r>
      <w:proofErr w:type="spellStart"/>
      <w:r w:rsidRPr="00AD0B1C">
        <w:rPr>
          <w:b/>
          <w:iCs/>
          <w:sz w:val="22"/>
          <w:szCs w:val="22"/>
        </w:rPr>
        <w:t>customisation</w:t>
      </w:r>
      <w:proofErr w:type="spellEnd"/>
      <w:r w:rsidRPr="00AD0B1C">
        <w:rPr>
          <w:b/>
          <w:iCs/>
          <w:sz w:val="22"/>
          <w:szCs w:val="22"/>
        </w:rPr>
        <w:t xml:space="preserve"> process should be kept as simple as possible: </w:t>
      </w:r>
      <w:r w:rsidRPr="00AD0B1C">
        <w:rPr>
          <w:bCs/>
          <w:iCs/>
          <w:sz w:val="22"/>
          <w:szCs w:val="22"/>
        </w:rPr>
        <w:t xml:space="preserve">The key elements of the </w:t>
      </w:r>
      <w:proofErr w:type="spellStart"/>
      <w:r w:rsidRPr="00AD0B1C">
        <w:rPr>
          <w:bCs/>
          <w:iCs/>
          <w:sz w:val="22"/>
          <w:szCs w:val="22"/>
        </w:rPr>
        <w:t>customisation</w:t>
      </w:r>
      <w:proofErr w:type="spellEnd"/>
      <w:r w:rsidRPr="00AD0B1C">
        <w:rPr>
          <w:bCs/>
          <w:iCs/>
          <w:sz w:val="22"/>
          <w:szCs w:val="22"/>
        </w:rPr>
        <w:t xml:space="preserve"> process are presented in the following simple diagram, which identifies what needs to be done in an eight step process, along with the quality checks that need to be implemented to ensure a quality outcome.</w:t>
      </w:r>
    </w:p>
    <w:p w:rsidR="00A761BA" w:rsidRDefault="00A761BA" w:rsidP="00A761BA">
      <w:pPr>
        <w:spacing w:line="320" w:lineRule="exact"/>
        <w:ind w:left="1800"/>
      </w:pPr>
    </w:p>
    <w:tbl>
      <w:tblPr>
        <w:tblpPr w:leftFromText="180" w:rightFromText="180" w:vertAnchor="text" w:horzAnchor="margin" w:tblpXSpec="right" w:tblpY="122"/>
        <w:tblW w:w="8510" w:type="dxa"/>
        <w:tblLayout w:type="fixed"/>
        <w:tblLook w:val="01E0"/>
      </w:tblPr>
      <w:tblGrid>
        <w:gridCol w:w="549"/>
        <w:gridCol w:w="51"/>
        <w:gridCol w:w="189"/>
        <w:gridCol w:w="47"/>
        <w:gridCol w:w="3433"/>
        <w:gridCol w:w="240"/>
        <w:gridCol w:w="4001"/>
      </w:tblGrid>
      <w:tr w:rsidR="00F40620" w:rsidRPr="00A42FC1">
        <w:trPr>
          <w:trHeight w:hRule="exact" w:val="284"/>
        </w:trPr>
        <w:tc>
          <w:tcPr>
            <w:tcW w:w="549" w:type="dxa"/>
            <w:tcBorders>
              <w:top w:val="single" w:sz="4" w:space="0" w:color="99CCFF"/>
              <w:left w:val="single" w:sz="4" w:space="0" w:color="99CCFF"/>
              <w:bottom w:val="single" w:sz="4" w:space="0" w:color="99CCFF"/>
              <w:right w:val="single" w:sz="4" w:space="0" w:color="99CCFF"/>
            </w:tcBorders>
            <w:shd w:val="clear" w:color="auto" w:fill="00FFFF"/>
            <w:tcMar>
              <w:left w:w="57" w:type="dxa"/>
              <w:right w:w="57" w:type="dxa"/>
            </w:tcMar>
            <w:vAlign w:val="center"/>
          </w:tcPr>
          <w:p w:rsidR="00F40620" w:rsidRPr="00A42FC1" w:rsidRDefault="00F40620" w:rsidP="00F40620">
            <w:pPr>
              <w:rPr>
                <w:b/>
                <w:iCs/>
                <w:sz w:val="22"/>
                <w:szCs w:val="22"/>
              </w:rPr>
            </w:pPr>
            <w:r w:rsidRPr="00A42FC1">
              <w:rPr>
                <w:b/>
                <w:iCs/>
                <w:sz w:val="22"/>
                <w:szCs w:val="22"/>
              </w:rPr>
              <w:lastRenderedPageBreak/>
              <w:t>Step</w:t>
            </w:r>
          </w:p>
        </w:tc>
        <w:tc>
          <w:tcPr>
            <w:tcW w:w="240" w:type="dxa"/>
            <w:gridSpan w:val="2"/>
            <w:tcBorders>
              <w:top w:val="single" w:sz="4" w:space="0" w:color="FFFFFF"/>
              <w:left w:val="single" w:sz="4" w:space="0" w:color="99CCFF"/>
              <w:bottom w:val="single" w:sz="4" w:space="0" w:color="FFFFFF"/>
              <w:right w:val="single" w:sz="4" w:space="0" w:color="99CCFF"/>
            </w:tcBorders>
            <w:shd w:val="clear" w:color="auto" w:fill="auto"/>
            <w:vAlign w:val="center"/>
          </w:tcPr>
          <w:p w:rsidR="00F40620" w:rsidRPr="00A42FC1" w:rsidRDefault="00F40620" w:rsidP="00F40620">
            <w:pPr>
              <w:rPr>
                <w:b/>
                <w:iCs/>
                <w:sz w:val="22"/>
                <w:szCs w:val="22"/>
              </w:rPr>
            </w:pPr>
          </w:p>
        </w:tc>
        <w:tc>
          <w:tcPr>
            <w:tcW w:w="3480" w:type="dxa"/>
            <w:gridSpan w:val="2"/>
            <w:tcBorders>
              <w:top w:val="single" w:sz="4" w:space="0" w:color="99CCFF"/>
              <w:left w:val="single" w:sz="4" w:space="0" w:color="99CCFF"/>
              <w:bottom w:val="single" w:sz="4" w:space="0" w:color="99CCFF"/>
              <w:right w:val="single" w:sz="4" w:space="0" w:color="99CCFF"/>
            </w:tcBorders>
            <w:shd w:val="clear" w:color="auto" w:fill="00FFFF"/>
            <w:vAlign w:val="center"/>
          </w:tcPr>
          <w:p w:rsidR="00F40620" w:rsidRPr="00A42FC1" w:rsidRDefault="00F40620" w:rsidP="00F40620">
            <w:pPr>
              <w:jc w:val="center"/>
              <w:rPr>
                <w:b/>
                <w:iCs/>
                <w:sz w:val="22"/>
                <w:szCs w:val="22"/>
              </w:rPr>
            </w:pPr>
            <w:r w:rsidRPr="00A42FC1">
              <w:rPr>
                <w:b/>
                <w:iCs/>
                <w:sz w:val="22"/>
                <w:szCs w:val="22"/>
              </w:rPr>
              <w:t>What</w:t>
            </w:r>
          </w:p>
        </w:tc>
        <w:tc>
          <w:tcPr>
            <w:tcW w:w="240" w:type="dxa"/>
            <w:tcBorders>
              <w:top w:val="single" w:sz="4" w:space="0" w:color="FFFFFF"/>
              <w:left w:val="single" w:sz="4" w:space="0" w:color="99CCFF"/>
              <w:bottom w:val="single" w:sz="4" w:space="0" w:color="FFFFFF"/>
              <w:right w:val="single" w:sz="4" w:space="0" w:color="99CCFF"/>
            </w:tcBorders>
            <w:shd w:val="clear" w:color="auto" w:fill="auto"/>
            <w:vAlign w:val="center"/>
          </w:tcPr>
          <w:p w:rsidR="00F40620" w:rsidRPr="00A42FC1" w:rsidRDefault="00F40620" w:rsidP="00F40620">
            <w:pPr>
              <w:rPr>
                <w:b/>
                <w:iCs/>
                <w:sz w:val="22"/>
                <w:szCs w:val="22"/>
              </w:rPr>
            </w:pPr>
          </w:p>
        </w:tc>
        <w:tc>
          <w:tcPr>
            <w:tcW w:w="4001" w:type="dxa"/>
            <w:tcBorders>
              <w:top w:val="single" w:sz="4" w:space="0" w:color="99CCFF"/>
              <w:left w:val="single" w:sz="4" w:space="0" w:color="99CCFF"/>
              <w:bottom w:val="single" w:sz="4" w:space="0" w:color="99CCFF"/>
              <w:right w:val="single" w:sz="4" w:space="0" w:color="99CCFF"/>
            </w:tcBorders>
            <w:shd w:val="clear" w:color="auto" w:fill="00FFFF"/>
            <w:vAlign w:val="center"/>
          </w:tcPr>
          <w:p w:rsidR="00F40620" w:rsidRPr="00A42FC1" w:rsidRDefault="00F40620" w:rsidP="00F40620">
            <w:pPr>
              <w:jc w:val="center"/>
              <w:rPr>
                <w:b/>
                <w:iCs/>
                <w:sz w:val="22"/>
                <w:szCs w:val="22"/>
              </w:rPr>
            </w:pPr>
            <w:r w:rsidRPr="00A42FC1">
              <w:rPr>
                <w:b/>
                <w:iCs/>
                <w:sz w:val="22"/>
                <w:szCs w:val="22"/>
              </w:rPr>
              <w:t>Check – go/no-go decision question</w:t>
            </w:r>
          </w:p>
        </w:tc>
      </w:tr>
      <w:tr w:rsidR="00F40620" w:rsidRPr="00A42FC1">
        <w:trPr>
          <w:trHeight w:hRule="exact" w:val="90"/>
        </w:trPr>
        <w:tc>
          <w:tcPr>
            <w:tcW w:w="600" w:type="dxa"/>
            <w:gridSpan w:val="2"/>
            <w:tcBorders>
              <w:top w:val="single" w:sz="4" w:space="0" w:color="99CCFF"/>
              <w:left w:val="single" w:sz="4" w:space="0" w:color="FFFFFF"/>
              <w:bottom w:val="single" w:sz="4" w:space="0" w:color="00FFFF"/>
              <w:right w:val="single" w:sz="4" w:space="0" w:color="FFFFFF"/>
            </w:tcBorders>
            <w:vAlign w:val="center"/>
          </w:tcPr>
          <w:p w:rsidR="00F40620" w:rsidRPr="00A42FC1" w:rsidRDefault="00F40620" w:rsidP="00F40620">
            <w:pPr>
              <w:rPr>
                <w:bCs/>
                <w:iCs/>
                <w:sz w:val="22"/>
                <w:szCs w:val="22"/>
              </w:rPr>
            </w:pPr>
          </w:p>
        </w:tc>
        <w:tc>
          <w:tcPr>
            <w:tcW w:w="236" w:type="dxa"/>
            <w:gridSpan w:val="2"/>
            <w:tcBorders>
              <w:top w:val="single" w:sz="4" w:space="0" w:color="FFFFFF"/>
              <w:left w:val="single" w:sz="4" w:space="0" w:color="FFFFFF"/>
              <w:bottom w:val="single" w:sz="4" w:space="0" w:color="FFFFFF"/>
              <w:right w:val="single" w:sz="4" w:space="0" w:color="FFFFFF"/>
            </w:tcBorders>
            <w:shd w:val="clear" w:color="auto" w:fill="auto"/>
            <w:vAlign w:val="center"/>
          </w:tcPr>
          <w:p w:rsidR="00F40620" w:rsidRPr="00A42FC1" w:rsidRDefault="00F40620" w:rsidP="00F40620">
            <w:pPr>
              <w:rPr>
                <w:bCs/>
                <w:iCs/>
                <w:sz w:val="22"/>
                <w:szCs w:val="22"/>
              </w:rPr>
            </w:pPr>
          </w:p>
        </w:tc>
        <w:tc>
          <w:tcPr>
            <w:tcW w:w="3433" w:type="dxa"/>
            <w:tcBorders>
              <w:top w:val="single" w:sz="4" w:space="0" w:color="99CCFF"/>
              <w:left w:val="single" w:sz="4" w:space="0" w:color="FFFFFF"/>
              <w:bottom w:val="single" w:sz="4" w:space="0" w:color="00FFFF"/>
              <w:right w:val="single" w:sz="4" w:space="0" w:color="FFFFFF"/>
            </w:tcBorders>
            <w:vAlign w:val="center"/>
          </w:tcPr>
          <w:p w:rsidR="00F40620" w:rsidRPr="00A42FC1" w:rsidRDefault="00F40620" w:rsidP="00F40620">
            <w:pPr>
              <w:rPr>
                <w:bCs/>
                <w:iCs/>
                <w:sz w:val="22"/>
                <w:szCs w:val="22"/>
              </w:rPr>
            </w:pPr>
          </w:p>
        </w:tc>
        <w:tc>
          <w:tcPr>
            <w:tcW w:w="240" w:type="dxa"/>
            <w:tcBorders>
              <w:top w:val="single" w:sz="4" w:space="0" w:color="FFFFFF"/>
              <w:left w:val="single" w:sz="4" w:space="0" w:color="FFFFFF"/>
              <w:bottom w:val="single" w:sz="4" w:space="0" w:color="FFFFFF"/>
              <w:right w:val="single" w:sz="4" w:space="0" w:color="FFFFFF"/>
            </w:tcBorders>
            <w:shd w:val="clear" w:color="auto" w:fill="auto"/>
            <w:vAlign w:val="center"/>
          </w:tcPr>
          <w:p w:rsidR="00F40620" w:rsidRPr="00A42FC1" w:rsidRDefault="00F40620" w:rsidP="00F40620">
            <w:pPr>
              <w:rPr>
                <w:bCs/>
                <w:iCs/>
                <w:sz w:val="22"/>
                <w:szCs w:val="22"/>
              </w:rPr>
            </w:pPr>
          </w:p>
        </w:tc>
        <w:tc>
          <w:tcPr>
            <w:tcW w:w="4001" w:type="dxa"/>
            <w:tcBorders>
              <w:top w:val="single" w:sz="4" w:space="0" w:color="99CCFF"/>
              <w:left w:val="single" w:sz="4" w:space="0" w:color="FFFFFF"/>
              <w:bottom w:val="single" w:sz="4" w:space="0" w:color="00FFFF"/>
              <w:right w:val="single" w:sz="4" w:space="0" w:color="FFFFFF"/>
            </w:tcBorders>
            <w:vAlign w:val="center"/>
          </w:tcPr>
          <w:p w:rsidR="00F40620" w:rsidRPr="00A42FC1" w:rsidRDefault="00F40620" w:rsidP="00F40620">
            <w:pPr>
              <w:rPr>
                <w:bCs/>
                <w:iCs/>
                <w:sz w:val="22"/>
                <w:szCs w:val="22"/>
              </w:rPr>
            </w:pPr>
          </w:p>
        </w:tc>
      </w:tr>
      <w:tr w:rsidR="00F40620" w:rsidRPr="00A42FC1">
        <w:trPr>
          <w:trHeight w:hRule="exact" w:val="909"/>
        </w:trPr>
        <w:tc>
          <w:tcPr>
            <w:tcW w:w="549"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F40620" w:rsidRPr="00A42FC1" w:rsidRDefault="00F40620" w:rsidP="00F40620">
            <w:pPr>
              <w:jc w:val="center"/>
              <w:rPr>
                <w:bCs/>
                <w:iCs/>
                <w:sz w:val="22"/>
                <w:szCs w:val="22"/>
              </w:rPr>
            </w:pPr>
            <w:r w:rsidRPr="00A42FC1">
              <w:rPr>
                <w:bCs/>
                <w:iCs/>
                <w:sz w:val="22"/>
                <w:szCs w:val="22"/>
              </w:rPr>
              <w:t>1</w:t>
            </w:r>
          </w:p>
        </w:tc>
        <w:tc>
          <w:tcPr>
            <w:tcW w:w="240" w:type="dxa"/>
            <w:gridSpan w:val="2"/>
            <w:tcBorders>
              <w:top w:val="single" w:sz="4" w:space="0" w:color="FFFFFF"/>
              <w:left w:val="single" w:sz="4" w:space="0" w:color="00FFFF"/>
              <w:bottom w:val="single" w:sz="4" w:space="0" w:color="FFFFFF"/>
              <w:right w:val="single" w:sz="4" w:space="0" w:color="00FFFF"/>
            </w:tcBorders>
            <w:shd w:val="clear" w:color="auto" w:fill="auto"/>
            <w:vAlign w:val="center"/>
          </w:tcPr>
          <w:p w:rsidR="00F40620" w:rsidRPr="00A42FC1" w:rsidRDefault="00F40620" w:rsidP="00F40620">
            <w:pPr>
              <w:rPr>
                <w:bCs/>
                <w:iCs/>
                <w:sz w:val="22"/>
                <w:szCs w:val="22"/>
              </w:rPr>
            </w:pPr>
          </w:p>
        </w:tc>
        <w:tc>
          <w:tcPr>
            <w:tcW w:w="3480" w:type="dxa"/>
            <w:gridSpan w:val="2"/>
            <w:tcBorders>
              <w:top w:val="single" w:sz="4" w:space="0" w:color="00FFFF"/>
              <w:left w:val="single" w:sz="4" w:space="0" w:color="00FFFF"/>
              <w:bottom w:val="single" w:sz="4" w:space="0" w:color="00FFFF"/>
              <w:right w:val="single" w:sz="4" w:space="0" w:color="00FFFF"/>
            </w:tcBorders>
            <w:shd w:val="clear" w:color="auto" w:fill="99CCFF"/>
            <w:vAlign w:val="center"/>
          </w:tcPr>
          <w:p w:rsidR="00F40620" w:rsidRPr="00A42FC1" w:rsidRDefault="00F40620" w:rsidP="00F40620">
            <w:pPr>
              <w:rPr>
                <w:b/>
                <w:iCs/>
                <w:sz w:val="22"/>
                <w:szCs w:val="22"/>
              </w:rPr>
            </w:pPr>
            <w:r w:rsidRPr="00A42FC1">
              <w:rPr>
                <w:b/>
                <w:iCs/>
                <w:sz w:val="22"/>
                <w:szCs w:val="22"/>
              </w:rPr>
              <w:t>Identify adopters and key stakeholders at the mine</w:t>
            </w:r>
          </w:p>
        </w:tc>
        <w:tc>
          <w:tcPr>
            <w:tcW w:w="240" w:type="dxa"/>
            <w:tcBorders>
              <w:top w:val="single" w:sz="4" w:space="0" w:color="FFFFFF"/>
              <w:left w:val="single" w:sz="4" w:space="0" w:color="00FFFF"/>
              <w:bottom w:val="single" w:sz="4" w:space="0" w:color="FFFFFF"/>
              <w:right w:val="single" w:sz="4" w:space="0" w:color="00FFFF"/>
            </w:tcBorders>
            <w:shd w:val="clear" w:color="auto" w:fill="auto"/>
            <w:vAlign w:val="center"/>
          </w:tcPr>
          <w:p w:rsidR="00F40620" w:rsidRPr="00A42FC1" w:rsidRDefault="00F40620" w:rsidP="00F40620">
            <w:pPr>
              <w:jc w:val="center"/>
              <w:rPr>
                <w:bCs/>
                <w:iCs/>
                <w:sz w:val="22"/>
                <w:szCs w:val="22"/>
              </w:rPr>
            </w:pPr>
          </w:p>
        </w:tc>
        <w:tc>
          <w:tcPr>
            <w:tcW w:w="4001"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F40620" w:rsidRPr="00A42FC1" w:rsidRDefault="00F40620" w:rsidP="00F40620">
            <w:pPr>
              <w:jc w:val="center"/>
              <w:rPr>
                <w:bCs/>
                <w:iCs/>
                <w:sz w:val="22"/>
                <w:szCs w:val="22"/>
              </w:rPr>
            </w:pPr>
            <w:r w:rsidRPr="00A42FC1">
              <w:rPr>
                <w:bCs/>
                <w:iCs/>
                <w:sz w:val="22"/>
                <w:szCs w:val="22"/>
              </w:rPr>
              <w:t>Do we have a good understanding and complete identification of potential adopters and stakeholders?</w:t>
            </w:r>
          </w:p>
        </w:tc>
      </w:tr>
      <w:tr w:rsidR="00F40620" w:rsidRPr="00A42FC1">
        <w:trPr>
          <w:trHeight w:val="70"/>
        </w:trPr>
        <w:tc>
          <w:tcPr>
            <w:tcW w:w="549" w:type="dxa"/>
            <w:tcBorders>
              <w:top w:val="single" w:sz="4" w:space="0" w:color="00FFFF"/>
              <w:left w:val="single" w:sz="4" w:space="0" w:color="FFFFFF"/>
              <w:bottom w:val="single" w:sz="4" w:space="0" w:color="00FFFF"/>
              <w:right w:val="single" w:sz="4" w:space="0" w:color="FFFFFF"/>
            </w:tcBorders>
            <w:vAlign w:val="center"/>
          </w:tcPr>
          <w:p w:rsidR="00F40620" w:rsidRPr="00A42FC1" w:rsidRDefault="00F40620" w:rsidP="00F40620">
            <w:pPr>
              <w:jc w:val="center"/>
              <w:rPr>
                <w:bCs/>
                <w:iCs/>
                <w:sz w:val="22"/>
                <w:szCs w:val="22"/>
              </w:rPr>
            </w:pPr>
          </w:p>
        </w:tc>
        <w:tc>
          <w:tcPr>
            <w:tcW w:w="287" w:type="dxa"/>
            <w:gridSpan w:val="3"/>
            <w:tcBorders>
              <w:top w:val="single" w:sz="4" w:space="0" w:color="FFFFFF"/>
              <w:left w:val="single" w:sz="4" w:space="0" w:color="FFFFFF"/>
              <w:bottom w:val="single" w:sz="4" w:space="0" w:color="FFFFFF"/>
              <w:right w:val="single" w:sz="4" w:space="0" w:color="FFFFFF"/>
            </w:tcBorders>
            <w:shd w:val="clear" w:color="auto" w:fill="auto"/>
            <w:vAlign w:val="center"/>
          </w:tcPr>
          <w:p w:rsidR="00F40620" w:rsidRPr="00A42FC1" w:rsidRDefault="00F40620" w:rsidP="00F40620">
            <w:pPr>
              <w:jc w:val="center"/>
              <w:rPr>
                <w:bCs/>
                <w:iCs/>
                <w:sz w:val="22"/>
                <w:szCs w:val="22"/>
              </w:rPr>
            </w:pPr>
          </w:p>
        </w:tc>
        <w:tc>
          <w:tcPr>
            <w:tcW w:w="3433" w:type="dxa"/>
            <w:tcBorders>
              <w:top w:val="single" w:sz="4" w:space="0" w:color="00FFFF"/>
              <w:left w:val="single" w:sz="4" w:space="0" w:color="FFFFFF"/>
              <w:bottom w:val="single" w:sz="4" w:space="0" w:color="00FFFF"/>
              <w:right w:val="single" w:sz="4" w:space="0" w:color="FFFFFF"/>
            </w:tcBorders>
            <w:vAlign w:val="center"/>
          </w:tcPr>
          <w:p w:rsidR="00F40620" w:rsidRPr="00A42FC1" w:rsidRDefault="00F40620" w:rsidP="00F40620">
            <w:pPr>
              <w:jc w:val="center"/>
              <w:rPr>
                <w:bCs/>
                <w:iCs/>
                <w:sz w:val="22"/>
                <w:szCs w:val="22"/>
              </w:rPr>
            </w:pPr>
          </w:p>
        </w:tc>
        <w:tc>
          <w:tcPr>
            <w:tcW w:w="240" w:type="dxa"/>
            <w:tcBorders>
              <w:top w:val="single" w:sz="4" w:space="0" w:color="FFFFFF"/>
              <w:left w:val="single" w:sz="4" w:space="0" w:color="FFFFFF"/>
              <w:bottom w:val="single" w:sz="4" w:space="0" w:color="FFFFFF"/>
              <w:right w:val="single" w:sz="4" w:space="0" w:color="FFFFFF"/>
            </w:tcBorders>
            <w:shd w:val="clear" w:color="auto" w:fill="auto"/>
            <w:vAlign w:val="center"/>
          </w:tcPr>
          <w:p w:rsidR="00F40620" w:rsidRPr="00A42FC1" w:rsidRDefault="00F40620" w:rsidP="00F40620">
            <w:pPr>
              <w:jc w:val="center"/>
              <w:rPr>
                <w:bCs/>
                <w:iCs/>
                <w:sz w:val="22"/>
                <w:szCs w:val="22"/>
              </w:rPr>
            </w:pPr>
          </w:p>
        </w:tc>
        <w:tc>
          <w:tcPr>
            <w:tcW w:w="4001" w:type="dxa"/>
            <w:tcBorders>
              <w:top w:val="single" w:sz="4" w:space="0" w:color="00FFFF"/>
              <w:left w:val="single" w:sz="4" w:space="0" w:color="FFFFFF"/>
              <w:bottom w:val="single" w:sz="4" w:space="0" w:color="00FFFF"/>
              <w:right w:val="single" w:sz="4" w:space="0" w:color="FFFFFF"/>
            </w:tcBorders>
            <w:vAlign w:val="center"/>
          </w:tcPr>
          <w:p w:rsidR="00F40620" w:rsidRPr="00A42FC1" w:rsidRDefault="00F40620" w:rsidP="00F40620">
            <w:pPr>
              <w:jc w:val="center"/>
              <w:rPr>
                <w:bCs/>
                <w:iCs/>
                <w:sz w:val="22"/>
                <w:szCs w:val="22"/>
              </w:rPr>
            </w:pPr>
          </w:p>
        </w:tc>
      </w:tr>
      <w:tr w:rsidR="00F40620" w:rsidRPr="00A42FC1">
        <w:trPr>
          <w:trHeight w:hRule="exact" w:val="585"/>
        </w:trPr>
        <w:tc>
          <w:tcPr>
            <w:tcW w:w="549"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F40620" w:rsidRPr="00A42FC1" w:rsidRDefault="00F40620" w:rsidP="00F40620">
            <w:pPr>
              <w:jc w:val="center"/>
              <w:rPr>
                <w:bCs/>
                <w:iCs/>
                <w:sz w:val="22"/>
                <w:szCs w:val="22"/>
              </w:rPr>
            </w:pPr>
            <w:r w:rsidRPr="00A42FC1">
              <w:rPr>
                <w:bCs/>
                <w:iCs/>
                <w:sz w:val="22"/>
                <w:szCs w:val="22"/>
              </w:rPr>
              <w:t>2</w:t>
            </w:r>
          </w:p>
        </w:tc>
        <w:tc>
          <w:tcPr>
            <w:tcW w:w="287" w:type="dxa"/>
            <w:gridSpan w:val="3"/>
            <w:tcBorders>
              <w:top w:val="single" w:sz="4" w:space="0" w:color="FFFFFF"/>
              <w:left w:val="single" w:sz="4" w:space="0" w:color="00FFFF"/>
              <w:bottom w:val="single" w:sz="4" w:space="0" w:color="FFFFFF"/>
              <w:right w:val="single" w:sz="4" w:space="0" w:color="00FFFF"/>
            </w:tcBorders>
            <w:shd w:val="clear" w:color="auto" w:fill="auto"/>
            <w:vAlign w:val="center"/>
          </w:tcPr>
          <w:p w:rsidR="00F40620" w:rsidRPr="00A42FC1" w:rsidRDefault="00F40620" w:rsidP="00F40620">
            <w:pPr>
              <w:rPr>
                <w:bCs/>
                <w:iCs/>
                <w:sz w:val="22"/>
                <w:szCs w:val="22"/>
              </w:rPr>
            </w:pPr>
          </w:p>
        </w:tc>
        <w:tc>
          <w:tcPr>
            <w:tcW w:w="3433"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F40620" w:rsidRPr="00A42FC1" w:rsidRDefault="00F40620" w:rsidP="00F40620">
            <w:pPr>
              <w:jc w:val="center"/>
              <w:rPr>
                <w:b/>
                <w:iCs/>
                <w:sz w:val="22"/>
                <w:szCs w:val="22"/>
              </w:rPr>
            </w:pPr>
            <w:r w:rsidRPr="00A42FC1">
              <w:rPr>
                <w:b/>
                <w:iCs/>
                <w:sz w:val="22"/>
                <w:szCs w:val="22"/>
              </w:rPr>
              <w:t>Select people to be interviewed</w:t>
            </w:r>
          </w:p>
        </w:tc>
        <w:tc>
          <w:tcPr>
            <w:tcW w:w="240" w:type="dxa"/>
            <w:tcBorders>
              <w:top w:val="single" w:sz="4" w:space="0" w:color="FFFFFF"/>
              <w:left w:val="single" w:sz="4" w:space="0" w:color="00FFFF"/>
              <w:bottom w:val="single" w:sz="4" w:space="0" w:color="FFFFFF"/>
              <w:right w:val="single" w:sz="4" w:space="0" w:color="00FFFF"/>
            </w:tcBorders>
            <w:shd w:val="clear" w:color="auto" w:fill="auto"/>
            <w:vAlign w:val="center"/>
          </w:tcPr>
          <w:p w:rsidR="00F40620" w:rsidRPr="00A42FC1" w:rsidRDefault="00F40620" w:rsidP="00F40620">
            <w:pPr>
              <w:jc w:val="center"/>
              <w:rPr>
                <w:bCs/>
                <w:iCs/>
                <w:sz w:val="22"/>
                <w:szCs w:val="22"/>
              </w:rPr>
            </w:pPr>
          </w:p>
        </w:tc>
        <w:tc>
          <w:tcPr>
            <w:tcW w:w="4001"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F40620" w:rsidRPr="00A42FC1" w:rsidRDefault="00F40620" w:rsidP="00F40620">
            <w:pPr>
              <w:jc w:val="center"/>
              <w:rPr>
                <w:bCs/>
                <w:iCs/>
                <w:sz w:val="22"/>
                <w:szCs w:val="22"/>
              </w:rPr>
            </w:pPr>
            <w:r w:rsidRPr="00A42FC1">
              <w:rPr>
                <w:bCs/>
                <w:iCs/>
                <w:sz w:val="22"/>
                <w:szCs w:val="22"/>
              </w:rPr>
              <w:t>Have we chosen the appropriate people to interview?</w:t>
            </w:r>
          </w:p>
        </w:tc>
      </w:tr>
      <w:tr w:rsidR="00F40620" w:rsidRPr="00A42FC1">
        <w:trPr>
          <w:trHeight w:val="70"/>
        </w:trPr>
        <w:tc>
          <w:tcPr>
            <w:tcW w:w="549" w:type="dxa"/>
            <w:tcBorders>
              <w:top w:val="single" w:sz="4" w:space="0" w:color="00FFFF"/>
              <w:left w:val="single" w:sz="4" w:space="0" w:color="FFFFFF"/>
              <w:bottom w:val="single" w:sz="4" w:space="0" w:color="00FFFF"/>
              <w:right w:val="single" w:sz="4" w:space="0" w:color="FFFFFF"/>
            </w:tcBorders>
            <w:vAlign w:val="center"/>
          </w:tcPr>
          <w:p w:rsidR="00F40620" w:rsidRPr="00A42FC1" w:rsidRDefault="00F40620" w:rsidP="00F40620">
            <w:pPr>
              <w:jc w:val="center"/>
              <w:rPr>
                <w:bCs/>
                <w:iCs/>
                <w:sz w:val="22"/>
                <w:szCs w:val="22"/>
              </w:rPr>
            </w:pPr>
          </w:p>
        </w:tc>
        <w:tc>
          <w:tcPr>
            <w:tcW w:w="287" w:type="dxa"/>
            <w:gridSpan w:val="3"/>
            <w:tcBorders>
              <w:top w:val="single" w:sz="4" w:space="0" w:color="FFFFFF"/>
              <w:left w:val="single" w:sz="4" w:space="0" w:color="FFFFFF"/>
              <w:bottom w:val="single" w:sz="4" w:space="0" w:color="FFFFFF"/>
              <w:right w:val="single" w:sz="4" w:space="0" w:color="FFFFFF"/>
            </w:tcBorders>
            <w:shd w:val="clear" w:color="auto" w:fill="auto"/>
            <w:vAlign w:val="center"/>
          </w:tcPr>
          <w:p w:rsidR="00F40620" w:rsidRPr="00A42FC1" w:rsidRDefault="00F40620" w:rsidP="00F40620">
            <w:pPr>
              <w:rPr>
                <w:bCs/>
                <w:iCs/>
                <w:sz w:val="22"/>
                <w:szCs w:val="22"/>
              </w:rPr>
            </w:pPr>
          </w:p>
        </w:tc>
        <w:tc>
          <w:tcPr>
            <w:tcW w:w="3433" w:type="dxa"/>
            <w:tcBorders>
              <w:top w:val="single" w:sz="4" w:space="0" w:color="00FFFF"/>
              <w:left w:val="single" w:sz="4" w:space="0" w:color="FFFFFF"/>
              <w:bottom w:val="single" w:sz="4" w:space="0" w:color="00FFFF"/>
              <w:right w:val="single" w:sz="4" w:space="0" w:color="FFFFFF"/>
            </w:tcBorders>
            <w:vAlign w:val="center"/>
          </w:tcPr>
          <w:p w:rsidR="00F40620" w:rsidRPr="00A42FC1" w:rsidRDefault="00F40620" w:rsidP="00F40620">
            <w:pPr>
              <w:jc w:val="center"/>
              <w:rPr>
                <w:b/>
                <w:iCs/>
                <w:sz w:val="22"/>
                <w:szCs w:val="22"/>
              </w:rPr>
            </w:pPr>
          </w:p>
        </w:tc>
        <w:tc>
          <w:tcPr>
            <w:tcW w:w="240" w:type="dxa"/>
            <w:tcBorders>
              <w:top w:val="single" w:sz="4" w:space="0" w:color="FFFFFF"/>
              <w:left w:val="single" w:sz="4" w:space="0" w:color="FFFFFF"/>
              <w:bottom w:val="single" w:sz="4" w:space="0" w:color="FFFFFF"/>
              <w:right w:val="single" w:sz="4" w:space="0" w:color="FFFFFF"/>
            </w:tcBorders>
            <w:shd w:val="clear" w:color="auto" w:fill="auto"/>
            <w:vAlign w:val="center"/>
          </w:tcPr>
          <w:p w:rsidR="00F40620" w:rsidRPr="00A42FC1" w:rsidRDefault="00F40620" w:rsidP="00F40620">
            <w:pPr>
              <w:jc w:val="center"/>
              <w:rPr>
                <w:bCs/>
                <w:iCs/>
                <w:sz w:val="22"/>
                <w:szCs w:val="22"/>
              </w:rPr>
            </w:pPr>
          </w:p>
        </w:tc>
        <w:tc>
          <w:tcPr>
            <w:tcW w:w="4001" w:type="dxa"/>
            <w:tcBorders>
              <w:top w:val="single" w:sz="4" w:space="0" w:color="00FFFF"/>
              <w:left w:val="single" w:sz="4" w:space="0" w:color="FFFFFF"/>
              <w:bottom w:val="single" w:sz="4" w:space="0" w:color="00FFFF"/>
              <w:right w:val="single" w:sz="4" w:space="0" w:color="FFFFFF"/>
            </w:tcBorders>
            <w:vAlign w:val="center"/>
          </w:tcPr>
          <w:p w:rsidR="00F40620" w:rsidRPr="00A42FC1" w:rsidRDefault="00F40620" w:rsidP="00F40620">
            <w:pPr>
              <w:jc w:val="center"/>
              <w:rPr>
                <w:bCs/>
                <w:iCs/>
                <w:sz w:val="22"/>
                <w:szCs w:val="22"/>
              </w:rPr>
            </w:pPr>
          </w:p>
        </w:tc>
      </w:tr>
      <w:tr w:rsidR="00F40620" w:rsidRPr="00A42FC1">
        <w:trPr>
          <w:trHeight w:hRule="exact" w:val="724"/>
        </w:trPr>
        <w:tc>
          <w:tcPr>
            <w:tcW w:w="549"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F40620" w:rsidRPr="00A42FC1" w:rsidRDefault="00F40620" w:rsidP="00F40620">
            <w:pPr>
              <w:jc w:val="center"/>
              <w:rPr>
                <w:bCs/>
                <w:iCs/>
                <w:sz w:val="22"/>
                <w:szCs w:val="22"/>
              </w:rPr>
            </w:pPr>
            <w:r w:rsidRPr="00A42FC1">
              <w:rPr>
                <w:bCs/>
                <w:iCs/>
                <w:sz w:val="22"/>
                <w:szCs w:val="22"/>
              </w:rPr>
              <w:t>3</w:t>
            </w:r>
          </w:p>
        </w:tc>
        <w:tc>
          <w:tcPr>
            <w:tcW w:w="287" w:type="dxa"/>
            <w:gridSpan w:val="3"/>
            <w:tcBorders>
              <w:top w:val="single" w:sz="4" w:space="0" w:color="FFFFFF"/>
              <w:left w:val="single" w:sz="4" w:space="0" w:color="00FFFF"/>
              <w:bottom w:val="single" w:sz="4" w:space="0" w:color="FFFFFF"/>
              <w:right w:val="single" w:sz="4" w:space="0" w:color="00FFFF"/>
            </w:tcBorders>
            <w:shd w:val="clear" w:color="auto" w:fill="auto"/>
            <w:vAlign w:val="center"/>
          </w:tcPr>
          <w:p w:rsidR="00F40620" w:rsidRPr="00A42FC1" w:rsidRDefault="00F40620" w:rsidP="00F40620">
            <w:pPr>
              <w:rPr>
                <w:bCs/>
                <w:iCs/>
                <w:sz w:val="22"/>
                <w:szCs w:val="22"/>
              </w:rPr>
            </w:pPr>
          </w:p>
        </w:tc>
        <w:tc>
          <w:tcPr>
            <w:tcW w:w="3433"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F40620" w:rsidRPr="00A42FC1" w:rsidRDefault="00F40620" w:rsidP="00F40620">
            <w:pPr>
              <w:jc w:val="center"/>
              <w:rPr>
                <w:b/>
                <w:iCs/>
                <w:sz w:val="22"/>
                <w:szCs w:val="22"/>
              </w:rPr>
            </w:pPr>
            <w:r w:rsidRPr="00A42FC1">
              <w:rPr>
                <w:b/>
                <w:iCs/>
                <w:sz w:val="22"/>
                <w:szCs w:val="22"/>
              </w:rPr>
              <w:t>Identify and brief the interviewers</w:t>
            </w:r>
          </w:p>
        </w:tc>
        <w:tc>
          <w:tcPr>
            <w:tcW w:w="240" w:type="dxa"/>
            <w:tcBorders>
              <w:top w:val="single" w:sz="4" w:space="0" w:color="FFFFFF"/>
              <w:left w:val="single" w:sz="4" w:space="0" w:color="00FFFF"/>
              <w:bottom w:val="single" w:sz="4" w:space="0" w:color="FFFFFF"/>
              <w:right w:val="single" w:sz="4" w:space="0" w:color="00FFFF"/>
            </w:tcBorders>
            <w:shd w:val="clear" w:color="auto" w:fill="auto"/>
            <w:vAlign w:val="center"/>
          </w:tcPr>
          <w:p w:rsidR="00F40620" w:rsidRPr="00A42FC1" w:rsidRDefault="00F40620" w:rsidP="00F40620">
            <w:pPr>
              <w:jc w:val="center"/>
              <w:rPr>
                <w:bCs/>
                <w:iCs/>
                <w:sz w:val="22"/>
                <w:szCs w:val="22"/>
              </w:rPr>
            </w:pPr>
          </w:p>
        </w:tc>
        <w:tc>
          <w:tcPr>
            <w:tcW w:w="4001"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F40620" w:rsidRPr="00A42FC1" w:rsidRDefault="00F40620" w:rsidP="00F40620">
            <w:pPr>
              <w:jc w:val="center"/>
              <w:rPr>
                <w:bCs/>
                <w:iCs/>
                <w:sz w:val="22"/>
                <w:szCs w:val="22"/>
              </w:rPr>
            </w:pPr>
            <w:r w:rsidRPr="00A42FC1">
              <w:rPr>
                <w:bCs/>
                <w:iCs/>
                <w:sz w:val="22"/>
                <w:szCs w:val="22"/>
              </w:rPr>
              <w:t>Are the interviewers ready to interview?</w:t>
            </w:r>
          </w:p>
        </w:tc>
      </w:tr>
      <w:tr w:rsidR="00F40620" w:rsidRPr="00A42FC1">
        <w:tc>
          <w:tcPr>
            <w:tcW w:w="549" w:type="dxa"/>
            <w:tcBorders>
              <w:top w:val="single" w:sz="4" w:space="0" w:color="00FFFF"/>
              <w:left w:val="single" w:sz="4" w:space="0" w:color="FFFFFF"/>
              <w:bottom w:val="single" w:sz="4" w:space="0" w:color="00FFFF"/>
              <w:right w:val="single" w:sz="4" w:space="0" w:color="FFFFFF"/>
            </w:tcBorders>
            <w:vAlign w:val="center"/>
          </w:tcPr>
          <w:p w:rsidR="00F40620" w:rsidRPr="00A42FC1" w:rsidRDefault="00F40620" w:rsidP="00F40620">
            <w:pPr>
              <w:jc w:val="center"/>
              <w:rPr>
                <w:bCs/>
                <w:iCs/>
                <w:sz w:val="22"/>
                <w:szCs w:val="22"/>
              </w:rPr>
            </w:pPr>
          </w:p>
        </w:tc>
        <w:tc>
          <w:tcPr>
            <w:tcW w:w="287" w:type="dxa"/>
            <w:gridSpan w:val="3"/>
            <w:tcBorders>
              <w:top w:val="single" w:sz="4" w:space="0" w:color="FFFFFF"/>
              <w:left w:val="single" w:sz="4" w:space="0" w:color="FFFFFF"/>
              <w:bottom w:val="single" w:sz="4" w:space="0" w:color="FFFFFF"/>
              <w:right w:val="single" w:sz="4" w:space="0" w:color="FFFFFF"/>
            </w:tcBorders>
            <w:shd w:val="clear" w:color="auto" w:fill="auto"/>
            <w:vAlign w:val="center"/>
          </w:tcPr>
          <w:p w:rsidR="00F40620" w:rsidRPr="00A42FC1" w:rsidRDefault="00F40620" w:rsidP="00F40620">
            <w:pPr>
              <w:jc w:val="center"/>
              <w:rPr>
                <w:bCs/>
                <w:iCs/>
                <w:sz w:val="22"/>
                <w:szCs w:val="22"/>
              </w:rPr>
            </w:pPr>
          </w:p>
        </w:tc>
        <w:tc>
          <w:tcPr>
            <w:tcW w:w="3433" w:type="dxa"/>
            <w:tcBorders>
              <w:top w:val="single" w:sz="4" w:space="0" w:color="00FFFF"/>
              <w:left w:val="single" w:sz="4" w:space="0" w:color="FFFFFF"/>
              <w:bottom w:val="single" w:sz="4" w:space="0" w:color="00FFFF"/>
              <w:right w:val="single" w:sz="4" w:space="0" w:color="FFFFFF"/>
            </w:tcBorders>
            <w:vAlign w:val="center"/>
          </w:tcPr>
          <w:p w:rsidR="00F40620" w:rsidRPr="00A42FC1" w:rsidRDefault="00F40620" w:rsidP="00F40620">
            <w:pPr>
              <w:jc w:val="center"/>
              <w:rPr>
                <w:bCs/>
                <w:iCs/>
                <w:sz w:val="22"/>
                <w:szCs w:val="22"/>
              </w:rPr>
            </w:pPr>
          </w:p>
        </w:tc>
        <w:tc>
          <w:tcPr>
            <w:tcW w:w="240" w:type="dxa"/>
            <w:tcBorders>
              <w:top w:val="single" w:sz="4" w:space="0" w:color="FFFFFF"/>
              <w:left w:val="single" w:sz="4" w:space="0" w:color="FFFFFF"/>
              <w:bottom w:val="single" w:sz="4" w:space="0" w:color="FFFFFF"/>
              <w:right w:val="single" w:sz="4" w:space="0" w:color="FFFFFF"/>
            </w:tcBorders>
            <w:shd w:val="clear" w:color="auto" w:fill="auto"/>
            <w:vAlign w:val="center"/>
          </w:tcPr>
          <w:p w:rsidR="00F40620" w:rsidRPr="00A42FC1" w:rsidRDefault="00F40620" w:rsidP="00F40620">
            <w:pPr>
              <w:jc w:val="center"/>
              <w:rPr>
                <w:bCs/>
                <w:iCs/>
                <w:sz w:val="22"/>
                <w:szCs w:val="22"/>
              </w:rPr>
            </w:pPr>
          </w:p>
        </w:tc>
        <w:tc>
          <w:tcPr>
            <w:tcW w:w="4001" w:type="dxa"/>
            <w:tcBorders>
              <w:top w:val="single" w:sz="4" w:space="0" w:color="00FFFF"/>
              <w:left w:val="single" w:sz="4" w:space="0" w:color="FFFFFF"/>
              <w:bottom w:val="single" w:sz="4" w:space="0" w:color="00FFFF"/>
              <w:right w:val="single" w:sz="4" w:space="0" w:color="FFFFFF"/>
            </w:tcBorders>
            <w:vAlign w:val="center"/>
          </w:tcPr>
          <w:p w:rsidR="00F40620" w:rsidRPr="00A42FC1" w:rsidRDefault="00F40620" w:rsidP="00F40620">
            <w:pPr>
              <w:jc w:val="center"/>
              <w:rPr>
                <w:bCs/>
                <w:iCs/>
                <w:sz w:val="22"/>
                <w:szCs w:val="22"/>
              </w:rPr>
            </w:pPr>
          </w:p>
        </w:tc>
      </w:tr>
      <w:tr w:rsidR="00F40620" w:rsidRPr="00A42FC1">
        <w:trPr>
          <w:trHeight w:hRule="exact" w:val="754"/>
        </w:trPr>
        <w:tc>
          <w:tcPr>
            <w:tcW w:w="549"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F40620" w:rsidRPr="00A42FC1" w:rsidRDefault="00F40620" w:rsidP="00F40620">
            <w:pPr>
              <w:jc w:val="center"/>
              <w:rPr>
                <w:bCs/>
                <w:iCs/>
                <w:sz w:val="22"/>
                <w:szCs w:val="22"/>
              </w:rPr>
            </w:pPr>
            <w:r w:rsidRPr="00A42FC1">
              <w:rPr>
                <w:bCs/>
                <w:iCs/>
                <w:sz w:val="22"/>
                <w:szCs w:val="22"/>
              </w:rPr>
              <w:t>4</w:t>
            </w:r>
          </w:p>
        </w:tc>
        <w:tc>
          <w:tcPr>
            <w:tcW w:w="287" w:type="dxa"/>
            <w:gridSpan w:val="3"/>
            <w:tcBorders>
              <w:top w:val="single" w:sz="4" w:space="0" w:color="FFFFFF"/>
              <w:left w:val="single" w:sz="4" w:space="0" w:color="00FFFF"/>
              <w:bottom w:val="single" w:sz="4" w:space="0" w:color="FFFFFF"/>
              <w:right w:val="single" w:sz="4" w:space="0" w:color="00FFFF"/>
            </w:tcBorders>
            <w:shd w:val="clear" w:color="auto" w:fill="auto"/>
            <w:vAlign w:val="center"/>
          </w:tcPr>
          <w:p w:rsidR="00F40620" w:rsidRPr="00A42FC1" w:rsidRDefault="00F40620" w:rsidP="00F40620">
            <w:pPr>
              <w:rPr>
                <w:bCs/>
                <w:iCs/>
                <w:sz w:val="22"/>
                <w:szCs w:val="22"/>
              </w:rPr>
            </w:pPr>
          </w:p>
        </w:tc>
        <w:tc>
          <w:tcPr>
            <w:tcW w:w="3433"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F40620" w:rsidRPr="00A42FC1" w:rsidRDefault="00F40620" w:rsidP="00F40620">
            <w:pPr>
              <w:jc w:val="center"/>
              <w:rPr>
                <w:b/>
                <w:iCs/>
                <w:sz w:val="22"/>
                <w:szCs w:val="22"/>
              </w:rPr>
            </w:pPr>
            <w:r w:rsidRPr="00A42FC1">
              <w:rPr>
                <w:b/>
                <w:iCs/>
                <w:sz w:val="22"/>
                <w:szCs w:val="22"/>
              </w:rPr>
              <w:t>Conduct the interviews</w:t>
            </w:r>
          </w:p>
        </w:tc>
        <w:tc>
          <w:tcPr>
            <w:tcW w:w="240" w:type="dxa"/>
            <w:tcBorders>
              <w:top w:val="single" w:sz="4" w:space="0" w:color="FFFFFF"/>
              <w:left w:val="single" w:sz="4" w:space="0" w:color="00FFFF"/>
              <w:bottom w:val="single" w:sz="4" w:space="0" w:color="FFFFFF"/>
              <w:right w:val="single" w:sz="4" w:space="0" w:color="00FFFF"/>
            </w:tcBorders>
            <w:shd w:val="clear" w:color="auto" w:fill="auto"/>
            <w:vAlign w:val="center"/>
          </w:tcPr>
          <w:p w:rsidR="00F40620" w:rsidRPr="00A42FC1" w:rsidRDefault="00F40620" w:rsidP="00F40620">
            <w:pPr>
              <w:jc w:val="center"/>
              <w:rPr>
                <w:bCs/>
                <w:iCs/>
                <w:sz w:val="22"/>
                <w:szCs w:val="22"/>
              </w:rPr>
            </w:pPr>
          </w:p>
        </w:tc>
        <w:tc>
          <w:tcPr>
            <w:tcW w:w="4001"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F40620" w:rsidRPr="00A42FC1" w:rsidRDefault="00F40620" w:rsidP="00F40620">
            <w:pPr>
              <w:jc w:val="center"/>
              <w:rPr>
                <w:bCs/>
                <w:iCs/>
                <w:sz w:val="22"/>
                <w:szCs w:val="22"/>
              </w:rPr>
            </w:pPr>
            <w:r w:rsidRPr="00A42FC1">
              <w:rPr>
                <w:bCs/>
                <w:iCs/>
                <w:sz w:val="22"/>
                <w:szCs w:val="22"/>
              </w:rPr>
              <w:t>Have all the interviews been done and full worksheets completed and returned for processing?</w:t>
            </w:r>
          </w:p>
        </w:tc>
      </w:tr>
      <w:tr w:rsidR="00F40620" w:rsidRPr="00A42FC1">
        <w:tc>
          <w:tcPr>
            <w:tcW w:w="549" w:type="dxa"/>
            <w:tcBorders>
              <w:top w:val="single" w:sz="4" w:space="0" w:color="00FFFF"/>
              <w:left w:val="single" w:sz="4" w:space="0" w:color="FFFFFF"/>
              <w:bottom w:val="single" w:sz="4" w:space="0" w:color="00FFFF"/>
              <w:right w:val="single" w:sz="4" w:space="0" w:color="FFFFFF"/>
            </w:tcBorders>
            <w:vAlign w:val="center"/>
          </w:tcPr>
          <w:p w:rsidR="00F40620" w:rsidRPr="00A42FC1" w:rsidRDefault="00F40620" w:rsidP="00F40620">
            <w:pPr>
              <w:jc w:val="center"/>
              <w:rPr>
                <w:bCs/>
                <w:iCs/>
                <w:sz w:val="22"/>
                <w:szCs w:val="22"/>
              </w:rPr>
            </w:pPr>
          </w:p>
        </w:tc>
        <w:tc>
          <w:tcPr>
            <w:tcW w:w="287" w:type="dxa"/>
            <w:gridSpan w:val="3"/>
            <w:tcBorders>
              <w:top w:val="single" w:sz="4" w:space="0" w:color="FFFFFF"/>
              <w:left w:val="single" w:sz="4" w:space="0" w:color="FFFFFF"/>
              <w:bottom w:val="single" w:sz="4" w:space="0" w:color="FFFFFF"/>
              <w:right w:val="single" w:sz="4" w:space="0" w:color="FFFFFF"/>
            </w:tcBorders>
            <w:shd w:val="clear" w:color="auto" w:fill="auto"/>
            <w:vAlign w:val="center"/>
          </w:tcPr>
          <w:p w:rsidR="00F40620" w:rsidRPr="00A42FC1" w:rsidRDefault="00F40620" w:rsidP="00F40620">
            <w:pPr>
              <w:jc w:val="center"/>
              <w:rPr>
                <w:bCs/>
                <w:iCs/>
                <w:sz w:val="22"/>
                <w:szCs w:val="22"/>
              </w:rPr>
            </w:pPr>
          </w:p>
        </w:tc>
        <w:tc>
          <w:tcPr>
            <w:tcW w:w="3433" w:type="dxa"/>
            <w:tcBorders>
              <w:top w:val="single" w:sz="4" w:space="0" w:color="00FFFF"/>
              <w:left w:val="single" w:sz="4" w:space="0" w:color="FFFFFF"/>
              <w:bottom w:val="single" w:sz="4" w:space="0" w:color="00FFFF"/>
              <w:right w:val="single" w:sz="4" w:space="0" w:color="FFFFFF"/>
            </w:tcBorders>
            <w:vAlign w:val="center"/>
          </w:tcPr>
          <w:p w:rsidR="00F40620" w:rsidRPr="00A42FC1" w:rsidRDefault="00F40620" w:rsidP="00F40620">
            <w:pPr>
              <w:jc w:val="center"/>
              <w:rPr>
                <w:bCs/>
                <w:iCs/>
                <w:sz w:val="22"/>
                <w:szCs w:val="22"/>
              </w:rPr>
            </w:pPr>
          </w:p>
        </w:tc>
        <w:tc>
          <w:tcPr>
            <w:tcW w:w="240" w:type="dxa"/>
            <w:tcBorders>
              <w:top w:val="single" w:sz="4" w:space="0" w:color="FFFFFF"/>
              <w:left w:val="single" w:sz="4" w:space="0" w:color="FFFFFF"/>
              <w:bottom w:val="single" w:sz="4" w:space="0" w:color="FFFFFF"/>
              <w:right w:val="single" w:sz="4" w:space="0" w:color="FFFFFF"/>
            </w:tcBorders>
            <w:shd w:val="clear" w:color="auto" w:fill="auto"/>
            <w:vAlign w:val="center"/>
          </w:tcPr>
          <w:p w:rsidR="00F40620" w:rsidRPr="00A42FC1" w:rsidRDefault="00F40620" w:rsidP="00F40620">
            <w:pPr>
              <w:jc w:val="center"/>
              <w:rPr>
                <w:bCs/>
                <w:iCs/>
                <w:sz w:val="22"/>
                <w:szCs w:val="22"/>
              </w:rPr>
            </w:pPr>
          </w:p>
        </w:tc>
        <w:tc>
          <w:tcPr>
            <w:tcW w:w="4001" w:type="dxa"/>
            <w:tcBorders>
              <w:top w:val="single" w:sz="4" w:space="0" w:color="00FFFF"/>
              <w:left w:val="single" w:sz="4" w:space="0" w:color="FFFFFF"/>
              <w:bottom w:val="single" w:sz="4" w:space="0" w:color="00FFFF"/>
              <w:right w:val="single" w:sz="4" w:space="0" w:color="FFFFFF"/>
            </w:tcBorders>
            <w:vAlign w:val="center"/>
          </w:tcPr>
          <w:p w:rsidR="00F40620" w:rsidRPr="00A42FC1" w:rsidRDefault="00F40620" w:rsidP="00F40620">
            <w:pPr>
              <w:jc w:val="center"/>
              <w:rPr>
                <w:bCs/>
                <w:iCs/>
                <w:sz w:val="22"/>
                <w:szCs w:val="22"/>
              </w:rPr>
            </w:pPr>
          </w:p>
        </w:tc>
      </w:tr>
      <w:tr w:rsidR="00F40620" w:rsidRPr="00A42FC1">
        <w:trPr>
          <w:trHeight w:hRule="exact" w:val="866"/>
        </w:trPr>
        <w:tc>
          <w:tcPr>
            <w:tcW w:w="549"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F40620" w:rsidRPr="00A42FC1" w:rsidRDefault="00F40620" w:rsidP="00F40620">
            <w:pPr>
              <w:jc w:val="center"/>
              <w:rPr>
                <w:bCs/>
                <w:iCs/>
                <w:sz w:val="22"/>
                <w:szCs w:val="22"/>
              </w:rPr>
            </w:pPr>
            <w:r w:rsidRPr="00A42FC1">
              <w:rPr>
                <w:bCs/>
                <w:iCs/>
                <w:sz w:val="22"/>
                <w:szCs w:val="22"/>
              </w:rPr>
              <w:t>5</w:t>
            </w:r>
          </w:p>
        </w:tc>
        <w:tc>
          <w:tcPr>
            <w:tcW w:w="287" w:type="dxa"/>
            <w:gridSpan w:val="3"/>
            <w:tcBorders>
              <w:top w:val="single" w:sz="4" w:space="0" w:color="FFFFFF"/>
              <w:left w:val="single" w:sz="4" w:space="0" w:color="00FFFF"/>
              <w:bottom w:val="single" w:sz="4" w:space="0" w:color="FFFFFF"/>
              <w:right w:val="single" w:sz="4" w:space="0" w:color="00FFFF"/>
            </w:tcBorders>
            <w:shd w:val="clear" w:color="auto" w:fill="auto"/>
            <w:vAlign w:val="center"/>
          </w:tcPr>
          <w:p w:rsidR="00F40620" w:rsidRPr="00A42FC1" w:rsidRDefault="00F40620" w:rsidP="00F40620">
            <w:pPr>
              <w:rPr>
                <w:bCs/>
                <w:iCs/>
                <w:sz w:val="22"/>
                <w:szCs w:val="22"/>
              </w:rPr>
            </w:pPr>
          </w:p>
        </w:tc>
        <w:tc>
          <w:tcPr>
            <w:tcW w:w="3433"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F40620" w:rsidRPr="00A42FC1" w:rsidRDefault="00F40620" w:rsidP="00F40620">
            <w:pPr>
              <w:jc w:val="center"/>
              <w:rPr>
                <w:b/>
                <w:iCs/>
                <w:sz w:val="22"/>
                <w:szCs w:val="22"/>
              </w:rPr>
            </w:pPr>
            <w:proofErr w:type="spellStart"/>
            <w:r w:rsidRPr="00A42FC1">
              <w:rPr>
                <w:b/>
                <w:iCs/>
                <w:sz w:val="22"/>
                <w:szCs w:val="22"/>
              </w:rPr>
              <w:t>Summarise</w:t>
            </w:r>
            <w:proofErr w:type="spellEnd"/>
            <w:r w:rsidRPr="00A42FC1">
              <w:rPr>
                <w:b/>
                <w:iCs/>
                <w:sz w:val="22"/>
                <w:szCs w:val="22"/>
              </w:rPr>
              <w:t xml:space="preserve"> the interview results</w:t>
            </w:r>
          </w:p>
        </w:tc>
        <w:tc>
          <w:tcPr>
            <w:tcW w:w="240" w:type="dxa"/>
            <w:tcBorders>
              <w:top w:val="single" w:sz="4" w:space="0" w:color="FFFFFF"/>
              <w:left w:val="single" w:sz="4" w:space="0" w:color="00FFFF"/>
              <w:bottom w:val="single" w:sz="4" w:space="0" w:color="FFFFFF"/>
              <w:right w:val="single" w:sz="4" w:space="0" w:color="00FFFF"/>
            </w:tcBorders>
            <w:shd w:val="clear" w:color="auto" w:fill="auto"/>
            <w:vAlign w:val="center"/>
          </w:tcPr>
          <w:p w:rsidR="00F40620" w:rsidRPr="00A42FC1" w:rsidRDefault="00F40620" w:rsidP="00F40620">
            <w:pPr>
              <w:jc w:val="center"/>
              <w:rPr>
                <w:bCs/>
                <w:iCs/>
                <w:sz w:val="22"/>
                <w:szCs w:val="22"/>
              </w:rPr>
            </w:pPr>
          </w:p>
        </w:tc>
        <w:tc>
          <w:tcPr>
            <w:tcW w:w="4001"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F40620" w:rsidRPr="00A42FC1" w:rsidRDefault="00F40620" w:rsidP="00F40620">
            <w:pPr>
              <w:jc w:val="center"/>
              <w:rPr>
                <w:bCs/>
                <w:iCs/>
                <w:sz w:val="22"/>
                <w:szCs w:val="22"/>
              </w:rPr>
            </w:pPr>
            <w:r w:rsidRPr="00A42FC1">
              <w:rPr>
                <w:bCs/>
                <w:iCs/>
                <w:sz w:val="22"/>
                <w:szCs w:val="22"/>
              </w:rPr>
              <w:t>Have the interview results been systematically assessed and significant new findings clearly identified?</w:t>
            </w:r>
          </w:p>
        </w:tc>
      </w:tr>
      <w:tr w:rsidR="00F40620" w:rsidRPr="00A42FC1">
        <w:tc>
          <w:tcPr>
            <w:tcW w:w="549" w:type="dxa"/>
            <w:tcBorders>
              <w:top w:val="single" w:sz="4" w:space="0" w:color="00FFFF"/>
              <w:left w:val="single" w:sz="4" w:space="0" w:color="FFFFFF"/>
              <w:bottom w:val="single" w:sz="4" w:space="0" w:color="00FFFF"/>
              <w:right w:val="single" w:sz="4" w:space="0" w:color="FFFFFF"/>
            </w:tcBorders>
            <w:vAlign w:val="center"/>
          </w:tcPr>
          <w:p w:rsidR="00F40620" w:rsidRPr="00A42FC1" w:rsidRDefault="00F40620" w:rsidP="00F40620">
            <w:pPr>
              <w:jc w:val="center"/>
              <w:rPr>
                <w:bCs/>
                <w:iCs/>
                <w:sz w:val="22"/>
                <w:szCs w:val="22"/>
              </w:rPr>
            </w:pPr>
          </w:p>
        </w:tc>
        <w:tc>
          <w:tcPr>
            <w:tcW w:w="287" w:type="dxa"/>
            <w:gridSpan w:val="3"/>
            <w:tcBorders>
              <w:top w:val="single" w:sz="4" w:space="0" w:color="FFFFFF"/>
              <w:left w:val="single" w:sz="4" w:space="0" w:color="FFFFFF"/>
              <w:bottom w:val="single" w:sz="4" w:space="0" w:color="FFFFFF"/>
              <w:right w:val="single" w:sz="4" w:space="0" w:color="FFFFFF"/>
            </w:tcBorders>
            <w:shd w:val="clear" w:color="auto" w:fill="auto"/>
            <w:vAlign w:val="center"/>
          </w:tcPr>
          <w:p w:rsidR="00F40620" w:rsidRPr="00A42FC1" w:rsidRDefault="00F40620" w:rsidP="00F40620">
            <w:pPr>
              <w:jc w:val="center"/>
              <w:rPr>
                <w:bCs/>
                <w:iCs/>
                <w:sz w:val="22"/>
                <w:szCs w:val="22"/>
              </w:rPr>
            </w:pPr>
          </w:p>
        </w:tc>
        <w:tc>
          <w:tcPr>
            <w:tcW w:w="3433" w:type="dxa"/>
            <w:tcBorders>
              <w:top w:val="single" w:sz="4" w:space="0" w:color="00FFFF"/>
              <w:left w:val="single" w:sz="4" w:space="0" w:color="FFFFFF"/>
              <w:bottom w:val="single" w:sz="4" w:space="0" w:color="00FFFF"/>
              <w:right w:val="single" w:sz="4" w:space="0" w:color="FFFFFF"/>
            </w:tcBorders>
            <w:vAlign w:val="center"/>
          </w:tcPr>
          <w:p w:rsidR="00F40620" w:rsidRPr="00A42FC1" w:rsidRDefault="00F40620" w:rsidP="00F40620">
            <w:pPr>
              <w:jc w:val="center"/>
              <w:rPr>
                <w:bCs/>
                <w:iCs/>
                <w:sz w:val="22"/>
                <w:szCs w:val="22"/>
              </w:rPr>
            </w:pPr>
          </w:p>
        </w:tc>
        <w:tc>
          <w:tcPr>
            <w:tcW w:w="240" w:type="dxa"/>
            <w:tcBorders>
              <w:top w:val="single" w:sz="4" w:space="0" w:color="FFFFFF"/>
              <w:left w:val="single" w:sz="4" w:space="0" w:color="FFFFFF"/>
              <w:bottom w:val="single" w:sz="4" w:space="0" w:color="FFFFFF"/>
              <w:right w:val="single" w:sz="4" w:space="0" w:color="FFFFFF"/>
            </w:tcBorders>
            <w:shd w:val="clear" w:color="auto" w:fill="auto"/>
            <w:vAlign w:val="center"/>
          </w:tcPr>
          <w:p w:rsidR="00F40620" w:rsidRPr="00A42FC1" w:rsidRDefault="00F40620" w:rsidP="00F40620">
            <w:pPr>
              <w:jc w:val="center"/>
              <w:rPr>
                <w:bCs/>
                <w:iCs/>
                <w:sz w:val="22"/>
                <w:szCs w:val="22"/>
              </w:rPr>
            </w:pPr>
          </w:p>
        </w:tc>
        <w:tc>
          <w:tcPr>
            <w:tcW w:w="4001" w:type="dxa"/>
            <w:tcBorders>
              <w:top w:val="single" w:sz="4" w:space="0" w:color="00FFFF"/>
              <w:left w:val="single" w:sz="4" w:space="0" w:color="FFFFFF"/>
              <w:bottom w:val="single" w:sz="4" w:space="0" w:color="00FFFF"/>
              <w:right w:val="single" w:sz="4" w:space="0" w:color="FFFFFF"/>
            </w:tcBorders>
            <w:vAlign w:val="center"/>
          </w:tcPr>
          <w:p w:rsidR="00F40620" w:rsidRPr="00A42FC1" w:rsidRDefault="00F40620" w:rsidP="00F40620">
            <w:pPr>
              <w:jc w:val="center"/>
              <w:rPr>
                <w:bCs/>
                <w:iCs/>
                <w:sz w:val="22"/>
                <w:szCs w:val="22"/>
              </w:rPr>
            </w:pPr>
          </w:p>
        </w:tc>
      </w:tr>
      <w:tr w:rsidR="00F40620" w:rsidRPr="00A42FC1">
        <w:trPr>
          <w:trHeight w:hRule="exact" w:val="1016"/>
        </w:trPr>
        <w:tc>
          <w:tcPr>
            <w:tcW w:w="549"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F40620" w:rsidRPr="00A42FC1" w:rsidRDefault="00F40620" w:rsidP="00F40620">
            <w:pPr>
              <w:jc w:val="center"/>
              <w:rPr>
                <w:bCs/>
                <w:iCs/>
                <w:sz w:val="22"/>
                <w:szCs w:val="22"/>
              </w:rPr>
            </w:pPr>
            <w:r w:rsidRPr="00A42FC1">
              <w:rPr>
                <w:bCs/>
                <w:iCs/>
                <w:sz w:val="22"/>
                <w:szCs w:val="22"/>
              </w:rPr>
              <w:t>6</w:t>
            </w:r>
          </w:p>
        </w:tc>
        <w:tc>
          <w:tcPr>
            <w:tcW w:w="287" w:type="dxa"/>
            <w:gridSpan w:val="3"/>
            <w:tcBorders>
              <w:top w:val="single" w:sz="4" w:space="0" w:color="FFFFFF"/>
              <w:left w:val="single" w:sz="4" w:space="0" w:color="00FFFF"/>
              <w:bottom w:val="single" w:sz="4" w:space="0" w:color="FFFFFF"/>
              <w:right w:val="single" w:sz="4" w:space="0" w:color="00FFFF"/>
            </w:tcBorders>
            <w:shd w:val="clear" w:color="auto" w:fill="auto"/>
            <w:vAlign w:val="center"/>
          </w:tcPr>
          <w:p w:rsidR="00F40620" w:rsidRPr="00A42FC1" w:rsidRDefault="00F40620" w:rsidP="00F40620">
            <w:pPr>
              <w:rPr>
                <w:bCs/>
                <w:iCs/>
                <w:sz w:val="22"/>
                <w:szCs w:val="22"/>
              </w:rPr>
            </w:pPr>
          </w:p>
        </w:tc>
        <w:tc>
          <w:tcPr>
            <w:tcW w:w="3433"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F40620" w:rsidRPr="00A42FC1" w:rsidRDefault="00F40620" w:rsidP="00F40620">
            <w:pPr>
              <w:jc w:val="center"/>
              <w:rPr>
                <w:b/>
                <w:iCs/>
                <w:sz w:val="22"/>
                <w:szCs w:val="22"/>
              </w:rPr>
            </w:pPr>
            <w:r w:rsidRPr="00A42FC1">
              <w:rPr>
                <w:b/>
                <w:iCs/>
                <w:sz w:val="22"/>
                <w:szCs w:val="22"/>
              </w:rPr>
              <w:t xml:space="preserve">Use the findings to </w:t>
            </w:r>
            <w:proofErr w:type="spellStart"/>
            <w:r w:rsidRPr="00A42FC1">
              <w:rPr>
                <w:b/>
                <w:iCs/>
                <w:sz w:val="22"/>
                <w:szCs w:val="22"/>
              </w:rPr>
              <w:t>customise</w:t>
            </w:r>
            <w:proofErr w:type="spellEnd"/>
            <w:r w:rsidRPr="00A42FC1">
              <w:rPr>
                <w:b/>
                <w:iCs/>
                <w:sz w:val="22"/>
                <w:szCs w:val="22"/>
              </w:rPr>
              <w:t xml:space="preserve"> the </w:t>
            </w:r>
            <w:proofErr w:type="spellStart"/>
            <w:r w:rsidRPr="00A42FC1">
              <w:rPr>
                <w:b/>
                <w:iCs/>
                <w:sz w:val="22"/>
                <w:szCs w:val="22"/>
              </w:rPr>
              <w:t>behavioural</w:t>
            </w:r>
            <w:proofErr w:type="spellEnd"/>
            <w:r w:rsidRPr="00A42FC1">
              <w:rPr>
                <w:b/>
                <w:iCs/>
                <w:sz w:val="22"/>
                <w:szCs w:val="22"/>
              </w:rPr>
              <w:t xml:space="preserve"> communication plan</w:t>
            </w:r>
          </w:p>
        </w:tc>
        <w:tc>
          <w:tcPr>
            <w:tcW w:w="240" w:type="dxa"/>
            <w:tcBorders>
              <w:top w:val="single" w:sz="4" w:space="0" w:color="FFFFFF"/>
              <w:left w:val="single" w:sz="4" w:space="0" w:color="00FFFF"/>
              <w:bottom w:val="single" w:sz="4" w:space="0" w:color="FFFFFF"/>
              <w:right w:val="single" w:sz="4" w:space="0" w:color="00FFFF"/>
            </w:tcBorders>
            <w:shd w:val="clear" w:color="auto" w:fill="auto"/>
            <w:vAlign w:val="center"/>
          </w:tcPr>
          <w:p w:rsidR="00F40620" w:rsidRPr="00A42FC1" w:rsidRDefault="00F40620" w:rsidP="00F40620">
            <w:pPr>
              <w:jc w:val="center"/>
              <w:rPr>
                <w:bCs/>
                <w:iCs/>
                <w:sz w:val="22"/>
                <w:szCs w:val="22"/>
              </w:rPr>
            </w:pPr>
          </w:p>
        </w:tc>
        <w:tc>
          <w:tcPr>
            <w:tcW w:w="4001"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F40620" w:rsidRPr="00A42FC1" w:rsidRDefault="00F40620" w:rsidP="00F40620">
            <w:pPr>
              <w:jc w:val="center"/>
              <w:rPr>
                <w:bCs/>
                <w:iCs/>
                <w:sz w:val="22"/>
                <w:szCs w:val="22"/>
              </w:rPr>
            </w:pPr>
            <w:r w:rsidRPr="00A42FC1">
              <w:rPr>
                <w:bCs/>
                <w:iCs/>
                <w:sz w:val="22"/>
                <w:szCs w:val="22"/>
              </w:rPr>
              <w:t xml:space="preserve">Are the </w:t>
            </w:r>
            <w:proofErr w:type="spellStart"/>
            <w:r w:rsidRPr="00A42FC1">
              <w:rPr>
                <w:bCs/>
                <w:iCs/>
                <w:sz w:val="22"/>
                <w:szCs w:val="22"/>
              </w:rPr>
              <w:t>customised</w:t>
            </w:r>
            <w:proofErr w:type="spellEnd"/>
            <w:r w:rsidRPr="00A42FC1">
              <w:rPr>
                <w:bCs/>
                <w:iCs/>
                <w:sz w:val="22"/>
                <w:szCs w:val="22"/>
              </w:rPr>
              <w:t xml:space="preserve"> plans coherent and properly understood by the mine team and can they be implemented and effectively monitored in </w:t>
            </w:r>
            <w:proofErr w:type="spellStart"/>
            <w:r w:rsidRPr="00A42FC1">
              <w:rPr>
                <w:bCs/>
                <w:iCs/>
                <w:sz w:val="22"/>
                <w:szCs w:val="22"/>
              </w:rPr>
              <w:t>behavioural</w:t>
            </w:r>
            <w:proofErr w:type="spellEnd"/>
            <w:r w:rsidRPr="00A42FC1">
              <w:rPr>
                <w:bCs/>
                <w:iCs/>
                <w:sz w:val="22"/>
                <w:szCs w:val="22"/>
              </w:rPr>
              <w:t xml:space="preserve"> terms? </w:t>
            </w:r>
          </w:p>
        </w:tc>
      </w:tr>
      <w:tr w:rsidR="00F40620" w:rsidRPr="00A42FC1">
        <w:tc>
          <w:tcPr>
            <w:tcW w:w="549" w:type="dxa"/>
            <w:tcBorders>
              <w:top w:val="single" w:sz="4" w:space="0" w:color="00FFFF"/>
              <w:left w:val="single" w:sz="4" w:space="0" w:color="FFFFFF"/>
              <w:bottom w:val="single" w:sz="4" w:space="0" w:color="00FFFF"/>
              <w:right w:val="single" w:sz="4" w:space="0" w:color="FFFFFF"/>
            </w:tcBorders>
            <w:vAlign w:val="center"/>
          </w:tcPr>
          <w:p w:rsidR="00F40620" w:rsidRPr="00A42FC1" w:rsidRDefault="00F40620" w:rsidP="00F40620">
            <w:pPr>
              <w:jc w:val="center"/>
              <w:rPr>
                <w:bCs/>
                <w:iCs/>
                <w:sz w:val="22"/>
                <w:szCs w:val="22"/>
              </w:rPr>
            </w:pPr>
          </w:p>
        </w:tc>
        <w:tc>
          <w:tcPr>
            <w:tcW w:w="287" w:type="dxa"/>
            <w:gridSpan w:val="3"/>
            <w:tcBorders>
              <w:top w:val="single" w:sz="4" w:space="0" w:color="FFFFFF"/>
              <w:left w:val="single" w:sz="4" w:space="0" w:color="FFFFFF"/>
              <w:bottom w:val="single" w:sz="4" w:space="0" w:color="FFFFFF"/>
              <w:right w:val="single" w:sz="4" w:space="0" w:color="FFFFFF"/>
            </w:tcBorders>
            <w:shd w:val="clear" w:color="auto" w:fill="auto"/>
            <w:vAlign w:val="center"/>
          </w:tcPr>
          <w:p w:rsidR="00F40620" w:rsidRPr="00A42FC1" w:rsidRDefault="00F40620" w:rsidP="00F40620">
            <w:pPr>
              <w:jc w:val="center"/>
              <w:rPr>
                <w:bCs/>
                <w:iCs/>
                <w:sz w:val="22"/>
                <w:szCs w:val="22"/>
              </w:rPr>
            </w:pPr>
          </w:p>
        </w:tc>
        <w:tc>
          <w:tcPr>
            <w:tcW w:w="3433" w:type="dxa"/>
            <w:tcBorders>
              <w:top w:val="single" w:sz="4" w:space="0" w:color="00FFFF"/>
              <w:left w:val="single" w:sz="4" w:space="0" w:color="FFFFFF"/>
              <w:bottom w:val="single" w:sz="4" w:space="0" w:color="00FFFF"/>
              <w:right w:val="single" w:sz="4" w:space="0" w:color="FFFFFF"/>
            </w:tcBorders>
            <w:vAlign w:val="center"/>
          </w:tcPr>
          <w:p w:rsidR="00F40620" w:rsidRPr="00A42FC1" w:rsidRDefault="00F40620" w:rsidP="00F40620">
            <w:pPr>
              <w:jc w:val="center"/>
              <w:rPr>
                <w:bCs/>
                <w:iCs/>
                <w:sz w:val="22"/>
                <w:szCs w:val="22"/>
              </w:rPr>
            </w:pPr>
          </w:p>
        </w:tc>
        <w:tc>
          <w:tcPr>
            <w:tcW w:w="240" w:type="dxa"/>
            <w:tcBorders>
              <w:top w:val="single" w:sz="4" w:space="0" w:color="FFFFFF"/>
              <w:left w:val="single" w:sz="4" w:space="0" w:color="FFFFFF"/>
              <w:bottom w:val="single" w:sz="4" w:space="0" w:color="FFFFFF"/>
              <w:right w:val="single" w:sz="4" w:space="0" w:color="FFFFFF"/>
            </w:tcBorders>
            <w:shd w:val="clear" w:color="auto" w:fill="auto"/>
            <w:vAlign w:val="center"/>
          </w:tcPr>
          <w:p w:rsidR="00F40620" w:rsidRPr="00A42FC1" w:rsidRDefault="00F40620" w:rsidP="00F40620">
            <w:pPr>
              <w:jc w:val="center"/>
              <w:rPr>
                <w:bCs/>
                <w:iCs/>
                <w:sz w:val="22"/>
                <w:szCs w:val="22"/>
              </w:rPr>
            </w:pPr>
          </w:p>
        </w:tc>
        <w:tc>
          <w:tcPr>
            <w:tcW w:w="4001" w:type="dxa"/>
            <w:tcBorders>
              <w:top w:val="single" w:sz="4" w:space="0" w:color="00FFFF"/>
              <w:left w:val="single" w:sz="4" w:space="0" w:color="FFFFFF"/>
              <w:bottom w:val="single" w:sz="4" w:space="0" w:color="00FFFF"/>
              <w:right w:val="single" w:sz="4" w:space="0" w:color="FFFFFF"/>
            </w:tcBorders>
            <w:vAlign w:val="center"/>
          </w:tcPr>
          <w:p w:rsidR="00F40620" w:rsidRPr="00A42FC1" w:rsidRDefault="00F40620" w:rsidP="00F40620">
            <w:pPr>
              <w:jc w:val="center"/>
              <w:rPr>
                <w:bCs/>
                <w:iCs/>
                <w:sz w:val="22"/>
                <w:szCs w:val="22"/>
              </w:rPr>
            </w:pPr>
          </w:p>
        </w:tc>
      </w:tr>
      <w:tr w:rsidR="00F40620" w:rsidRPr="00A42FC1">
        <w:trPr>
          <w:trHeight w:hRule="exact" w:val="1142"/>
        </w:trPr>
        <w:tc>
          <w:tcPr>
            <w:tcW w:w="549"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F40620" w:rsidRPr="00A42FC1" w:rsidRDefault="00F40620" w:rsidP="00F40620">
            <w:pPr>
              <w:jc w:val="center"/>
              <w:rPr>
                <w:bCs/>
                <w:iCs/>
                <w:sz w:val="22"/>
                <w:szCs w:val="22"/>
              </w:rPr>
            </w:pPr>
            <w:r w:rsidRPr="00A42FC1">
              <w:rPr>
                <w:bCs/>
                <w:iCs/>
                <w:sz w:val="22"/>
                <w:szCs w:val="22"/>
              </w:rPr>
              <w:t>7</w:t>
            </w:r>
          </w:p>
        </w:tc>
        <w:tc>
          <w:tcPr>
            <w:tcW w:w="287" w:type="dxa"/>
            <w:gridSpan w:val="3"/>
            <w:tcBorders>
              <w:top w:val="single" w:sz="4" w:space="0" w:color="FFFFFF"/>
              <w:left w:val="single" w:sz="4" w:space="0" w:color="00FFFF"/>
              <w:bottom w:val="single" w:sz="4" w:space="0" w:color="FFFFFF"/>
              <w:right w:val="single" w:sz="4" w:space="0" w:color="00FFFF"/>
            </w:tcBorders>
            <w:shd w:val="clear" w:color="auto" w:fill="auto"/>
            <w:vAlign w:val="center"/>
          </w:tcPr>
          <w:p w:rsidR="00F40620" w:rsidRPr="00A42FC1" w:rsidRDefault="00F40620" w:rsidP="00F40620">
            <w:pPr>
              <w:rPr>
                <w:bCs/>
                <w:iCs/>
                <w:sz w:val="22"/>
                <w:szCs w:val="22"/>
              </w:rPr>
            </w:pPr>
          </w:p>
        </w:tc>
        <w:tc>
          <w:tcPr>
            <w:tcW w:w="3433"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F40620" w:rsidRPr="00A42FC1" w:rsidRDefault="00F40620" w:rsidP="00F40620">
            <w:pPr>
              <w:jc w:val="center"/>
              <w:rPr>
                <w:b/>
                <w:iCs/>
                <w:sz w:val="22"/>
                <w:szCs w:val="22"/>
              </w:rPr>
            </w:pPr>
            <w:r w:rsidRPr="00A42FC1">
              <w:rPr>
                <w:b/>
                <w:iCs/>
                <w:sz w:val="22"/>
                <w:szCs w:val="22"/>
              </w:rPr>
              <w:t xml:space="preserve">Use the findings to </w:t>
            </w:r>
            <w:proofErr w:type="spellStart"/>
            <w:r w:rsidRPr="00A42FC1">
              <w:rPr>
                <w:b/>
                <w:iCs/>
                <w:sz w:val="22"/>
                <w:szCs w:val="22"/>
              </w:rPr>
              <w:t>customise</w:t>
            </w:r>
            <w:proofErr w:type="spellEnd"/>
            <w:r w:rsidRPr="00A42FC1">
              <w:rPr>
                <w:b/>
                <w:iCs/>
                <w:sz w:val="22"/>
                <w:szCs w:val="22"/>
              </w:rPr>
              <w:t xml:space="preserve"> the leadership </w:t>
            </w:r>
            <w:proofErr w:type="spellStart"/>
            <w:r w:rsidRPr="00A42FC1">
              <w:rPr>
                <w:b/>
                <w:iCs/>
                <w:sz w:val="22"/>
                <w:szCs w:val="22"/>
              </w:rPr>
              <w:t>behaviour</w:t>
            </w:r>
            <w:proofErr w:type="spellEnd"/>
            <w:r w:rsidRPr="00A42FC1">
              <w:rPr>
                <w:b/>
                <w:iCs/>
                <w:sz w:val="22"/>
                <w:szCs w:val="22"/>
              </w:rPr>
              <w:t xml:space="preserve"> communication plan</w:t>
            </w:r>
          </w:p>
        </w:tc>
        <w:tc>
          <w:tcPr>
            <w:tcW w:w="240" w:type="dxa"/>
            <w:tcBorders>
              <w:top w:val="single" w:sz="4" w:space="0" w:color="FFFFFF"/>
              <w:left w:val="single" w:sz="4" w:space="0" w:color="00FFFF"/>
              <w:bottom w:val="single" w:sz="4" w:space="0" w:color="FFFFFF"/>
              <w:right w:val="single" w:sz="4" w:space="0" w:color="00FFFF"/>
            </w:tcBorders>
            <w:shd w:val="clear" w:color="auto" w:fill="auto"/>
            <w:vAlign w:val="center"/>
          </w:tcPr>
          <w:p w:rsidR="00F40620" w:rsidRPr="00A42FC1" w:rsidRDefault="00F40620" w:rsidP="00F40620">
            <w:pPr>
              <w:jc w:val="center"/>
              <w:rPr>
                <w:bCs/>
                <w:iCs/>
                <w:sz w:val="22"/>
                <w:szCs w:val="22"/>
              </w:rPr>
            </w:pPr>
          </w:p>
        </w:tc>
        <w:tc>
          <w:tcPr>
            <w:tcW w:w="4001"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F40620" w:rsidRPr="00A42FC1" w:rsidRDefault="00F40620" w:rsidP="00F40620">
            <w:pPr>
              <w:jc w:val="center"/>
              <w:rPr>
                <w:bCs/>
                <w:iCs/>
                <w:sz w:val="22"/>
                <w:szCs w:val="22"/>
              </w:rPr>
            </w:pPr>
            <w:r w:rsidRPr="00A42FC1">
              <w:rPr>
                <w:bCs/>
                <w:iCs/>
                <w:sz w:val="22"/>
                <w:szCs w:val="22"/>
              </w:rPr>
              <w:t xml:space="preserve">Are the </w:t>
            </w:r>
            <w:proofErr w:type="spellStart"/>
            <w:r w:rsidRPr="00A42FC1">
              <w:rPr>
                <w:bCs/>
                <w:iCs/>
                <w:sz w:val="22"/>
                <w:szCs w:val="22"/>
              </w:rPr>
              <w:t>customised</w:t>
            </w:r>
            <w:proofErr w:type="spellEnd"/>
            <w:r w:rsidRPr="00A42FC1">
              <w:rPr>
                <w:bCs/>
                <w:iCs/>
                <w:sz w:val="22"/>
                <w:szCs w:val="22"/>
              </w:rPr>
              <w:t xml:space="preserve"> plans coherent and properly understood by the mine team and can they be implemented and effectively monitored in </w:t>
            </w:r>
            <w:proofErr w:type="spellStart"/>
            <w:r w:rsidRPr="00A42FC1">
              <w:rPr>
                <w:bCs/>
                <w:iCs/>
                <w:sz w:val="22"/>
                <w:szCs w:val="22"/>
              </w:rPr>
              <w:t>behavioural</w:t>
            </w:r>
            <w:proofErr w:type="spellEnd"/>
            <w:r w:rsidRPr="00A42FC1">
              <w:rPr>
                <w:bCs/>
                <w:iCs/>
                <w:sz w:val="22"/>
                <w:szCs w:val="22"/>
              </w:rPr>
              <w:t xml:space="preserve"> terms?</w:t>
            </w:r>
          </w:p>
        </w:tc>
      </w:tr>
      <w:tr w:rsidR="00F40620" w:rsidRPr="00A42FC1">
        <w:tc>
          <w:tcPr>
            <w:tcW w:w="549" w:type="dxa"/>
            <w:tcBorders>
              <w:top w:val="single" w:sz="4" w:space="0" w:color="00FFFF"/>
              <w:left w:val="single" w:sz="4" w:space="0" w:color="FFFFFF"/>
              <w:bottom w:val="single" w:sz="4" w:space="0" w:color="00FFFF"/>
              <w:right w:val="single" w:sz="4" w:space="0" w:color="FFFFFF"/>
            </w:tcBorders>
            <w:vAlign w:val="center"/>
          </w:tcPr>
          <w:p w:rsidR="00F40620" w:rsidRPr="00A42FC1" w:rsidRDefault="00F40620" w:rsidP="00F40620">
            <w:pPr>
              <w:jc w:val="center"/>
              <w:rPr>
                <w:bCs/>
                <w:iCs/>
                <w:sz w:val="22"/>
                <w:szCs w:val="22"/>
              </w:rPr>
            </w:pPr>
          </w:p>
        </w:tc>
        <w:tc>
          <w:tcPr>
            <w:tcW w:w="287" w:type="dxa"/>
            <w:gridSpan w:val="3"/>
            <w:tcBorders>
              <w:top w:val="single" w:sz="4" w:space="0" w:color="FFFFFF"/>
              <w:left w:val="single" w:sz="4" w:space="0" w:color="FFFFFF"/>
              <w:bottom w:val="single" w:sz="4" w:space="0" w:color="FFFFFF"/>
              <w:right w:val="single" w:sz="4" w:space="0" w:color="FFFFFF"/>
            </w:tcBorders>
            <w:shd w:val="clear" w:color="auto" w:fill="auto"/>
            <w:vAlign w:val="center"/>
          </w:tcPr>
          <w:p w:rsidR="00F40620" w:rsidRPr="00A42FC1" w:rsidRDefault="00F40620" w:rsidP="00F40620">
            <w:pPr>
              <w:jc w:val="center"/>
              <w:rPr>
                <w:bCs/>
                <w:iCs/>
                <w:sz w:val="22"/>
                <w:szCs w:val="22"/>
              </w:rPr>
            </w:pPr>
          </w:p>
        </w:tc>
        <w:tc>
          <w:tcPr>
            <w:tcW w:w="3433" w:type="dxa"/>
            <w:tcBorders>
              <w:top w:val="single" w:sz="4" w:space="0" w:color="00FFFF"/>
              <w:left w:val="single" w:sz="4" w:space="0" w:color="FFFFFF"/>
              <w:bottom w:val="single" w:sz="4" w:space="0" w:color="00FFFF"/>
              <w:right w:val="single" w:sz="4" w:space="0" w:color="FFFFFF"/>
            </w:tcBorders>
            <w:vAlign w:val="center"/>
          </w:tcPr>
          <w:p w:rsidR="00F40620" w:rsidRPr="00A42FC1" w:rsidRDefault="00F40620" w:rsidP="00F40620">
            <w:pPr>
              <w:jc w:val="center"/>
              <w:rPr>
                <w:bCs/>
                <w:iCs/>
                <w:sz w:val="22"/>
                <w:szCs w:val="22"/>
              </w:rPr>
            </w:pPr>
          </w:p>
        </w:tc>
        <w:tc>
          <w:tcPr>
            <w:tcW w:w="240" w:type="dxa"/>
            <w:tcBorders>
              <w:top w:val="single" w:sz="4" w:space="0" w:color="FFFFFF"/>
              <w:left w:val="single" w:sz="4" w:space="0" w:color="FFFFFF"/>
              <w:bottom w:val="single" w:sz="4" w:space="0" w:color="FFFFFF"/>
              <w:right w:val="single" w:sz="4" w:space="0" w:color="FFFFFF"/>
            </w:tcBorders>
            <w:shd w:val="clear" w:color="auto" w:fill="auto"/>
            <w:vAlign w:val="center"/>
          </w:tcPr>
          <w:p w:rsidR="00F40620" w:rsidRPr="00A42FC1" w:rsidRDefault="00F40620" w:rsidP="00F40620">
            <w:pPr>
              <w:jc w:val="center"/>
              <w:rPr>
                <w:bCs/>
                <w:iCs/>
                <w:sz w:val="22"/>
                <w:szCs w:val="22"/>
              </w:rPr>
            </w:pPr>
          </w:p>
        </w:tc>
        <w:tc>
          <w:tcPr>
            <w:tcW w:w="4001" w:type="dxa"/>
            <w:tcBorders>
              <w:top w:val="single" w:sz="4" w:space="0" w:color="00FFFF"/>
              <w:left w:val="single" w:sz="4" w:space="0" w:color="FFFFFF"/>
              <w:bottom w:val="single" w:sz="4" w:space="0" w:color="00FFFF"/>
              <w:right w:val="single" w:sz="4" w:space="0" w:color="FFFFFF"/>
            </w:tcBorders>
            <w:vAlign w:val="center"/>
          </w:tcPr>
          <w:p w:rsidR="00F40620" w:rsidRPr="00A42FC1" w:rsidRDefault="00F40620" w:rsidP="00F40620">
            <w:pPr>
              <w:jc w:val="center"/>
              <w:rPr>
                <w:bCs/>
                <w:iCs/>
                <w:sz w:val="22"/>
                <w:szCs w:val="22"/>
              </w:rPr>
            </w:pPr>
          </w:p>
        </w:tc>
      </w:tr>
      <w:tr w:rsidR="00F40620" w:rsidRPr="00A42FC1">
        <w:trPr>
          <w:trHeight w:hRule="exact" w:val="956"/>
        </w:trPr>
        <w:tc>
          <w:tcPr>
            <w:tcW w:w="549"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F40620" w:rsidRPr="00A42FC1" w:rsidRDefault="00F40620" w:rsidP="00F40620">
            <w:pPr>
              <w:jc w:val="center"/>
              <w:rPr>
                <w:bCs/>
                <w:iCs/>
                <w:sz w:val="22"/>
                <w:szCs w:val="22"/>
              </w:rPr>
            </w:pPr>
            <w:r w:rsidRPr="00A42FC1">
              <w:rPr>
                <w:bCs/>
                <w:iCs/>
                <w:sz w:val="22"/>
                <w:szCs w:val="22"/>
              </w:rPr>
              <w:t>8</w:t>
            </w:r>
          </w:p>
        </w:tc>
        <w:tc>
          <w:tcPr>
            <w:tcW w:w="287" w:type="dxa"/>
            <w:gridSpan w:val="3"/>
            <w:tcBorders>
              <w:top w:val="single" w:sz="4" w:space="0" w:color="FFFFFF"/>
              <w:left w:val="single" w:sz="4" w:space="0" w:color="00FFFF"/>
              <w:bottom w:val="single" w:sz="4" w:space="0" w:color="FFFFFF"/>
              <w:right w:val="single" w:sz="4" w:space="0" w:color="00FFFF"/>
            </w:tcBorders>
            <w:shd w:val="clear" w:color="auto" w:fill="auto"/>
            <w:vAlign w:val="center"/>
          </w:tcPr>
          <w:p w:rsidR="00F40620" w:rsidRPr="00A42FC1" w:rsidRDefault="00F40620" w:rsidP="00F40620">
            <w:pPr>
              <w:rPr>
                <w:bCs/>
                <w:iCs/>
                <w:sz w:val="22"/>
                <w:szCs w:val="22"/>
              </w:rPr>
            </w:pPr>
          </w:p>
        </w:tc>
        <w:tc>
          <w:tcPr>
            <w:tcW w:w="3433"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F40620" w:rsidRPr="00A42FC1" w:rsidRDefault="00F40620" w:rsidP="00F40620">
            <w:pPr>
              <w:jc w:val="center"/>
              <w:rPr>
                <w:b/>
                <w:iCs/>
                <w:sz w:val="22"/>
                <w:szCs w:val="22"/>
              </w:rPr>
            </w:pPr>
            <w:r w:rsidRPr="00A42FC1">
              <w:rPr>
                <w:b/>
                <w:iCs/>
                <w:sz w:val="22"/>
                <w:szCs w:val="22"/>
              </w:rPr>
              <w:t xml:space="preserve">Integrate the </w:t>
            </w:r>
            <w:proofErr w:type="spellStart"/>
            <w:r w:rsidRPr="00A42FC1">
              <w:rPr>
                <w:b/>
                <w:iCs/>
                <w:sz w:val="22"/>
                <w:szCs w:val="22"/>
              </w:rPr>
              <w:t>customised</w:t>
            </w:r>
            <w:proofErr w:type="spellEnd"/>
            <w:r w:rsidRPr="00A42FC1">
              <w:rPr>
                <w:b/>
                <w:iCs/>
                <w:sz w:val="22"/>
                <w:szCs w:val="22"/>
              </w:rPr>
              <w:t xml:space="preserve"> plans into the implementation plan at the mine</w:t>
            </w:r>
          </w:p>
        </w:tc>
        <w:tc>
          <w:tcPr>
            <w:tcW w:w="240" w:type="dxa"/>
            <w:tcBorders>
              <w:top w:val="single" w:sz="4" w:space="0" w:color="FFFFFF"/>
              <w:left w:val="single" w:sz="4" w:space="0" w:color="00FFFF"/>
              <w:bottom w:val="single" w:sz="4" w:space="0" w:color="FFFFFF"/>
              <w:right w:val="single" w:sz="4" w:space="0" w:color="00FFFF"/>
            </w:tcBorders>
            <w:shd w:val="clear" w:color="auto" w:fill="auto"/>
            <w:vAlign w:val="center"/>
          </w:tcPr>
          <w:p w:rsidR="00F40620" w:rsidRPr="00A42FC1" w:rsidRDefault="00F40620" w:rsidP="00F40620">
            <w:pPr>
              <w:jc w:val="center"/>
              <w:rPr>
                <w:bCs/>
                <w:iCs/>
                <w:sz w:val="22"/>
                <w:szCs w:val="22"/>
              </w:rPr>
            </w:pPr>
          </w:p>
        </w:tc>
        <w:tc>
          <w:tcPr>
            <w:tcW w:w="4001"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F40620" w:rsidRPr="00A42FC1" w:rsidRDefault="00F40620" w:rsidP="00F40620">
            <w:pPr>
              <w:jc w:val="center"/>
              <w:rPr>
                <w:bCs/>
                <w:iCs/>
                <w:sz w:val="22"/>
                <w:szCs w:val="22"/>
              </w:rPr>
            </w:pPr>
            <w:r w:rsidRPr="00A42FC1">
              <w:rPr>
                <w:bCs/>
                <w:iCs/>
                <w:sz w:val="22"/>
                <w:szCs w:val="22"/>
              </w:rPr>
              <w:t>Is the overall implementation plan coherent and properly understood by the mine project team?</w:t>
            </w:r>
          </w:p>
        </w:tc>
      </w:tr>
    </w:tbl>
    <w:p w:rsidR="00A761BA" w:rsidRDefault="00A761BA" w:rsidP="00A761BA">
      <w:pPr>
        <w:spacing w:line="320" w:lineRule="exact"/>
        <w:ind w:left="1800"/>
      </w:pPr>
    </w:p>
    <w:p w:rsidR="00A761BA" w:rsidRDefault="00A761BA" w:rsidP="00A761BA">
      <w:pPr>
        <w:spacing w:line="320" w:lineRule="exact"/>
        <w:ind w:left="1800"/>
      </w:pPr>
    </w:p>
    <w:p w:rsidR="00A761BA" w:rsidRDefault="00A761BA" w:rsidP="00A761BA">
      <w:pPr>
        <w:spacing w:line="320" w:lineRule="exact"/>
        <w:ind w:left="1800"/>
      </w:pPr>
    </w:p>
    <w:p w:rsidR="00A761BA" w:rsidRDefault="00A761BA" w:rsidP="00A761BA">
      <w:pPr>
        <w:spacing w:line="320" w:lineRule="exact"/>
        <w:ind w:left="1800"/>
      </w:pPr>
    </w:p>
    <w:p w:rsidR="00A761BA" w:rsidRDefault="00A761BA" w:rsidP="00A761BA">
      <w:pPr>
        <w:spacing w:line="320" w:lineRule="exact"/>
        <w:ind w:left="1800"/>
      </w:pPr>
    </w:p>
    <w:p w:rsidR="00A761BA" w:rsidRDefault="00A761BA" w:rsidP="00A761BA">
      <w:pPr>
        <w:spacing w:line="320" w:lineRule="exact"/>
        <w:ind w:left="1800"/>
      </w:pPr>
    </w:p>
    <w:p w:rsidR="00A761BA" w:rsidRDefault="00A761BA" w:rsidP="00A761BA">
      <w:pPr>
        <w:spacing w:line="320" w:lineRule="exact"/>
        <w:ind w:left="1800"/>
      </w:pPr>
    </w:p>
    <w:p w:rsidR="00A761BA" w:rsidRDefault="00A761BA" w:rsidP="00A761BA">
      <w:pPr>
        <w:spacing w:line="320" w:lineRule="exact"/>
        <w:ind w:left="1800"/>
      </w:pPr>
    </w:p>
    <w:p w:rsidR="00A761BA" w:rsidRDefault="00A761BA" w:rsidP="00A761BA">
      <w:pPr>
        <w:spacing w:line="320" w:lineRule="exact"/>
        <w:ind w:left="1800"/>
      </w:pPr>
    </w:p>
    <w:p w:rsidR="00A761BA" w:rsidRDefault="00A761BA" w:rsidP="00A761BA">
      <w:pPr>
        <w:spacing w:line="320" w:lineRule="exact"/>
        <w:ind w:left="1800"/>
      </w:pPr>
    </w:p>
    <w:p w:rsidR="00A761BA" w:rsidRDefault="00A761BA" w:rsidP="00A761BA">
      <w:pPr>
        <w:spacing w:line="320" w:lineRule="exact"/>
        <w:ind w:left="1800"/>
      </w:pPr>
    </w:p>
    <w:p w:rsidR="00A761BA" w:rsidRDefault="00A761BA" w:rsidP="00A761BA">
      <w:pPr>
        <w:spacing w:line="320" w:lineRule="exact"/>
        <w:ind w:left="1800"/>
      </w:pPr>
    </w:p>
    <w:p w:rsidR="00A761BA" w:rsidRDefault="00A761BA" w:rsidP="00A761BA">
      <w:pPr>
        <w:spacing w:line="320" w:lineRule="exact"/>
        <w:ind w:left="1800"/>
      </w:pPr>
    </w:p>
    <w:p w:rsidR="00A761BA" w:rsidRDefault="00A761BA" w:rsidP="00A761BA">
      <w:pPr>
        <w:spacing w:line="320" w:lineRule="exact"/>
        <w:ind w:left="1800"/>
      </w:pPr>
    </w:p>
    <w:p w:rsidR="00A761BA" w:rsidRDefault="00A761BA" w:rsidP="00A761BA">
      <w:pPr>
        <w:spacing w:line="320" w:lineRule="exact"/>
        <w:ind w:left="1800"/>
      </w:pPr>
    </w:p>
    <w:p w:rsidR="00A761BA" w:rsidRDefault="00A761BA" w:rsidP="00A761BA">
      <w:pPr>
        <w:spacing w:line="320" w:lineRule="exact"/>
        <w:ind w:left="1800"/>
      </w:pPr>
    </w:p>
    <w:p w:rsidR="00A761BA" w:rsidRDefault="00A761BA" w:rsidP="00A761BA">
      <w:pPr>
        <w:spacing w:line="320" w:lineRule="exact"/>
        <w:ind w:left="1800"/>
      </w:pPr>
    </w:p>
    <w:p w:rsidR="00A761BA" w:rsidRDefault="00A761BA" w:rsidP="00A761BA">
      <w:pPr>
        <w:spacing w:line="320" w:lineRule="exact"/>
        <w:ind w:left="1800"/>
      </w:pPr>
    </w:p>
    <w:p w:rsidR="00A761BA" w:rsidRDefault="00A761BA" w:rsidP="00A761BA">
      <w:pPr>
        <w:spacing w:line="320" w:lineRule="exact"/>
        <w:ind w:left="1800"/>
      </w:pPr>
    </w:p>
    <w:p w:rsidR="00A761BA" w:rsidRDefault="00A761BA" w:rsidP="00A761BA">
      <w:pPr>
        <w:spacing w:line="320" w:lineRule="exact"/>
        <w:ind w:left="1800"/>
      </w:pPr>
    </w:p>
    <w:p w:rsidR="00A761BA" w:rsidRDefault="00A761BA" w:rsidP="00A761BA">
      <w:pPr>
        <w:spacing w:line="320" w:lineRule="exact"/>
        <w:ind w:left="1800"/>
      </w:pPr>
    </w:p>
    <w:p w:rsidR="00A761BA" w:rsidRDefault="00A761BA" w:rsidP="00A761BA">
      <w:pPr>
        <w:spacing w:line="320" w:lineRule="exact"/>
        <w:ind w:left="1800"/>
      </w:pPr>
    </w:p>
    <w:p w:rsidR="00A761BA" w:rsidRDefault="00A761BA" w:rsidP="00A761BA">
      <w:pPr>
        <w:spacing w:line="320" w:lineRule="exact"/>
        <w:ind w:left="1800"/>
      </w:pPr>
    </w:p>
    <w:p w:rsidR="00A761BA" w:rsidRDefault="00A761BA" w:rsidP="00A761BA">
      <w:pPr>
        <w:spacing w:line="320" w:lineRule="exact"/>
        <w:ind w:left="1800"/>
      </w:pPr>
    </w:p>
    <w:p w:rsidR="00A761BA" w:rsidRDefault="00A761BA" w:rsidP="00A761BA">
      <w:pPr>
        <w:spacing w:line="320" w:lineRule="exact"/>
        <w:ind w:left="1800"/>
      </w:pPr>
    </w:p>
    <w:p w:rsidR="00A761BA" w:rsidRDefault="00A761BA" w:rsidP="00A761BA">
      <w:pPr>
        <w:spacing w:line="320" w:lineRule="exact"/>
        <w:ind w:left="1800"/>
      </w:pPr>
    </w:p>
    <w:p w:rsidR="00A761BA" w:rsidRDefault="00A761BA" w:rsidP="00A761BA">
      <w:pPr>
        <w:spacing w:line="320" w:lineRule="exact"/>
        <w:ind w:left="1800"/>
      </w:pPr>
    </w:p>
    <w:p w:rsidR="00A761BA" w:rsidRDefault="00A761BA" w:rsidP="00A761BA">
      <w:pPr>
        <w:spacing w:line="320" w:lineRule="exact"/>
        <w:ind w:left="1800"/>
      </w:pPr>
    </w:p>
    <w:p w:rsidR="00A761BA" w:rsidRDefault="00A761BA" w:rsidP="00A761BA">
      <w:pPr>
        <w:spacing w:line="320" w:lineRule="exact"/>
        <w:ind w:left="1800"/>
      </w:pPr>
    </w:p>
    <w:p w:rsidR="00A761BA" w:rsidRDefault="00A761BA" w:rsidP="00A761BA">
      <w:pPr>
        <w:spacing w:line="320" w:lineRule="exact"/>
        <w:ind w:left="1800"/>
      </w:pPr>
    </w:p>
    <w:p w:rsidR="00A761BA" w:rsidRDefault="00A761BA" w:rsidP="00A761BA">
      <w:pPr>
        <w:spacing w:line="320" w:lineRule="exact"/>
        <w:ind w:left="1800"/>
      </w:pPr>
    </w:p>
    <w:p w:rsidR="00F40620" w:rsidRPr="001B43E1" w:rsidRDefault="00F40620" w:rsidP="006E0510">
      <w:pPr>
        <w:spacing w:line="320" w:lineRule="exact"/>
        <w:ind w:left="1080"/>
        <w:jc w:val="both"/>
        <w:rPr>
          <w:bCs/>
          <w:iCs/>
        </w:rPr>
      </w:pPr>
      <w:r w:rsidRPr="001B43E1">
        <w:rPr>
          <w:bCs/>
          <w:iCs/>
        </w:rPr>
        <w:t xml:space="preserve">A key point about the process outlined above is that it enables the </w:t>
      </w:r>
      <w:proofErr w:type="spellStart"/>
      <w:r w:rsidRPr="001B43E1">
        <w:rPr>
          <w:bCs/>
          <w:iCs/>
        </w:rPr>
        <w:t>behavioural</w:t>
      </w:r>
      <w:proofErr w:type="spellEnd"/>
      <w:r w:rsidRPr="001B43E1">
        <w:rPr>
          <w:bCs/>
          <w:iCs/>
        </w:rPr>
        <w:t xml:space="preserve"> communication and leadership </w:t>
      </w:r>
      <w:proofErr w:type="spellStart"/>
      <w:r w:rsidRPr="001B43E1">
        <w:rPr>
          <w:bCs/>
          <w:iCs/>
        </w:rPr>
        <w:t>behaviour</w:t>
      </w:r>
      <w:proofErr w:type="spellEnd"/>
      <w:r w:rsidRPr="001B43E1">
        <w:rPr>
          <w:bCs/>
          <w:iCs/>
        </w:rPr>
        <w:t xml:space="preserve"> plans to be </w:t>
      </w:r>
      <w:proofErr w:type="spellStart"/>
      <w:r w:rsidRPr="001B43E1">
        <w:rPr>
          <w:bCs/>
          <w:iCs/>
        </w:rPr>
        <w:t>customised</w:t>
      </w:r>
      <w:proofErr w:type="spellEnd"/>
      <w:r w:rsidRPr="001B43E1">
        <w:rPr>
          <w:bCs/>
          <w:iCs/>
        </w:rPr>
        <w:t xml:space="preserve"> on the basis of insight and not guesswork about the thinking, Key beliefs and values of the adopters and stakeholders. This allows the communication and leaders actions to be tailored to the critical </w:t>
      </w:r>
      <w:proofErr w:type="spellStart"/>
      <w:r w:rsidRPr="001B43E1">
        <w:rPr>
          <w:bCs/>
          <w:iCs/>
        </w:rPr>
        <w:t>behaviours</w:t>
      </w:r>
      <w:proofErr w:type="spellEnd"/>
      <w:r w:rsidRPr="001B43E1">
        <w:rPr>
          <w:bCs/>
          <w:iCs/>
        </w:rPr>
        <w:t xml:space="preserve"> needed to accomplish adoption of the leading practice. </w:t>
      </w:r>
    </w:p>
    <w:p w:rsidR="00F40620" w:rsidRPr="00AD0B1C" w:rsidRDefault="00F40620" w:rsidP="006E0510">
      <w:pPr>
        <w:spacing w:line="320" w:lineRule="exact"/>
        <w:ind w:left="1080"/>
        <w:jc w:val="both"/>
        <w:rPr>
          <w:bCs/>
          <w:iCs/>
          <w:sz w:val="22"/>
          <w:szCs w:val="22"/>
        </w:rPr>
      </w:pPr>
      <w:r w:rsidRPr="001B43E1">
        <w:rPr>
          <w:bCs/>
          <w:iCs/>
        </w:rPr>
        <w:t>An expanded diagram indicating how the various steps would be implemented and the practical implications of who needs to do what is provided at the end of the note. More detailed guidance is set out in the points that follow.</w:t>
      </w:r>
    </w:p>
    <w:p w:rsidR="00F40620" w:rsidRPr="001B43E1" w:rsidRDefault="00F40620" w:rsidP="006E0510">
      <w:pPr>
        <w:spacing w:before="240" w:line="320" w:lineRule="exact"/>
        <w:ind w:left="1080"/>
        <w:jc w:val="both"/>
        <w:rPr>
          <w:b/>
          <w:iCs/>
        </w:rPr>
      </w:pPr>
      <w:r w:rsidRPr="001B43E1">
        <w:rPr>
          <w:b/>
          <w:iCs/>
        </w:rPr>
        <w:lastRenderedPageBreak/>
        <w:t xml:space="preserve">Attention must be </w:t>
      </w:r>
      <w:proofErr w:type="spellStart"/>
      <w:r w:rsidRPr="001B43E1">
        <w:rPr>
          <w:b/>
          <w:iCs/>
        </w:rPr>
        <w:t>focussed</w:t>
      </w:r>
      <w:proofErr w:type="spellEnd"/>
      <w:r w:rsidRPr="001B43E1">
        <w:rPr>
          <w:b/>
          <w:iCs/>
        </w:rPr>
        <w:t xml:space="preserve"> on ensuring that the key tasks in each step are completed as described in order to produce a quality result: </w:t>
      </w:r>
      <w:proofErr w:type="spellStart"/>
      <w:r w:rsidRPr="001B43E1">
        <w:t>Behavioural</w:t>
      </w:r>
      <w:proofErr w:type="spellEnd"/>
      <w:r w:rsidRPr="001B43E1">
        <w:t xml:space="preserve"> communication and leadership </w:t>
      </w:r>
      <w:proofErr w:type="spellStart"/>
      <w:r w:rsidRPr="001B43E1">
        <w:t>behaviour</w:t>
      </w:r>
      <w:proofErr w:type="spellEnd"/>
      <w:r w:rsidRPr="001B43E1">
        <w:t xml:space="preserve"> plans typically have goals, or desired outcomes, that are expressed in </w:t>
      </w:r>
      <w:proofErr w:type="spellStart"/>
      <w:r w:rsidRPr="001B43E1">
        <w:t>behavioural</w:t>
      </w:r>
      <w:proofErr w:type="spellEnd"/>
      <w:r w:rsidRPr="001B43E1">
        <w:t xml:space="preserve"> terms.  They are expressed in the form of what a person could observe happening in the workplace, or hear in a conversation or interview in the workplace. Both should be as a clear result of communications implemented and the </w:t>
      </w:r>
      <w:proofErr w:type="spellStart"/>
      <w:r w:rsidRPr="001B43E1">
        <w:t>behaviour</w:t>
      </w:r>
      <w:proofErr w:type="spellEnd"/>
      <w:r w:rsidRPr="001B43E1">
        <w:t xml:space="preserve"> of leaders.  Accomplishing desirable goals of this nature, which is </w:t>
      </w:r>
      <w:proofErr w:type="gramStart"/>
      <w:r w:rsidRPr="001B43E1">
        <w:t>what</w:t>
      </w:r>
      <w:proofErr w:type="gramEnd"/>
      <w:r w:rsidRPr="001B43E1">
        <w:t xml:space="preserve"> is needed to achieve the adoption being sought. This can best be done by following the guidance provided.</w:t>
      </w:r>
    </w:p>
    <w:p w:rsidR="00F40620" w:rsidRPr="00AD0B1C" w:rsidRDefault="00F40620" w:rsidP="006E0510">
      <w:pPr>
        <w:spacing w:before="240" w:line="295" w:lineRule="auto"/>
        <w:ind w:left="1080"/>
        <w:jc w:val="both"/>
        <w:rPr>
          <w:b/>
          <w:iCs/>
          <w:sz w:val="22"/>
          <w:szCs w:val="22"/>
        </w:rPr>
      </w:pPr>
      <w:r w:rsidRPr="00AD0B1C">
        <w:rPr>
          <w:b/>
          <w:iCs/>
          <w:sz w:val="22"/>
          <w:szCs w:val="22"/>
        </w:rPr>
        <w:t xml:space="preserve">Responsibilities for </w:t>
      </w:r>
      <w:proofErr w:type="gramStart"/>
      <w:r w:rsidRPr="00AD0B1C">
        <w:rPr>
          <w:b/>
          <w:iCs/>
          <w:sz w:val="22"/>
          <w:szCs w:val="22"/>
        </w:rPr>
        <w:t>stewarding</w:t>
      </w:r>
      <w:proofErr w:type="gramEnd"/>
      <w:r w:rsidRPr="00AD0B1C">
        <w:rPr>
          <w:b/>
          <w:iCs/>
          <w:sz w:val="22"/>
          <w:szCs w:val="22"/>
        </w:rPr>
        <w:t xml:space="preserve"> the process to completion must be clearly assigned as must responsibilities for completing the requisite individual tasks: </w:t>
      </w:r>
      <w:r w:rsidRPr="00AD0B1C">
        <w:rPr>
          <w:bCs/>
          <w:iCs/>
          <w:sz w:val="22"/>
          <w:szCs w:val="22"/>
        </w:rPr>
        <w:t xml:space="preserve">Implementation responsibilities should be clearly set within the adoption mine team in order to ensure that the entire process outlined in this note is appropriately stewarded. This will ensure that individual tasks are completed as required, and that the outcomes for plans are appropriately measured and reported.  This could involve spreading the tasks across many individuals, or perhaps concentrating the process in a small number of key individuals. While the use of a small number of key individuals may be more manageable, the group should be large enough to reduce the risk of personal bias and to spread the benefits derived from meaningful interaction with staff on a matter of direct concern to them. </w:t>
      </w:r>
    </w:p>
    <w:p w:rsidR="006E0510" w:rsidRDefault="006E0510" w:rsidP="006E0510">
      <w:pPr>
        <w:spacing w:line="295" w:lineRule="auto"/>
        <w:ind w:left="1080"/>
        <w:jc w:val="both"/>
        <w:rPr>
          <w:bCs/>
          <w:iCs/>
          <w:sz w:val="22"/>
          <w:szCs w:val="22"/>
        </w:rPr>
      </w:pPr>
    </w:p>
    <w:p w:rsidR="00F40620" w:rsidRPr="00AD0B1C" w:rsidRDefault="00F40620" w:rsidP="006E0510">
      <w:pPr>
        <w:spacing w:line="295" w:lineRule="auto"/>
        <w:ind w:left="1080"/>
        <w:jc w:val="both"/>
        <w:rPr>
          <w:b/>
          <w:iCs/>
          <w:sz w:val="22"/>
          <w:szCs w:val="22"/>
        </w:rPr>
      </w:pPr>
      <w:r w:rsidRPr="00AD0B1C">
        <w:rPr>
          <w:bCs/>
          <w:iCs/>
          <w:sz w:val="22"/>
          <w:szCs w:val="22"/>
        </w:rPr>
        <w:t>The Adoption Mine Team should however ensure that a single person with appropriate skill and orientation takes on the responsibility for overseeing the process. The selected person should be experienced in interacting effectively with a wide variety of people, be at ease with and be able to effectively listen to people, and to correctly interpret conversations with people. The training department at mines is likely to have a few such people, but other functions should also be considered. Other persons providing the support needed to execute the required tasks may require special training in order to be effective in undertaking the work, and such training should be provided. The Adoption Mine Team Leader should be consulted on this point as necessary.</w:t>
      </w:r>
      <w:r w:rsidRPr="00AD0B1C">
        <w:rPr>
          <w:b/>
          <w:iCs/>
          <w:sz w:val="22"/>
          <w:szCs w:val="22"/>
        </w:rPr>
        <w:t xml:space="preserve">  </w:t>
      </w:r>
    </w:p>
    <w:p w:rsidR="00F40620" w:rsidRPr="00AD0B1C" w:rsidRDefault="00F40620" w:rsidP="000F5517">
      <w:pPr>
        <w:spacing w:before="120" w:line="295" w:lineRule="auto"/>
        <w:ind w:left="1080"/>
        <w:jc w:val="both"/>
        <w:rPr>
          <w:b/>
          <w:iCs/>
          <w:sz w:val="22"/>
          <w:szCs w:val="22"/>
        </w:rPr>
      </w:pPr>
      <w:r w:rsidRPr="00AD0B1C">
        <w:rPr>
          <w:b/>
          <w:iCs/>
          <w:sz w:val="22"/>
          <w:szCs w:val="22"/>
        </w:rPr>
        <w:t xml:space="preserve">The eight-step </w:t>
      </w:r>
      <w:proofErr w:type="spellStart"/>
      <w:r w:rsidRPr="00AD0B1C">
        <w:rPr>
          <w:b/>
          <w:iCs/>
          <w:sz w:val="22"/>
          <w:szCs w:val="22"/>
        </w:rPr>
        <w:t>customisation</w:t>
      </w:r>
      <w:proofErr w:type="spellEnd"/>
      <w:r w:rsidRPr="00AD0B1C">
        <w:rPr>
          <w:b/>
          <w:iCs/>
          <w:sz w:val="22"/>
          <w:szCs w:val="22"/>
        </w:rPr>
        <w:t xml:space="preserve"> process must be systematically executed: </w:t>
      </w:r>
      <w:r w:rsidRPr="00AD0B1C">
        <w:rPr>
          <w:sz w:val="22"/>
          <w:szCs w:val="22"/>
        </w:rPr>
        <w:t>To facilitate easy application of the process at adoption mines, each of the eight steps describes an essential task and a small number of sub-tasks.  The steps and sub-tasks should be completed in the recommended order without any skipping or reordering of tasks. Guidance on how to complete the tasks is typically offered in the form of key questions to be answered by those at the adoption mine responsible for preparing and implementing the plans.</w:t>
      </w:r>
    </w:p>
    <w:p w:rsidR="001E439C" w:rsidRDefault="00F40620" w:rsidP="000F5517">
      <w:pPr>
        <w:spacing w:line="295" w:lineRule="auto"/>
        <w:ind w:left="1080"/>
        <w:jc w:val="both"/>
        <w:rPr>
          <w:sz w:val="22"/>
          <w:szCs w:val="22"/>
        </w:rPr>
      </w:pPr>
      <w:r w:rsidRPr="00AD0B1C">
        <w:rPr>
          <w:sz w:val="22"/>
          <w:szCs w:val="22"/>
        </w:rPr>
        <w:t>At the end of each step, a checkpoint question and action is indicated. The checkpoint question is intended to act as a “go/no go” decision point for the adoption mine team. If the adoption mine team cannot satisfactorily answer the checkpoint question, then they should not go to the next step. Instead, they must take steps to rectify the matter.</w:t>
      </w:r>
    </w:p>
    <w:p w:rsidR="001E439C" w:rsidRDefault="001E439C" w:rsidP="001E439C">
      <w:pPr>
        <w:spacing w:line="295" w:lineRule="auto"/>
        <w:ind w:left="2280"/>
        <w:jc w:val="both"/>
        <w:rPr>
          <w:sz w:val="22"/>
          <w:szCs w:val="22"/>
        </w:rPr>
      </w:pPr>
    </w:p>
    <w:p w:rsidR="002065F7" w:rsidRDefault="002065F7" w:rsidP="001E439C">
      <w:pPr>
        <w:spacing w:line="295" w:lineRule="auto"/>
        <w:ind w:left="2280"/>
        <w:jc w:val="both"/>
        <w:rPr>
          <w:sz w:val="22"/>
          <w:szCs w:val="22"/>
        </w:rPr>
      </w:pPr>
    </w:p>
    <w:p w:rsidR="00F40620" w:rsidRPr="001E439C" w:rsidRDefault="00F40620" w:rsidP="000F5517">
      <w:pPr>
        <w:spacing w:line="295" w:lineRule="auto"/>
        <w:ind w:left="1080"/>
        <w:rPr>
          <w:sz w:val="22"/>
          <w:szCs w:val="22"/>
        </w:rPr>
      </w:pPr>
      <w:r w:rsidRPr="00AD0B1C">
        <w:rPr>
          <w:b/>
          <w:sz w:val="22"/>
          <w:szCs w:val="22"/>
        </w:rPr>
        <w:lastRenderedPageBreak/>
        <w:t>Step one - Identify adopters and key stakeholders at the adoption mine.</w:t>
      </w:r>
    </w:p>
    <w:p w:rsidR="00F40620" w:rsidRPr="00AD0B1C" w:rsidRDefault="00F40620" w:rsidP="000F5517">
      <w:pPr>
        <w:spacing w:line="295" w:lineRule="auto"/>
        <w:ind w:left="1080"/>
        <w:jc w:val="both"/>
        <w:rPr>
          <w:b/>
          <w:sz w:val="22"/>
          <w:szCs w:val="22"/>
        </w:rPr>
      </w:pPr>
      <w:r w:rsidRPr="00AD0B1C">
        <w:rPr>
          <w:sz w:val="22"/>
          <w:szCs w:val="22"/>
        </w:rPr>
        <w:t xml:space="preserve">Adopters and stakeholders are those people and groups who will be the focus of </w:t>
      </w:r>
      <w:proofErr w:type="spellStart"/>
      <w:r w:rsidRPr="00AD0B1C">
        <w:rPr>
          <w:sz w:val="22"/>
          <w:szCs w:val="22"/>
        </w:rPr>
        <w:t>behavioural</w:t>
      </w:r>
      <w:proofErr w:type="spellEnd"/>
      <w:r w:rsidRPr="00AD0B1C">
        <w:rPr>
          <w:sz w:val="22"/>
          <w:szCs w:val="22"/>
        </w:rPr>
        <w:t xml:space="preserve"> communication and leadership </w:t>
      </w:r>
      <w:proofErr w:type="spellStart"/>
      <w:r w:rsidRPr="00AD0B1C">
        <w:rPr>
          <w:sz w:val="22"/>
          <w:szCs w:val="22"/>
        </w:rPr>
        <w:t>behaviour</w:t>
      </w:r>
      <w:proofErr w:type="spellEnd"/>
      <w:r w:rsidRPr="00AD0B1C">
        <w:rPr>
          <w:sz w:val="22"/>
          <w:szCs w:val="22"/>
        </w:rPr>
        <w:t xml:space="preserve"> efforts.  Key points for identifying adopters and stakeholders are as follows:</w:t>
      </w:r>
    </w:p>
    <w:p w:rsidR="00F40620" w:rsidRPr="00AD0B1C" w:rsidRDefault="00F40620" w:rsidP="00063CB0">
      <w:pPr>
        <w:numPr>
          <w:ilvl w:val="0"/>
          <w:numId w:val="4"/>
        </w:numPr>
        <w:spacing w:before="120" w:line="295" w:lineRule="auto"/>
        <w:jc w:val="both"/>
        <w:rPr>
          <w:b/>
          <w:sz w:val="22"/>
          <w:szCs w:val="22"/>
        </w:rPr>
      </w:pPr>
      <w:r w:rsidRPr="00AD0B1C">
        <w:rPr>
          <w:sz w:val="22"/>
          <w:szCs w:val="22"/>
        </w:rPr>
        <w:t xml:space="preserve">The Lead Adoption Team should provide the adoption mine project team with a one page or otherwise simple summary of the risk “story” being addressed by the leading practice, based on the risk summary table finalized during their planning workshop. The risk story should identify anticipated adopters and stakeholders for the leading practice. In some cases it is possible that the adoption mine project team may need to modify the risk story to take account of special circumstances at the mine. </w:t>
      </w:r>
    </w:p>
    <w:p w:rsidR="00F40620" w:rsidRPr="00AD0B1C" w:rsidRDefault="00F40620" w:rsidP="00063CB0">
      <w:pPr>
        <w:numPr>
          <w:ilvl w:val="0"/>
          <w:numId w:val="4"/>
        </w:numPr>
        <w:spacing w:before="120" w:line="295" w:lineRule="auto"/>
        <w:jc w:val="both"/>
        <w:rPr>
          <w:sz w:val="22"/>
          <w:szCs w:val="22"/>
        </w:rPr>
      </w:pPr>
      <w:r w:rsidRPr="00AD0B1C">
        <w:rPr>
          <w:sz w:val="22"/>
          <w:szCs w:val="22"/>
        </w:rPr>
        <w:t xml:space="preserve">The Adoption Mine Team should review the risk story summary and confirm or elaborate on the description of adopters and stakeholders to ensure that: </w:t>
      </w:r>
    </w:p>
    <w:p w:rsidR="00F40620" w:rsidRPr="00AD0B1C" w:rsidRDefault="00F40620" w:rsidP="000F5517">
      <w:pPr>
        <w:numPr>
          <w:ilvl w:val="1"/>
          <w:numId w:val="41"/>
        </w:numPr>
        <w:spacing w:before="120" w:line="295" w:lineRule="auto"/>
        <w:jc w:val="both"/>
        <w:rPr>
          <w:b/>
          <w:sz w:val="22"/>
          <w:szCs w:val="22"/>
        </w:rPr>
      </w:pPr>
      <w:r w:rsidRPr="00AD0B1C">
        <w:rPr>
          <w:sz w:val="22"/>
          <w:szCs w:val="22"/>
        </w:rPr>
        <w:t xml:space="preserve">All members of the team have the same understanding of the risks being addressed by the leading practice and, </w:t>
      </w:r>
    </w:p>
    <w:p w:rsidR="00F40620" w:rsidRPr="00AD0B1C" w:rsidRDefault="00F40620" w:rsidP="000F5517">
      <w:pPr>
        <w:numPr>
          <w:ilvl w:val="1"/>
          <w:numId w:val="41"/>
        </w:numPr>
        <w:spacing w:before="120" w:line="295" w:lineRule="auto"/>
        <w:jc w:val="both"/>
        <w:rPr>
          <w:b/>
          <w:sz w:val="22"/>
          <w:szCs w:val="22"/>
        </w:rPr>
      </w:pPr>
      <w:r w:rsidRPr="00AD0B1C">
        <w:rPr>
          <w:sz w:val="22"/>
          <w:szCs w:val="22"/>
        </w:rPr>
        <w:t xml:space="preserve">They have identified the adopters and stakeholders at the adoption mine that will be involved in achieving implementation of the leading practice.  </w:t>
      </w:r>
    </w:p>
    <w:p w:rsidR="00F40620" w:rsidRPr="00AD0B1C" w:rsidRDefault="00F40620" w:rsidP="000F5517">
      <w:pPr>
        <w:spacing w:line="295" w:lineRule="auto"/>
        <w:ind w:left="1080"/>
        <w:jc w:val="both"/>
        <w:rPr>
          <w:b/>
          <w:sz w:val="22"/>
          <w:szCs w:val="22"/>
        </w:rPr>
      </w:pPr>
      <w:r w:rsidRPr="00AD0B1C">
        <w:rPr>
          <w:sz w:val="22"/>
          <w:szCs w:val="22"/>
        </w:rPr>
        <w:t xml:space="preserve">A list specifying the adopters and stakeholders that will be the focus of </w:t>
      </w:r>
      <w:proofErr w:type="spellStart"/>
      <w:r w:rsidRPr="00AD0B1C">
        <w:rPr>
          <w:sz w:val="22"/>
          <w:szCs w:val="22"/>
        </w:rPr>
        <w:t>behavioural</w:t>
      </w:r>
      <w:proofErr w:type="spellEnd"/>
      <w:r w:rsidRPr="00AD0B1C">
        <w:rPr>
          <w:sz w:val="22"/>
          <w:szCs w:val="22"/>
        </w:rPr>
        <w:t xml:space="preserve"> communication and leadership </w:t>
      </w:r>
      <w:proofErr w:type="spellStart"/>
      <w:r w:rsidRPr="00AD0B1C">
        <w:rPr>
          <w:sz w:val="22"/>
          <w:szCs w:val="22"/>
        </w:rPr>
        <w:t>behaviour</w:t>
      </w:r>
      <w:proofErr w:type="spellEnd"/>
      <w:r w:rsidRPr="00AD0B1C">
        <w:rPr>
          <w:sz w:val="22"/>
          <w:szCs w:val="22"/>
        </w:rPr>
        <w:t xml:space="preserve"> efforts in the adoption mine should be prepared by the Adoption Mine Team. </w:t>
      </w:r>
    </w:p>
    <w:p w:rsidR="00F40620" w:rsidRPr="00AD0B1C" w:rsidRDefault="00F40620" w:rsidP="000F5517">
      <w:pPr>
        <w:spacing w:line="295" w:lineRule="auto"/>
        <w:ind w:left="1080"/>
        <w:jc w:val="both"/>
        <w:rPr>
          <w:b/>
          <w:sz w:val="22"/>
          <w:szCs w:val="22"/>
        </w:rPr>
      </w:pPr>
      <w:r w:rsidRPr="00AD0B1C">
        <w:rPr>
          <w:sz w:val="22"/>
          <w:szCs w:val="22"/>
        </w:rPr>
        <w:t>The adoption mine project team should address the checkpoint question of whether the team has a good understanding and has a complete identification of the potential adopters and stakeholders in order to make a “go/no-go” decision in respect of proceeding to the next step in the process.</w:t>
      </w:r>
    </w:p>
    <w:p w:rsidR="001E439C" w:rsidRDefault="001E439C" w:rsidP="00F40620">
      <w:pPr>
        <w:spacing w:line="295" w:lineRule="auto"/>
        <w:jc w:val="center"/>
        <w:rPr>
          <w:b/>
          <w:sz w:val="22"/>
          <w:szCs w:val="22"/>
        </w:rPr>
      </w:pPr>
    </w:p>
    <w:p w:rsidR="00F40620" w:rsidRPr="00AD0B1C" w:rsidRDefault="00F40620" w:rsidP="000F5517">
      <w:pPr>
        <w:spacing w:line="295" w:lineRule="auto"/>
        <w:ind w:left="1080"/>
        <w:rPr>
          <w:sz w:val="22"/>
          <w:szCs w:val="22"/>
        </w:rPr>
      </w:pPr>
      <w:r w:rsidRPr="00AD0B1C">
        <w:rPr>
          <w:b/>
          <w:sz w:val="22"/>
          <w:szCs w:val="22"/>
        </w:rPr>
        <w:t>Step two - Select people to be interviewed</w:t>
      </w:r>
    </w:p>
    <w:p w:rsidR="00F40620" w:rsidRPr="00AD0B1C" w:rsidRDefault="00F40620" w:rsidP="000F5517">
      <w:pPr>
        <w:spacing w:line="295" w:lineRule="auto"/>
        <w:ind w:left="1080"/>
        <w:jc w:val="both"/>
        <w:rPr>
          <w:sz w:val="22"/>
          <w:szCs w:val="22"/>
        </w:rPr>
      </w:pPr>
      <w:r w:rsidRPr="00AD0B1C">
        <w:rPr>
          <w:sz w:val="22"/>
          <w:szCs w:val="22"/>
        </w:rPr>
        <w:t>The only way to accurately understand people’s thinking is to directly enquire into it. People are complicated and their thinking is unpredictable. One cannot successfully guess or predict people’s thinking and their information needs. The process of direct enquiry requires that an appropriate number of persons be interviewed, as follows:</w:t>
      </w:r>
    </w:p>
    <w:p w:rsidR="00F40620" w:rsidRPr="00AD0B1C" w:rsidRDefault="00F40620" w:rsidP="00063CB0">
      <w:pPr>
        <w:numPr>
          <w:ilvl w:val="0"/>
          <w:numId w:val="4"/>
        </w:numPr>
        <w:spacing w:before="120" w:line="295" w:lineRule="auto"/>
        <w:jc w:val="both"/>
        <w:rPr>
          <w:sz w:val="22"/>
          <w:szCs w:val="22"/>
        </w:rPr>
      </w:pPr>
      <w:r w:rsidRPr="00AD0B1C">
        <w:rPr>
          <w:sz w:val="22"/>
          <w:szCs w:val="22"/>
        </w:rPr>
        <w:t>From a final list of adopters and stakeholders at the adoption mine, a selection of an appropriate type and number of people to be interviewed should be identified. The types of people selected should range across the adopters and stakeholders in such a way as to ensure good representation of those most likely to be most involved in accomplishing adoption of leading practice. The number of persons to be interviewed should be between 25 and 30. This has been shown to be an appropriate number to get useful interview results.</w:t>
      </w:r>
    </w:p>
    <w:p w:rsidR="00266CA0" w:rsidRDefault="00F40620" w:rsidP="00063CB0">
      <w:pPr>
        <w:numPr>
          <w:ilvl w:val="0"/>
          <w:numId w:val="4"/>
        </w:numPr>
        <w:spacing w:line="295" w:lineRule="auto"/>
        <w:jc w:val="both"/>
        <w:rPr>
          <w:sz w:val="22"/>
          <w:szCs w:val="22"/>
        </w:rPr>
      </w:pPr>
      <w:r w:rsidRPr="00AD0B1C">
        <w:rPr>
          <w:sz w:val="22"/>
          <w:szCs w:val="22"/>
        </w:rPr>
        <w:t>The adoption mine should address the checkpoint question of whether the appropriate people have been chosen to be interviewed in order to make the “go/no-go” decision in respect of proceeding to the next step in the process.</w:t>
      </w:r>
    </w:p>
    <w:p w:rsidR="00266CA0" w:rsidRDefault="00266CA0" w:rsidP="00266CA0">
      <w:pPr>
        <w:spacing w:line="295" w:lineRule="auto"/>
        <w:ind w:left="2280"/>
        <w:jc w:val="both"/>
        <w:rPr>
          <w:sz w:val="22"/>
          <w:szCs w:val="22"/>
        </w:rPr>
      </w:pPr>
    </w:p>
    <w:p w:rsidR="00F40620" w:rsidRPr="00266CA0" w:rsidRDefault="00F40620" w:rsidP="000F5517">
      <w:pPr>
        <w:spacing w:line="295" w:lineRule="auto"/>
        <w:ind w:left="1080"/>
        <w:jc w:val="both"/>
        <w:rPr>
          <w:sz w:val="22"/>
          <w:szCs w:val="22"/>
        </w:rPr>
      </w:pPr>
      <w:r w:rsidRPr="00AD0B1C">
        <w:rPr>
          <w:b/>
          <w:sz w:val="22"/>
          <w:szCs w:val="22"/>
        </w:rPr>
        <w:lastRenderedPageBreak/>
        <w:t>Step three – Identify and brief interviewers.</w:t>
      </w:r>
    </w:p>
    <w:p w:rsidR="00F40620" w:rsidRPr="00AD0B1C" w:rsidRDefault="00F40620" w:rsidP="000F5517">
      <w:pPr>
        <w:spacing w:line="295" w:lineRule="auto"/>
        <w:ind w:left="1080"/>
        <w:jc w:val="both"/>
        <w:rPr>
          <w:sz w:val="22"/>
          <w:szCs w:val="22"/>
        </w:rPr>
      </w:pPr>
      <w:r w:rsidRPr="00AD0B1C">
        <w:rPr>
          <w:sz w:val="22"/>
          <w:szCs w:val="22"/>
        </w:rPr>
        <w:t>Interviews with the selected adopters and stakeholders should be done confidentially and one-on-one. No interviews of people in groups or in a group setting should be done because of challenges in accurately interpreting their results. Also, the circulation of printed questionnaires where people are asked to fill-in answers to questions is to be avoided because of challenges in producing satisfactory insights into people’s thinking. Key points in selecting and training the interviewers are as follows:</w:t>
      </w:r>
    </w:p>
    <w:p w:rsidR="00F40620" w:rsidRPr="00AD0B1C" w:rsidRDefault="00F40620" w:rsidP="00063CB0">
      <w:pPr>
        <w:numPr>
          <w:ilvl w:val="0"/>
          <w:numId w:val="4"/>
        </w:numPr>
        <w:spacing w:before="120" w:line="295" w:lineRule="auto"/>
        <w:jc w:val="both"/>
        <w:rPr>
          <w:sz w:val="22"/>
          <w:szCs w:val="22"/>
        </w:rPr>
      </w:pPr>
      <w:r w:rsidRPr="00AD0B1C">
        <w:rPr>
          <w:sz w:val="22"/>
          <w:szCs w:val="22"/>
        </w:rPr>
        <w:t>Adoption mine teams should chose as interviewers those people whom:</w:t>
      </w:r>
    </w:p>
    <w:p w:rsidR="00F40620" w:rsidRPr="00AD0B1C" w:rsidRDefault="00F40620" w:rsidP="000F5517">
      <w:pPr>
        <w:numPr>
          <w:ilvl w:val="1"/>
          <w:numId w:val="42"/>
        </w:numPr>
        <w:spacing w:before="120" w:line="295" w:lineRule="auto"/>
        <w:jc w:val="both"/>
        <w:rPr>
          <w:sz w:val="22"/>
          <w:szCs w:val="22"/>
        </w:rPr>
      </w:pPr>
      <w:r w:rsidRPr="00AD0B1C">
        <w:rPr>
          <w:sz w:val="22"/>
          <w:szCs w:val="22"/>
        </w:rPr>
        <w:t xml:space="preserve">interviewees are most likely to feel comfortable with in an interview setting, that is, to feel free to speak openly and candidly with the person conducting the interview, and </w:t>
      </w:r>
    </w:p>
    <w:p w:rsidR="00F40620" w:rsidRPr="00AD0B1C" w:rsidRDefault="00F40620" w:rsidP="000F5517">
      <w:pPr>
        <w:numPr>
          <w:ilvl w:val="1"/>
          <w:numId w:val="42"/>
        </w:numPr>
        <w:spacing w:before="120" w:line="295" w:lineRule="auto"/>
        <w:jc w:val="both"/>
        <w:rPr>
          <w:sz w:val="22"/>
          <w:szCs w:val="22"/>
        </w:rPr>
      </w:pPr>
      <w:proofErr w:type="gramStart"/>
      <w:r w:rsidRPr="00AD0B1C">
        <w:rPr>
          <w:sz w:val="22"/>
          <w:szCs w:val="22"/>
        </w:rPr>
        <w:t>are</w:t>
      </w:r>
      <w:proofErr w:type="gramEnd"/>
      <w:r w:rsidRPr="00AD0B1C">
        <w:rPr>
          <w:sz w:val="22"/>
          <w:szCs w:val="22"/>
        </w:rPr>
        <w:t xml:space="preserve"> most likely to complete each assigned interview in the manner prescribed.</w:t>
      </w:r>
    </w:p>
    <w:p w:rsidR="00F40620" w:rsidRPr="00AD0B1C" w:rsidRDefault="00F40620" w:rsidP="00063CB0">
      <w:pPr>
        <w:numPr>
          <w:ilvl w:val="0"/>
          <w:numId w:val="4"/>
        </w:numPr>
        <w:spacing w:before="120" w:line="295" w:lineRule="auto"/>
        <w:jc w:val="both"/>
        <w:rPr>
          <w:sz w:val="22"/>
          <w:szCs w:val="22"/>
        </w:rPr>
      </w:pPr>
      <w:r w:rsidRPr="00AD0B1C">
        <w:rPr>
          <w:sz w:val="22"/>
          <w:szCs w:val="22"/>
        </w:rPr>
        <w:t xml:space="preserve">Interviewers should be self-briefed or trained in the interview to be conducted by: </w:t>
      </w:r>
    </w:p>
    <w:p w:rsidR="00F40620" w:rsidRPr="00AD0B1C" w:rsidRDefault="00F40620" w:rsidP="000F5517">
      <w:pPr>
        <w:numPr>
          <w:ilvl w:val="0"/>
          <w:numId w:val="43"/>
        </w:numPr>
        <w:spacing w:before="120" w:line="295" w:lineRule="auto"/>
        <w:jc w:val="both"/>
        <w:rPr>
          <w:sz w:val="22"/>
          <w:szCs w:val="22"/>
        </w:rPr>
      </w:pPr>
      <w:proofErr w:type="gramStart"/>
      <w:r w:rsidRPr="00AD0B1C">
        <w:rPr>
          <w:sz w:val="22"/>
          <w:szCs w:val="22"/>
        </w:rPr>
        <w:t>studying</w:t>
      </w:r>
      <w:proofErr w:type="gramEnd"/>
      <w:r w:rsidRPr="00AD0B1C">
        <w:rPr>
          <w:sz w:val="22"/>
          <w:szCs w:val="22"/>
        </w:rPr>
        <w:t xml:space="preserve"> and discussing the risk summary and simple risk story with an appropriate member of the Adoption Mine Team to ensure that they have a thorough understanding the risks being addressed by the leading practice.</w:t>
      </w:r>
    </w:p>
    <w:p w:rsidR="00F40620" w:rsidRPr="00AD0B1C" w:rsidRDefault="00F40620" w:rsidP="000F5517">
      <w:pPr>
        <w:numPr>
          <w:ilvl w:val="0"/>
          <w:numId w:val="43"/>
        </w:numPr>
        <w:spacing w:before="120" w:line="295" w:lineRule="auto"/>
        <w:jc w:val="both"/>
        <w:rPr>
          <w:sz w:val="22"/>
          <w:szCs w:val="22"/>
        </w:rPr>
      </w:pPr>
      <w:proofErr w:type="gramStart"/>
      <w:r w:rsidRPr="00AD0B1C">
        <w:rPr>
          <w:sz w:val="22"/>
          <w:szCs w:val="22"/>
        </w:rPr>
        <w:t>reading</w:t>
      </w:r>
      <w:proofErr w:type="gramEnd"/>
      <w:r w:rsidRPr="00AD0B1C">
        <w:rPr>
          <w:sz w:val="22"/>
          <w:szCs w:val="22"/>
        </w:rPr>
        <w:t xml:space="preserve"> the interviewer’s briefing on the list of questions to be asked in the interview, as well as the guidance note on conducting a one-on-one interview properly. The Lead Adoption Team should prepare and include this material in the leading practice adoption guide. </w:t>
      </w:r>
    </w:p>
    <w:p w:rsidR="00F40620" w:rsidRPr="00AD0B1C" w:rsidRDefault="00F40620" w:rsidP="000F5517">
      <w:pPr>
        <w:numPr>
          <w:ilvl w:val="0"/>
          <w:numId w:val="43"/>
        </w:numPr>
        <w:spacing w:before="120" w:line="295" w:lineRule="auto"/>
        <w:jc w:val="both"/>
        <w:rPr>
          <w:sz w:val="22"/>
          <w:szCs w:val="22"/>
        </w:rPr>
      </w:pPr>
      <w:r w:rsidRPr="00AD0B1C">
        <w:rPr>
          <w:sz w:val="22"/>
          <w:szCs w:val="22"/>
        </w:rPr>
        <w:t xml:space="preserve">practicing the interview at least once (perhaps with an adoption mine team member), and </w:t>
      </w:r>
    </w:p>
    <w:p w:rsidR="00F40620" w:rsidRDefault="00F40620" w:rsidP="000F5517">
      <w:pPr>
        <w:numPr>
          <w:ilvl w:val="0"/>
          <w:numId w:val="43"/>
        </w:numPr>
        <w:spacing w:before="120" w:line="295" w:lineRule="auto"/>
        <w:jc w:val="both"/>
        <w:rPr>
          <w:sz w:val="22"/>
          <w:szCs w:val="22"/>
        </w:rPr>
      </w:pPr>
      <w:proofErr w:type="gramStart"/>
      <w:r w:rsidRPr="00AD0B1C">
        <w:rPr>
          <w:sz w:val="22"/>
          <w:szCs w:val="22"/>
        </w:rPr>
        <w:t>reviewing</w:t>
      </w:r>
      <w:proofErr w:type="gramEnd"/>
      <w:r w:rsidRPr="00AD0B1C">
        <w:rPr>
          <w:sz w:val="22"/>
          <w:szCs w:val="22"/>
        </w:rPr>
        <w:t xml:space="preserve"> their understanding with the adoption mine team of the interview and how it should be conducted and documented.</w:t>
      </w:r>
    </w:p>
    <w:p w:rsidR="00002B38" w:rsidRPr="00AD0B1C" w:rsidRDefault="00002B38" w:rsidP="00002B38">
      <w:pPr>
        <w:spacing w:before="120" w:line="295" w:lineRule="auto"/>
        <w:ind w:left="2160"/>
        <w:jc w:val="both"/>
        <w:rPr>
          <w:sz w:val="22"/>
          <w:szCs w:val="22"/>
        </w:rPr>
      </w:pPr>
    </w:p>
    <w:p w:rsidR="00002B38" w:rsidRDefault="00F40620" w:rsidP="00002B38">
      <w:pPr>
        <w:spacing w:line="295" w:lineRule="auto"/>
        <w:ind w:left="1080"/>
        <w:jc w:val="both"/>
        <w:rPr>
          <w:sz w:val="22"/>
          <w:szCs w:val="22"/>
        </w:rPr>
      </w:pPr>
      <w:r w:rsidRPr="00002B38">
        <w:rPr>
          <w:sz w:val="22"/>
          <w:szCs w:val="22"/>
        </w:rPr>
        <w:t>The Adoption Mine Team should check that the interviewers are ready to conduct the interviews in order make a “go/no-go” decision in respect of proceeding to the next step in the process.</w:t>
      </w:r>
    </w:p>
    <w:p w:rsidR="00002B38" w:rsidRDefault="00002B38" w:rsidP="00002B38">
      <w:pPr>
        <w:spacing w:line="295" w:lineRule="auto"/>
        <w:ind w:left="1080"/>
        <w:jc w:val="both"/>
        <w:rPr>
          <w:sz w:val="22"/>
          <w:szCs w:val="22"/>
        </w:rPr>
      </w:pPr>
    </w:p>
    <w:p w:rsidR="00F40620" w:rsidRPr="00FD4D11" w:rsidRDefault="00F40620" w:rsidP="00002B38">
      <w:pPr>
        <w:spacing w:line="295" w:lineRule="auto"/>
        <w:ind w:left="1080"/>
        <w:jc w:val="both"/>
        <w:rPr>
          <w:sz w:val="22"/>
          <w:szCs w:val="22"/>
        </w:rPr>
      </w:pPr>
      <w:r w:rsidRPr="00AD0B1C">
        <w:rPr>
          <w:b/>
          <w:sz w:val="22"/>
          <w:szCs w:val="22"/>
        </w:rPr>
        <w:t>Step four – Conduct the interviews.</w:t>
      </w:r>
    </w:p>
    <w:p w:rsidR="00F40620" w:rsidRPr="00063CB0" w:rsidRDefault="00F40620" w:rsidP="00002B38">
      <w:pPr>
        <w:spacing w:line="295" w:lineRule="auto"/>
        <w:ind w:left="1080"/>
        <w:jc w:val="both"/>
      </w:pPr>
      <w:r w:rsidRPr="00063CB0">
        <w:t xml:space="preserve">The interview process consists of two parts which seek to establish the following: </w:t>
      </w:r>
    </w:p>
    <w:p w:rsidR="00F40620" w:rsidRPr="00063CB0" w:rsidRDefault="00F40620" w:rsidP="00063CB0">
      <w:pPr>
        <w:numPr>
          <w:ilvl w:val="0"/>
          <w:numId w:val="4"/>
        </w:numPr>
        <w:spacing w:after="60"/>
      </w:pPr>
      <w:r w:rsidRPr="00063CB0">
        <w:t xml:space="preserve">Stakeholders/ Adopters beliefs about the causes and outcomes of [the risk/hazard] </w:t>
      </w:r>
    </w:p>
    <w:p w:rsidR="00F40620" w:rsidRPr="00063CB0" w:rsidRDefault="00F40620" w:rsidP="00063CB0">
      <w:pPr>
        <w:numPr>
          <w:ilvl w:val="0"/>
          <w:numId w:val="4"/>
        </w:numPr>
        <w:spacing w:after="60"/>
        <w:rPr>
          <w:b/>
        </w:rPr>
      </w:pPr>
      <w:r w:rsidRPr="00063CB0">
        <w:t xml:space="preserve">Stakeholders/ Adopters beliefs about the best ways to protect people from [the risk/hazard], and  </w:t>
      </w:r>
    </w:p>
    <w:p w:rsidR="00F40620" w:rsidRPr="00063CB0" w:rsidRDefault="00F40620" w:rsidP="00063CB0">
      <w:pPr>
        <w:numPr>
          <w:ilvl w:val="0"/>
          <w:numId w:val="4"/>
        </w:numPr>
        <w:spacing w:after="60"/>
      </w:pPr>
      <w:r w:rsidRPr="00063CB0">
        <w:t xml:space="preserve">Stakeholders/Adopters beliefs about key leader </w:t>
      </w:r>
      <w:proofErr w:type="spellStart"/>
      <w:r w:rsidRPr="00063CB0">
        <w:t>behaviours</w:t>
      </w:r>
      <w:proofErr w:type="spellEnd"/>
      <w:r w:rsidRPr="00063CB0">
        <w:t xml:space="preserve"> and </w:t>
      </w:r>
      <w:proofErr w:type="spellStart"/>
      <w:r w:rsidRPr="00063CB0">
        <w:t>behavioural</w:t>
      </w:r>
      <w:proofErr w:type="spellEnd"/>
      <w:r w:rsidRPr="00063CB0">
        <w:t xml:space="preserve"> communication needs.</w:t>
      </w:r>
    </w:p>
    <w:p w:rsidR="00F40620" w:rsidRPr="00063CB0" w:rsidRDefault="00F40620" w:rsidP="00002B38">
      <w:pPr>
        <w:spacing w:line="295" w:lineRule="auto"/>
        <w:ind w:left="1080"/>
        <w:jc w:val="both"/>
      </w:pPr>
      <w:r w:rsidRPr="00063CB0">
        <w:t xml:space="preserve">The use of the term [the risk/hazard] means the risk associated with the particular hazard that is under consideration. It encompasses the complete picture of the risks associated </w:t>
      </w:r>
      <w:r w:rsidRPr="00063CB0">
        <w:lastRenderedPageBreak/>
        <w:t>with a specific hazard and in a way consistent with the treatment of both concepts in the risk summary.</w:t>
      </w:r>
    </w:p>
    <w:p w:rsidR="00F40620" w:rsidRPr="00063CB0" w:rsidRDefault="00F40620" w:rsidP="00063CB0">
      <w:pPr>
        <w:numPr>
          <w:ilvl w:val="0"/>
          <w:numId w:val="4"/>
        </w:numPr>
        <w:spacing w:before="120" w:line="295" w:lineRule="auto"/>
        <w:jc w:val="both"/>
      </w:pPr>
      <w:r w:rsidRPr="00063CB0">
        <w:t xml:space="preserve">Each interviewer should schedule all of their allotted interviews to be conducted one-on-one in a place suitably private and free from noise and other distractions. The interviews should be conducted as planned and as practiced. Interviewers should ask all questions fully, prompting for as complete and in-depth answers as possible.  </w:t>
      </w:r>
    </w:p>
    <w:p w:rsidR="00FD4D11" w:rsidRDefault="00F40620" w:rsidP="00063CB0">
      <w:pPr>
        <w:numPr>
          <w:ilvl w:val="0"/>
          <w:numId w:val="4"/>
        </w:numPr>
        <w:spacing w:before="120" w:line="295" w:lineRule="auto"/>
        <w:jc w:val="both"/>
      </w:pPr>
      <w:r w:rsidRPr="00063CB0">
        <w:t>Interview responses should be carefully documented at the time of the interview onto the Interview Worksheet in detail and using the Interviewee’s own words. An example worksheet is attached as Worksheet #1. Immediately following conclusion of the interview, the brief notes should be expanded upon to fully document the interviewee responses in the interview worksheets. One Interview Worksheet should be completed for each interview conducted. Worksheets should be collected into sets for reading and analysis.</w:t>
      </w:r>
    </w:p>
    <w:p w:rsidR="00063CB0" w:rsidRPr="00063CB0" w:rsidRDefault="00063CB0" w:rsidP="00063CB0">
      <w:pPr>
        <w:spacing w:before="120" w:line="295" w:lineRule="auto"/>
        <w:ind w:left="1080"/>
        <w:jc w:val="both"/>
      </w:pPr>
    </w:p>
    <w:p w:rsidR="00F40620" w:rsidRDefault="00F40620" w:rsidP="00063CB0">
      <w:pPr>
        <w:spacing w:line="295" w:lineRule="auto"/>
        <w:ind w:left="1080"/>
        <w:jc w:val="both"/>
      </w:pPr>
      <w:r w:rsidRPr="00063CB0">
        <w:t>The questions to be asked in the interview are provided in the worksheet and are as follows:</w:t>
      </w:r>
    </w:p>
    <w:p w:rsidR="00063CB0" w:rsidRPr="00063CB0" w:rsidRDefault="00063CB0" w:rsidP="00063CB0">
      <w:pPr>
        <w:spacing w:line="295" w:lineRule="auto"/>
        <w:ind w:left="1080"/>
        <w:jc w:val="both"/>
      </w:pPr>
    </w:p>
    <w:p w:rsidR="007E562E" w:rsidRPr="007E562E" w:rsidRDefault="007E562E" w:rsidP="007E562E">
      <w:pPr>
        <w:spacing w:line="324" w:lineRule="auto"/>
        <w:ind w:left="1080"/>
        <w:rPr>
          <w:b/>
          <w:color w:val="333333"/>
        </w:rPr>
      </w:pPr>
      <w:r w:rsidRPr="007E562E">
        <w:rPr>
          <w:b/>
          <w:color w:val="333333"/>
        </w:rPr>
        <w:t>Part A:  Adopter/Stakeholder beliefs about [the risk/hazard] (Causes and Outcomes)</w:t>
      </w:r>
    </w:p>
    <w:p w:rsidR="007E562E" w:rsidRPr="007E562E" w:rsidRDefault="007E562E" w:rsidP="005E471F">
      <w:pPr>
        <w:numPr>
          <w:ilvl w:val="0"/>
          <w:numId w:val="34"/>
        </w:numPr>
        <w:tabs>
          <w:tab w:val="clear" w:pos="358"/>
          <w:tab w:val="left" w:pos="1080"/>
        </w:tabs>
        <w:spacing w:line="324" w:lineRule="auto"/>
        <w:ind w:left="1080" w:firstLine="0"/>
        <w:rPr>
          <w:color w:val="333333"/>
        </w:rPr>
      </w:pPr>
      <w:r w:rsidRPr="007E562E">
        <w:rPr>
          <w:color w:val="333333"/>
        </w:rPr>
        <w:t>Please describe your role and responsibilities at the mine.</w:t>
      </w:r>
    </w:p>
    <w:p w:rsidR="007E562E" w:rsidRPr="007E562E" w:rsidRDefault="007E562E" w:rsidP="005E471F">
      <w:pPr>
        <w:numPr>
          <w:ilvl w:val="0"/>
          <w:numId w:val="34"/>
        </w:numPr>
        <w:tabs>
          <w:tab w:val="clear" w:pos="358"/>
          <w:tab w:val="left" w:pos="1080"/>
        </w:tabs>
        <w:spacing w:line="324" w:lineRule="auto"/>
        <w:ind w:left="1080" w:firstLine="0"/>
        <w:rPr>
          <w:color w:val="333333"/>
        </w:rPr>
      </w:pPr>
      <w:r w:rsidRPr="007E562E">
        <w:rPr>
          <w:color w:val="333333"/>
        </w:rPr>
        <w:t>Please describe [the hazard] in your own words.</w:t>
      </w:r>
    </w:p>
    <w:p w:rsidR="007E562E" w:rsidRPr="007E562E" w:rsidRDefault="007E562E" w:rsidP="005E471F">
      <w:pPr>
        <w:numPr>
          <w:ilvl w:val="0"/>
          <w:numId w:val="44"/>
        </w:numPr>
        <w:tabs>
          <w:tab w:val="clear" w:pos="1921"/>
          <w:tab w:val="left" w:pos="1080"/>
        </w:tabs>
        <w:spacing w:line="324" w:lineRule="auto"/>
        <w:ind w:left="1080" w:firstLine="0"/>
        <w:rPr>
          <w:color w:val="333333"/>
        </w:rPr>
      </w:pPr>
      <w:r w:rsidRPr="007E562E">
        <w:rPr>
          <w:color w:val="333333"/>
        </w:rPr>
        <w:t xml:space="preserve">How may [the hazard] occur? </w:t>
      </w:r>
      <w:proofErr w:type="gramStart"/>
      <w:r w:rsidRPr="007E562E">
        <w:rPr>
          <w:i/>
          <w:color w:val="333333"/>
        </w:rPr>
        <w:t>or</w:t>
      </w:r>
      <w:proofErr w:type="gramEnd"/>
      <w:r w:rsidRPr="007E562E">
        <w:rPr>
          <w:color w:val="333333"/>
        </w:rPr>
        <w:t xml:space="preserve"> What are the possible causes of [the risk/hazard]?</w:t>
      </w:r>
    </w:p>
    <w:p w:rsidR="007E562E" w:rsidRPr="007E562E" w:rsidRDefault="007E562E" w:rsidP="005E471F">
      <w:pPr>
        <w:numPr>
          <w:ilvl w:val="0"/>
          <w:numId w:val="34"/>
        </w:numPr>
        <w:tabs>
          <w:tab w:val="clear" w:pos="358"/>
          <w:tab w:val="left" w:pos="1080"/>
        </w:tabs>
        <w:spacing w:line="324" w:lineRule="auto"/>
        <w:ind w:left="1080" w:firstLine="0"/>
        <w:rPr>
          <w:color w:val="333333"/>
        </w:rPr>
      </w:pPr>
      <w:r w:rsidRPr="007E562E">
        <w:rPr>
          <w:color w:val="333333"/>
        </w:rPr>
        <w:t>What happens as a result of [the risk/hazard]?</w:t>
      </w:r>
    </w:p>
    <w:p w:rsidR="007E562E" w:rsidRPr="007E562E" w:rsidRDefault="007E562E" w:rsidP="005E471F">
      <w:pPr>
        <w:numPr>
          <w:ilvl w:val="0"/>
          <w:numId w:val="44"/>
        </w:numPr>
        <w:tabs>
          <w:tab w:val="clear" w:pos="1921"/>
          <w:tab w:val="left" w:pos="1080"/>
        </w:tabs>
        <w:spacing w:line="324" w:lineRule="auto"/>
        <w:ind w:left="1080" w:firstLine="0"/>
        <w:rPr>
          <w:color w:val="333333"/>
        </w:rPr>
      </w:pPr>
      <w:r w:rsidRPr="007E562E">
        <w:rPr>
          <w:color w:val="333333"/>
        </w:rPr>
        <w:t xml:space="preserve">How might you be affected by [the risk/hazard]? </w:t>
      </w:r>
    </w:p>
    <w:p w:rsidR="007E562E" w:rsidRPr="007E562E" w:rsidRDefault="007E562E" w:rsidP="005E471F">
      <w:pPr>
        <w:numPr>
          <w:ilvl w:val="0"/>
          <w:numId w:val="44"/>
        </w:numPr>
        <w:tabs>
          <w:tab w:val="clear" w:pos="1921"/>
          <w:tab w:val="left" w:pos="1080"/>
        </w:tabs>
        <w:spacing w:line="324" w:lineRule="auto"/>
        <w:ind w:left="1080" w:firstLine="0"/>
        <w:rPr>
          <w:color w:val="333333"/>
        </w:rPr>
      </w:pPr>
      <w:r w:rsidRPr="007E562E">
        <w:rPr>
          <w:color w:val="333333"/>
        </w:rPr>
        <w:t xml:space="preserve">Who else may be most affected by [the risk/hazard]? What may happen to people </w:t>
      </w:r>
      <w:r>
        <w:rPr>
          <w:color w:val="333333"/>
        </w:rPr>
        <w:tab/>
      </w:r>
      <w:r w:rsidRPr="007E562E">
        <w:rPr>
          <w:color w:val="333333"/>
        </w:rPr>
        <w:t>who are affected by [the risk/hazard]?</w:t>
      </w:r>
    </w:p>
    <w:p w:rsidR="007E562E" w:rsidRDefault="007E562E" w:rsidP="005E471F">
      <w:pPr>
        <w:numPr>
          <w:ilvl w:val="0"/>
          <w:numId w:val="34"/>
        </w:numPr>
        <w:tabs>
          <w:tab w:val="clear" w:pos="358"/>
          <w:tab w:val="left" w:pos="1080"/>
        </w:tabs>
        <w:spacing w:line="324" w:lineRule="auto"/>
        <w:ind w:left="1080" w:firstLine="0"/>
        <w:rPr>
          <w:color w:val="333333"/>
        </w:rPr>
      </w:pPr>
      <w:r w:rsidRPr="007E562E">
        <w:rPr>
          <w:color w:val="333333"/>
        </w:rPr>
        <w:t xml:space="preserve">How important do you think it is to find a way to better protect people from [the </w:t>
      </w:r>
      <w:r>
        <w:rPr>
          <w:color w:val="333333"/>
        </w:rPr>
        <w:tab/>
      </w:r>
      <w:r w:rsidRPr="007E562E">
        <w:rPr>
          <w:color w:val="333333"/>
        </w:rPr>
        <w:t>risk/hazard]?  Why do you say that?</w:t>
      </w:r>
    </w:p>
    <w:p w:rsidR="007E562E" w:rsidRPr="007E562E" w:rsidRDefault="007E562E" w:rsidP="00657286">
      <w:pPr>
        <w:tabs>
          <w:tab w:val="left" w:pos="1080"/>
        </w:tabs>
        <w:spacing w:line="324" w:lineRule="auto"/>
        <w:ind w:left="1080"/>
        <w:rPr>
          <w:color w:val="333333"/>
        </w:rPr>
      </w:pPr>
    </w:p>
    <w:p w:rsidR="007E562E" w:rsidRPr="007E562E" w:rsidRDefault="007E562E" w:rsidP="007E562E">
      <w:pPr>
        <w:tabs>
          <w:tab w:val="left" w:pos="1080"/>
        </w:tabs>
        <w:spacing w:line="324" w:lineRule="auto"/>
        <w:ind w:left="1080"/>
        <w:rPr>
          <w:color w:val="333333"/>
        </w:rPr>
      </w:pPr>
      <w:r w:rsidRPr="007E562E">
        <w:rPr>
          <w:b/>
          <w:color w:val="333333"/>
        </w:rPr>
        <w:t>Part B:  Adopter/Stakeholder Beliefs about Leading Practices</w:t>
      </w:r>
    </w:p>
    <w:p w:rsidR="007E562E" w:rsidRPr="007E562E" w:rsidRDefault="007E562E" w:rsidP="005E471F">
      <w:pPr>
        <w:numPr>
          <w:ilvl w:val="0"/>
          <w:numId w:val="34"/>
        </w:numPr>
        <w:tabs>
          <w:tab w:val="clear" w:pos="358"/>
          <w:tab w:val="left" w:pos="1080"/>
        </w:tabs>
        <w:spacing w:line="324" w:lineRule="auto"/>
        <w:ind w:left="1080" w:firstLine="0"/>
        <w:rPr>
          <w:color w:val="333333"/>
        </w:rPr>
      </w:pPr>
      <w:r w:rsidRPr="007E562E">
        <w:rPr>
          <w:color w:val="333333"/>
        </w:rPr>
        <w:t xml:space="preserve">What do you think could be done to better protect people from [the risk/hazard]?  </w:t>
      </w:r>
      <w:r>
        <w:rPr>
          <w:color w:val="333333"/>
        </w:rPr>
        <w:tab/>
      </w:r>
      <w:r w:rsidRPr="007E562E">
        <w:rPr>
          <w:color w:val="333333"/>
        </w:rPr>
        <w:t xml:space="preserve">Why?  </w:t>
      </w:r>
    </w:p>
    <w:p w:rsidR="007E562E" w:rsidRPr="007E562E" w:rsidRDefault="007E562E" w:rsidP="005E471F">
      <w:pPr>
        <w:numPr>
          <w:ilvl w:val="0"/>
          <w:numId w:val="34"/>
        </w:numPr>
        <w:tabs>
          <w:tab w:val="clear" w:pos="358"/>
          <w:tab w:val="left" w:pos="1080"/>
        </w:tabs>
        <w:spacing w:line="324" w:lineRule="auto"/>
        <w:ind w:left="1080" w:firstLine="0"/>
        <w:rPr>
          <w:color w:val="333333"/>
        </w:rPr>
      </w:pPr>
      <w:r w:rsidRPr="007E562E">
        <w:rPr>
          <w:color w:val="333333"/>
        </w:rPr>
        <w:lastRenderedPageBreak/>
        <w:t xml:space="preserve">This mine is currently working to bring about leading practices to better protect </w:t>
      </w:r>
      <w:r>
        <w:rPr>
          <w:color w:val="333333"/>
        </w:rPr>
        <w:tab/>
      </w:r>
      <w:r w:rsidRPr="007E562E">
        <w:rPr>
          <w:color w:val="333333"/>
        </w:rPr>
        <w:t xml:space="preserve">people from [the risk/hazard]. The interviewer should describe the proposed leading </w:t>
      </w:r>
      <w:r>
        <w:rPr>
          <w:color w:val="333333"/>
        </w:rPr>
        <w:tab/>
      </w:r>
      <w:r w:rsidRPr="007E562E">
        <w:rPr>
          <w:color w:val="333333"/>
        </w:rPr>
        <w:t>practice in simple neutral terms.</w:t>
      </w:r>
    </w:p>
    <w:p w:rsidR="007E562E" w:rsidRPr="007E562E" w:rsidRDefault="007E562E" w:rsidP="005E471F">
      <w:pPr>
        <w:numPr>
          <w:ilvl w:val="0"/>
          <w:numId w:val="44"/>
        </w:numPr>
        <w:tabs>
          <w:tab w:val="clear" w:pos="1921"/>
          <w:tab w:val="left" w:pos="1080"/>
        </w:tabs>
        <w:spacing w:line="324" w:lineRule="auto"/>
        <w:ind w:left="1080" w:firstLine="0"/>
        <w:rPr>
          <w:color w:val="333333"/>
        </w:rPr>
      </w:pPr>
      <w:r w:rsidRPr="007E562E">
        <w:rPr>
          <w:color w:val="333333"/>
        </w:rPr>
        <w:t xml:space="preserve">What should leaders and supervisors in the mine do to help make sure that these </w:t>
      </w:r>
      <w:r>
        <w:rPr>
          <w:color w:val="333333"/>
        </w:rPr>
        <w:tab/>
      </w:r>
      <w:r w:rsidRPr="007E562E">
        <w:rPr>
          <w:color w:val="333333"/>
        </w:rPr>
        <w:t>practices are successful?</w:t>
      </w:r>
    </w:p>
    <w:p w:rsidR="007E562E" w:rsidRPr="007E562E" w:rsidRDefault="007E562E" w:rsidP="005E471F">
      <w:pPr>
        <w:numPr>
          <w:ilvl w:val="0"/>
          <w:numId w:val="44"/>
        </w:numPr>
        <w:tabs>
          <w:tab w:val="clear" w:pos="1921"/>
          <w:tab w:val="left" w:pos="1080"/>
        </w:tabs>
        <w:spacing w:line="324" w:lineRule="auto"/>
        <w:ind w:left="1080" w:firstLine="0"/>
        <w:rPr>
          <w:color w:val="333333"/>
        </w:rPr>
      </w:pPr>
      <w:r w:rsidRPr="007E562E">
        <w:rPr>
          <w:color w:val="333333"/>
        </w:rPr>
        <w:t>What should leaders not do in order to make sure that these practices are successful?</w:t>
      </w:r>
    </w:p>
    <w:p w:rsidR="007E562E" w:rsidRPr="007E562E" w:rsidRDefault="007E562E" w:rsidP="005E471F">
      <w:pPr>
        <w:numPr>
          <w:ilvl w:val="0"/>
          <w:numId w:val="44"/>
        </w:numPr>
        <w:tabs>
          <w:tab w:val="clear" w:pos="1921"/>
          <w:tab w:val="left" w:pos="1080"/>
        </w:tabs>
        <w:spacing w:line="324" w:lineRule="auto"/>
        <w:ind w:left="1080" w:firstLine="0"/>
        <w:rPr>
          <w:color w:val="333333"/>
        </w:rPr>
      </w:pPr>
      <w:r w:rsidRPr="007E562E">
        <w:rPr>
          <w:color w:val="333333"/>
        </w:rPr>
        <w:t xml:space="preserve">What other kinds of things might stand in the way of the leading practice being </w:t>
      </w:r>
      <w:r>
        <w:rPr>
          <w:color w:val="333333"/>
        </w:rPr>
        <w:tab/>
      </w:r>
      <w:r w:rsidRPr="007E562E">
        <w:rPr>
          <w:color w:val="333333"/>
        </w:rPr>
        <w:t>successful at this mine?  How should these things be addressed?</w:t>
      </w:r>
    </w:p>
    <w:p w:rsidR="007E562E" w:rsidRPr="007E562E" w:rsidRDefault="007E562E" w:rsidP="005E471F">
      <w:pPr>
        <w:numPr>
          <w:ilvl w:val="0"/>
          <w:numId w:val="44"/>
        </w:numPr>
        <w:tabs>
          <w:tab w:val="clear" w:pos="1921"/>
          <w:tab w:val="left" w:pos="1080"/>
        </w:tabs>
        <w:spacing w:line="324" w:lineRule="auto"/>
        <w:ind w:left="1080" w:firstLine="0"/>
        <w:rPr>
          <w:color w:val="333333"/>
        </w:rPr>
      </w:pPr>
      <w:r w:rsidRPr="007E562E">
        <w:rPr>
          <w:color w:val="333333"/>
        </w:rPr>
        <w:t xml:space="preserve">What information would be important for people like you to know about how people </w:t>
      </w:r>
      <w:r>
        <w:rPr>
          <w:color w:val="333333"/>
        </w:rPr>
        <w:tab/>
      </w:r>
      <w:r w:rsidRPr="007E562E">
        <w:rPr>
          <w:color w:val="333333"/>
        </w:rPr>
        <w:t>can be affected by the risk and what is being done to protect them?</w:t>
      </w:r>
    </w:p>
    <w:p w:rsidR="007E562E" w:rsidRDefault="007E562E" w:rsidP="005E471F">
      <w:pPr>
        <w:numPr>
          <w:ilvl w:val="0"/>
          <w:numId w:val="44"/>
        </w:numPr>
        <w:tabs>
          <w:tab w:val="left" w:pos="1440"/>
        </w:tabs>
        <w:spacing w:after="60"/>
        <w:ind w:left="1080" w:firstLine="0"/>
      </w:pPr>
      <w:r w:rsidRPr="007E562E">
        <w:rPr>
          <w:color w:val="333333"/>
        </w:rPr>
        <w:t>What is the best way for people like you to receive this information?</w:t>
      </w:r>
    </w:p>
    <w:p w:rsidR="007E562E" w:rsidRDefault="007E562E" w:rsidP="00063CB0">
      <w:pPr>
        <w:spacing w:after="60"/>
        <w:ind w:left="1080"/>
      </w:pPr>
    </w:p>
    <w:p w:rsidR="00657286" w:rsidRDefault="00F40620" w:rsidP="00657286">
      <w:pPr>
        <w:spacing w:line="295" w:lineRule="auto"/>
        <w:ind w:left="1080"/>
        <w:jc w:val="both"/>
      </w:pPr>
      <w:r w:rsidRPr="00063CB0">
        <w:t>Before going to the next step, the adoption mine project team should address the check that all the interviews have been done and that full worksheets have been completed and returned for processing in order to make a “go/no-go” decision in respect of proceeding to the next step in the process.</w:t>
      </w:r>
    </w:p>
    <w:p w:rsidR="00657286" w:rsidRDefault="00657286" w:rsidP="00657286">
      <w:pPr>
        <w:spacing w:line="295" w:lineRule="auto"/>
        <w:ind w:left="1080"/>
        <w:jc w:val="both"/>
        <w:rPr>
          <w:b/>
          <w:sz w:val="22"/>
          <w:szCs w:val="22"/>
        </w:rPr>
      </w:pPr>
    </w:p>
    <w:p w:rsidR="00F40620" w:rsidRPr="00657286" w:rsidRDefault="00F40620" w:rsidP="00657286">
      <w:pPr>
        <w:spacing w:line="295" w:lineRule="auto"/>
        <w:ind w:left="1080"/>
        <w:jc w:val="both"/>
      </w:pPr>
      <w:r w:rsidRPr="00AD0B1C">
        <w:rPr>
          <w:b/>
          <w:sz w:val="22"/>
          <w:szCs w:val="22"/>
        </w:rPr>
        <w:t>Step five – Summarize the interview results.</w:t>
      </w:r>
    </w:p>
    <w:p w:rsidR="00657286" w:rsidRDefault="00657286" w:rsidP="00657286">
      <w:pPr>
        <w:spacing w:line="295" w:lineRule="auto"/>
        <w:ind w:left="1080"/>
        <w:jc w:val="both"/>
        <w:rPr>
          <w:sz w:val="22"/>
          <w:szCs w:val="22"/>
        </w:rPr>
      </w:pPr>
    </w:p>
    <w:p w:rsidR="00FD4D11" w:rsidRPr="00657286" w:rsidRDefault="00F40620" w:rsidP="00657286">
      <w:pPr>
        <w:spacing w:line="295" w:lineRule="auto"/>
        <w:ind w:left="1080"/>
        <w:jc w:val="both"/>
      </w:pPr>
      <w:r w:rsidRPr="00657286">
        <w:t>The simple analysis outlined below is designed to allow the Adoption Mine Team to better understand the thinking of their stakeholders and adopters and to compare the thinking at their mine with:</w:t>
      </w:r>
    </w:p>
    <w:p w:rsidR="00657286" w:rsidRPr="00657286" w:rsidRDefault="00657286" w:rsidP="00657286">
      <w:pPr>
        <w:spacing w:line="295" w:lineRule="auto"/>
        <w:ind w:left="1080"/>
        <w:jc w:val="both"/>
      </w:pPr>
    </w:p>
    <w:p w:rsidR="00F40620" w:rsidRPr="00657286" w:rsidRDefault="00F40620" w:rsidP="00657286">
      <w:pPr>
        <w:numPr>
          <w:ilvl w:val="0"/>
          <w:numId w:val="45"/>
        </w:numPr>
        <w:spacing w:line="295" w:lineRule="auto"/>
        <w:jc w:val="both"/>
      </w:pPr>
      <w:r w:rsidRPr="00657286">
        <w:t xml:space="preserve">The most informed understanding of the hazard, as summarized in the Risk Story provided by the Adoption Team – see step 1, and </w:t>
      </w:r>
    </w:p>
    <w:p w:rsidR="00F40620" w:rsidRPr="00657286" w:rsidRDefault="00F40620" w:rsidP="00657286">
      <w:pPr>
        <w:numPr>
          <w:ilvl w:val="0"/>
          <w:numId w:val="45"/>
        </w:numPr>
        <w:spacing w:after="60"/>
      </w:pPr>
      <w:r w:rsidRPr="00657286">
        <w:t xml:space="preserve">The thinking of stakeholders at the demonstration mine, and to this end the Lead Adoption Team should include in the leading practice adoption guide a summary of the mental models that they identified for these groups at the demonstration mine.  </w:t>
      </w:r>
    </w:p>
    <w:p w:rsidR="00F40620" w:rsidRPr="00657286" w:rsidRDefault="00FD4D11" w:rsidP="00657286">
      <w:pPr>
        <w:numPr>
          <w:ilvl w:val="0"/>
          <w:numId w:val="45"/>
        </w:numPr>
        <w:spacing w:before="120" w:line="295" w:lineRule="auto"/>
        <w:jc w:val="both"/>
      </w:pPr>
      <w:r w:rsidRPr="00657286">
        <w:t>P</w:t>
      </w:r>
      <w:r w:rsidR="00F40620" w:rsidRPr="00657286">
        <w:t xml:space="preserve">ersons capable of reliably </w:t>
      </w:r>
      <w:proofErr w:type="spellStart"/>
      <w:r w:rsidR="00F40620" w:rsidRPr="00657286">
        <w:t>summarising</w:t>
      </w:r>
      <w:proofErr w:type="spellEnd"/>
      <w:r w:rsidR="00F40620" w:rsidRPr="00657286">
        <w:t xml:space="preserve"> the interview results must be chosen to undertake this work. The Adoption Mine Team should find the analysis process relatively straightforward. In essence, the analyst will need to carefully read each set of interview notes and make observations against key questions provided in an analysis worksheet. The analysis worksheet is attached as worksheet #2. </w:t>
      </w:r>
    </w:p>
    <w:p w:rsidR="00F40620" w:rsidRPr="00657286" w:rsidRDefault="00F40620" w:rsidP="00657286">
      <w:pPr>
        <w:numPr>
          <w:ilvl w:val="0"/>
          <w:numId w:val="46"/>
        </w:numPr>
        <w:spacing w:before="120" w:line="295" w:lineRule="auto"/>
        <w:jc w:val="both"/>
      </w:pPr>
      <w:r w:rsidRPr="00657286">
        <w:t xml:space="preserve">Members of the adoption mine team could be selected as analysts. This would have the advantage of ensuring that some or all of the adoption team members would have a </w:t>
      </w:r>
      <w:proofErr w:type="spellStart"/>
      <w:r w:rsidRPr="00657286">
        <w:t>first hand</w:t>
      </w:r>
      <w:proofErr w:type="spellEnd"/>
      <w:r w:rsidRPr="00657286">
        <w:t xml:space="preserve"> understanding of the interview results. Alternatively, the task may be assigned to two or more individuals associated with the team and adoption effort, </w:t>
      </w:r>
      <w:r w:rsidRPr="00657286">
        <w:lastRenderedPageBreak/>
        <w:t>but not to only one person. In any event, each analyst should have a sound understanding of the risk summary in order to properly interpret the interview results.</w:t>
      </w:r>
    </w:p>
    <w:p w:rsidR="00F40620" w:rsidRPr="00657286" w:rsidRDefault="00F40620" w:rsidP="00657286">
      <w:pPr>
        <w:numPr>
          <w:ilvl w:val="0"/>
          <w:numId w:val="47"/>
        </w:numPr>
        <w:spacing w:before="120" w:line="295" w:lineRule="auto"/>
        <w:jc w:val="both"/>
      </w:pPr>
      <w:r w:rsidRPr="00657286">
        <w:t>Working alone, each analyst should read and note their observations against questions posed in the analysis worksheet. Once all interviews have been analysed in this way, the analysts should meet in a group session to share and compare the results of their analyses. The analysts should identify where their individual analyses agree, and why, and where they disagree and why.  Disagreements between analysts should be noted. As a group the analysts should address the main questions in the worksheet for analysis, writing detailed answers to the questions, identify the most influential beliefs &amp; their underlying rationale in the process of doing so.</w:t>
      </w:r>
    </w:p>
    <w:p w:rsidR="00F40620" w:rsidRPr="00657286" w:rsidRDefault="00F40620" w:rsidP="00657286">
      <w:pPr>
        <w:numPr>
          <w:ilvl w:val="0"/>
          <w:numId w:val="48"/>
        </w:numPr>
        <w:spacing w:before="120" w:line="295" w:lineRule="auto"/>
        <w:jc w:val="both"/>
      </w:pPr>
      <w:r w:rsidRPr="00657286">
        <w:t>As a final check, the group should re-read the interviews to ensure that the group has adequately captured and described the key beliefs on the questions asked of the stakeholders and adopters.</w:t>
      </w:r>
    </w:p>
    <w:p w:rsidR="00657286" w:rsidRDefault="00F40620" w:rsidP="00657286">
      <w:pPr>
        <w:numPr>
          <w:ilvl w:val="0"/>
          <w:numId w:val="49"/>
        </w:numPr>
        <w:spacing w:line="295" w:lineRule="auto"/>
        <w:jc w:val="both"/>
      </w:pPr>
      <w:r w:rsidRPr="00657286">
        <w:t>The questions in the analysis worksheet, Worksheet #2, that form the basis of the analysis are as follows:</w:t>
      </w:r>
    </w:p>
    <w:p w:rsidR="00C300BC" w:rsidRDefault="00C300BC" w:rsidP="00C300BC">
      <w:pPr>
        <w:spacing w:line="295" w:lineRule="auto"/>
        <w:jc w:val="both"/>
      </w:pPr>
    </w:p>
    <w:p w:rsidR="00C300BC" w:rsidRPr="00C300BC" w:rsidRDefault="00C300BC" w:rsidP="00C300BC">
      <w:pPr>
        <w:spacing w:line="312" w:lineRule="auto"/>
        <w:ind w:left="1080" w:firstLine="5"/>
        <w:rPr>
          <w:b/>
          <w:color w:val="333333"/>
        </w:rPr>
      </w:pPr>
      <w:r w:rsidRPr="00C300BC">
        <w:rPr>
          <w:b/>
          <w:color w:val="333333"/>
        </w:rPr>
        <w:t xml:space="preserve">Part A:  Adopter/Stakeholder Beliefs about </w:t>
      </w:r>
      <w:r w:rsidRPr="00C300BC">
        <w:rPr>
          <w:b/>
          <w:i/>
          <w:iCs/>
          <w:color w:val="333333"/>
        </w:rPr>
        <w:t>[the risk/hazard] (Causes and Outcomes)</w:t>
      </w:r>
    </w:p>
    <w:p w:rsidR="00C300BC" w:rsidRPr="00C300BC" w:rsidRDefault="00C300BC" w:rsidP="005E471F">
      <w:pPr>
        <w:numPr>
          <w:ilvl w:val="0"/>
          <w:numId w:val="34"/>
        </w:numPr>
        <w:tabs>
          <w:tab w:val="clear" w:pos="358"/>
        </w:tabs>
        <w:spacing w:line="312" w:lineRule="auto"/>
        <w:ind w:left="1440"/>
        <w:rPr>
          <w:color w:val="333333"/>
        </w:rPr>
      </w:pPr>
      <w:r w:rsidRPr="00C300BC">
        <w:rPr>
          <w:color w:val="333333"/>
        </w:rPr>
        <w:t>List and tabulate the mentioned causes of [the risk/hazard]</w:t>
      </w:r>
    </w:p>
    <w:p w:rsidR="00C300BC" w:rsidRPr="00C300BC" w:rsidRDefault="00C300BC" w:rsidP="005E471F">
      <w:pPr>
        <w:numPr>
          <w:ilvl w:val="0"/>
          <w:numId w:val="44"/>
        </w:numPr>
        <w:tabs>
          <w:tab w:val="clear" w:pos="1921"/>
        </w:tabs>
        <w:spacing w:line="312" w:lineRule="auto"/>
        <w:ind w:left="1440" w:hanging="360"/>
        <w:rPr>
          <w:color w:val="333333"/>
        </w:rPr>
      </w:pPr>
      <w:r w:rsidRPr="00C300BC">
        <w:rPr>
          <w:color w:val="333333"/>
        </w:rPr>
        <w:t xml:space="preserve">Which, if any, of these causes agree with the Risk Summary / Previous interview results?  </w:t>
      </w:r>
    </w:p>
    <w:p w:rsidR="00C300BC" w:rsidRPr="00C300BC" w:rsidRDefault="00C300BC" w:rsidP="005E471F">
      <w:pPr>
        <w:numPr>
          <w:ilvl w:val="0"/>
          <w:numId w:val="44"/>
        </w:numPr>
        <w:tabs>
          <w:tab w:val="clear" w:pos="1921"/>
        </w:tabs>
        <w:spacing w:line="312" w:lineRule="auto"/>
        <w:ind w:left="1440" w:hanging="360"/>
        <w:rPr>
          <w:color w:val="333333"/>
        </w:rPr>
      </w:pPr>
      <w:r w:rsidRPr="00C300BC">
        <w:rPr>
          <w:color w:val="333333"/>
        </w:rPr>
        <w:t>List any causes that disagree with the Risk Summary / Previous interview results?  Describe any areas where people who were interviewed may be wrong in their thinking about the hazard and risk.</w:t>
      </w:r>
    </w:p>
    <w:p w:rsidR="00C300BC" w:rsidRPr="00C300BC" w:rsidRDefault="00C300BC" w:rsidP="005E471F">
      <w:pPr>
        <w:numPr>
          <w:ilvl w:val="0"/>
          <w:numId w:val="34"/>
        </w:numPr>
        <w:tabs>
          <w:tab w:val="clear" w:pos="358"/>
        </w:tabs>
        <w:spacing w:line="312" w:lineRule="auto"/>
        <w:ind w:left="1440"/>
        <w:rPr>
          <w:color w:val="333333"/>
        </w:rPr>
      </w:pPr>
      <w:r w:rsidRPr="00C300BC">
        <w:rPr>
          <w:color w:val="333333"/>
        </w:rPr>
        <w:t xml:space="preserve">List any information on causes that interviewees say they want to know? </w:t>
      </w:r>
    </w:p>
    <w:p w:rsidR="00C300BC" w:rsidRPr="00C300BC" w:rsidRDefault="00C300BC" w:rsidP="005E471F">
      <w:pPr>
        <w:numPr>
          <w:ilvl w:val="0"/>
          <w:numId w:val="34"/>
        </w:numPr>
        <w:tabs>
          <w:tab w:val="clear" w:pos="358"/>
        </w:tabs>
        <w:spacing w:line="312" w:lineRule="auto"/>
        <w:ind w:left="1440"/>
        <w:rPr>
          <w:color w:val="333333"/>
        </w:rPr>
      </w:pPr>
      <w:r w:rsidRPr="00C300BC">
        <w:rPr>
          <w:color w:val="333333"/>
        </w:rPr>
        <w:t>List and tabulate mentioned impacts of [the risk/hazard] including a description of who may be affected?</w:t>
      </w:r>
    </w:p>
    <w:p w:rsidR="00C300BC" w:rsidRPr="00C300BC" w:rsidRDefault="00C300BC" w:rsidP="005E471F">
      <w:pPr>
        <w:numPr>
          <w:ilvl w:val="0"/>
          <w:numId w:val="44"/>
        </w:numPr>
        <w:tabs>
          <w:tab w:val="clear" w:pos="1921"/>
        </w:tabs>
        <w:spacing w:line="312" w:lineRule="auto"/>
        <w:ind w:left="1440" w:hanging="360"/>
        <w:rPr>
          <w:color w:val="333333"/>
        </w:rPr>
      </w:pPr>
      <w:r w:rsidRPr="00C300BC">
        <w:rPr>
          <w:color w:val="333333"/>
        </w:rPr>
        <w:t>Repeat Prompts under first bullet above</w:t>
      </w:r>
    </w:p>
    <w:p w:rsidR="00C300BC" w:rsidRPr="00C300BC" w:rsidRDefault="00C300BC" w:rsidP="00C300BC">
      <w:pPr>
        <w:spacing w:line="312" w:lineRule="auto"/>
        <w:ind w:left="240"/>
        <w:rPr>
          <w:color w:val="333333"/>
        </w:rPr>
      </w:pPr>
    </w:p>
    <w:p w:rsidR="00C300BC" w:rsidRPr="00C300BC" w:rsidRDefault="00C300BC" w:rsidP="00C300BC">
      <w:pPr>
        <w:spacing w:line="312" w:lineRule="auto"/>
        <w:ind w:left="1080"/>
        <w:rPr>
          <w:b/>
          <w:color w:val="333333"/>
        </w:rPr>
      </w:pPr>
      <w:r w:rsidRPr="00C300BC">
        <w:rPr>
          <w:b/>
          <w:color w:val="333333"/>
        </w:rPr>
        <w:t xml:space="preserve">Part B:  Adopter/Stakeholder Beliefs about the </w:t>
      </w:r>
      <w:r w:rsidRPr="00C300BC">
        <w:rPr>
          <w:b/>
          <w:i/>
          <w:iCs/>
          <w:color w:val="333333"/>
        </w:rPr>
        <w:t>Leading Practice</w:t>
      </w:r>
      <w:r w:rsidRPr="00C300BC">
        <w:rPr>
          <w:b/>
          <w:color w:val="333333"/>
        </w:rPr>
        <w:t xml:space="preserve"> </w:t>
      </w:r>
    </w:p>
    <w:p w:rsidR="00C300BC" w:rsidRPr="00C300BC" w:rsidRDefault="00C300BC" w:rsidP="005E471F">
      <w:pPr>
        <w:numPr>
          <w:ilvl w:val="0"/>
          <w:numId w:val="34"/>
        </w:numPr>
        <w:tabs>
          <w:tab w:val="clear" w:pos="358"/>
        </w:tabs>
        <w:spacing w:line="312" w:lineRule="auto"/>
        <w:ind w:left="1440"/>
        <w:rPr>
          <w:color w:val="333333"/>
        </w:rPr>
      </w:pPr>
      <w:r w:rsidRPr="00C300BC">
        <w:rPr>
          <w:color w:val="333333"/>
        </w:rPr>
        <w:t xml:space="preserve">List and tabulate mentioned opportunities to better protect people from the hazard, describing why in the interviewees words.  </w:t>
      </w:r>
    </w:p>
    <w:p w:rsidR="00C300BC" w:rsidRPr="00C300BC" w:rsidRDefault="00C300BC" w:rsidP="005E471F">
      <w:pPr>
        <w:numPr>
          <w:ilvl w:val="0"/>
          <w:numId w:val="44"/>
        </w:numPr>
        <w:tabs>
          <w:tab w:val="clear" w:pos="1921"/>
        </w:tabs>
        <w:spacing w:line="312" w:lineRule="auto"/>
        <w:ind w:left="1440" w:hanging="360"/>
        <w:rPr>
          <w:color w:val="333333"/>
        </w:rPr>
      </w:pPr>
      <w:r w:rsidRPr="00C300BC">
        <w:rPr>
          <w:color w:val="333333"/>
        </w:rPr>
        <w:t xml:space="preserve">Which, if any, of these ways agree with the features of the leading practice?  </w:t>
      </w:r>
    </w:p>
    <w:p w:rsidR="00C300BC" w:rsidRPr="00C300BC" w:rsidRDefault="00C300BC" w:rsidP="005E471F">
      <w:pPr>
        <w:numPr>
          <w:ilvl w:val="0"/>
          <w:numId w:val="44"/>
        </w:numPr>
        <w:tabs>
          <w:tab w:val="clear" w:pos="1921"/>
        </w:tabs>
        <w:spacing w:line="312" w:lineRule="auto"/>
        <w:ind w:left="1440" w:hanging="360"/>
        <w:rPr>
          <w:color w:val="333333"/>
        </w:rPr>
      </w:pPr>
      <w:r w:rsidRPr="00C300BC">
        <w:rPr>
          <w:color w:val="333333"/>
        </w:rPr>
        <w:t xml:space="preserve">Are there any ways mentioned that differ from the features of the leading practice?  Explain the possible reasons for this disagreement.  </w:t>
      </w:r>
    </w:p>
    <w:p w:rsidR="00C300BC" w:rsidRPr="00C300BC" w:rsidRDefault="00C300BC" w:rsidP="005E471F">
      <w:pPr>
        <w:numPr>
          <w:ilvl w:val="0"/>
          <w:numId w:val="34"/>
        </w:numPr>
        <w:tabs>
          <w:tab w:val="clear" w:pos="358"/>
        </w:tabs>
        <w:spacing w:line="312" w:lineRule="auto"/>
        <w:ind w:left="1440"/>
        <w:rPr>
          <w:color w:val="333333"/>
        </w:rPr>
      </w:pPr>
      <w:r w:rsidRPr="00C300BC">
        <w:rPr>
          <w:color w:val="333333"/>
        </w:rPr>
        <w:lastRenderedPageBreak/>
        <w:t xml:space="preserve">List and tabulate mentioned leadership </w:t>
      </w:r>
      <w:proofErr w:type="spellStart"/>
      <w:r w:rsidRPr="00C300BC">
        <w:rPr>
          <w:color w:val="333333"/>
        </w:rPr>
        <w:t>behaviours</w:t>
      </w:r>
      <w:proofErr w:type="spellEnd"/>
      <w:r w:rsidRPr="00C300BC">
        <w:rPr>
          <w:color w:val="333333"/>
        </w:rPr>
        <w:t xml:space="preserve"> that should be done, and should not be done, describing why in the interviewees words.  </w:t>
      </w:r>
    </w:p>
    <w:p w:rsidR="00C300BC" w:rsidRPr="00C300BC" w:rsidRDefault="00C300BC" w:rsidP="005E471F">
      <w:pPr>
        <w:numPr>
          <w:ilvl w:val="0"/>
          <w:numId w:val="44"/>
        </w:numPr>
        <w:tabs>
          <w:tab w:val="clear" w:pos="1921"/>
        </w:tabs>
        <w:spacing w:line="312" w:lineRule="auto"/>
        <w:ind w:left="1440" w:hanging="360"/>
        <w:rPr>
          <w:color w:val="333333"/>
        </w:rPr>
      </w:pPr>
      <w:r w:rsidRPr="00C300BC">
        <w:rPr>
          <w:color w:val="333333"/>
        </w:rPr>
        <w:t>Repeat prompts under the first bullet of Part B.</w:t>
      </w:r>
    </w:p>
    <w:p w:rsidR="00C300BC" w:rsidRPr="00C300BC" w:rsidRDefault="00C300BC" w:rsidP="005E471F">
      <w:pPr>
        <w:numPr>
          <w:ilvl w:val="0"/>
          <w:numId w:val="34"/>
        </w:numPr>
        <w:tabs>
          <w:tab w:val="clear" w:pos="358"/>
        </w:tabs>
        <w:spacing w:line="312" w:lineRule="auto"/>
        <w:ind w:left="1440"/>
        <w:rPr>
          <w:color w:val="333333"/>
        </w:rPr>
      </w:pPr>
      <w:r w:rsidRPr="00C300BC">
        <w:rPr>
          <w:color w:val="333333"/>
        </w:rPr>
        <w:t xml:space="preserve">List and tabulate mentioned potential barriers to the success of the leading practice at this mine and describe the interviewees’ perceptions on how they should be addressed.  </w:t>
      </w:r>
    </w:p>
    <w:p w:rsidR="00C300BC" w:rsidRPr="00C300BC" w:rsidRDefault="00C300BC" w:rsidP="005E471F">
      <w:pPr>
        <w:numPr>
          <w:ilvl w:val="0"/>
          <w:numId w:val="44"/>
        </w:numPr>
        <w:tabs>
          <w:tab w:val="clear" w:pos="1921"/>
        </w:tabs>
        <w:spacing w:line="312" w:lineRule="auto"/>
        <w:ind w:left="1440" w:hanging="360"/>
        <w:rPr>
          <w:color w:val="333333"/>
        </w:rPr>
      </w:pPr>
      <w:r w:rsidRPr="00C300BC">
        <w:rPr>
          <w:color w:val="333333"/>
        </w:rPr>
        <w:t>Repeat prompts under the first bullet of Part B.</w:t>
      </w:r>
    </w:p>
    <w:p w:rsidR="00C300BC" w:rsidRPr="00C300BC" w:rsidRDefault="00C300BC" w:rsidP="005E471F">
      <w:pPr>
        <w:numPr>
          <w:ilvl w:val="0"/>
          <w:numId w:val="34"/>
        </w:numPr>
        <w:tabs>
          <w:tab w:val="clear" w:pos="358"/>
        </w:tabs>
        <w:spacing w:line="312" w:lineRule="auto"/>
        <w:ind w:left="1440"/>
        <w:rPr>
          <w:color w:val="333333"/>
        </w:rPr>
      </w:pPr>
      <w:r w:rsidRPr="00C300BC">
        <w:rPr>
          <w:color w:val="333333"/>
        </w:rPr>
        <w:t>List and tabulate the information people need and describe why in the interviewees words.</w:t>
      </w:r>
    </w:p>
    <w:p w:rsidR="00C300BC" w:rsidRPr="00C300BC" w:rsidRDefault="00C300BC" w:rsidP="005E471F">
      <w:pPr>
        <w:numPr>
          <w:ilvl w:val="0"/>
          <w:numId w:val="44"/>
        </w:numPr>
        <w:tabs>
          <w:tab w:val="clear" w:pos="1921"/>
        </w:tabs>
        <w:spacing w:line="312" w:lineRule="auto"/>
        <w:ind w:left="1440" w:hanging="360"/>
        <w:rPr>
          <w:color w:val="333333"/>
        </w:rPr>
      </w:pPr>
      <w:r w:rsidRPr="00C300BC">
        <w:rPr>
          <w:color w:val="333333"/>
        </w:rPr>
        <w:t>Repeat prompts under the first bullet of Part B.</w:t>
      </w:r>
    </w:p>
    <w:p w:rsidR="00C300BC" w:rsidRPr="00C300BC" w:rsidRDefault="00C300BC" w:rsidP="005E471F">
      <w:pPr>
        <w:numPr>
          <w:ilvl w:val="0"/>
          <w:numId w:val="34"/>
        </w:numPr>
        <w:tabs>
          <w:tab w:val="clear" w:pos="358"/>
        </w:tabs>
        <w:spacing w:line="312" w:lineRule="auto"/>
        <w:ind w:left="1440"/>
        <w:rPr>
          <w:color w:val="333333"/>
        </w:rPr>
      </w:pPr>
      <w:r w:rsidRPr="00C300BC">
        <w:rPr>
          <w:color w:val="333333"/>
        </w:rPr>
        <w:t>List and tabulate the mentioned best ways to communicate with people.</w:t>
      </w:r>
    </w:p>
    <w:p w:rsidR="00C300BC" w:rsidRPr="00C300BC" w:rsidRDefault="00C300BC" w:rsidP="00C300BC">
      <w:pPr>
        <w:spacing w:line="295" w:lineRule="auto"/>
        <w:ind w:left="1440" w:hanging="360"/>
        <w:jc w:val="both"/>
      </w:pPr>
      <w:r w:rsidRPr="00C300BC">
        <w:rPr>
          <w:color w:val="333333"/>
        </w:rPr>
        <w:t>Repeat prompts under the first bullet of Part B.</w:t>
      </w:r>
    </w:p>
    <w:p w:rsidR="00657286" w:rsidRDefault="00657286" w:rsidP="00657286">
      <w:pPr>
        <w:spacing w:line="295" w:lineRule="auto"/>
        <w:jc w:val="both"/>
      </w:pPr>
    </w:p>
    <w:p w:rsidR="00F40620" w:rsidRDefault="00F40620" w:rsidP="00C300BC">
      <w:pPr>
        <w:spacing w:after="60"/>
        <w:ind w:left="1080"/>
      </w:pPr>
      <w:r w:rsidRPr="00C300BC">
        <w:t xml:space="preserve">Using Worksheet #2, analysts should then compare the results of their analyses of adopter and stakeholder interview findings with the results of interviews conducted with similar individuals at the demonstration mine.  This analysis should note where adoption mine results are similar to those noted at the adoption mine and where they are different.  These similarities and differences are to serve as the basis for </w:t>
      </w:r>
      <w:proofErr w:type="spellStart"/>
      <w:r w:rsidRPr="00C300BC">
        <w:t>customising</w:t>
      </w:r>
      <w:proofErr w:type="spellEnd"/>
      <w:r w:rsidRPr="00C300BC">
        <w:t xml:space="preserve"> the </w:t>
      </w:r>
      <w:proofErr w:type="spellStart"/>
      <w:r w:rsidRPr="00C300BC">
        <w:t>behavioural</w:t>
      </w:r>
      <w:proofErr w:type="spellEnd"/>
      <w:r w:rsidRPr="00C300BC">
        <w:t xml:space="preserve"> communication and leadership </w:t>
      </w:r>
      <w:proofErr w:type="spellStart"/>
      <w:r w:rsidRPr="00C300BC">
        <w:t>behaviour</w:t>
      </w:r>
      <w:proofErr w:type="spellEnd"/>
      <w:r w:rsidRPr="00C300BC">
        <w:t xml:space="preserve"> plans to address the particular circumstances identified at the adoption mine.</w:t>
      </w:r>
    </w:p>
    <w:p w:rsidR="00C300BC" w:rsidRPr="00C300BC" w:rsidRDefault="00C300BC" w:rsidP="00C300BC">
      <w:pPr>
        <w:spacing w:after="60"/>
        <w:ind w:left="1080"/>
      </w:pPr>
    </w:p>
    <w:p w:rsidR="00F40620" w:rsidRDefault="00F40620" w:rsidP="00C300BC">
      <w:pPr>
        <w:spacing w:line="295" w:lineRule="auto"/>
        <w:ind w:left="1080"/>
        <w:jc w:val="both"/>
      </w:pPr>
      <w:r w:rsidRPr="00C300BC">
        <w:t xml:space="preserve">The questions in the analysis worksheet that guide the comparison process are as follows: </w:t>
      </w:r>
    </w:p>
    <w:p w:rsidR="00082E89" w:rsidRDefault="00082E89" w:rsidP="00C300BC">
      <w:pPr>
        <w:spacing w:line="295" w:lineRule="auto"/>
        <w:ind w:left="1080"/>
        <w:jc w:val="both"/>
      </w:pPr>
    </w:p>
    <w:p w:rsidR="00F40620" w:rsidRPr="00082E89" w:rsidRDefault="00F40620" w:rsidP="00082E89">
      <w:pPr>
        <w:spacing w:after="60"/>
        <w:ind w:left="1080"/>
        <w:rPr>
          <w:b/>
          <w:bCs/>
          <w:iCs/>
        </w:rPr>
      </w:pPr>
      <w:r w:rsidRPr="00082E89">
        <w:rPr>
          <w:b/>
          <w:bCs/>
          <w:iCs/>
        </w:rPr>
        <w:t xml:space="preserve">Part A:  Adopter/Stakeholder Beliefs about </w:t>
      </w:r>
      <w:r w:rsidRPr="00082E89">
        <w:rPr>
          <w:b/>
        </w:rPr>
        <w:t xml:space="preserve">[the risk/hazard] </w:t>
      </w:r>
      <w:r w:rsidRPr="00082E89">
        <w:rPr>
          <w:b/>
          <w:bCs/>
          <w:iCs/>
        </w:rPr>
        <w:t>(Causes and Outcomes)</w:t>
      </w:r>
    </w:p>
    <w:p w:rsidR="00F40620" w:rsidRPr="00082E89" w:rsidRDefault="00F40620" w:rsidP="005E471F">
      <w:pPr>
        <w:numPr>
          <w:ilvl w:val="0"/>
          <w:numId w:val="34"/>
        </w:numPr>
        <w:tabs>
          <w:tab w:val="clear" w:pos="358"/>
        </w:tabs>
        <w:spacing w:after="60"/>
        <w:ind w:left="1440"/>
      </w:pPr>
      <w:r w:rsidRPr="00082E89">
        <w:t>What, if any, are the key similarities between the results in Part A and those of the demonstration mine that should be emphasized?</w:t>
      </w:r>
    </w:p>
    <w:p w:rsidR="00F40620" w:rsidRPr="00082E89" w:rsidRDefault="00F40620" w:rsidP="005E471F">
      <w:pPr>
        <w:numPr>
          <w:ilvl w:val="0"/>
          <w:numId w:val="34"/>
        </w:numPr>
        <w:tabs>
          <w:tab w:val="clear" w:pos="358"/>
        </w:tabs>
        <w:spacing w:after="60"/>
        <w:ind w:left="1440"/>
      </w:pPr>
      <w:r w:rsidRPr="00082E89">
        <w:t xml:space="preserve">What, if any, are the key differences between the results in Part A and those of the demonstration mine that should be emphasized? </w:t>
      </w:r>
    </w:p>
    <w:p w:rsidR="00F40620" w:rsidRPr="00AD0B1C" w:rsidRDefault="00F40620" w:rsidP="002A7FFE">
      <w:pPr>
        <w:spacing w:after="60"/>
        <w:ind w:left="3120" w:hanging="120"/>
        <w:rPr>
          <w:sz w:val="22"/>
          <w:szCs w:val="22"/>
        </w:rPr>
      </w:pPr>
    </w:p>
    <w:p w:rsidR="00082E89" w:rsidRDefault="00F40620" w:rsidP="00082E89">
      <w:pPr>
        <w:spacing w:after="60"/>
        <w:ind w:left="1080"/>
        <w:rPr>
          <w:b/>
          <w:bCs/>
          <w:iCs/>
        </w:rPr>
      </w:pPr>
      <w:r w:rsidRPr="00082E89">
        <w:rPr>
          <w:b/>
          <w:bCs/>
          <w:iCs/>
        </w:rPr>
        <w:t>Part B:  Adopter/Stakeholder Beliefs Leading Practices</w:t>
      </w:r>
    </w:p>
    <w:p w:rsidR="00F40620" w:rsidRPr="00082E89" w:rsidRDefault="00F40620" w:rsidP="00082E89">
      <w:pPr>
        <w:spacing w:after="60"/>
        <w:ind w:left="1080"/>
        <w:rPr>
          <w:b/>
          <w:bCs/>
          <w:iCs/>
        </w:rPr>
      </w:pPr>
      <w:r w:rsidRPr="00082E89">
        <w:rPr>
          <w:b/>
          <w:bCs/>
          <w:iCs/>
        </w:rPr>
        <w:t xml:space="preserve"> </w:t>
      </w:r>
    </w:p>
    <w:p w:rsidR="00F40620" w:rsidRPr="00082E89" w:rsidRDefault="00F40620" w:rsidP="005E471F">
      <w:pPr>
        <w:numPr>
          <w:ilvl w:val="0"/>
          <w:numId w:val="34"/>
        </w:numPr>
        <w:tabs>
          <w:tab w:val="clear" w:pos="358"/>
        </w:tabs>
        <w:spacing w:after="60"/>
        <w:ind w:left="1440"/>
      </w:pPr>
      <w:r w:rsidRPr="00082E89">
        <w:t>What, if any, are the key similarities between the results in Part B and those of the demonstration mine that should be emphasized?</w:t>
      </w:r>
    </w:p>
    <w:p w:rsidR="00F40620" w:rsidRPr="00082E89" w:rsidRDefault="00F40620" w:rsidP="005E471F">
      <w:pPr>
        <w:numPr>
          <w:ilvl w:val="0"/>
          <w:numId w:val="34"/>
        </w:numPr>
        <w:tabs>
          <w:tab w:val="clear" w:pos="358"/>
        </w:tabs>
        <w:spacing w:after="60"/>
        <w:ind w:left="1440"/>
      </w:pPr>
      <w:r w:rsidRPr="00082E89">
        <w:t>What, if any, are the key differences between the results in Part B and those of the demonstration mine that should be emphasized?</w:t>
      </w:r>
    </w:p>
    <w:p w:rsidR="00C6418D" w:rsidRDefault="00F40620" w:rsidP="00C6418D">
      <w:pPr>
        <w:spacing w:before="240" w:line="320" w:lineRule="exact"/>
        <w:ind w:left="1077"/>
        <w:jc w:val="both"/>
      </w:pPr>
      <w:r w:rsidRPr="00082E89">
        <w:t>Before going to the next step, the adoption mine shou</w:t>
      </w:r>
      <w:r w:rsidR="00C6418D">
        <w:t>ld check whether the all of the</w:t>
      </w:r>
    </w:p>
    <w:p w:rsidR="00C6418D" w:rsidRDefault="00F40620" w:rsidP="00C6418D">
      <w:pPr>
        <w:spacing w:before="240" w:line="320" w:lineRule="exact"/>
        <w:ind w:left="1077"/>
        <w:jc w:val="both"/>
      </w:pPr>
      <w:proofErr w:type="gramStart"/>
      <w:r w:rsidRPr="00082E89">
        <w:lastRenderedPageBreak/>
        <w:t>interview</w:t>
      </w:r>
      <w:proofErr w:type="gramEnd"/>
      <w:r w:rsidRPr="00082E89">
        <w:t xml:space="preserve"> results have been systematically reviewed and all</w:t>
      </w:r>
      <w:r w:rsidR="00C6418D">
        <w:t xml:space="preserve"> of the significant differences</w:t>
      </w:r>
    </w:p>
    <w:p w:rsidR="002A7FFE" w:rsidRDefault="00F40620" w:rsidP="00C6418D">
      <w:pPr>
        <w:spacing w:before="240" w:line="320" w:lineRule="exact"/>
        <w:ind w:left="1077"/>
        <w:jc w:val="both"/>
        <w:rPr>
          <w:sz w:val="22"/>
          <w:szCs w:val="22"/>
        </w:rPr>
      </w:pPr>
      <w:proofErr w:type="gramStart"/>
      <w:r w:rsidRPr="00082E89">
        <w:t>clearly</w:t>
      </w:r>
      <w:proofErr w:type="gramEnd"/>
      <w:r w:rsidRPr="00082E89">
        <w:t xml:space="preserve"> identified as a basis for making a “go/no-go” decision in respect of proceeding to the next step in the process.</w:t>
      </w:r>
    </w:p>
    <w:p w:rsidR="00F40620" w:rsidRDefault="00F40620" w:rsidP="00082E89">
      <w:pPr>
        <w:spacing w:before="240" w:line="320" w:lineRule="exact"/>
        <w:ind w:left="1077"/>
        <w:jc w:val="both"/>
        <w:rPr>
          <w:b/>
        </w:rPr>
      </w:pPr>
      <w:r w:rsidRPr="00082E89">
        <w:rPr>
          <w:b/>
        </w:rPr>
        <w:t xml:space="preserve">Step six – </w:t>
      </w:r>
      <w:proofErr w:type="spellStart"/>
      <w:r w:rsidRPr="00082E89">
        <w:rPr>
          <w:b/>
        </w:rPr>
        <w:t>Customise</w:t>
      </w:r>
      <w:proofErr w:type="spellEnd"/>
      <w:r w:rsidRPr="00082E89">
        <w:rPr>
          <w:b/>
        </w:rPr>
        <w:t xml:space="preserve"> the </w:t>
      </w:r>
      <w:proofErr w:type="spellStart"/>
      <w:r w:rsidRPr="00082E89">
        <w:rPr>
          <w:b/>
        </w:rPr>
        <w:t>behavioural</w:t>
      </w:r>
      <w:proofErr w:type="spellEnd"/>
      <w:r w:rsidRPr="00082E89">
        <w:rPr>
          <w:b/>
        </w:rPr>
        <w:t xml:space="preserve"> communication plan.</w:t>
      </w:r>
    </w:p>
    <w:p w:rsidR="00082E89" w:rsidRDefault="00082E89" w:rsidP="00082E89">
      <w:pPr>
        <w:spacing w:line="320" w:lineRule="exact"/>
        <w:ind w:left="1077"/>
        <w:jc w:val="both"/>
      </w:pPr>
    </w:p>
    <w:p w:rsidR="00F40620" w:rsidRPr="00082E89" w:rsidRDefault="00F40620" w:rsidP="00082E89">
      <w:pPr>
        <w:spacing w:line="320" w:lineRule="exact"/>
        <w:ind w:left="1077"/>
        <w:jc w:val="both"/>
      </w:pPr>
      <w:r w:rsidRPr="00082E89">
        <w:t xml:space="preserve">The Adoption Team should provide a suitably detailed </w:t>
      </w:r>
      <w:proofErr w:type="spellStart"/>
      <w:r w:rsidRPr="00082E89">
        <w:t>behavioural</w:t>
      </w:r>
      <w:proofErr w:type="spellEnd"/>
      <w:r w:rsidRPr="00082E89">
        <w:t xml:space="preserve"> communication plan to serve as the base plan to be </w:t>
      </w:r>
      <w:proofErr w:type="spellStart"/>
      <w:r w:rsidRPr="00082E89">
        <w:t>customised</w:t>
      </w:r>
      <w:proofErr w:type="spellEnd"/>
      <w:r w:rsidRPr="00082E89">
        <w:t xml:space="preserve"> by the adoption mine. This should be the plan developed for the demonstration mine modified as necessary to take account of the experience gained in implementing it. In providing the plan they should also provide a clear description of the process that was used to arrive at the plan. The Adoption Mine Team should ensure that they fully understand the plan developed for the demonstration mine, and its derivation, before proceeding with the process of </w:t>
      </w:r>
      <w:proofErr w:type="spellStart"/>
      <w:r w:rsidRPr="00082E89">
        <w:t>customising</w:t>
      </w:r>
      <w:proofErr w:type="spellEnd"/>
      <w:r w:rsidRPr="00082E89">
        <w:t xml:space="preserve"> the plan to suit their mine specific circumstances. (The detailed </w:t>
      </w:r>
      <w:proofErr w:type="spellStart"/>
      <w:r w:rsidRPr="00082E89">
        <w:t>behavioural</w:t>
      </w:r>
      <w:proofErr w:type="spellEnd"/>
      <w:r w:rsidRPr="00082E89">
        <w:t xml:space="preserve"> communication plan prepared by the </w:t>
      </w:r>
      <w:smartTag w:uri="urn:schemas-microsoft-com:office:smarttags" w:element="place">
        <w:smartTag w:uri="urn:schemas-microsoft-com:office:smarttags" w:element="PlaceType">
          <w:r w:rsidRPr="00082E89">
            <w:t>Falls</w:t>
          </w:r>
        </w:smartTag>
        <w:r w:rsidRPr="00082E89">
          <w:t xml:space="preserve"> of </w:t>
        </w:r>
        <w:smartTag w:uri="urn:schemas-microsoft-com:office:smarttags" w:element="PlaceName">
          <w:r w:rsidRPr="00082E89">
            <w:t>Ground Adoption Team</w:t>
          </w:r>
        </w:smartTag>
      </w:smartTag>
      <w:r w:rsidRPr="00082E89">
        <w:t xml:space="preserve"> provides a good example of such a plan.) </w:t>
      </w:r>
    </w:p>
    <w:p w:rsidR="00082E89" w:rsidRDefault="00F40620" w:rsidP="00082E89">
      <w:pPr>
        <w:spacing w:line="320" w:lineRule="exact"/>
        <w:ind w:left="1077"/>
        <w:jc w:val="both"/>
      </w:pPr>
      <w:r w:rsidRPr="00082E89">
        <w:t xml:space="preserve">The Adoption Mine Team (or a designated plan preparer) should prepare the </w:t>
      </w:r>
      <w:proofErr w:type="spellStart"/>
      <w:r w:rsidRPr="00082E89">
        <w:t>customised</w:t>
      </w:r>
      <w:proofErr w:type="spellEnd"/>
      <w:r w:rsidRPr="00082E89">
        <w:t xml:space="preserve"> </w:t>
      </w:r>
      <w:proofErr w:type="spellStart"/>
      <w:r w:rsidRPr="00082E89">
        <w:t>behavioural</w:t>
      </w:r>
      <w:proofErr w:type="spellEnd"/>
      <w:r w:rsidRPr="00082E89">
        <w:t xml:space="preserve"> communication plan based on answers to the following guiding questions:</w:t>
      </w:r>
    </w:p>
    <w:p w:rsidR="00F40620" w:rsidRPr="00082E89" w:rsidRDefault="00F40620" w:rsidP="00082E89">
      <w:pPr>
        <w:spacing w:line="320" w:lineRule="exact"/>
        <w:ind w:left="1077"/>
        <w:jc w:val="both"/>
      </w:pPr>
      <w:r w:rsidRPr="00082E89">
        <w:t xml:space="preserve">  </w:t>
      </w:r>
    </w:p>
    <w:p w:rsidR="00F40620" w:rsidRPr="00AD0B1C" w:rsidRDefault="00F40620" w:rsidP="00082E89">
      <w:pPr>
        <w:spacing w:after="60"/>
        <w:ind w:left="1080"/>
        <w:rPr>
          <w:bCs/>
          <w:i/>
          <w:iCs/>
          <w:sz w:val="22"/>
          <w:szCs w:val="22"/>
        </w:rPr>
      </w:pPr>
      <w:proofErr w:type="gramStart"/>
      <w:r w:rsidRPr="00082E89">
        <w:rPr>
          <w:b/>
          <w:bCs/>
          <w:iCs/>
        </w:rPr>
        <w:t xml:space="preserve">Guiding questions for </w:t>
      </w:r>
      <w:proofErr w:type="spellStart"/>
      <w:r w:rsidRPr="00082E89">
        <w:rPr>
          <w:b/>
          <w:bCs/>
          <w:iCs/>
        </w:rPr>
        <w:t>customisation</w:t>
      </w:r>
      <w:proofErr w:type="spellEnd"/>
      <w:r w:rsidRPr="00082E89">
        <w:rPr>
          <w:b/>
          <w:bCs/>
          <w:iCs/>
        </w:rPr>
        <w:t xml:space="preserve"> of</w:t>
      </w:r>
      <w:r w:rsidR="002A7FFE" w:rsidRPr="00082E89">
        <w:rPr>
          <w:b/>
          <w:bCs/>
          <w:iCs/>
        </w:rPr>
        <w:t xml:space="preserve"> the </w:t>
      </w:r>
      <w:proofErr w:type="spellStart"/>
      <w:r w:rsidR="002A7FFE" w:rsidRPr="00082E89">
        <w:rPr>
          <w:b/>
          <w:bCs/>
          <w:iCs/>
        </w:rPr>
        <w:t>behavioural</w:t>
      </w:r>
      <w:proofErr w:type="spellEnd"/>
      <w:r w:rsidR="002A7FFE" w:rsidRPr="00082E89">
        <w:rPr>
          <w:b/>
          <w:bCs/>
          <w:iCs/>
        </w:rPr>
        <w:t xml:space="preserve"> communications</w:t>
      </w:r>
      <w:r w:rsidR="00082E89" w:rsidRPr="00082E89">
        <w:rPr>
          <w:b/>
          <w:bCs/>
          <w:iCs/>
        </w:rPr>
        <w:t xml:space="preserve"> </w:t>
      </w:r>
      <w:r w:rsidRPr="00082E89">
        <w:rPr>
          <w:b/>
          <w:bCs/>
          <w:iCs/>
        </w:rPr>
        <w:t>plan</w:t>
      </w:r>
      <w:r w:rsidRPr="00AD0B1C">
        <w:rPr>
          <w:bCs/>
          <w:i/>
          <w:iCs/>
          <w:sz w:val="22"/>
          <w:szCs w:val="22"/>
        </w:rPr>
        <w:t>.</w:t>
      </w:r>
      <w:proofErr w:type="gramEnd"/>
    </w:p>
    <w:p w:rsidR="00F40620" w:rsidRPr="00082E89" w:rsidRDefault="00F40620" w:rsidP="005E471F">
      <w:pPr>
        <w:numPr>
          <w:ilvl w:val="0"/>
          <w:numId w:val="34"/>
        </w:numPr>
        <w:tabs>
          <w:tab w:val="clear" w:pos="358"/>
        </w:tabs>
        <w:spacing w:after="60"/>
        <w:ind w:left="1440"/>
      </w:pPr>
      <w:r w:rsidRPr="00082E89">
        <w:t xml:space="preserve">What, if any, of the modes of communication in the demonstration mine’s </w:t>
      </w:r>
      <w:proofErr w:type="spellStart"/>
      <w:r w:rsidRPr="00082E89">
        <w:t>behavioural</w:t>
      </w:r>
      <w:proofErr w:type="spellEnd"/>
      <w:r w:rsidRPr="00082E89">
        <w:t xml:space="preserve"> communication plan should be included in the adoption mine’s plan?  Can any be removed without affecting the overall quality of the plan?</w:t>
      </w:r>
    </w:p>
    <w:p w:rsidR="00F40620" w:rsidRPr="00082E89" w:rsidRDefault="00F40620" w:rsidP="005E471F">
      <w:pPr>
        <w:numPr>
          <w:ilvl w:val="0"/>
          <w:numId w:val="34"/>
        </w:numPr>
        <w:tabs>
          <w:tab w:val="clear" w:pos="358"/>
        </w:tabs>
        <w:spacing w:after="60"/>
        <w:ind w:left="1440"/>
      </w:pPr>
      <w:r w:rsidRPr="00082E89">
        <w:t xml:space="preserve">What, if any, of the content or key messages in the different modes in demonstration mine’s </w:t>
      </w:r>
      <w:proofErr w:type="spellStart"/>
      <w:r w:rsidRPr="00082E89">
        <w:t>behavioural</w:t>
      </w:r>
      <w:proofErr w:type="spellEnd"/>
      <w:r w:rsidRPr="00082E89">
        <w:t xml:space="preserve"> communication plan should be kept in the adoption mine’s plan?</w:t>
      </w:r>
    </w:p>
    <w:p w:rsidR="00F40620" w:rsidRPr="00082E89" w:rsidRDefault="00F40620" w:rsidP="005E471F">
      <w:pPr>
        <w:numPr>
          <w:ilvl w:val="0"/>
          <w:numId w:val="34"/>
        </w:numPr>
        <w:tabs>
          <w:tab w:val="clear" w:pos="358"/>
        </w:tabs>
        <w:spacing w:after="60"/>
        <w:ind w:left="1440"/>
      </w:pPr>
      <w:r w:rsidRPr="00082E89">
        <w:t xml:space="preserve">What, if any, new content or key messages should be added to the </w:t>
      </w:r>
      <w:proofErr w:type="spellStart"/>
      <w:r w:rsidRPr="00082E89">
        <w:t>behavioural</w:t>
      </w:r>
      <w:proofErr w:type="spellEnd"/>
      <w:r w:rsidRPr="00082E89">
        <w:t xml:space="preserve"> communication plan for the adoption mine?</w:t>
      </w:r>
    </w:p>
    <w:p w:rsidR="00F40620" w:rsidRDefault="00F40620" w:rsidP="005E471F">
      <w:pPr>
        <w:numPr>
          <w:ilvl w:val="0"/>
          <w:numId w:val="50"/>
        </w:numPr>
        <w:tabs>
          <w:tab w:val="clear" w:pos="358"/>
        </w:tabs>
        <w:spacing w:after="60"/>
        <w:ind w:left="1440"/>
      </w:pPr>
      <w:r w:rsidRPr="00082E89">
        <w:t>Will these changes best match with the modes that should be used and key messages that should be conveyed in the adoption mine as revealed through the interview results?</w:t>
      </w:r>
    </w:p>
    <w:p w:rsidR="00F40620" w:rsidRPr="00AD0B1C" w:rsidRDefault="00F40620" w:rsidP="005E471F">
      <w:pPr>
        <w:numPr>
          <w:ilvl w:val="0"/>
          <w:numId w:val="50"/>
        </w:numPr>
        <w:spacing w:after="60"/>
        <w:ind w:left="1440"/>
        <w:rPr>
          <w:sz w:val="22"/>
          <w:szCs w:val="22"/>
        </w:rPr>
      </w:pPr>
      <w:r w:rsidRPr="00082E89">
        <w:t xml:space="preserve">What is the best way to go about implementing the </w:t>
      </w:r>
      <w:proofErr w:type="spellStart"/>
      <w:r w:rsidRPr="00082E89">
        <w:t>behavioural</w:t>
      </w:r>
      <w:proofErr w:type="spellEnd"/>
      <w:r w:rsidRPr="00082E89">
        <w:t xml:space="preserve"> communication plan?</w:t>
      </w:r>
    </w:p>
    <w:p w:rsidR="00F40620" w:rsidRPr="00AD0B1C" w:rsidRDefault="00F40620" w:rsidP="00F40620">
      <w:pPr>
        <w:spacing w:after="60"/>
        <w:ind w:left="120"/>
        <w:rPr>
          <w:sz w:val="22"/>
          <w:szCs w:val="22"/>
        </w:rPr>
      </w:pPr>
    </w:p>
    <w:p w:rsidR="00F40620" w:rsidRDefault="00F40620" w:rsidP="00082E89">
      <w:pPr>
        <w:spacing w:after="60"/>
        <w:ind w:left="1080"/>
        <w:rPr>
          <w:b/>
          <w:bCs/>
          <w:iCs/>
        </w:rPr>
      </w:pPr>
      <w:r w:rsidRPr="00082E89">
        <w:rPr>
          <w:b/>
          <w:bCs/>
          <w:iCs/>
        </w:rPr>
        <w:t>Additional questions that should</w:t>
      </w:r>
      <w:r w:rsidR="002A7FFE" w:rsidRPr="00082E89">
        <w:rPr>
          <w:b/>
          <w:bCs/>
          <w:iCs/>
        </w:rPr>
        <w:t xml:space="preserve"> be answered in considering the</w:t>
      </w:r>
      <w:r w:rsidR="00082E89" w:rsidRPr="00082E89">
        <w:rPr>
          <w:b/>
          <w:bCs/>
          <w:iCs/>
        </w:rPr>
        <w:t xml:space="preserve"> </w:t>
      </w:r>
      <w:r w:rsidRPr="00082E89">
        <w:rPr>
          <w:b/>
          <w:bCs/>
          <w:iCs/>
        </w:rPr>
        <w:t>communication content of the new plan are as follows:</w:t>
      </w:r>
    </w:p>
    <w:p w:rsidR="00082E89" w:rsidRPr="00082E89" w:rsidRDefault="00082E89" w:rsidP="00082E89">
      <w:pPr>
        <w:spacing w:after="60"/>
        <w:ind w:left="1080"/>
        <w:rPr>
          <w:b/>
          <w:bCs/>
          <w:iCs/>
        </w:rPr>
      </w:pPr>
    </w:p>
    <w:p w:rsidR="00F40620" w:rsidRPr="00082E89" w:rsidRDefault="00F40620" w:rsidP="005E471F">
      <w:pPr>
        <w:numPr>
          <w:ilvl w:val="0"/>
          <w:numId w:val="34"/>
        </w:numPr>
        <w:tabs>
          <w:tab w:val="clear" w:pos="358"/>
        </w:tabs>
        <w:spacing w:after="60"/>
        <w:ind w:left="1440"/>
      </w:pPr>
      <w:r w:rsidRPr="00082E89">
        <w:t>From the interview results, what correct understandings about [the hazard] should be emphasized in communications?</w:t>
      </w:r>
    </w:p>
    <w:p w:rsidR="00F40620" w:rsidRPr="00082E89" w:rsidRDefault="00F40620" w:rsidP="005E471F">
      <w:pPr>
        <w:numPr>
          <w:ilvl w:val="0"/>
          <w:numId w:val="34"/>
        </w:numPr>
        <w:tabs>
          <w:tab w:val="clear" w:pos="358"/>
        </w:tabs>
        <w:spacing w:after="60"/>
        <w:ind w:left="1440"/>
      </w:pPr>
      <w:r w:rsidRPr="00082E89">
        <w:t>What incorrect beliefs or misunderstandings about [the risk/hazard] should be corrected through communications? What key messages should be emphasized in order to do so?</w:t>
      </w:r>
    </w:p>
    <w:p w:rsidR="00F40620" w:rsidRPr="00082E89" w:rsidRDefault="00F40620" w:rsidP="005E471F">
      <w:pPr>
        <w:numPr>
          <w:ilvl w:val="0"/>
          <w:numId w:val="34"/>
        </w:numPr>
        <w:tabs>
          <w:tab w:val="clear" w:pos="358"/>
        </w:tabs>
        <w:spacing w:after="60"/>
        <w:ind w:left="1440"/>
      </w:pPr>
      <w:r w:rsidRPr="00082E89">
        <w:lastRenderedPageBreak/>
        <w:t>What do people not know that is important to understand in order to fully appreciate the nature of [the hazard], and which should therefore be emphasized in communications?</w:t>
      </w:r>
    </w:p>
    <w:p w:rsidR="00F40620" w:rsidRPr="00082E89" w:rsidRDefault="00F40620" w:rsidP="005E471F">
      <w:pPr>
        <w:numPr>
          <w:ilvl w:val="0"/>
          <w:numId w:val="34"/>
        </w:numPr>
        <w:tabs>
          <w:tab w:val="clear" w:pos="358"/>
        </w:tabs>
        <w:spacing w:after="60"/>
        <w:ind w:left="1440"/>
      </w:pPr>
      <w:r w:rsidRPr="00082E89">
        <w:t>What information about [the risk/hazard] do people most want to know, and which should therefore be emphasized in communications?</w:t>
      </w:r>
    </w:p>
    <w:p w:rsidR="00F40620" w:rsidRPr="00AD0B1C" w:rsidRDefault="00F40620" w:rsidP="005E471F">
      <w:pPr>
        <w:numPr>
          <w:ilvl w:val="0"/>
          <w:numId w:val="34"/>
        </w:numPr>
        <w:tabs>
          <w:tab w:val="clear" w:pos="358"/>
        </w:tabs>
        <w:spacing w:after="60"/>
        <w:ind w:left="1440"/>
        <w:rPr>
          <w:sz w:val="22"/>
          <w:szCs w:val="22"/>
        </w:rPr>
      </w:pPr>
      <w:r w:rsidRPr="00082E89">
        <w:t>What sorts of messages should be emphasized to help people judge the trustworthiness and competence of their fellow employees and leaders involved in addressing [the risk/hazard]?</w:t>
      </w:r>
    </w:p>
    <w:p w:rsidR="00F40620" w:rsidRPr="00082E89" w:rsidRDefault="00F40620" w:rsidP="005E471F">
      <w:pPr>
        <w:numPr>
          <w:ilvl w:val="0"/>
          <w:numId w:val="51"/>
        </w:numPr>
        <w:tabs>
          <w:tab w:val="clear" w:pos="1800"/>
          <w:tab w:val="num" w:pos="1440"/>
        </w:tabs>
        <w:spacing w:before="240" w:line="295" w:lineRule="auto"/>
        <w:ind w:left="1440"/>
        <w:jc w:val="both"/>
      </w:pPr>
      <w:r w:rsidRPr="00082E89">
        <w:t xml:space="preserve">In respect of the modes of communication and the contents of each communication, on the basis of the answers to the above questions, and the modes of communication available at the adoption mine, the Adoption Mine Team should adjust the modes and content of the base plan provided by the Lead Adoption Team. </w:t>
      </w:r>
    </w:p>
    <w:p w:rsidR="00F40620" w:rsidRPr="00082E89" w:rsidRDefault="00F40620" w:rsidP="005E471F">
      <w:pPr>
        <w:numPr>
          <w:ilvl w:val="0"/>
          <w:numId w:val="51"/>
        </w:numPr>
        <w:tabs>
          <w:tab w:val="clear" w:pos="1800"/>
          <w:tab w:val="num" w:pos="1440"/>
        </w:tabs>
        <w:spacing w:before="120" w:line="295" w:lineRule="auto"/>
        <w:ind w:left="1440"/>
        <w:jc w:val="both"/>
      </w:pPr>
      <w:r w:rsidRPr="00082E89">
        <w:t xml:space="preserve">Where new material is introduced into the plan, measurable objectives should be identified. These should be in the form of </w:t>
      </w:r>
      <w:proofErr w:type="spellStart"/>
      <w:r w:rsidRPr="00082E89">
        <w:t>behavioural</w:t>
      </w:r>
      <w:proofErr w:type="spellEnd"/>
      <w:r w:rsidRPr="00082E89">
        <w:t xml:space="preserve"> outcomes. This means that they should be expressed as actions that can be observed as the intended outcome from the communication in question. (What could people be seen to do?) They could also be understandings, concepts or beliefs expressed in conversations or interviews that clearly follow from the communications, as intended. (What could people be heard to say?) While the objectives preserved from the base plan should provide examples of what is required, they should also be checked, and modified if necessary to ensure consistency. </w:t>
      </w:r>
    </w:p>
    <w:p w:rsidR="00F40620" w:rsidRPr="00082E89" w:rsidRDefault="00F40620" w:rsidP="005E471F">
      <w:pPr>
        <w:numPr>
          <w:ilvl w:val="0"/>
          <w:numId w:val="51"/>
        </w:numPr>
        <w:tabs>
          <w:tab w:val="clear" w:pos="1800"/>
          <w:tab w:val="num" w:pos="1440"/>
        </w:tabs>
        <w:spacing w:before="120" w:line="295" w:lineRule="auto"/>
        <w:ind w:left="1440"/>
        <w:jc w:val="both"/>
      </w:pPr>
      <w:r w:rsidRPr="00082E89">
        <w:t xml:space="preserve">The Adoption Mine Team should explore the possibility of reviewing their </w:t>
      </w:r>
      <w:proofErr w:type="spellStart"/>
      <w:r w:rsidRPr="00082E89">
        <w:t>customised</w:t>
      </w:r>
      <w:proofErr w:type="spellEnd"/>
      <w:r w:rsidRPr="00082E89">
        <w:t xml:space="preserve"> plan with one or other of the following: the Lead Adoption Team leader, the relevant Program Manager at the Learning Hub, the </w:t>
      </w:r>
      <w:proofErr w:type="spellStart"/>
      <w:r w:rsidRPr="00082E89">
        <w:t>Behavioural</w:t>
      </w:r>
      <w:proofErr w:type="spellEnd"/>
      <w:r w:rsidRPr="00082E89">
        <w:t xml:space="preserve"> Specialist at the Learning Hub, the project team leader at a mine that has successfully adopted the practice, or a qualified external resource. The input received should be used to adjust the plan as appropriate. </w:t>
      </w:r>
    </w:p>
    <w:p w:rsidR="00082E89" w:rsidRDefault="00082E89" w:rsidP="00EB3756">
      <w:pPr>
        <w:spacing w:line="295" w:lineRule="auto"/>
        <w:ind w:left="2280"/>
        <w:jc w:val="both"/>
      </w:pPr>
    </w:p>
    <w:p w:rsidR="00EB3756" w:rsidRPr="00EB3756" w:rsidRDefault="00F40620" w:rsidP="00082E89">
      <w:pPr>
        <w:spacing w:line="295" w:lineRule="auto"/>
        <w:ind w:left="1080"/>
        <w:jc w:val="both"/>
      </w:pPr>
      <w:r w:rsidRPr="00EB3756">
        <w:t xml:space="preserve">The Adoption Mine Team should then check whether the </w:t>
      </w:r>
      <w:proofErr w:type="spellStart"/>
      <w:r w:rsidRPr="00EB3756">
        <w:t>customised</w:t>
      </w:r>
      <w:proofErr w:type="spellEnd"/>
      <w:r w:rsidRPr="00EB3756">
        <w:t xml:space="preserve"> plans are coherent and properly understood, that they have readily measurable </w:t>
      </w:r>
      <w:proofErr w:type="spellStart"/>
      <w:r w:rsidRPr="00EB3756">
        <w:t>behavioural</w:t>
      </w:r>
      <w:proofErr w:type="spellEnd"/>
      <w:r w:rsidRPr="00EB3756">
        <w:t xml:space="preserve"> goals for communication, and that they can be readily implemented, as a basis for making a “go/no-go” decision in respect of proceeding to the next step in the process.</w:t>
      </w:r>
    </w:p>
    <w:p w:rsidR="00EB3756" w:rsidRDefault="00EB3756" w:rsidP="00EB3756">
      <w:pPr>
        <w:spacing w:line="295" w:lineRule="auto"/>
        <w:ind w:left="2280"/>
        <w:jc w:val="both"/>
        <w:rPr>
          <w:sz w:val="22"/>
          <w:szCs w:val="22"/>
        </w:rPr>
      </w:pPr>
    </w:p>
    <w:p w:rsidR="00082E89" w:rsidRDefault="00082E89" w:rsidP="00EB3756">
      <w:pPr>
        <w:spacing w:line="295" w:lineRule="auto"/>
        <w:ind w:left="2280"/>
        <w:jc w:val="both"/>
        <w:rPr>
          <w:sz w:val="22"/>
          <w:szCs w:val="22"/>
        </w:rPr>
      </w:pPr>
    </w:p>
    <w:p w:rsidR="00082E89" w:rsidRDefault="00082E89" w:rsidP="00EB3756">
      <w:pPr>
        <w:spacing w:line="295" w:lineRule="auto"/>
        <w:ind w:left="2280"/>
        <w:jc w:val="both"/>
        <w:rPr>
          <w:sz w:val="22"/>
          <w:szCs w:val="22"/>
        </w:rPr>
      </w:pPr>
    </w:p>
    <w:p w:rsidR="00082E89" w:rsidRDefault="00082E89" w:rsidP="00EB3756">
      <w:pPr>
        <w:spacing w:line="295" w:lineRule="auto"/>
        <w:ind w:left="2280"/>
        <w:jc w:val="both"/>
        <w:rPr>
          <w:sz w:val="22"/>
          <w:szCs w:val="22"/>
        </w:rPr>
      </w:pPr>
    </w:p>
    <w:p w:rsidR="00082E89" w:rsidRDefault="00082E89" w:rsidP="00EB3756">
      <w:pPr>
        <w:spacing w:line="295" w:lineRule="auto"/>
        <w:ind w:left="2280"/>
        <w:jc w:val="both"/>
        <w:rPr>
          <w:sz w:val="22"/>
          <w:szCs w:val="22"/>
        </w:rPr>
      </w:pPr>
    </w:p>
    <w:p w:rsidR="00082E89" w:rsidRDefault="00082E89" w:rsidP="00EB3756">
      <w:pPr>
        <w:spacing w:line="295" w:lineRule="auto"/>
        <w:ind w:left="2280"/>
        <w:jc w:val="both"/>
        <w:rPr>
          <w:sz w:val="22"/>
          <w:szCs w:val="22"/>
        </w:rPr>
      </w:pPr>
    </w:p>
    <w:p w:rsidR="00F40620" w:rsidRPr="00EB3756" w:rsidRDefault="00F40620" w:rsidP="00082E89">
      <w:pPr>
        <w:spacing w:line="295" w:lineRule="auto"/>
        <w:ind w:left="1080"/>
        <w:jc w:val="both"/>
        <w:rPr>
          <w:sz w:val="22"/>
          <w:szCs w:val="22"/>
        </w:rPr>
      </w:pPr>
      <w:r w:rsidRPr="00AD0B1C">
        <w:rPr>
          <w:b/>
          <w:sz w:val="22"/>
          <w:szCs w:val="22"/>
        </w:rPr>
        <w:lastRenderedPageBreak/>
        <w:t xml:space="preserve">Step seven – Adjust the leadership </w:t>
      </w:r>
      <w:proofErr w:type="spellStart"/>
      <w:r w:rsidRPr="00AD0B1C">
        <w:rPr>
          <w:b/>
          <w:sz w:val="22"/>
          <w:szCs w:val="22"/>
        </w:rPr>
        <w:t>behaviour</w:t>
      </w:r>
      <w:proofErr w:type="spellEnd"/>
      <w:r w:rsidRPr="00AD0B1C">
        <w:rPr>
          <w:b/>
          <w:sz w:val="22"/>
          <w:szCs w:val="22"/>
        </w:rPr>
        <w:t xml:space="preserve"> plan.</w:t>
      </w:r>
    </w:p>
    <w:p w:rsidR="00F40620" w:rsidRPr="00EB3756" w:rsidRDefault="00F40620" w:rsidP="009762FB">
      <w:pPr>
        <w:spacing w:line="295" w:lineRule="auto"/>
        <w:ind w:left="1080"/>
        <w:jc w:val="both"/>
      </w:pPr>
      <w:r w:rsidRPr="00EB3756">
        <w:t xml:space="preserve">In a manner similar to that for </w:t>
      </w:r>
      <w:proofErr w:type="spellStart"/>
      <w:r w:rsidRPr="00EB3756">
        <w:t>customising</w:t>
      </w:r>
      <w:proofErr w:type="spellEnd"/>
      <w:r w:rsidRPr="00EB3756">
        <w:t xml:space="preserve"> the </w:t>
      </w:r>
      <w:proofErr w:type="spellStart"/>
      <w:r w:rsidRPr="00EB3756">
        <w:t>behavioural</w:t>
      </w:r>
      <w:proofErr w:type="spellEnd"/>
      <w:r w:rsidRPr="00EB3756">
        <w:t xml:space="preserve"> communication plan, the Lead Adoption Team should prepare a suitably detailed leadership </w:t>
      </w:r>
      <w:proofErr w:type="spellStart"/>
      <w:r w:rsidRPr="00EB3756">
        <w:t>behaviour</w:t>
      </w:r>
      <w:proofErr w:type="spellEnd"/>
      <w:r w:rsidRPr="00EB3756">
        <w:t xml:space="preserve"> plan to serve as the base plan to be </w:t>
      </w:r>
      <w:proofErr w:type="spellStart"/>
      <w:r w:rsidRPr="00EB3756">
        <w:t>customised</w:t>
      </w:r>
      <w:proofErr w:type="spellEnd"/>
      <w:r w:rsidRPr="00EB3756">
        <w:t xml:space="preserve"> by the adoption mine. The plan should set out the required antecedents, key leader </w:t>
      </w:r>
      <w:proofErr w:type="spellStart"/>
      <w:r w:rsidRPr="00EB3756">
        <w:t>behaviours</w:t>
      </w:r>
      <w:proofErr w:type="spellEnd"/>
      <w:r w:rsidRPr="00EB3756">
        <w:t xml:space="preserve"> and re-enforcing consequences for those </w:t>
      </w:r>
      <w:proofErr w:type="spellStart"/>
      <w:r w:rsidRPr="00EB3756">
        <w:t>behaviours</w:t>
      </w:r>
      <w:proofErr w:type="spellEnd"/>
      <w:r w:rsidRPr="00EB3756">
        <w:t xml:space="preserve">.  Again, this should be the plan developed for the demonstration mine, modified as necessary to take account of the experience gained in implementing it. As with the </w:t>
      </w:r>
      <w:proofErr w:type="spellStart"/>
      <w:r w:rsidRPr="00EB3756">
        <w:t>behavioural</w:t>
      </w:r>
      <w:proofErr w:type="spellEnd"/>
      <w:r w:rsidRPr="00EB3756">
        <w:t xml:space="preserve"> communication plan, the Adoption Mine Team should ensure that they fully understand the plan developed for the demonstration mine, and its derivation, before proceeding with the process of </w:t>
      </w:r>
      <w:proofErr w:type="spellStart"/>
      <w:r w:rsidRPr="00EB3756">
        <w:t>customising</w:t>
      </w:r>
      <w:proofErr w:type="spellEnd"/>
      <w:r w:rsidRPr="00EB3756">
        <w:t xml:space="preserve"> the plan to suit their mine specific circumstances. (The detailed leadership </w:t>
      </w:r>
      <w:proofErr w:type="spellStart"/>
      <w:r w:rsidRPr="00EB3756">
        <w:t>behaviour</w:t>
      </w:r>
      <w:proofErr w:type="spellEnd"/>
      <w:r w:rsidRPr="00EB3756">
        <w:t xml:space="preserve"> plan prepared by the </w:t>
      </w:r>
      <w:smartTag w:uri="urn:schemas-microsoft-com:office:smarttags" w:element="place">
        <w:smartTag w:uri="urn:schemas-microsoft-com:office:smarttags" w:element="PlaceType">
          <w:r w:rsidRPr="00EB3756">
            <w:t>Falls</w:t>
          </w:r>
        </w:smartTag>
        <w:r w:rsidRPr="00EB3756">
          <w:t xml:space="preserve"> of </w:t>
        </w:r>
        <w:smartTag w:uri="urn:schemas-microsoft-com:office:smarttags" w:element="PlaceName">
          <w:r w:rsidRPr="00EB3756">
            <w:t>Ground Adoption Team</w:t>
          </w:r>
        </w:smartTag>
      </w:smartTag>
      <w:r w:rsidRPr="00EB3756">
        <w:t xml:space="preserve"> provides a good example of such a plan.) </w:t>
      </w:r>
    </w:p>
    <w:p w:rsidR="009762FB" w:rsidRDefault="00F40620" w:rsidP="009762FB">
      <w:pPr>
        <w:spacing w:line="295" w:lineRule="auto"/>
        <w:ind w:left="1080"/>
        <w:jc w:val="both"/>
      </w:pPr>
      <w:r w:rsidRPr="00EB3756">
        <w:t xml:space="preserve">The adoption mine team (or a designated plan preparer) should prepare the </w:t>
      </w:r>
      <w:proofErr w:type="spellStart"/>
      <w:r w:rsidRPr="00EB3756">
        <w:t>customised</w:t>
      </w:r>
      <w:proofErr w:type="spellEnd"/>
      <w:r w:rsidRPr="00EB3756">
        <w:t xml:space="preserve"> leadership </w:t>
      </w:r>
      <w:proofErr w:type="spellStart"/>
      <w:r w:rsidRPr="00EB3756">
        <w:t>behaviour</w:t>
      </w:r>
      <w:proofErr w:type="spellEnd"/>
      <w:r w:rsidRPr="00EB3756">
        <w:t xml:space="preserve"> plan based on answers to the following guiding questions:</w:t>
      </w:r>
    </w:p>
    <w:p w:rsidR="00F40620" w:rsidRPr="00AD0B1C" w:rsidRDefault="00F40620" w:rsidP="009762FB">
      <w:pPr>
        <w:spacing w:line="295" w:lineRule="auto"/>
        <w:ind w:left="1080"/>
        <w:jc w:val="both"/>
        <w:rPr>
          <w:sz w:val="22"/>
          <w:szCs w:val="22"/>
        </w:rPr>
      </w:pPr>
      <w:r w:rsidRPr="00AD0B1C">
        <w:rPr>
          <w:sz w:val="22"/>
          <w:szCs w:val="22"/>
        </w:rPr>
        <w:t xml:space="preserve"> </w:t>
      </w:r>
    </w:p>
    <w:p w:rsidR="00F40620" w:rsidRDefault="00F40620" w:rsidP="009762FB">
      <w:pPr>
        <w:spacing w:after="60"/>
        <w:ind w:left="1080"/>
        <w:rPr>
          <w:b/>
          <w:bCs/>
          <w:iCs/>
        </w:rPr>
      </w:pPr>
      <w:proofErr w:type="gramStart"/>
      <w:r w:rsidRPr="009762FB">
        <w:rPr>
          <w:b/>
          <w:bCs/>
          <w:iCs/>
        </w:rPr>
        <w:t xml:space="preserve">Guiding Questions for </w:t>
      </w:r>
      <w:proofErr w:type="spellStart"/>
      <w:r w:rsidRPr="009762FB">
        <w:rPr>
          <w:b/>
          <w:bCs/>
          <w:iCs/>
        </w:rPr>
        <w:t>customisation</w:t>
      </w:r>
      <w:proofErr w:type="spellEnd"/>
      <w:r w:rsidRPr="009762FB">
        <w:rPr>
          <w:b/>
          <w:bCs/>
          <w:iCs/>
        </w:rPr>
        <w:t xml:space="preserve"> of the Leadership </w:t>
      </w:r>
      <w:proofErr w:type="spellStart"/>
      <w:r w:rsidRPr="009762FB">
        <w:rPr>
          <w:b/>
          <w:bCs/>
          <w:iCs/>
        </w:rPr>
        <w:t>Behaviour</w:t>
      </w:r>
      <w:proofErr w:type="spellEnd"/>
      <w:r w:rsidRPr="009762FB">
        <w:rPr>
          <w:b/>
          <w:bCs/>
          <w:iCs/>
        </w:rPr>
        <w:t xml:space="preserve"> Plan.</w:t>
      </w:r>
      <w:proofErr w:type="gramEnd"/>
    </w:p>
    <w:p w:rsidR="009762FB" w:rsidRPr="009762FB" w:rsidRDefault="009762FB" w:rsidP="009762FB">
      <w:pPr>
        <w:spacing w:after="60"/>
        <w:ind w:left="1080"/>
        <w:rPr>
          <w:b/>
          <w:bCs/>
          <w:iCs/>
        </w:rPr>
      </w:pPr>
    </w:p>
    <w:p w:rsidR="00F40620" w:rsidRPr="009762FB" w:rsidRDefault="00F40620" w:rsidP="005E471F">
      <w:pPr>
        <w:numPr>
          <w:ilvl w:val="0"/>
          <w:numId w:val="34"/>
        </w:numPr>
        <w:tabs>
          <w:tab w:val="clear" w:pos="358"/>
        </w:tabs>
        <w:spacing w:after="60"/>
        <w:ind w:left="1440"/>
      </w:pPr>
      <w:r w:rsidRPr="009762FB">
        <w:t>With respect to the stakeholders and adopters involved, who are considered to be the key leaders involved in accomplishing adoption of the leading practice?</w:t>
      </w:r>
    </w:p>
    <w:p w:rsidR="00F40620" w:rsidRPr="009762FB" w:rsidRDefault="00F40620" w:rsidP="005E471F">
      <w:pPr>
        <w:numPr>
          <w:ilvl w:val="0"/>
          <w:numId w:val="34"/>
        </w:numPr>
        <w:tabs>
          <w:tab w:val="clear" w:pos="358"/>
        </w:tabs>
        <w:spacing w:after="60"/>
        <w:ind w:left="1440"/>
      </w:pPr>
      <w:r w:rsidRPr="009762FB">
        <w:t xml:space="preserve">For each leader or type of leader, what key </w:t>
      </w:r>
      <w:proofErr w:type="spellStart"/>
      <w:r w:rsidRPr="009762FB">
        <w:t>behaviours</w:t>
      </w:r>
      <w:proofErr w:type="spellEnd"/>
      <w:r w:rsidRPr="009762FB">
        <w:t xml:space="preserve"> or actions must they perform to appropriately influence the decisions and actions of the stakeholders and adopters?  (The set of </w:t>
      </w:r>
      <w:proofErr w:type="spellStart"/>
      <w:r w:rsidRPr="009762FB">
        <w:t>Behaviours</w:t>
      </w:r>
      <w:proofErr w:type="spellEnd"/>
      <w:r w:rsidRPr="009762FB">
        <w:t>)</w:t>
      </w:r>
    </w:p>
    <w:p w:rsidR="00F40620" w:rsidRPr="009762FB" w:rsidRDefault="00F40620" w:rsidP="005E471F">
      <w:pPr>
        <w:numPr>
          <w:ilvl w:val="0"/>
          <w:numId w:val="34"/>
        </w:numPr>
        <w:tabs>
          <w:tab w:val="clear" w:pos="358"/>
        </w:tabs>
        <w:spacing w:after="60"/>
        <w:ind w:left="1440"/>
      </w:pPr>
      <w:r w:rsidRPr="009762FB">
        <w:t xml:space="preserve">What must the leaders to provided to enable them to perform these </w:t>
      </w:r>
      <w:proofErr w:type="spellStart"/>
      <w:r w:rsidRPr="009762FB">
        <w:t>behaviours</w:t>
      </w:r>
      <w:proofErr w:type="spellEnd"/>
      <w:r w:rsidRPr="009762FB">
        <w:t>? (The set of Antecedents)</w:t>
      </w:r>
    </w:p>
    <w:p w:rsidR="00F40620" w:rsidRPr="009762FB" w:rsidRDefault="00F40620" w:rsidP="005E471F">
      <w:pPr>
        <w:numPr>
          <w:ilvl w:val="0"/>
          <w:numId w:val="34"/>
        </w:numPr>
        <w:tabs>
          <w:tab w:val="clear" w:pos="358"/>
        </w:tabs>
        <w:spacing w:after="60"/>
        <w:ind w:left="1440"/>
      </w:pPr>
      <w:r w:rsidRPr="009762FB">
        <w:t xml:space="preserve">What consequences – positive, immediate and certain – must follow performance of the key </w:t>
      </w:r>
      <w:proofErr w:type="spellStart"/>
      <w:r w:rsidRPr="009762FB">
        <w:t>behaviours</w:t>
      </w:r>
      <w:proofErr w:type="spellEnd"/>
      <w:r w:rsidRPr="009762FB">
        <w:t xml:space="preserve"> that will encourage them to be repeated and sustained? (The set of Consequences)</w:t>
      </w:r>
    </w:p>
    <w:p w:rsidR="00F40620" w:rsidRPr="009762FB" w:rsidRDefault="00F40620" w:rsidP="005E471F">
      <w:pPr>
        <w:numPr>
          <w:ilvl w:val="0"/>
          <w:numId w:val="34"/>
        </w:numPr>
        <w:tabs>
          <w:tab w:val="clear" w:pos="358"/>
        </w:tabs>
        <w:spacing w:after="60"/>
        <w:ind w:left="1440"/>
      </w:pPr>
      <w:r w:rsidRPr="009762FB">
        <w:t xml:space="preserve">What, if any, of the key </w:t>
      </w:r>
      <w:proofErr w:type="spellStart"/>
      <w:r w:rsidRPr="009762FB">
        <w:t>behaviours</w:t>
      </w:r>
      <w:proofErr w:type="spellEnd"/>
      <w:r w:rsidRPr="009762FB">
        <w:t xml:space="preserve">, antecedents and consequences in the demonstration mine’s </w:t>
      </w:r>
      <w:proofErr w:type="spellStart"/>
      <w:r w:rsidRPr="009762FB">
        <w:t>behavioural</w:t>
      </w:r>
      <w:proofErr w:type="spellEnd"/>
      <w:r w:rsidRPr="009762FB">
        <w:t xml:space="preserve"> communication plan should be included in this mine’s </w:t>
      </w:r>
      <w:proofErr w:type="spellStart"/>
      <w:r w:rsidRPr="009762FB">
        <w:t>behavioural</w:t>
      </w:r>
      <w:proofErr w:type="spellEnd"/>
      <w:r w:rsidRPr="009762FB">
        <w:t xml:space="preserve"> communication plan? </w:t>
      </w:r>
    </w:p>
    <w:p w:rsidR="00F40620" w:rsidRPr="009762FB" w:rsidRDefault="00F40620" w:rsidP="005E471F">
      <w:pPr>
        <w:numPr>
          <w:ilvl w:val="0"/>
          <w:numId w:val="34"/>
        </w:numPr>
        <w:tabs>
          <w:tab w:val="clear" w:pos="358"/>
        </w:tabs>
        <w:spacing w:after="60"/>
        <w:ind w:left="1440"/>
      </w:pPr>
      <w:r w:rsidRPr="009762FB">
        <w:t xml:space="preserve">What, if any, of the key </w:t>
      </w:r>
      <w:proofErr w:type="spellStart"/>
      <w:r w:rsidRPr="009762FB">
        <w:t>behaviours</w:t>
      </w:r>
      <w:proofErr w:type="spellEnd"/>
      <w:r w:rsidRPr="009762FB">
        <w:t xml:space="preserve">, antecedents and consequences in the demonstration mine’s </w:t>
      </w:r>
      <w:proofErr w:type="spellStart"/>
      <w:r w:rsidRPr="009762FB">
        <w:t>behavioural</w:t>
      </w:r>
      <w:proofErr w:type="spellEnd"/>
      <w:r w:rsidRPr="009762FB">
        <w:t xml:space="preserve"> communication plan should be omitted from this mine’s </w:t>
      </w:r>
      <w:proofErr w:type="spellStart"/>
      <w:r w:rsidRPr="009762FB">
        <w:t>behavioural</w:t>
      </w:r>
      <w:proofErr w:type="spellEnd"/>
      <w:r w:rsidRPr="009762FB">
        <w:t xml:space="preserve"> communication plan?</w:t>
      </w:r>
    </w:p>
    <w:p w:rsidR="00F40620" w:rsidRPr="009762FB" w:rsidRDefault="00F40620" w:rsidP="005E471F">
      <w:pPr>
        <w:numPr>
          <w:ilvl w:val="0"/>
          <w:numId w:val="34"/>
        </w:numPr>
        <w:tabs>
          <w:tab w:val="clear" w:pos="358"/>
        </w:tabs>
        <w:spacing w:after="60"/>
        <w:ind w:left="1440"/>
      </w:pPr>
      <w:r w:rsidRPr="009762FB">
        <w:t xml:space="preserve">What is the best way to go about implementing the leadership </w:t>
      </w:r>
      <w:proofErr w:type="spellStart"/>
      <w:r w:rsidRPr="009762FB">
        <w:t>behaviour</w:t>
      </w:r>
      <w:proofErr w:type="spellEnd"/>
      <w:r w:rsidRPr="009762FB">
        <w:t xml:space="preserve"> plan?</w:t>
      </w:r>
    </w:p>
    <w:p w:rsidR="00F40620" w:rsidRPr="00C46B9D" w:rsidRDefault="00F40620" w:rsidP="00F40620">
      <w:pPr>
        <w:spacing w:after="60"/>
        <w:ind w:left="960"/>
        <w:rPr>
          <w:sz w:val="22"/>
          <w:szCs w:val="22"/>
        </w:rPr>
      </w:pPr>
    </w:p>
    <w:p w:rsidR="00F40620" w:rsidRPr="00C46B9D" w:rsidRDefault="00F40620" w:rsidP="005E471F">
      <w:pPr>
        <w:numPr>
          <w:ilvl w:val="0"/>
          <w:numId w:val="52"/>
        </w:numPr>
        <w:tabs>
          <w:tab w:val="clear" w:pos="1800"/>
          <w:tab w:val="num" w:pos="1440"/>
        </w:tabs>
        <w:spacing w:before="120" w:line="295" w:lineRule="auto"/>
        <w:ind w:left="1440"/>
        <w:jc w:val="both"/>
        <w:rPr>
          <w:sz w:val="22"/>
          <w:szCs w:val="22"/>
        </w:rPr>
      </w:pPr>
      <w:r w:rsidRPr="00C46B9D">
        <w:rPr>
          <w:sz w:val="22"/>
          <w:szCs w:val="22"/>
        </w:rPr>
        <w:t xml:space="preserve">Where new material is introduced into the plan, measurable objectives should be identified. These should be in the form of </w:t>
      </w:r>
      <w:proofErr w:type="spellStart"/>
      <w:r w:rsidRPr="00C46B9D">
        <w:rPr>
          <w:sz w:val="22"/>
          <w:szCs w:val="22"/>
        </w:rPr>
        <w:t>behavioural</w:t>
      </w:r>
      <w:proofErr w:type="spellEnd"/>
      <w:r w:rsidRPr="00C46B9D">
        <w:rPr>
          <w:sz w:val="22"/>
          <w:szCs w:val="22"/>
        </w:rPr>
        <w:t xml:space="preserve"> outcomes.  That is, they should be expressed as actions of leaders that could be observed that clearly follow from the leadership </w:t>
      </w:r>
      <w:proofErr w:type="spellStart"/>
      <w:r w:rsidRPr="00C46B9D">
        <w:rPr>
          <w:sz w:val="22"/>
          <w:szCs w:val="22"/>
        </w:rPr>
        <w:t>behaviour</w:t>
      </w:r>
      <w:proofErr w:type="spellEnd"/>
      <w:r w:rsidRPr="00C46B9D">
        <w:rPr>
          <w:sz w:val="22"/>
          <w:szCs w:val="22"/>
        </w:rPr>
        <w:t xml:space="preserve"> plan as intended (the key desired </w:t>
      </w:r>
      <w:proofErr w:type="spellStart"/>
      <w:r w:rsidRPr="00C46B9D">
        <w:rPr>
          <w:sz w:val="22"/>
          <w:szCs w:val="22"/>
        </w:rPr>
        <w:t>behaviours</w:t>
      </w:r>
      <w:proofErr w:type="spellEnd"/>
      <w:r w:rsidRPr="00C46B9D">
        <w:rPr>
          <w:sz w:val="22"/>
          <w:szCs w:val="22"/>
        </w:rPr>
        <w:t xml:space="preserve"> - What could leaders be seen to do?) They could also be understandings, concepts or beliefs expressed in conversations or interviews </w:t>
      </w:r>
      <w:r w:rsidRPr="00C46B9D">
        <w:rPr>
          <w:sz w:val="22"/>
          <w:szCs w:val="22"/>
        </w:rPr>
        <w:lastRenderedPageBreak/>
        <w:t xml:space="preserve">with leaders or others that clearly follow from the leadership </w:t>
      </w:r>
      <w:proofErr w:type="spellStart"/>
      <w:r w:rsidRPr="00C46B9D">
        <w:rPr>
          <w:sz w:val="22"/>
          <w:szCs w:val="22"/>
        </w:rPr>
        <w:t>behaviour</w:t>
      </w:r>
      <w:proofErr w:type="spellEnd"/>
      <w:r w:rsidRPr="00C46B9D">
        <w:rPr>
          <w:sz w:val="22"/>
          <w:szCs w:val="22"/>
        </w:rPr>
        <w:t xml:space="preserve"> plans, as intended. (What could leaders be heard to say or what could they be accurately reported to say?) While the objectives preserved from the base plan should provide examples of what is required, they should also be checked, and modified if necessary to ensure consistency.  </w:t>
      </w:r>
    </w:p>
    <w:p w:rsidR="009762FB" w:rsidRDefault="00F40620" w:rsidP="005E471F">
      <w:pPr>
        <w:numPr>
          <w:ilvl w:val="0"/>
          <w:numId w:val="52"/>
        </w:numPr>
        <w:tabs>
          <w:tab w:val="clear" w:pos="1800"/>
          <w:tab w:val="num" w:pos="1440"/>
        </w:tabs>
        <w:spacing w:before="120" w:line="295" w:lineRule="auto"/>
        <w:ind w:left="1440"/>
        <w:jc w:val="both"/>
        <w:rPr>
          <w:sz w:val="22"/>
          <w:szCs w:val="22"/>
        </w:rPr>
      </w:pPr>
      <w:r w:rsidRPr="00C46B9D">
        <w:rPr>
          <w:sz w:val="22"/>
          <w:szCs w:val="22"/>
        </w:rPr>
        <w:t xml:space="preserve">As with the </w:t>
      </w:r>
      <w:proofErr w:type="spellStart"/>
      <w:r w:rsidRPr="00C46B9D">
        <w:rPr>
          <w:sz w:val="22"/>
          <w:szCs w:val="22"/>
        </w:rPr>
        <w:t>behavioural</w:t>
      </w:r>
      <w:proofErr w:type="spellEnd"/>
      <w:r w:rsidRPr="00C46B9D">
        <w:rPr>
          <w:sz w:val="22"/>
          <w:szCs w:val="22"/>
        </w:rPr>
        <w:t xml:space="preserve"> communication plan, the Adoption Mine Team should explore the possibility of reviewing their </w:t>
      </w:r>
      <w:proofErr w:type="spellStart"/>
      <w:r w:rsidRPr="00C46B9D">
        <w:rPr>
          <w:sz w:val="22"/>
          <w:szCs w:val="22"/>
        </w:rPr>
        <w:t>customised</w:t>
      </w:r>
      <w:proofErr w:type="spellEnd"/>
      <w:r w:rsidRPr="00C46B9D">
        <w:rPr>
          <w:sz w:val="22"/>
          <w:szCs w:val="22"/>
        </w:rPr>
        <w:t xml:space="preserve"> plan with one or other of the following: the Lead Adoption Team leader, the relevant Program Manager at the Learning Hub, the </w:t>
      </w:r>
      <w:proofErr w:type="spellStart"/>
      <w:r w:rsidRPr="00C46B9D">
        <w:rPr>
          <w:sz w:val="22"/>
          <w:szCs w:val="22"/>
        </w:rPr>
        <w:t>Behavioural</w:t>
      </w:r>
      <w:proofErr w:type="spellEnd"/>
      <w:r w:rsidRPr="00C46B9D">
        <w:rPr>
          <w:sz w:val="22"/>
          <w:szCs w:val="22"/>
        </w:rPr>
        <w:t xml:space="preserve"> Specialist at the Learning Hub, the project team leader at a mine that has successfully adopted the practice, or a qualified external resource. The input received should be used to adjust the plan as appropriate.</w:t>
      </w:r>
    </w:p>
    <w:p w:rsidR="00F40620" w:rsidRPr="00C46B9D" w:rsidRDefault="00F40620" w:rsidP="005E471F">
      <w:pPr>
        <w:numPr>
          <w:ilvl w:val="0"/>
          <w:numId w:val="52"/>
        </w:numPr>
        <w:tabs>
          <w:tab w:val="clear" w:pos="1800"/>
          <w:tab w:val="num" w:pos="1440"/>
        </w:tabs>
        <w:spacing w:line="295" w:lineRule="auto"/>
        <w:ind w:left="1440"/>
        <w:jc w:val="both"/>
        <w:rPr>
          <w:sz w:val="22"/>
          <w:szCs w:val="22"/>
        </w:rPr>
      </w:pPr>
      <w:r w:rsidRPr="00C46B9D">
        <w:rPr>
          <w:sz w:val="22"/>
          <w:szCs w:val="22"/>
        </w:rPr>
        <w:t xml:space="preserve">The adoption mine project team should then check whether the </w:t>
      </w:r>
      <w:proofErr w:type="spellStart"/>
      <w:r w:rsidRPr="00C46B9D">
        <w:rPr>
          <w:sz w:val="22"/>
          <w:szCs w:val="22"/>
        </w:rPr>
        <w:t>customised</w:t>
      </w:r>
      <w:proofErr w:type="spellEnd"/>
      <w:r w:rsidRPr="00C46B9D">
        <w:rPr>
          <w:sz w:val="22"/>
          <w:szCs w:val="22"/>
        </w:rPr>
        <w:t xml:space="preserve"> leadership </w:t>
      </w:r>
      <w:proofErr w:type="spellStart"/>
      <w:r w:rsidRPr="00C46B9D">
        <w:rPr>
          <w:sz w:val="22"/>
          <w:szCs w:val="22"/>
        </w:rPr>
        <w:t>behaviour</w:t>
      </w:r>
      <w:proofErr w:type="spellEnd"/>
      <w:r w:rsidRPr="00C46B9D">
        <w:rPr>
          <w:sz w:val="22"/>
          <w:szCs w:val="22"/>
        </w:rPr>
        <w:t xml:space="preserve"> plans are coherent and properly understood, and that they can be readily implemented as a basis for making a “go/no-go” decision in respect of proceeding to the next step in the process.</w:t>
      </w:r>
    </w:p>
    <w:p w:rsidR="00F40620" w:rsidRDefault="00F40620" w:rsidP="00F40620">
      <w:pPr>
        <w:spacing w:line="295" w:lineRule="auto"/>
        <w:jc w:val="both"/>
        <w:rPr>
          <w:b/>
          <w:sz w:val="22"/>
          <w:szCs w:val="22"/>
        </w:rPr>
      </w:pPr>
    </w:p>
    <w:p w:rsidR="00F40620" w:rsidRPr="009762FB" w:rsidRDefault="00F40620" w:rsidP="009762FB">
      <w:pPr>
        <w:spacing w:line="295" w:lineRule="auto"/>
        <w:ind w:left="1080"/>
        <w:rPr>
          <w:b/>
        </w:rPr>
      </w:pPr>
      <w:r w:rsidRPr="009762FB">
        <w:rPr>
          <w:b/>
        </w:rPr>
        <w:t xml:space="preserve">Step eight – Integrate </w:t>
      </w:r>
      <w:proofErr w:type="spellStart"/>
      <w:r w:rsidRPr="009762FB">
        <w:rPr>
          <w:b/>
        </w:rPr>
        <w:t>behavioural</w:t>
      </w:r>
      <w:proofErr w:type="spellEnd"/>
      <w:r w:rsidRPr="009762FB">
        <w:rPr>
          <w:b/>
        </w:rPr>
        <w:t xml:space="preserve"> communication and lead</w:t>
      </w:r>
      <w:r w:rsidR="009762FB" w:rsidRPr="009762FB">
        <w:rPr>
          <w:b/>
        </w:rPr>
        <w:t xml:space="preserve">ership </w:t>
      </w:r>
      <w:proofErr w:type="spellStart"/>
      <w:r w:rsidR="009762FB" w:rsidRPr="009762FB">
        <w:rPr>
          <w:b/>
        </w:rPr>
        <w:t>behaviour</w:t>
      </w:r>
      <w:proofErr w:type="spellEnd"/>
      <w:r w:rsidR="009762FB" w:rsidRPr="009762FB">
        <w:rPr>
          <w:b/>
        </w:rPr>
        <w:t xml:space="preserve"> plans into the</w:t>
      </w:r>
      <w:r w:rsidR="009762FB">
        <w:rPr>
          <w:b/>
        </w:rPr>
        <w:t xml:space="preserve"> </w:t>
      </w:r>
      <w:r w:rsidR="009762FB" w:rsidRPr="009762FB">
        <w:rPr>
          <w:b/>
        </w:rPr>
        <w:t>i</w:t>
      </w:r>
      <w:r w:rsidRPr="009762FB">
        <w:rPr>
          <w:b/>
        </w:rPr>
        <w:t>mplementation plan at the adoption mine.</w:t>
      </w:r>
    </w:p>
    <w:p w:rsidR="00F40620" w:rsidRPr="009762FB" w:rsidRDefault="00F40620" w:rsidP="009762FB">
      <w:pPr>
        <w:spacing w:line="295" w:lineRule="auto"/>
        <w:ind w:left="1080"/>
        <w:jc w:val="both"/>
      </w:pPr>
      <w:r w:rsidRPr="009762FB">
        <w:t xml:space="preserve">With a view to providing guidance to the adoption mines, the Lead Adoption Team should identify and document the key elements associated with integrating the </w:t>
      </w:r>
      <w:proofErr w:type="spellStart"/>
      <w:r w:rsidRPr="009762FB">
        <w:t>behavioural</w:t>
      </w:r>
      <w:proofErr w:type="spellEnd"/>
      <w:r w:rsidRPr="009762FB">
        <w:t xml:space="preserve"> communication and leadership </w:t>
      </w:r>
      <w:proofErr w:type="spellStart"/>
      <w:r w:rsidRPr="009762FB">
        <w:t>behaviour</w:t>
      </w:r>
      <w:proofErr w:type="spellEnd"/>
      <w:r w:rsidRPr="009762FB">
        <w:t xml:space="preserve"> plans into the implementation plan developed for the demonstration mine: </w:t>
      </w:r>
    </w:p>
    <w:p w:rsidR="00F40620" w:rsidRPr="009762FB" w:rsidRDefault="00F40620" w:rsidP="005E471F">
      <w:pPr>
        <w:numPr>
          <w:ilvl w:val="1"/>
          <w:numId w:val="33"/>
        </w:numPr>
        <w:tabs>
          <w:tab w:val="clear" w:pos="1080"/>
          <w:tab w:val="left" w:pos="1440"/>
        </w:tabs>
        <w:spacing w:before="120" w:line="295" w:lineRule="auto"/>
        <w:ind w:left="1440"/>
        <w:jc w:val="both"/>
      </w:pPr>
      <w:r w:rsidRPr="009762FB">
        <w:t xml:space="preserve">Based on the experience gained at the demonstration mine, the Lead Adoption Team should clearly set out guidance to assist the Adoption Mine Team in integrating their </w:t>
      </w:r>
      <w:proofErr w:type="spellStart"/>
      <w:r w:rsidRPr="009762FB">
        <w:t>customised</w:t>
      </w:r>
      <w:proofErr w:type="spellEnd"/>
      <w:r w:rsidRPr="009762FB">
        <w:t xml:space="preserve"> </w:t>
      </w:r>
      <w:proofErr w:type="spellStart"/>
      <w:r w:rsidRPr="009762FB">
        <w:t>behavioural</w:t>
      </w:r>
      <w:proofErr w:type="spellEnd"/>
      <w:r w:rsidRPr="009762FB">
        <w:t xml:space="preserve"> communication and leadership </w:t>
      </w:r>
      <w:proofErr w:type="spellStart"/>
      <w:r w:rsidRPr="009762FB">
        <w:t>behaviour</w:t>
      </w:r>
      <w:proofErr w:type="spellEnd"/>
      <w:r w:rsidRPr="009762FB">
        <w:t xml:space="preserve"> plans into the overall implementation plan at the adoption mine. </w:t>
      </w:r>
    </w:p>
    <w:p w:rsidR="00F40620" w:rsidRPr="009762FB" w:rsidRDefault="00F40620" w:rsidP="005E471F">
      <w:pPr>
        <w:numPr>
          <w:ilvl w:val="1"/>
          <w:numId w:val="33"/>
        </w:numPr>
        <w:spacing w:before="120" w:line="295" w:lineRule="auto"/>
        <w:ind w:left="1440"/>
        <w:jc w:val="both"/>
      </w:pPr>
      <w:r w:rsidRPr="009762FB">
        <w:t xml:space="preserve">This guidance should be included in the Leading Practice Adoption Guide that is to be distributed to potential adoption mines. </w:t>
      </w:r>
    </w:p>
    <w:p w:rsidR="00F40620" w:rsidRPr="009762FB" w:rsidRDefault="00F40620" w:rsidP="005E471F">
      <w:pPr>
        <w:numPr>
          <w:ilvl w:val="1"/>
          <w:numId w:val="33"/>
        </w:numPr>
        <w:spacing w:before="120" w:line="295" w:lineRule="auto"/>
        <w:ind w:left="1440"/>
        <w:jc w:val="both"/>
      </w:pPr>
      <w:r w:rsidRPr="009762FB">
        <w:t xml:space="preserve">A component of the integrated implementation plan should be a monitoring programme that includes appropriate checking and reporting on the occurrence of the desired observable </w:t>
      </w:r>
      <w:proofErr w:type="spellStart"/>
      <w:r w:rsidRPr="009762FB">
        <w:t>behaviours</w:t>
      </w:r>
      <w:proofErr w:type="spellEnd"/>
      <w:r w:rsidRPr="009762FB">
        <w:t xml:space="preserve">, as well checking and reporting on provision of the necessary antecedents and re-enforcing consequences. </w:t>
      </w:r>
    </w:p>
    <w:p w:rsidR="009762FB" w:rsidRDefault="009762FB" w:rsidP="009762FB">
      <w:pPr>
        <w:spacing w:line="295" w:lineRule="auto"/>
        <w:ind w:left="1080"/>
        <w:jc w:val="both"/>
      </w:pPr>
    </w:p>
    <w:p w:rsidR="00F40620" w:rsidRPr="009762FB" w:rsidRDefault="00F40620" w:rsidP="009762FB">
      <w:pPr>
        <w:spacing w:line="295" w:lineRule="auto"/>
        <w:ind w:left="1080"/>
        <w:jc w:val="both"/>
      </w:pPr>
      <w:r w:rsidRPr="009762FB">
        <w:t xml:space="preserve">Before beginning implementation, the Adoption Mine Team should check whether the overall implementation plan is coherent and properly understood by the team, as a basis for making a “go/no-go” decision in respect of proceeding implementation of the adoption plan.  </w:t>
      </w:r>
    </w:p>
    <w:p w:rsidR="00F40620" w:rsidRPr="00C46B9D" w:rsidRDefault="00F40620" w:rsidP="00F40620">
      <w:pPr>
        <w:spacing w:line="295" w:lineRule="auto"/>
        <w:jc w:val="both"/>
        <w:rPr>
          <w:b/>
          <w:i/>
          <w:sz w:val="22"/>
          <w:szCs w:val="22"/>
        </w:rPr>
      </w:pPr>
    </w:p>
    <w:p w:rsidR="009762FB" w:rsidRDefault="009762FB" w:rsidP="00F40620">
      <w:pPr>
        <w:spacing w:line="295" w:lineRule="auto"/>
        <w:jc w:val="both"/>
        <w:rPr>
          <w:b/>
          <w:i/>
          <w:sz w:val="22"/>
          <w:szCs w:val="22"/>
        </w:rPr>
      </w:pPr>
    </w:p>
    <w:p w:rsidR="00F40620" w:rsidRPr="009762FB" w:rsidRDefault="00F40620" w:rsidP="009762FB">
      <w:pPr>
        <w:spacing w:line="295" w:lineRule="auto"/>
        <w:ind w:left="1080"/>
        <w:jc w:val="both"/>
        <w:rPr>
          <w:b/>
        </w:rPr>
      </w:pPr>
      <w:r w:rsidRPr="009762FB">
        <w:rPr>
          <w:b/>
        </w:rPr>
        <w:lastRenderedPageBreak/>
        <w:t xml:space="preserve">Concluding comment </w:t>
      </w:r>
    </w:p>
    <w:p w:rsidR="00A761BA" w:rsidRDefault="00F40620" w:rsidP="009762FB">
      <w:pPr>
        <w:spacing w:line="320" w:lineRule="exact"/>
        <w:ind w:left="1080"/>
      </w:pPr>
      <w:r w:rsidRPr="009762FB">
        <w:t xml:space="preserve">It will be essential for the Lead Adoption Team to include in the Leading Practice Adoption Guide appropriate guidance on the </w:t>
      </w:r>
      <w:proofErr w:type="spellStart"/>
      <w:r w:rsidRPr="009762FB">
        <w:t>customisation</w:t>
      </w:r>
      <w:proofErr w:type="spellEnd"/>
      <w:r w:rsidRPr="009762FB">
        <w:t xml:space="preserve"> process described in this note. It is anticipated that with minimal adjustment much of the content of this guidance note may be suitably used for this purpose.</w:t>
      </w:r>
    </w:p>
    <w:p w:rsidR="00F46E39" w:rsidRDefault="00F46E39" w:rsidP="00A761BA">
      <w:pPr>
        <w:spacing w:line="320" w:lineRule="exact"/>
        <w:ind w:left="1800"/>
      </w:pPr>
    </w:p>
    <w:p w:rsidR="004060B9" w:rsidRPr="0022224D" w:rsidRDefault="0022224D" w:rsidP="0081134B">
      <w:pPr>
        <w:pStyle w:val="Heading3"/>
        <w:numPr>
          <w:ilvl w:val="2"/>
          <w:numId w:val="6"/>
        </w:numPr>
        <w:rPr>
          <w:rFonts w:ascii="Times New Roman" w:hAnsi="Times New Roman" w:cs="Times New Roman"/>
          <w:sz w:val="24"/>
          <w:szCs w:val="24"/>
        </w:rPr>
      </w:pPr>
      <w:bookmarkStart w:id="88" w:name="_Toc277751641"/>
      <w:r w:rsidRPr="0022224D">
        <w:rPr>
          <w:rFonts w:ascii="Times New Roman" w:hAnsi="Times New Roman" w:cs="Times New Roman"/>
          <w:bCs w:val="0"/>
          <w:sz w:val="24"/>
          <w:szCs w:val="24"/>
        </w:rPr>
        <w:t>Direct enquiry process, d</w:t>
      </w:r>
      <w:r w:rsidRPr="0022224D">
        <w:rPr>
          <w:rFonts w:ascii="Times New Roman" w:hAnsi="Times New Roman" w:cs="Times New Roman"/>
          <w:sz w:val="24"/>
          <w:szCs w:val="24"/>
        </w:rPr>
        <w:t>rawing mental models</w:t>
      </w:r>
      <w:r w:rsidRPr="0022224D">
        <w:rPr>
          <w:rFonts w:ascii="Times New Roman" w:hAnsi="Times New Roman" w:cs="Times New Roman"/>
          <w:bCs w:val="0"/>
          <w:sz w:val="24"/>
          <w:szCs w:val="24"/>
        </w:rPr>
        <w:t xml:space="preserve"> and </w:t>
      </w:r>
      <w:proofErr w:type="spellStart"/>
      <w:r w:rsidRPr="0022224D">
        <w:rPr>
          <w:rFonts w:ascii="Times New Roman" w:hAnsi="Times New Roman" w:cs="Times New Roman"/>
          <w:bCs w:val="0"/>
          <w:sz w:val="24"/>
          <w:szCs w:val="24"/>
        </w:rPr>
        <w:t>customisation</w:t>
      </w:r>
      <w:proofErr w:type="spellEnd"/>
      <w:r w:rsidRPr="0022224D">
        <w:rPr>
          <w:rFonts w:ascii="Times New Roman" w:hAnsi="Times New Roman" w:cs="Times New Roman"/>
          <w:bCs w:val="0"/>
          <w:sz w:val="24"/>
          <w:szCs w:val="24"/>
        </w:rPr>
        <w:t xml:space="preserve"> of </w:t>
      </w:r>
      <w:proofErr w:type="spellStart"/>
      <w:r w:rsidRPr="0022224D">
        <w:rPr>
          <w:rFonts w:ascii="Times New Roman" w:hAnsi="Times New Roman" w:cs="Times New Roman"/>
          <w:bCs w:val="0"/>
          <w:sz w:val="24"/>
          <w:szCs w:val="24"/>
        </w:rPr>
        <w:t>behaviour</w:t>
      </w:r>
      <w:proofErr w:type="spellEnd"/>
      <w:r w:rsidRPr="0022224D">
        <w:rPr>
          <w:rFonts w:ascii="Times New Roman" w:hAnsi="Times New Roman" w:cs="Times New Roman"/>
          <w:bCs w:val="0"/>
          <w:sz w:val="24"/>
          <w:szCs w:val="24"/>
        </w:rPr>
        <w:t>-based plans</w:t>
      </w:r>
      <w:bookmarkEnd w:id="88"/>
      <w:r w:rsidRPr="0022224D">
        <w:rPr>
          <w:rFonts w:ascii="Times New Roman" w:hAnsi="Times New Roman" w:cs="Times New Roman"/>
          <w:b w:val="0"/>
          <w:color w:val="FF0000"/>
          <w:sz w:val="24"/>
          <w:szCs w:val="24"/>
        </w:rPr>
        <w:t xml:space="preserve"> </w:t>
      </w:r>
    </w:p>
    <w:p w:rsidR="0022224D" w:rsidRPr="0022224D" w:rsidRDefault="0022224D" w:rsidP="00B72CBC">
      <w:pPr>
        <w:spacing w:line="320" w:lineRule="exact"/>
        <w:ind w:left="1080"/>
        <w:jc w:val="both"/>
      </w:pPr>
      <w:r w:rsidRPr="0022224D">
        <w:t xml:space="preserve">It is necessary to conduct a process of direct enquiry to identify the mine specific circumstances that need to be taken into account in the leadership </w:t>
      </w:r>
      <w:proofErr w:type="spellStart"/>
      <w:r w:rsidRPr="0022224D">
        <w:t>behaviour</w:t>
      </w:r>
      <w:proofErr w:type="spellEnd"/>
      <w:r w:rsidRPr="0022224D">
        <w:t xml:space="preserve"> and </w:t>
      </w:r>
      <w:proofErr w:type="spellStart"/>
      <w:r w:rsidRPr="0022224D">
        <w:t>behavioural</w:t>
      </w:r>
      <w:proofErr w:type="spellEnd"/>
      <w:r w:rsidRPr="0022224D">
        <w:t xml:space="preserve"> communication plans for implementation at that mine. Such a process is necessary at the demonstration mine in order to </w:t>
      </w:r>
      <w:proofErr w:type="spellStart"/>
      <w:r w:rsidRPr="0022224D">
        <w:t>customise</w:t>
      </w:r>
      <w:proofErr w:type="spellEnd"/>
      <w:r w:rsidRPr="0022224D">
        <w:t xml:space="preserve"> the generic </w:t>
      </w:r>
      <w:proofErr w:type="spellStart"/>
      <w:r w:rsidRPr="0022224D">
        <w:t>behaviour</w:t>
      </w:r>
      <w:proofErr w:type="spellEnd"/>
      <w:r w:rsidRPr="0022224D">
        <w:t>-based plans that have been developed to facilitate adoption of the leading practice at mines.</w:t>
      </w:r>
    </w:p>
    <w:p w:rsidR="0022224D" w:rsidRDefault="0022224D" w:rsidP="00B72CBC">
      <w:pPr>
        <w:spacing w:line="320" w:lineRule="exact"/>
        <w:ind w:left="1080"/>
        <w:jc w:val="both"/>
      </w:pPr>
    </w:p>
    <w:p w:rsidR="004060B9" w:rsidRPr="004C3A37" w:rsidRDefault="004060B9" w:rsidP="00B72CBC">
      <w:pPr>
        <w:spacing w:line="320" w:lineRule="exact"/>
        <w:ind w:left="1080"/>
        <w:jc w:val="both"/>
      </w:pPr>
      <w:r w:rsidRPr="004C3A37">
        <w:t xml:space="preserve">A questionnaire was developed to enable the team to draw a mental model of the adopters and different stakeholders, </w:t>
      </w:r>
      <w:r w:rsidRPr="0017528D">
        <w:rPr>
          <w:b/>
          <w:color w:val="FF0000"/>
        </w:rPr>
        <w:t xml:space="preserve">See Appendix H. </w:t>
      </w:r>
      <w:r w:rsidRPr="004C3A37">
        <w:t xml:space="preserve">The objective of the mental model is to determine what people know and what they want to know in terms of their unmet needs. The questionnaire was completed by means of personal interviews and the results used to draft a </w:t>
      </w:r>
      <w:proofErr w:type="spellStart"/>
      <w:r w:rsidRPr="004C3A37">
        <w:t>Behavioural</w:t>
      </w:r>
      <w:proofErr w:type="spellEnd"/>
      <w:r w:rsidRPr="004C3A37">
        <w:t xml:space="preserve"> Communications plan and Leadership </w:t>
      </w:r>
      <w:proofErr w:type="spellStart"/>
      <w:r w:rsidRPr="004C3A37">
        <w:t>Behaviour</w:t>
      </w:r>
      <w:proofErr w:type="spellEnd"/>
      <w:r w:rsidRPr="004C3A37">
        <w:t xml:space="preserve"> plan. </w:t>
      </w:r>
    </w:p>
    <w:p w:rsidR="0022224D" w:rsidRDefault="0022224D" w:rsidP="0022224D">
      <w:pPr>
        <w:spacing w:line="320" w:lineRule="exact"/>
        <w:ind w:left="1418" w:firstLine="22"/>
        <w:jc w:val="both"/>
      </w:pPr>
    </w:p>
    <w:p w:rsidR="004060B9" w:rsidRPr="004C3A37" w:rsidRDefault="004060B9" w:rsidP="00B72CBC">
      <w:pPr>
        <w:tabs>
          <w:tab w:val="left" w:pos="1080"/>
        </w:tabs>
        <w:spacing w:line="320" w:lineRule="exact"/>
        <w:ind w:left="1080"/>
        <w:jc w:val="both"/>
      </w:pPr>
      <w:r w:rsidRPr="004C3A37">
        <w:t>The mental model results revealed that, in aggregate, interviewees tended to believe:</w:t>
      </w:r>
    </w:p>
    <w:p w:rsidR="004060B9" w:rsidRPr="004C3A37" w:rsidRDefault="004060B9" w:rsidP="0022224D">
      <w:pPr>
        <w:spacing w:line="320" w:lineRule="exact"/>
      </w:pPr>
    </w:p>
    <w:p w:rsidR="004060B9" w:rsidRPr="004C3A37" w:rsidRDefault="004060B9" w:rsidP="00B72CBC">
      <w:pPr>
        <w:numPr>
          <w:ilvl w:val="0"/>
          <w:numId w:val="53"/>
        </w:numPr>
        <w:spacing w:line="320" w:lineRule="exact"/>
        <w:jc w:val="both"/>
      </w:pPr>
      <w:r w:rsidRPr="004C3A37">
        <w:t>The most important thing that can be done to reduce noise induced hearing loss is preventing the loss of hearing through the wearing of hearing protection devices;</w:t>
      </w:r>
    </w:p>
    <w:p w:rsidR="004060B9" w:rsidRPr="004C3A37" w:rsidRDefault="004060B9" w:rsidP="00B72CBC">
      <w:pPr>
        <w:numPr>
          <w:ilvl w:val="0"/>
          <w:numId w:val="53"/>
        </w:numPr>
        <w:spacing w:line="320" w:lineRule="exact"/>
        <w:jc w:val="both"/>
      </w:pPr>
      <w:r w:rsidRPr="004C3A37">
        <w:t>Rock drills are the biggest source of noise;</w:t>
      </w:r>
    </w:p>
    <w:p w:rsidR="004060B9" w:rsidRPr="004C3A37" w:rsidRDefault="004060B9" w:rsidP="00B72CBC">
      <w:pPr>
        <w:numPr>
          <w:ilvl w:val="0"/>
          <w:numId w:val="53"/>
        </w:numPr>
        <w:spacing w:line="320" w:lineRule="exact"/>
        <w:jc w:val="both"/>
      </w:pPr>
      <w:r w:rsidRPr="004C3A37">
        <w:t>There is a need for an engineering or engineered control;</w:t>
      </w:r>
    </w:p>
    <w:p w:rsidR="004060B9" w:rsidRPr="004C3A37" w:rsidRDefault="004060B9" w:rsidP="00B72CBC">
      <w:pPr>
        <w:numPr>
          <w:ilvl w:val="0"/>
          <w:numId w:val="53"/>
        </w:numPr>
        <w:spacing w:line="320" w:lineRule="exact"/>
        <w:jc w:val="both"/>
      </w:pPr>
      <w:r w:rsidRPr="004C3A37">
        <w:t>New controls / leading practices may lead to production loss and high costs;</w:t>
      </w:r>
    </w:p>
    <w:p w:rsidR="004060B9" w:rsidRPr="004C3A37" w:rsidRDefault="004060B9" w:rsidP="00B72CBC">
      <w:pPr>
        <w:numPr>
          <w:ilvl w:val="0"/>
          <w:numId w:val="53"/>
        </w:numPr>
        <w:spacing w:line="320" w:lineRule="exact"/>
        <w:jc w:val="both"/>
      </w:pPr>
      <w:r w:rsidRPr="004C3A37">
        <w:t>Reduction in noise induced hearing losses is strongly correlated with enforcement on the wearing of hearing protection;</w:t>
      </w:r>
    </w:p>
    <w:p w:rsidR="004060B9" w:rsidRPr="004C3A37" w:rsidRDefault="004060B9" w:rsidP="00B72CBC">
      <w:pPr>
        <w:numPr>
          <w:ilvl w:val="0"/>
          <w:numId w:val="53"/>
        </w:numPr>
        <w:spacing w:line="320" w:lineRule="exact"/>
        <w:jc w:val="both"/>
      </w:pPr>
      <w:r w:rsidRPr="004C3A37">
        <w:t>Involving people (most affected by adoption of technology or leading practice) in introducing new technology will help overcome presumed inherent resistance to change;</w:t>
      </w:r>
    </w:p>
    <w:p w:rsidR="004060B9" w:rsidRPr="004C3A37" w:rsidRDefault="004060B9" w:rsidP="00B72CBC">
      <w:pPr>
        <w:numPr>
          <w:ilvl w:val="0"/>
          <w:numId w:val="53"/>
        </w:numPr>
        <w:spacing w:line="320" w:lineRule="exact"/>
        <w:jc w:val="both"/>
      </w:pPr>
      <w:r w:rsidRPr="004C3A37">
        <w:t xml:space="preserve">Leadership is vital during change. So, the </w:t>
      </w:r>
      <w:proofErr w:type="spellStart"/>
      <w:r w:rsidRPr="004C3A37">
        <w:t>behaviour</w:t>
      </w:r>
      <w:proofErr w:type="spellEnd"/>
      <w:r w:rsidRPr="004C3A37">
        <w:t xml:space="preserve"> of leaders is among – if it is not in fact the single most important – influences on performance in the workplace;</w:t>
      </w:r>
    </w:p>
    <w:p w:rsidR="004060B9" w:rsidRPr="004C3A37" w:rsidRDefault="004060B9" w:rsidP="00B72CBC">
      <w:pPr>
        <w:numPr>
          <w:ilvl w:val="0"/>
          <w:numId w:val="53"/>
        </w:numPr>
        <w:spacing w:line="320" w:lineRule="exact"/>
        <w:jc w:val="both"/>
      </w:pPr>
      <w:r w:rsidRPr="004C3A37">
        <w:t xml:space="preserve">Training was seen as the most important </w:t>
      </w:r>
      <w:proofErr w:type="spellStart"/>
      <w:r w:rsidRPr="004C3A37">
        <w:t>behavioural</w:t>
      </w:r>
      <w:proofErr w:type="spellEnd"/>
      <w:r w:rsidRPr="004C3A37">
        <w:t xml:space="preserve"> communication element that can help accomplish adoption of technology and best practice; and</w:t>
      </w:r>
    </w:p>
    <w:p w:rsidR="004060B9" w:rsidRDefault="004060B9" w:rsidP="00B72CBC">
      <w:pPr>
        <w:numPr>
          <w:ilvl w:val="0"/>
          <w:numId w:val="53"/>
        </w:numPr>
        <w:spacing w:line="320" w:lineRule="exact"/>
        <w:jc w:val="both"/>
      </w:pPr>
      <w:r w:rsidRPr="004C3A37">
        <w:lastRenderedPageBreak/>
        <w:t xml:space="preserve">Leaders should coach, demonstrate, show statistics and lead by example in order to successfully influence adoption </w:t>
      </w:r>
      <w:proofErr w:type="spellStart"/>
      <w:r w:rsidRPr="004C3A37">
        <w:t>behaviour</w:t>
      </w:r>
      <w:proofErr w:type="spellEnd"/>
      <w:r w:rsidRPr="004C3A37">
        <w:t xml:space="preserve"> on the part of others.</w:t>
      </w:r>
    </w:p>
    <w:p w:rsidR="0022224D" w:rsidRDefault="0022224D" w:rsidP="008B3A6D">
      <w:pPr>
        <w:spacing w:line="360" w:lineRule="auto"/>
        <w:ind w:firstLine="720"/>
        <w:jc w:val="both"/>
      </w:pPr>
    </w:p>
    <w:p w:rsidR="004060B9" w:rsidRDefault="004060B9" w:rsidP="008B3A6D">
      <w:pPr>
        <w:spacing w:before="120" w:after="120" w:line="295" w:lineRule="auto"/>
        <w:jc w:val="both"/>
        <w:rPr>
          <w:bCs/>
          <w:iCs/>
          <w:sz w:val="22"/>
          <w:szCs w:val="22"/>
        </w:rPr>
      </w:pPr>
    </w:p>
    <w:p w:rsidR="004060B9" w:rsidRDefault="004060B9" w:rsidP="008B3A6D">
      <w:pPr>
        <w:spacing w:before="120" w:after="120" w:line="295" w:lineRule="auto"/>
        <w:jc w:val="both"/>
        <w:rPr>
          <w:bCs/>
          <w:iCs/>
          <w:sz w:val="22"/>
          <w:szCs w:val="22"/>
        </w:rPr>
      </w:pPr>
    </w:p>
    <w:p w:rsidR="004060B9" w:rsidRPr="00AD0B1C" w:rsidRDefault="004060B9" w:rsidP="008B3A6D">
      <w:pPr>
        <w:spacing w:before="120" w:after="120" w:line="295" w:lineRule="auto"/>
        <w:jc w:val="both"/>
        <w:rPr>
          <w:bCs/>
          <w:iCs/>
          <w:sz w:val="22"/>
          <w:szCs w:val="22"/>
        </w:rPr>
      </w:pPr>
    </w:p>
    <w:p w:rsidR="004060B9" w:rsidRDefault="004060B9" w:rsidP="008B3A6D">
      <w:pPr>
        <w:spacing w:line="295" w:lineRule="auto"/>
        <w:ind w:left="1320"/>
        <w:jc w:val="both"/>
        <w:rPr>
          <w:bCs/>
          <w:iCs/>
          <w:sz w:val="22"/>
          <w:szCs w:val="22"/>
        </w:rPr>
      </w:pPr>
    </w:p>
    <w:p w:rsidR="004060B9" w:rsidRDefault="004060B9" w:rsidP="008B3A6D">
      <w:pPr>
        <w:spacing w:line="295" w:lineRule="auto"/>
        <w:ind w:left="1320"/>
        <w:jc w:val="both"/>
        <w:rPr>
          <w:bCs/>
          <w:iCs/>
          <w:sz w:val="22"/>
          <w:szCs w:val="22"/>
        </w:rPr>
      </w:pPr>
    </w:p>
    <w:p w:rsidR="004060B9" w:rsidRPr="00C46B9D" w:rsidRDefault="004060B9" w:rsidP="008B3A6D">
      <w:pPr>
        <w:spacing w:line="295" w:lineRule="auto"/>
        <w:jc w:val="both"/>
        <w:rPr>
          <w:sz w:val="22"/>
          <w:szCs w:val="22"/>
        </w:rPr>
      </w:pPr>
      <w:r w:rsidRPr="00C46B9D">
        <w:rPr>
          <w:sz w:val="22"/>
          <w:szCs w:val="22"/>
        </w:rPr>
        <w:t xml:space="preserve"> </w:t>
      </w:r>
    </w:p>
    <w:p w:rsidR="004060B9" w:rsidRPr="00C46B9D" w:rsidRDefault="004060B9" w:rsidP="008B3A6D">
      <w:pPr>
        <w:jc w:val="both"/>
        <w:rPr>
          <w:b/>
          <w:i/>
          <w:sz w:val="22"/>
          <w:szCs w:val="22"/>
        </w:rPr>
      </w:pPr>
    </w:p>
    <w:p w:rsidR="004060B9" w:rsidRDefault="004060B9">
      <w:pPr>
        <w:spacing w:after="200" w:line="276" w:lineRule="auto"/>
        <w:rPr>
          <w:sz w:val="22"/>
          <w:szCs w:val="22"/>
        </w:rPr>
      </w:pPr>
      <w:r>
        <w:rPr>
          <w:sz w:val="22"/>
          <w:szCs w:val="22"/>
        </w:rPr>
        <w:br w:type="page"/>
      </w:r>
    </w:p>
    <w:p w:rsidR="004060B9" w:rsidRDefault="004060B9" w:rsidP="008B3A6D">
      <w:pPr>
        <w:rPr>
          <w:sz w:val="22"/>
          <w:szCs w:val="22"/>
        </w:rPr>
        <w:sectPr w:rsidR="004060B9" w:rsidSect="008B3A6D">
          <w:pgSz w:w="12240" w:h="15840"/>
          <w:pgMar w:top="1440" w:right="1319" w:bottom="1440" w:left="1319" w:header="709" w:footer="709" w:gutter="0"/>
          <w:cols w:space="708"/>
          <w:docGrid w:linePitch="360"/>
        </w:sectPr>
      </w:pPr>
    </w:p>
    <w:p w:rsidR="004060B9" w:rsidRDefault="004A1704" w:rsidP="008B3A6D">
      <w:pPr>
        <w:rPr>
          <w:sz w:val="22"/>
          <w:szCs w:val="22"/>
        </w:rPr>
        <w:sectPr w:rsidR="004060B9" w:rsidSect="008B3A6D">
          <w:pgSz w:w="15840" w:h="12240" w:orient="landscape"/>
          <w:pgMar w:top="1440" w:right="1440" w:bottom="1440" w:left="1440" w:header="709" w:footer="709" w:gutter="0"/>
          <w:cols w:space="708"/>
          <w:docGrid w:linePitch="360"/>
        </w:sectPr>
      </w:pPr>
      <w:r>
        <w:rPr>
          <w:noProof/>
        </w:rPr>
        <w:lastRenderedPageBreak/>
        <w:drawing>
          <wp:anchor distT="0" distB="0" distL="114300" distR="114300" simplePos="0" relativeHeight="251688960" behindDoc="0" locked="0" layoutInCell="1" allowOverlap="1">
            <wp:simplePos x="0" y="0"/>
            <wp:positionH relativeFrom="column">
              <wp:posOffset>-590550</wp:posOffset>
            </wp:positionH>
            <wp:positionV relativeFrom="paragraph">
              <wp:posOffset>-571500</wp:posOffset>
            </wp:positionV>
            <wp:extent cx="9519285" cy="6924675"/>
            <wp:effectExtent l="19050" t="0" r="5715" b="0"/>
            <wp:wrapNone/>
            <wp:docPr id="1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9519285" cy="6924675"/>
                    </a:xfrm>
                    <a:prstGeom prst="rect">
                      <a:avLst/>
                    </a:prstGeom>
                    <a:noFill/>
                    <a:ln w="9525">
                      <a:noFill/>
                      <a:miter lim="800000"/>
                      <a:headEnd/>
                      <a:tailEnd/>
                    </a:ln>
                  </pic:spPr>
                </pic:pic>
              </a:graphicData>
            </a:graphic>
          </wp:anchor>
        </w:drawing>
      </w:r>
    </w:p>
    <w:p w:rsidR="004060B9" w:rsidRPr="00C46B9D" w:rsidRDefault="004060B9" w:rsidP="008B3A6D">
      <w:pPr>
        <w:jc w:val="center"/>
        <w:rPr>
          <w:rFonts w:cs="Arial"/>
          <w:b/>
          <w:bCs/>
          <w:sz w:val="22"/>
          <w:szCs w:val="22"/>
        </w:rPr>
      </w:pPr>
      <w:r w:rsidRPr="00C46B9D">
        <w:rPr>
          <w:rFonts w:cs="Arial"/>
          <w:b/>
          <w:bCs/>
          <w:sz w:val="22"/>
          <w:szCs w:val="22"/>
        </w:rPr>
        <w:lastRenderedPageBreak/>
        <w:t>Worksheet #1: Questions for use in conducting interviews</w:t>
      </w:r>
    </w:p>
    <w:p w:rsidR="004060B9" w:rsidRDefault="004060B9" w:rsidP="008B3A6D"/>
    <w:p w:rsidR="004060B9" w:rsidRDefault="004A1704" w:rsidP="008B3A6D">
      <w:r>
        <w:rPr>
          <w:noProof/>
        </w:rPr>
        <w:drawing>
          <wp:inline distT="0" distB="0" distL="0" distR="0">
            <wp:extent cx="5943600" cy="7524750"/>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5943600" cy="7524750"/>
                    </a:xfrm>
                    <a:prstGeom prst="rect">
                      <a:avLst/>
                    </a:prstGeom>
                    <a:noFill/>
                    <a:ln w="9525">
                      <a:noFill/>
                      <a:miter lim="800000"/>
                      <a:headEnd/>
                      <a:tailEnd/>
                    </a:ln>
                  </pic:spPr>
                </pic:pic>
              </a:graphicData>
            </a:graphic>
          </wp:inline>
        </w:drawing>
      </w:r>
    </w:p>
    <w:p w:rsidR="004060B9" w:rsidRDefault="004060B9" w:rsidP="008B3A6D"/>
    <w:p w:rsidR="004060B9" w:rsidRDefault="004060B9" w:rsidP="008B3A6D"/>
    <w:p w:rsidR="004060B9" w:rsidRDefault="004060B9" w:rsidP="008B3A6D"/>
    <w:p w:rsidR="004060B9" w:rsidRPr="00C46B9D" w:rsidRDefault="004060B9" w:rsidP="008B3A6D">
      <w:pPr>
        <w:jc w:val="center"/>
        <w:rPr>
          <w:rFonts w:cs="Arial"/>
          <w:b/>
          <w:bCs/>
          <w:sz w:val="22"/>
          <w:szCs w:val="22"/>
        </w:rPr>
      </w:pPr>
      <w:r w:rsidRPr="00C46B9D">
        <w:rPr>
          <w:rFonts w:cs="Arial"/>
          <w:b/>
          <w:bCs/>
          <w:sz w:val="22"/>
          <w:szCs w:val="22"/>
        </w:rPr>
        <w:t>Worksheet #2: Analysis of results from interviews</w:t>
      </w:r>
    </w:p>
    <w:p w:rsidR="004060B9" w:rsidRDefault="004060B9" w:rsidP="008B3A6D"/>
    <w:p w:rsidR="004060B9" w:rsidRDefault="004A1704" w:rsidP="008B3A6D">
      <w:r>
        <w:rPr>
          <w:noProof/>
        </w:rPr>
        <w:drawing>
          <wp:inline distT="0" distB="0" distL="0" distR="0">
            <wp:extent cx="5943600" cy="7581900"/>
            <wp:effectExtent l="19050" t="19050" r="19050" b="1905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5943600" cy="7581900"/>
                    </a:xfrm>
                    <a:prstGeom prst="rect">
                      <a:avLst/>
                    </a:prstGeom>
                    <a:noFill/>
                    <a:ln w="9525" cmpd="sng">
                      <a:solidFill>
                        <a:srgbClr val="000000"/>
                      </a:solidFill>
                      <a:miter lim="800000"/>
                      <a:headEnd/>
                      <a:tailEnd/>
                    </a:ln>
                    <a:effectLst/>
                  </pic:spPr>
                </pic:pic>
              </a:graphicData>
            </a:graphic>
          </wp:inline>
        </w:drawing>
      </w:r>
    </w:p>
    <w:p w:rsidR="004060B9" w:rsidRPr="00C46B9D" w:rsidRDefault="004060B9" w:rsidP="008B3A6D">
      <w:pPr>
        <w:jc w:val="center"/>
        <w:rPr>
          <w:b/>
          <w:bCs/>
          <w:sz w:val="22"/>
          <w:szCs w:val="22"/>
        </w:rPr>
      </w:pPr>
      <w:r w:rsidRPr="00C46B9D">
        <w:rPr>
          <w:b/>
          <w:bCs/>
          <w:sz w:val="22"/>
          <w:szCs w:val="22"/>
        </w:rPr>
        <w:lastRenderedPageBreak/>
        <w:t>Worksheet #2 Continued</w:t>
      </w:r>
    </w:p>
    <w:p w:rsidR="004060B9" w:rsidRDefault="004060B9" w:rsidP="008B3A6D"/>
    <w:p w:rsidR="004060B9" w:rsidRDefault="004A1704" w:rsidP="008B3A6D">
      <w:r>
        <w:rPr>
          <w:noProof/>
        </w:rPr>
        <w:drawing>
          <wp:inline distT="0" distB="0" distL="0" distR="0">
            <wp:extent cx="5943600" cy="7610475"/>
            <wp:effectExtent l="38100" t="19050" r="19050" b="28575"/>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a:stretch>
                      <a:fillRect/>
                    </a:stretch>
                  </pic:blipFill>
                  <pic:spPr bwMode="auto">
                    <a:xfrm>
                      <a:off x="0" y="0"/>
                      <a:ext cx="5943600" cy="7610475"/>
                    </a:xfrm>
                    <a:prstGeom prst="rect">
                      <a:avLst/>
                    </a:prstGeom>
                    <a:noFill/>
                    <a:ln w="9525" cmpd="sng">
                      <a:solidFill>
                        <a:srgbClr val="000000"/>
                      </a:solidFill>
                      <a:miter lim="800000"/>
                      <a:headEnd/>
                      <a:tailEnd/>
                    </a:ln>
                    <a:effectLst/>
                  </pic:spPr>
                </pic:pic>
              </a:graphicData>
            </a:graphic>
          </wp:inline>
        </w:drawing>
      </w:r>
    </w:p>
    <w:p w:rsidR="004060B9" w:rsidRDefault="004060B9" w:rsidP="008B3A6D"/>
    <w:p w:rsidR="004060B9" w:rsidRPr="00C46B9D" w:rsidRDefault="004060B9" w:rsidP="008B3A6D">
      <w:pPr>
        <w:jc w:val="center"/>
        <w:rPr>
          <w:b/>
          <w:bCs/>
          <w:sz w:val="22"/>
          <w:szCs w:val="22"/>
        </w:rPr>
      </w:pPr>
      <w:r w:rsidRPr="00C46B9D">
        <w:rPr>
          <w:b/>
          <w:bCs/>
          <w:sz w:val="22"/>
          <w:szCs w:val="22"/>
        </w:rPr>
        <w:lastRenderedPageBreak/>
        <w:t>Worksheet #2 Continued</w:t>
      </w:r>
    </w:p>
    <w:p w:rsidR="004060B9" w:rsidRDefault="004060B9" w:rsidP="008B3A6D"/>
    <w:p w:rsidR="004060B9" w:rsidRDefault="004A1704" w:rsidP="008B3A6D">
      <w:r>
        <w:rPr>
          <w:noProof/>
        </w:rPr>
        <w:drawing>
          <wp:inline distT="0" distB="0" distL="0" distR="0">
            <wp:extent cx="5943600" cy="5067300"/>
            <wp:effectExtent l="19050" t="19050" r="19050" b="1905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5943600" cy="5067300"/>
                    </a:xfrm>
                    <a:prstGeom prst="rect">
                      <a:avLst/>
                    </a:prstGeom>
                    <a:noFill/>
                    <a:ln w="9525" cmpd="sng">
                      <a:solidFill>
                        <a:srgbClr val="000000"/>
                      </a:solidFill>
                      <a:miter lim="800000"/>
                      <a:headEnd/>
                      <a:tailEnd/>
                    </a:ln>
                    <a:effectLst/>
                  </pic:spPr>
                </pic:pic>
              </a:graphicData>
            </a:graphic>
          </wp:inline>
        </w:drawing>
      </w:r>
    </w:p>
    <w:p w:rsidR="004060B9" w:rsidRDefault="004060B9" w:rsidP="008B3A6D"/>
    <w:p w:rsidR="004060B9" w:rsidRDefault="004060B9" w:rsidP="008B3A6D"/>
    <w:p w:rsidR="004060B9" w:rsidRDefault="004060B9" w:rsidP="008B3A6D"/>
    <w:p w:rsidR="004060B9" w:rsidRDefault="004060B9" w:rsidP="008B3A6D"/>
    <w:p w:rsidR="004060B9" w:rsidRDefault="004060B9" w:rsidP="008B3A6D"/>
    <w:p w:rsidR="004060B9" w:rsidRDefault="004060B9" w:rsidP="008B3A6D"/>
    <w:p w:rsidR="004060B9" w:rsidRDefault="004060B9" w:rsidP="008B3A6D"/>
    <w:p w:rsidR="004060B9" w:rsidRDefault="004060B9" w:rsidP="008B3A6D"/>
    <w:p w:rsidR="004060B9" w:rsidRDefault="004060B9" w:rsidP="008B3A6D"/>
    <w:p w:rsidR="004060B9" w:rsidRDefault="004060B9" w:rsidP="008B3A6D"/>
    <w:p w:rsidR="004060B9" w:rsidRDefault="004060B9" w:rsidP="008B3A6D"/>
    <w:p w:rsidR="004060B9" w:rsidRDefault="004060B9" w:rsidP="008B3A6D"/>
    <w:p w:rsidR="004060B9" w:rsidRDefault="004060B9" w:rsidP="008B3A6D"/>
    <w:p w:rsidR="004060B9" w:rsidRDefault="004060B9" w:rsidP="008B3A6D"/>
    <w:p w:rsidR="004060B9" w:rsidRDefault="004060B9" w:rsidP="008B3A6D"/>
    <w:p w:rsidR="00B71F07" w:rsidRDefault="00B71F07" w:rsidP="008B3A6D">
      <w:pPr>
        <w:jc w:val="center"/>
        <w:rPr>
          <w:rFonts w:cs="Arial"/>
          <w:b/>
          <w:bCs/>
          <w:sz w:val="22"/>
          <w:szCs w:val="22"/>
        </w:rPr>
      </w:pPr>
    </w:p>
    <w:p w:rsidR="004060B9" w:rsidRPr="00C46B9D" w:rsidRDefault="004060B9" w:rsidP="008B3A6D">
      <w:pPr>
        <w:jc w:val="center"/>
        <w:rPr>
          <w:rFonts w:cs="Arial"/>
          <w:b/>
          <w:bCs/>
          <w:sz w:val="22"/>
          <w:szCs w:val="22"/>
        </w:rPr>
      </w:pPr>
      <w:r w:rsidRPr="00C46B9D">
        <w:rPr>
          <w:rFonts w:cs="Arial"/>
          <w:b/>
          <w:bCs/>
          <w:sz w:val="22"/>
          <w:szCs w:val="22"/>
        </w:rPr>
        <w:t xml:space="preserve">Worksheet #3: </w:t>
      </w:r>
      <w:proofErr w:type="spellStart"/>
      <w:r w:rsidRPr="00C46B9D">
        <w:rPr>
          <w:rFonts w:cs="Arial"/>
          <w:b/>
          <w:bCs/>
          <w:sz w:val="22"/>
          <w:szCs w:val="22"/>
        </w:rPr>
        <w:t>Customisation</w:t>
      </w:r>
      <w:proofErr w:type="spellEnd"/>
      <w:r w:rsidRPr="00C46B9D">
        <w:rPr>
          <w:rFonts w:cs="Arial"/>
          <w:b/>
          <w:bCs/>
          <w:sz w:val="22"/>
          <w:szCs w:val="22"/>
        </w:rPr>
        <w:t xml:space="preserve"> of </w:t>
      </w:r>
      <w:proofErr w:type="spellStart"/>
      <w:r w:rsidRPr="00C46B9D">
        <w:rPr>
          <w:rFonts w:cs="Arial"/>
          <w:b/>
          <w:bCs/>
          <w:sz w:val="22"/>
          <w:szCs w:val="22"/>
        </w:rPr>
        <w:t>behavioural</w:t>
      </w:r>
      <w:proofErr w:type="spellEnd"/>
      <w:r w:rsidRPr="00C46B9D">
        <w:rPr>
          <w:rFonts w:cs="Arial"/>
          <w:b/>
          <w:bCs/>
          <w:sz w:val="22"/>
          <w:szCs w:val="22"/>
        </w:rPr>
        <w:t xml:space="preserve"> communication and leadership </w:t>
      </w:r>
      <w:proofErr w:type="spellStart"/>
      <w:r w:rsidRPr="00C46B9D">
        <w:rPr>
          <w:rFonts w:cs="Arial"/>
          <w:b/>
          <w:bCs/>
          <w:sz w:val="22"/>
          <w:szCs w:val="22"/>
        </w:rPr>
        <w:t>behaviour</w:t>
      </w:r>
      <w:proofErr w:type="spellEnd"/>
      <w:r w:rsidRPr="00C46B9D">
        <w:rPr>
          <w:rFonts w:cs="Arial"/>
          <w:b/>
          <w:bCs/>
          <w:sz w:val="22"/>
          <w:szCs w:val="22"/>
        </w:rPr>
        <w:t xml:space="preserve"> plans</w:t>
      </w:r>
    </w:p>
    <w:p w:rsidR="004060B9" w:rsidRDefault="004060B9" w:rsidP="008B3A6D"/>
    <w:p w:rsidR="004060B9" w:rsidRDefault="004A1704" w:rsidP="008B3A6D">
      <w:r>
        <w:rPr>
          <w:noProof/>
        </w:rPr>
        <w:drawing>
          <wp:inline distT="0" distB="0" distL="0" distR="0">
            <wp:extent cx="5943600" cy="5305425"/>
            <wp:effectExtent l="19050" t="19050" r="19050" b="285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srcRect/>
                    <a:stretch>
                      <a:fillRect/>
                    </a:stretch>
                  </pic:blipFill>
                  <pic:spPr bwMode="auto">
                    <a:xfrm>
                      <a:off x="0" y="0"/>
                      <a:ext cx="5943600" cy="5305425"/>
                    </a:xfrm>
                    <a:prstGeom prst="rect">
                      <a:avLst/>
                    </a:prstGeom>
                    <a:noFill/>
                    <a:ln w="9525" cmpd="sng">
                      <a:solidFill>
                        <a:srgbClr val="000000"/>
                      </a:solidFill>
                      <a:miter lim="800000"/>
                      <a:headEnd/>
                      <a:tailEnd/>
                    </a:ln>
                    <a:effectLst/>
                  </pic:spPr>
                </pic:pic>
              </a:graphicData>
            </a:graphic>
          </wp:inline>
        </w:drawing>
      </w:r>
    </w:p>
    <w:p w:rsidR="004060B9" w:rsidRDefault="004060B9" w:rsidP="008B3A6D"/>
    <w:p w:rsidR="004060B9" w:rsidRDefault="004060B9" w:rsidP="008B3A6D"/>
    <w:p w:rsidR="004060B9" w:rsidRDefault="004060B9" w:rsidP="008B3A6D"/>
    <w:p w:rsidR="004060B9" w:rsidRDefault="004060B9" w:rsidP="008B3A6D"/>
    <w:p w:rsidR="004060B9" w:rsidRDefault="004060B9" w:rsidP="008B3A6D"/>
    <w:p w:rsidR="004060B9" w:rsidRDefault="004060B9" w:rsidP="008B3A6D"/>
    <w:p w:rsidR="00B72CBC" w:rsidRDefault="00B72CBC" w:rsidP="008B3A6D"/>
    <w:p w:rsidR="004060B9" w:rsidRDefault="004060B9" w:rsidP="008B3A6D"/>
    <w:p w:rsidR="004060B9" w:rsidRDefault="004060B9" w:rsidP="008B3A6D"/>
    <w:p w:rsidR="004060B9" w:rsidRDefault="004060B9" w:rsidP="008B3A6D"/>
    <w:p w:rsidR="004060B9" w:rsidRDefault="004060B9" w:rsidP="008B3A6D"/>
    <w:p w:rsidR="004060B9" w:rsidRDefault="004060B9" w:rsidP="008B3A6D"/>
    <w:p w:rsidR="004060B9" w:rsidRDefault="004060B9" w:rsidP="008B3A6D"/>
    <w:p w:rsidR="004060B9" w:rsidRDefault="004060B9" w:rsidP="008B3A6D"/>
    <w:p w:rsidR="004060B9" w:rsidRDefault="004060B9" w:rsidP="008B3A6D"/>
    <w:p w:rsidR="004060B9" w:rsidRPr="00C46B9D" w:rsidRDefault="004060B9" w:rsidP="008B3A6D">
      <w:pPr>
        <w:jc w:val="center"/>
        <w:rPr>
          <w:b/>
          <w:bCs/>
          <w:sz w:val="22"/>
          <w:szCs w:val="22"/>
        </w:rPr>
      </w:pPr>
      <w:r w:rsidRPr="00C46B9D">
        <w:rPr>
          <w:b/>
          <w:bCs/>
          <w:sz w:val="22"/>
          <w:szCs w:val="22"/>
        </w:rPr>
        <w:t>Worksheet #</w:t>
      </w:r>
      <w:r>
        <w:rPr>
          <w:b/>
          <w:bCs/>
          <w:sz w:val="22"/>
          <w:szCs w:val="22"/>
        </w:rPr>
        <w:t>3</w:t>
      </w:r>
      <w:r w:rsidRPr="00C46B9D">
        <w:rPr>
          <w:b/>
          <w:bCs/>
          <w:sz w:val="22"/>
          <w:szCs w:val="22"/>
        </w:rPr>
        <w:t xml:space="preserve"> Continued</w:t>
      </w:r>
    </w:p>
    <w:p w:rsidR="004060B9" w:rsidRDefault="004060B9" w:rsidP="008B3A6D"/>
    <w:p w:rsidR="004060B9" w:rsidRDefault="004A1704" w:rsidP="008B3A6D">
      <w:r>
        <w:rPr>
          <w:noProof/>
        </w:rPr>
        <w:drawing>
          <wp:inline distT="0" distB="0" distL="0" distR="0">
            <wp:extent cx="5943600" cy="6105525"/>
            <wp:effectExtent l="38100" t="19050" r="19050" b="285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srcRect/>
                    <a:stretch>
                      <a:fillRect/>
                    </a:stretch>
                  </pic:blipFill>
                  <pic:spPr bwMode="auto">
                    <a:xfrm>
                      <a:off x="0" y="0"/>
                      <a:ext cx="5943600" cy="6105525"/>
                    </a:xfrm>
                    <a:prstGeom prst="rect">
                      <a:avLst/>
                    </a:prstGeom>
                    <a:noFill/>
                    <a:ln w="9525" cmpd="sng">
                      <a:solidFill>
                        <a:srgbClr val="000000"/>
                      </a:solidFill>
                      <a:miter lim="800000"/>
                      <a:headEnd/>
                      <a:tailEnd/>
                    </a:ln>
                    <a:effectLst/>
                  </pic:spPr>
                </pic:pic>
              </a:graphicData>
            </a:graphic>
          </wp:inline>
        </w:drawing>
      </w:r>
    </w:p>
    <w:p w:rsidR="004060B9" w:rsidRDefault="004060B9" w:rsidP="008B3A6D"/>
    <w:p w:rsidR="004060B9" w:rsidRDefault="004060B9" w:rsidP="008B3A6D"/>
    <w:p w:rsidR="004060B9" w:rsidRDefault="004060B9" w:rsidP="008B3A6D"/>
    <w:p w:rsidR="004060B9" w:rsidRDefault="004060B9" w:rsidP="008B3A6D"/>
    <w:p w:rsidR="004060B9" w:rsidRDefault="004060B9" w:rsidP="008B3A6D"/>
    <w:p w:rsidR="004060B9" w:rsidRDefault="004060B9" w:rsidP="008B3A6D"/>
    <w:p w:rsidR="004060B9" w:rsidRDefault="004060B9" w:rsidP="008B3A6D"/>
    <w:p w:rsidR="004060B9" w:rsidRDefault="004060B9" w:rsidP="008B3A6D"/>
    <w:p w:rsidR="004060B9" w:rsidRDefault="004060B9" w:rsidP="008B3A6D"/>
    <w:p w:rsidR="004060B9" w:rsidRDefault="004060B9" w:rsidP="008B3A6D"/>
    <w:p w:rsidR="004060B9" w:rsidRPr="00B72CBC" w:rsidRDefault="004060B9" w:rsidP="00B72CBC">
      <w:pPr>
        <w:spacing w:line="320" w:lineRule="exact"/>
        <w:ind w:left="1077"/>
        <w:jc w:val="both"/>
      </w:pPr>
      <w:r w:rsidRPr="00B72CBC">
        <w:t xml:space="preserve">Decades of scientific research and experience have shown that human </w:t>
      </w:r>
      <w:proofErr w:type="spellStart"/>
      <w:r w:rsidRPr="00B72CBC">
        <w:t>behaviour</w:t>
      </w:r>
      <w:proofErr w:type="spellEnd"/>
      <w:r w:rsidRPr="00B72CBC">
        <w:t xml:space="preserve"> is triggered by antecedents – “inputs” of various kinds for </w:t>
      </w:r>
      <w:proofErr w:type="spellStart"/>
      <w:r w:rsidRPr="00B72CBC">
        <w:t>behaviour</w:t>
      </w:r>
      <w:proofErr w:type="spellEnd"/>
      <w:r w:rsidRPr="00B72CBC">
        <w:t xml:space="preserve"> - which tend to prompt </w:t>
      </w:r>
      <w:proofErr w:type="spellStart"/>
      <w:r w:rsidRPr="00B72CBC">
        <w:t>behaviour</w:t>
      </w:r>
      <w:proofErr w:type="spellEnd"/>
      <w:r w:rsidRPr="00B72CBC">
        <w:t xml:space="preserve"> and consequences that follow </w:t>
      </w:r>
      <w:proofErr w:type="spellStart"/>
      <w:r w:rsidRPr="00B72CBC">
        <w:t>behaviour</w:t>
      </w:r>
      <w:proofErr w:type="spellEnd"/>
      <w:r w:rsidRPr="00B72CBC">
        <w:t xml:space="preserve"> and which tend to re-enforce it, positively </w:t>
      </w:r>
      <w:proofErr w:type="spellStart"/>
      <w:r w:rsidRPr="00B72CBC">
        <w:t>of</w:t>
      </w:r>
      <w:proofErr w:type="spellEnd"/>
      <w:r w:rsidRPr="00B72CBC">
        <w:t xml:space="preserve"> negatively. </w:t>
      </w:r>
    </w:p>
    <w:p w:rsidR="004060B9" w:rsidRPr="00B72CBC" w:rsidRDefault="004060B9" w:rsidP="00B72CBC">
      <w:pPr>
        <w:spacing w:line="320" w:lineRule="exact"/>
        <w:ind w:left="1077"/>
        <w:jc w:val="both"/>
      </w:pPr>
    </w:p>
    <w:p w:rsidR="004060B9" w:rsidRPr="00B72CBC" w:rsidRDefault="004060B9" w:rsidP="00B72CBC">
      <w:pPr>
        <w:spacing w:line="320" w:lineRule="exact"/>
        <w:ind w:left="1077"/>
        <w:jc w:val="both"/>
      </w:pPr>
      <w:r w:rsidRPr="00B72CBC">
        <w:t xml:space="preserve">For any given desired </w:t>
      </w:r>
      <w:proofErr w:type="spellStart"/>
      <w:r w:rsidRPr="00B72CBC">
        <w:t>behaviour</w:t>
      </w:r>
      <w:proofErr w:type="spellEnd"/>
      <w:r w:rsidRPr="00B72CBC">
        <w:t xml:space="preserve"> to be encouraged to be done consistently and well, the correct balance, or blend, of antecedents and consequences must occur.</w:t>
      </w:r>
    </w:p>
    <w:p w:rsidR="004060B9" w:rsidRPr="00B72CBC" w:rsidRDefault="004060B9" w:rsidP="00B72CBC">
      <w:pPr>
        <w:spacing w:line="320" w:lineRule="exact"/>
        <w:ind w:left="1077"/>
        <w:jc w:val="both"/>
      </w:pPr>
    </w:p>
    <w:p w:rsidR="004060B9" w:rsidRPr="00B72CBC" w:rsidRDefault="004060B9" w:rsidP="00B72CBC">
      <w:pPr>
        <w:spacing w:line="320" w:lineRule="exact"/>
        <w:ind w:left="1077"/>
        <w:jc w:val="both"/>
      </w:pPr>
      <w:proofErr w:type="spellStart"/>
      <w:r w:rsidRPr="00B72CBC">
        <w:t>Behavioural</w:t>
      </w:r>
      <w:proofErr w:type="spellEnd"/>
      <w:r w:rsidRPr="00B72CBC">
        <w:t xml:space="preserve"> communication embraces all communications specifically intended to encourage or achieve </w:t>
      </w:r>
      <w:proofErr w:type="spellStart"/>
      <w:r w:rsidRPr="00B72CBC">
        <w:t>behavioural</w:t>
      </w:r>
      <w:proofErr w:type="spellEnd"/>
      <w:r w:rsidRPr="00B72CBC">
        <w:t xml:space="preserve"> outcomes.  Accordingly, </w:t>
      </w:r>
      <w:proofErr w:type="spellStart"/>
      <w:r w:rsidRPr="00B72CBC">
        <w:t>behavioural</w:t>
      </w:r>
      <w:proofErr w:type="spellEnd"/>
      <w:r w:rsidRPr="00B72CBC">
        <w:t xml:space="preserve"> communications typically includes training of various kinds as well as communications interactions (such as safety meetings) and materials (such as brochures, DVDs, posters and warning or caution signage in the workplace).</w:t>
      </w:r>
    </w:p>
    <w:p w:rsidR="004060B9" w:rsidRPr="00B72CBC" w:rsidRDefault="004060B9" w:rsidP="00B72CBC">
      <w:pPr>
        <w:spacing w:line="320" w:lineRule="exact"/>
        <w:ind w:left="1077"/>
        <w:jc w:val="both"/>
      </w:pPr>
    </w:p>
    <w:p w:rsidR="004060B9" w:rsidRPr="00B72CBC" w:rsidRDefault="004060B9" w:rsidP="00B72CBC">
      <w:pPr>
        <w:spacing w:line="320" w:lineRule="exact"/>
        <w:ind w:left="1077"/>
        <w:jc w:val="both"/>
      </w:pPr>
      <w:r w:rsidRPr="00B72CBC">
        <w:t xml:space="preserve">Here, desired </w:t>
      </w:r>
      <w:proofErr w:type="spellStart"/>
      <w:r w:rsidRPr="00B72CBC">
        <w:t>behavioural</w:t>
      </w:r>
      <w:proofErr w:type="spellEnd"/>
      <w:r w:rsidRPr="00B72CBC">
        <w:t xml:space="preserve"> outcomes or results have been identified that are intended to be accomplished through a variety of key or strategic activities supported by other types of messages.</w:t>
      </w:r>
    </w:p>
    <w:p w:rsidR="004060B9" w:rsidRPr="00B72CBC" w:rsidRDefault="004060B9" w:rsidP="00B72CBC">
      <w:pPr>
        <w:spacing w:line="320" w:lineRule="exact"/>
        <w:ind w:left="1077"/>
        <w:jc w:val="both"/>
      </w:pPr>
    </w:p>
    <w:p w:rsidR="004060B9" w:rsidRPr="00B72CBC" w:rsidRDefault="004060B9" w:rsidP="00B72CBC">
      <w:pPr>
        <w:spacing w:line="320" w:lineRule="exact"/>
        <w:ind w:left="1077"/>
        <w:jc w:val="both"/>
      </w:pPr>
      <w:r w:rsidRPr="00B72CBC">
        <w:t xml:space="preserve">Based on the mental models research, a comprehensive </w:t>
      </w:r>
      <w:proofErr w:type="spellStart"/>
      <w:r w:rsidRPr="00B72CBC">
        <w:t>Behavioural</w:t>
      </w:r>
      <w:proofErr w:type="spellEnd"/>
      <w:r w:rsidRPr="00B72CBC">
        <w:t xml:space="preserve"> Communications and Leadership </w:t>
      </w:r>
      <w:proofErr w:type="spellStart"/>
      <w:r w:rsidRPr="00B72CBC">
        <w:t>Behaviour</w:t>
      </w:r>
      <w:proofErr w:type="spellEnd"/>
      <w:r w:rsidRPr="00B72CBC">
        <w:t xml:space="preserve"> plan was drafted as per </w:t>
      </w:r>
      <w:r w:rsidRPr="0017528D">
        <w:rPr>
          <w:b/>
          <w:color w:val="FF0000"/>
        </w:rPr>
        <w:t>Appendix I.</w:t>
      </w:r>
    </w:p>
    <w:p w:rsidR="004060B9" w:rsidRDefault="004060B9" w:rsidP="008B3A6D"/>
    <w:p w:rsidR="004060B9" w:rsidRDefault="004060B9" w:rsidP="008B3A6D"/>
    <w:p w:rsidR="004060B9" w:rsidRDefault="004060B9" w:rsidP="008B3A6D"/>
    <w:p w:rsidR="004060B9" w:rsidRDefault="004060B9" w:rsidP="008B3A6D"/>
    <w:p w:rsidR="004060B9" w:rsidRDefault="004060B9" w:rsidP="008B3A6D"/>
    <w:p w:rsidR="004060B9" w:rsidRDefault="004060B9" w:rsidP="008B3A6D"/>
    <w:p w:rsidR="004060B9" w:rsidRDefault="004060B9" w:rsidP="008B3A6D"/>
    <w:p w:rsidR="004060B9" w:rsidRDefault="004060B9" w:rsidP="008B3A6D"/>
    <w:p w:rsidR="004060B9" w:rsidRDefault="004060B9" w:rsidP="008B3A6D"/>
    <w:p w:rsidR="004060B9" w:rsidRDefault="004060B9" w:rsidP="008B3A6D"/>
    <w:p w:rsidR="004060B9" w:rsidRDefault="004060B9" w:rsidP="008B3A6D"/>
    <w:p w:rsidR="004060B9" w:rsidRDefault="004060B9" w:rsidP="008B3A6D"/>
    <w:p w:rsidR="004060B9" w:rsidRDefault="004060B9" w:rsidP="008B3A6D"/>
    <w:p w:rsidR="004060B9" w:rsidRDefault="004060B9" w:rsidP="008B3A6D"/>
    <w:p w:rsidR="004060B9" w:rsidRDefault="004060B9" w:rsidP="008B3A6D"/>
    <w:p w:rsidR="004060B9" w:rsidRDefault="004060B9" w:rsidP="008B3A6D"/>
    <w:p w:rsidR="004060B9" w:rsidRDefault="004060B9" w:rsidP="008B3A6D"/>
    <w:p w:rsidR="004060B9" w:rsidRDefault="004060B9" w:rsidP="008B3A6D"/>
    <w:p w:rsidR="004060B9" w:rsidRDefault="004060B9" w:rsidP="008B3A6D">
      <w:pPr>
        <w:sectPr w:rsidR="004060B9" w:rsidSect="008B3A6D">
          <w:pgSz w:w="12240" w:h="15840"/>
          <w:pgMar w:top="1440" w:right="1440" w:bottom="1440" w:left="1440" w:header="709" w:footer="709" w:gutter="0"/>
          <w:cols w:space="708"/>
          <w:docGrid w:linePitch="360"/>
        </w:sectPr>
      </w:pPr>
    </w:p>
    <w:p w:rsidR="004060B9" w:rsidRDefault="004060B9" w:rsidP="008B3A6D"/>
    <w:p w:rsidR="004060B9" w:rsidRDefault="004060B9" w:rsidP="008B3A6D">
      <w:pPr>
        <w:rPr>
          <w:b/>
        </w:rPr>
      </w:pPr>
      <w:proofErr w:type="spellStart"/>
      <w:r w:rsidRPr="00A42FC1">
        <w:rPr>
          <w:b/>
        </w:rPr>
        <w:t>Behavioural</w:t>
      </w:r>
      <w:proofErr w:type="spellEnd"/>
      <w:r w:rsidRPr="00A42FC1">
        <w:rPr>
          <w:b/>
        </w:rPr>
        <w:t xml:space="preserve"> Communication Strategy</w:t>
      </w:r>
    </w:p>
    <w:p w:rsidR="004060B9" w:rsidRDefault="004060B9" w:rsidP="008B3A6D">
      <w:pPr>
        <w:rPr>
          <w:b/>
        </w:rPr>
      </w:pPr>
    </w:p>
    <w:p w:rsidR="004060B9" w:rsidRDefault="004060B9" w:rsidP="008B3A6D">
      <w:pPr>
        <w:rPr>
          <w:b/>
        </w:rPr>
      </w:pPr>
    </w:p>
    <w:p w:rsidR="004060B9" w:rsidRDefault="004A1704" w:rsidP="008B3A6D">
      <w:pPr>
        <w:rPr>
          <w:b/>
        </w:rPr>
      </w:pPr>
      <w:r>
        <w:rPr>
          <w:b/>
          <w:noProof/>
        </w:rPr>
        <w:drawing>
          <wp:anchor distT="0" distB="0" distL="114300" distR="114300" simplePos="0" relativeHeight="251686912" behindDoc="0" locked="0" layoutInCell="1" allowOverlap="1">
            <wp:simplePos x="0" y="0"/>
            <wp:positionH relativeFrom="column">
              <wp:posOffset>-771525</wp:posOffset>
            </wp:positionH>
            <wp:positionV relativeFrom="paragraph">
              <wp:posOffset>118110</wp:posOffset>
            </wp:positionV>
            <wp:extent cx="9744075" cy="4000500"/>
            <wp:effectExtent l="19050" t="0" r="9525" b="0"/>
            <wp:wrapNone/>
            <wp:docPr id="1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srcRect/>
                    <a:stretch>
                      <a:fillRect/>
                    </a:stretch>
                  </pic:blipFill>
                  <pic:spPr bwMode="auto">
                    <a:xfrm>
                      <a:off x="0" y="0"/>
                      <a:ext cx="9744075" cy="4000500"/>
                    </a:xfrm>
                    <a:prstGeom prst="rect">
                      <a:avLst/>
                    </a:prstGeom>
                    <a:noFill/>
                    <a:ln w="9525">
                      <a:noFill/>
                      <a:miter lim="800000"/>
                      <a:headEnd/>
                      <a:tailEnd/>
                    </a:ln>
                  </pic:spPr>
                </pic:pic>
              </a:graphicData>
            </a:graphic>
          </wp:anchor>
        </w:drawing>
      </w:r>
    </w:p>
    <w:p w:rsidR="004060B9" w:rsidRDefault="004060B9">
      <w:pPr>
        <w:spacing w:after="200" w:line="276" w:lineRule="auto"/>
        <w:rPr>
          <w:b/>
        </w:rPr>
      </w:pPr>
      <w:r>
        <w:rPr>
          <w:b/>
        </w:rPr>
        <w:br w:type="page"/>
      </w:r>
    </w:p>
    <w:p w:rsidR="004060B9" w:rsidRDefault="004060B9" w:rsidP="008B3A6D">
      <w:pPr>
        <w:rPr>
          <w:b/>
        </w:rPr>
      </w:pPr>
      <w:r>
        <w:rPr>
          <w:b/>
        </w:rPr>
        <w:lastRenderedPageBreak/>
        <w:t xml:space="preserve">Leadership </w:t>
      </w:r>
      <w:proofErr w:type="spellStart"/>
      <w:r w:rsidRPr="00A42FC1">
        <w:rPr>
          <w:b/>
        </w:rPr>
        <w:t>Behaviour</w:t>
      </w:r>
      <w:proofErr w:type="spellEnd"/>
      <w:r w:rsidRPr="00A42FC1">
        <w:rPr>
          <w:b/>
        </w:rPr>
        <w:t xml:space="preserve"> Strategy</w:t>
      </w:r>
    </w:p>
    <w:p w:rsidR="004060B9" w:rsidRDefault="004060B9" w:rsidP="008B3A6D">
      <w:pPr>
        <w:rPr>
          <w:b/>
        </w:rPr>
      </w:pPr>
    </w:p>
    <w:p w:rsidR="004060B9" w:rsidRDefault="004060B9" w:rsidP="008B3A6D">
      <w:pPr>
        <w:rPr>
          <w:b/>
        </w:rPr>
      </w:pPr>
    </w:p>
    <w:p w:rsidR="004060B9" w:rsidRDefault="004A1704" w:rsidP="008B3A6D">
      <w:pPr>
        <w:rPr>
          <w:b/>
        </w:rPr>
      </w:pPr>
      <w:r>
        <w:rPr>
          <w:b/>
          <w:noProof/>
        </w:rPr>
        <w:drawing>
          <wp:anchor distT="0" distB="0" distL="114300" distR="114300" simplePos="0" relativeHeight="251687936" behindDoc="0" locked="0" layoutInCell="1" allowOverlap="1">
            <wp:simplePos x="0" y="0"/>
            <wp:positionH relativeFrom="column">
              <wp:posOffset>-647700</wp:posOffset>
            </wp:positionH>
            <wp:positionV relativeFrom="paragraph">
              <wp:posOffset>83820</wp:posOffset>
            </wp:positionV>
            <wp:extent cx="9505950" cy="5543550"/>
            <wp:effectExtent l="19050" t="0" r="0" b="0"/>
            <wp:wrapNone/>
            <wp:docPr id="1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9505950" cy="5543550"/>
                    </a:xfrm>
                    <a:prstGeom prst="rect">
                      <a:avLst/>
                    </a:prstGeom>
                    <a:noFill/>
                    <a:ln w="9525">
                      <a:noFill/>
                      <a:miter lim="800000"/>
                      <a:headEnd/>
                      <a:tailEnd/>
                    </a:ln>
                  </pic:spPr>
                </pic:pic>
              </a:graphicData>
            </a:graphic>
          </wp:anchor>
        </w:drawing>
      </w:r>
    </w:p>
    <w:p w:rsidR="004060B9" w:rsidRDefault="004060B9" w:rsidP="008B3A6D">
      <w:pPr>
        <w:rPr>
          <w:b/>
        </w:rPr>
      </w:pPr>
    </w:p>
    <w:p w:rsidR="004060B9" w:rsidRDefault="004060B9" w:rsidP="008B3A6D">
      <w:pPr>
        <w:rPr>
          <w:b/>
        </w:rPr>
      </w:pPr>
    </w:p>
    <w:p w:rsidR="004060B9" w:rsidRDefault="004060B9" w:rsidP="008B3A6D">
      <w:pPr>
        <w:rPr>
          <w:b/>
        </w:rPr>
      </w:pPr>
    </w:p>
    <w:p w:rsidR="004060B9" w:rsidRDefault="004060B9" w:rsidP="008B3A6D">
      <w:pPr>
        <w:rPr>
          <w:b/>
        </w:rPr>
      </w:pPr>
    </w:p>
    <w:p w:rsidR="004060B9" w:rsidRDefault="004060B9" w:rsidP="008B3A6D">
      <w:pPr>
        <w:rPr>
          <w:b/>
        </w:rPr>
      </w:pPr>
    </w:p>
    <w:p w:rsidR="004060B9" w:rsidRDefault="004060B9">
      <w:pPr>
        <w:spacing w:after="200" w:line="276" w:lineRule="auto"/>
        <w:rPr>
          <w:b/>
        </w:rPr>
      </w:pPr>
      <w:r>
        <w:rPr>
          <w:b/>
        </w:rPr>
        <w:br w:type="page"/>
      </w:r>
    </w:p>
    <w:p w:rsidR="004060B9" w:rsidRDefault="004060B9" w:rsidP="008B3A6D">
      <w:pPr>
        <w:rPr>
          <w:b/>
        </w:rPr>
        <w:sectPr w:rsidR="004060B9" w:rsidSect="008B3A6D">
          <w:pgSz w:w="15840" w:h="12240" w:orient="landscape"/>
          <w:pgMar w:top="1440" w:right="1440" w:bottom="1440" w:left="1440" w:header="709" w:footer="709" w:gutter="0"/>
          <w:cols w:space="708"/>
          <w:docGrid w:linePitch="360"/>
        </w:sectPr>
      </w:pPr>
    </w:p>
    <w:p w:rsidR="004060B9" w:rsidRDefault="004060B9" w:rsidP="008B3A6D">
      <w:pPr>
        <w:rPr>
          <w:b/>
        </w:rPr>
      </w:pPr>
    </w:p>
    <w:p w:rsidR="004060B9" w:rsidRDefault="004060B9" w:rsidP="008B3A6D">
      <w:pPr>
        <w:rPr>
          <w:b/>
        </w:rPr>
      </w:pPr>
    </w:p>
    <w:p w:rsidR="004060B9" w:rsidRPr="0083741A" w:rsidRDefault="004060B9" w:rsidP="0083741A">
      <w:pPr>
        <w:pStyle w:val="Heading2"/>
        <w:ind w:left="1440"/>
        <w:rPr>
          <w:rFonts w:ascii="Times New Roman" w:hAnsi="Times New Roman" w:cs="Times New Roman"/>
          <w:i w:val="0"/>
          <w:sz w:val="24"/>
          <w:szCs w:val="24"/>
        </w:rPr>
      </w:pPr>
      <w:bookmarkStart w:id="89" w:name="_Toc277751642"/>
      <w:r w:rsidRPr="0083741A">
        <w:rPr>
          <w:rFonts w:ascii="Times New Roman" w:hAnsi="Times New Roman" w:cs="Times New Roman"/>
          <w:i w:val="0"/>
          <w:sz w:val="24"/>
          <w:szCs w:val="24"/>
        </w:rPr>
        <w:t>Communication plan for adopters and stakeholders</w:t>
      </w:r>
      <w:bookmarkEnd w:id="89"/>
    </w:p>
    <w:p w:rsidR="004060B9" w:rsidRPr="00634A9A" w:rsidRDefault="004060B9" w:rsidP="0083741A">
      <w:pPr>
        <w:spacing w:line="360" w:lineRule="auto"/>
        <w:ind w:left="1440"/>
        <w:jc w:val="both"/>
        <w:rPr>
          <w:rFonts w:ascii="Arial" w:hAnsi="Arial" w:cs="Arial"/>
          <w:sz w:val="22"/>
          <w:szCs w:val="22"/>
        </w:rPr>
      </w:pPr>
    </w:p>
    <w:p w:rsidR="004060B9" w:rsidRDefault="004060B9" w:rsidP="0083741A">
      <w:pPr>
        <w:ind w:left="1440"/>
        <w:rPr>
          <w:rFonts w:ascii="Arial" w:hAnsi="Arial" w:cs="Arial"/>
          <w:sz w:val="22"/>
          <w:szCs w:val="22"/>
        </w:rPr>
      </w:pPr>
      <w:r w:rsidRPr="00634A9A">
        <w:rPr>
          <w:rFonts w:ascii="Arial" w:hAnsi="Arial" w:cs="Arial"/>
          <w:sz w:val="22"/>
          <w:szCs w:val="22"/>
        </w:rPr>
        <w:t>A comprehensive communication plan was drafted at the project initiation phase where firstly the respective stakeholders both external and internal were identified and who all should be involved in the whole communication process</w:t>
      </w:r>
      <w:r>
        <w:rPr>
          <w:rFonts w:ascii="Arial" w:hAnsi="Arial" w:cs="Arial"/>
          <w:sz w:val="22"/>
          <w:szCs w:val="22"/>
        </w:rPr>
        <w:t>.</w:t>
      </w:r>
    </w:p>
    <w:p w:rsidR="004060B9" w:rsidRDefault="004060B9" w:rsidP="008B3A6D">
      <w:pPr>
        <w:ind w:left="720"/>
        <w:rPr>
          <w:rFonts w:ascii="Arial" w:hAnsi="Arial" w:cs="Arial"/>
          <w:sz w:val="22"/>
          <w:szCs w:val="22"/>
        </w:rPr>
      </w:pPr>
    </w:p>
    <w:p w:rsidR="00640D57" w:rsidRPr="0017528D" w:rsidRDefault="00640D57" w:rsidP="00640D57">
      <w:pPr>
        <w:ind w:left="1440"/>
        <w:jc w:val="both"/>
        <w:rPr>
          <w:b/>
          <w:i/>
          <w:color w:val="FF0000"/>
        </w:rPr>
      </w:pPr>
      <w:r w:rsidRPr="00640D57">
        <w:rPr>
          <w:b/>
          <w:i/>
        </w:rPr>
        <w:t xml:space="preserve">A Comprehensive Plan for Leadership </w:t>
      </w:r>
      <w:proofErr w:type="spellStart"/>
      <w:r w:rsidRPr="00640D57">
        <w:rPr>
          <w:b/>
          <w:i/>
        </w:rPr>
        <w:t>Behaviour</w:t>
      </w:r>
      <w:proofErr w:type="spellEnd"/>
      <w:r w:rsidRPr="00640D57">
        <w:rPr>
          <w:b/>
          <w:i/>
        </w:rPr>
        <w:t xml:space="preserve"> with </w:t>
      </w:r>
      <w:proofErr w:type="spellStart"/>
      <w:r w:rsidRPr="00640D57">
        <w:rPr>
          <w:b/>
          <w:i/>
        </w:rPr>
        <w:t>Behavioural</w:t>
      </w:r>
      <w:proofErr w:type="spellEnd"/>
      <w:r w:rsidRPr="00640D57">
        <w:rPr>
          <w:b/>
          <w:i/>
        </w:rPr>
        <w:t xml:space="preserve"> Communications In Support of Adoption of Leading Practice is included to assist mines in the adoption process.</w:t>
      </w:r>
      <w:r w:rsidR="00B71F07" w:rsidRPr="0017528D">
        <w:rPr>
          <w:b/>
          <w:i/>
          <w:color w:val="FF0000"/>
        </w:rPr>
        <w:t xml:space="preserve"> Appendix 1</w:t>
      </w:r>
    </w:p>
    <w:p w:rsidR="00640D57" w:rsidRPr="00640D57" w:rsidRDefault="00640D57" w:rsidP="00640D57">
      <w:pPr>
        <w:ind w:left="1440"/>
        <w:rPr>
          <w:rFonts w:ascii="Arial" w:hAnsi="Arial" w:cs="Arial"/>
          <w:i/>
          <w:sz w:val="22"/>
          <w:szCs w:val="22"/>
        </w:rPr>
      </w:pPr>
    </w:p>
    <w:p w:rsidR="00633ABA" w:rsidRPr="00051D8B" w:rsidRDefault="004A2ADD" w:rsidP="0014547B">
      <w:pPr>
        <w:pStyle w:val="Heading2"/>
        <w:numPr>
          <w:ilvl w:val="1"/>
          <w:numId w:val="6"/>
        </w:numPr>
        <w:spacing w:line="320" w:lineRule="exact"/>
        <w:rPr>
          <w:rFonts w:ascii="Times New Roman" w:hAnsi="Times New Roman" w:cs="Times New Roman"/>
          <w:i w:val="0"/>
          <w:sz w:val="24"/>
          <w:szCs w:val="24"/>
        </w:rPr>
      </w:pPr>
      <w:bookmarkStart w:id="90" w:name="_Toc271705978"/>
      <w:r>
        <w:rPr>
          <w:rFonts w:ascii="Times New Roman" w:hAnsi="Times New Roman" w:cs="Times New Roman"/>
          <w:i w:val="0"/>
          <w:sz w:val="24"/>
          <w:szCs w:val="24"/>
        </w:rPr>
        <w:tab/>
      </w:r>
      <w:bookmarkStart w:id="91" w:name="_Toc277751643"/>
      <w:r w:rsidR="00633ABA" w:rsidRPr="00051D8B">
        <w:rPr>
          <w:rFonts w:ascii="Times New Roman" w:hAnsi="Times New Roman" w:cs="Times New Roman"/>
          <w:i w:val="0"/>
          <w:sz w:val="24"/>
          <w:szCs w:val="24"/>
        </w:rPr>
        <w:t>Visits to and or discussions with source and demo mines (*6.4)</w:t>
      </w:r>
      <w:bookmarkEnd w:id="90"/>
      <w:bookmarkEnd w:id="91"/>
    </w:p>
    <w:p w:rsidR="00F367AA" w:rsidRPr="0014547B" w:rsidRDefault="00F367AA" w:rsidP="0014547B">
      <w:pPr>
        <w:spacing w:line="320" w:lineRule="exact"/>
        <w:ind w:left="1440"/>
        <w:jc w:val="both"/>
      </w:pPr>
      <w:r w:rsidRPr="0014547B">
        <w:t xml:space="preserve">Visits to and discussions with mines that have already implemented the </w:t>
      </w:r>
      <w:proofErr w:type="spellStart"/>
      <w:r w:rsidRPr="0014547B">
        <w:t>HPD_TAS_Tool</w:t>
      </w:r>
      <w:proofErr w:type="spellEnd"/>
      <w:r w:rsidRPr="0014547B">
        <w:t xml:space="preserve"> should be arranged including the Project Manager and the end users. </w:t>
      </w:r>
    </w:p>
    <w:p w:rsidR="00633ABA" w:rsidRDefault="004A2ADD" w:rsidP="0014547B">
      <w:pPr>
        <w:pStyle w:val="Heading2"/>
        <w:numPr>
          <w:ilvl w:val="1"/>
          <w:numId w:val="6"/>
        </w:numPr>
        <w:spacing w:line="320" w:lineRule="exact"/>
        <w:rPr>
          <w:rFonts w:ascii="Times New Roman" w:hAnsi="Times New Roman" w:cs="Times New Roman"/>
          <w:i w:val="0"/>
          <w:sz w:val="24"/>
          <w:szCs w:val="24"/>
        </w:rPr>
      </w:pPr>
      <w:bookmarkStart w:id="92" w:name="_Toc271705979"/>
      <w:r>
        <w:rPr>
          <w:rFonts w:ascii="Times New Roman" w:hAnsi="Times New Roman" w:cs="Times New Roman"/>
          <w:i w:val="0"/>
          <w:sz w:val="24"/>
          <w:szCs w:val="24"/>
        </w:rPr>
        <w:tab/>
      </w:r>
      <w:bookmarkStart w:id="93" w:name="_Toc277751644"/>
      <w:r w:rsidR="00633ABA" w:rsidRPr="00051D8B">
        <w:rPr>
          <w:rFonts w:ascii="Times New Roman" w:hAnsi="Times New Roman" w:cs="Times New Roman"/>
          <w:i w:val="0"/>
          <w:sz w:val="24"/>
          <w:szCs w:val="24"/>
        </w:rPr>
        <w:t>Arrangements for special assistance considered necessary (*6.4)</w:t>
      </w:r>
      <w:bookmarkEnd w:id="92"/>
      <w:bookmarkEnd w:id="93"/>
    </w:p>
    <w:p w:rsidR="00F367AA" w:rsidRPr="00E20304" w:rsidRDefault="00F367AA" w:rsidP="0014547B">
      <w:pPr>
        <w:spacing w:line="320" w:lineRule="exact"/>
        <w:ind w:left="1440"/>
        <w:jc w:val="both"/>
        <w:rPr>
          <w:sz w:val="22"/>
          <w:szCs w:val="22"/>
        </w:rPr>
      </w:pPr>
      <w:r w:rsidRPr="0014547B">
        <w:t>A Community of Practice for Adoption (COPA) had been established to assist in any event where assistance would be required. The COPA is being managed by the MOSH Adoption Team and consist of members from all commodities to share experiences and successes</w:t>
      </w:r>
      <w:r w:rsidRPr="00E20304">
        <w:rPr>
          <w:sz w:val="22"/>
          <w:szCs w:val="22"/>
        </w:rPr>
        <w:t>.</w:t>
      </w:r>
    </w:p>
    <w:p w:rsidR="004B554C" w:rsidRPr="00051D8B" w:rsidRDefault="004B554C" w:rsidP="004B554C">
      <w:pPr>
        <w:rPr>
          <w:bCs/>
          <w:iCs/>
        </w:rPr>
      </w:pPr>
    </w:p>
    <w:p w:rsidR="00633ABA" w:rsidRPr="00051D8B" w:rsidRDefault="00633ABA" w:rsidP="00DE3055">
      <w:pPr>
        <w:pStyle w:val="Heading2"/>
        <w:numPr>
          <w:ilvl w:val="1"/>
          <w:numId w:val="6"/>
        </w:numPr>
        <w:rPr>
          <w:rFonts w:ascii="Times New Roman" w:hAnsi="Times New Roman" w:cs="Times New Roman"/>
          <w:i w:val="0"/>
          <w:sz w:val="24"/>
          <w:szCs w:val="24"/>
        </w:rPr>
      </w:pPr>
      <w:bookmarkStart w:id="94" w:name="_Toc271705980"/>
      <w:bookmarkStart w:id="95" w:name="_Toc277751645"/>
      <w:r w:rsidRPr="00051D8B">
        <w:rPr>
          <w:rFonts w:ascii="Times New Roman" w:hAnsi="Times New Roman" w:cs="Times New Roman"/>
          <w:i w:val="0"/>
          <w:sz w:val="24"/>
          <w:szCs w:val="24"/>
        </w:rPr>
        <w:t>Identification of any special training considered necessary (*6.4)</w:t>
      </w:r>
      <w:bookmarkEnd w:id="94"/>
      <w:bookmarkEnd w:id="95"/>
    </w:p>
    <w:p w:rsidR="00633ABA" w:rsidRPr="003B5283" w:rsidRDefault="00E20304" w:rsidP="00051D8B">
      <w:pPr>
        <w:pStyle w:val="Heading3"/>
        <w:numPr>
          <w:ilvl w:val="2"/>
          <w:numId w:val="6"/>
        </w:numPr>
        <w:rPr>
          <w:rFonts w:ascii="Times New Roman" w:hAnsi="Times New Roman" w:cs="Times New Roman"/>
          <w:sz w:val="24"/>
          <w:szCs w:val="24"/>
        </w:rPr>
      </w:pPr>
      <w:bookmarkStart w:id="96" w:name="_Toc271705981"/>
      <w:bookmarkStart w:id="97" w:name="_Toc277751646"/>
      <w:r>
        <w:rPr>
          <w:rFonts w:ascii="Times New Roman" w:hAnsi="Times New Roman" w:cs="Times New Roman"/>
          <w:sz w:val="24"/>
          <w:szCs w:val="24"/>
        </w:rPr>
        <w:t>Training Instructors</w:t>
      </w:r>
      <w:bookmarkEnd w:id="96"/>
      <w:bookmarkEnd w:id="97"/>
    </w:p>
    <w:p w:rsidR="00E20304" w:rsidRPr="005F4EA9" w:rsidRDefault="00E20304" w:rsidP="005F4EA9">
      <w:pPr>
        <w:spacing w:line="320" w:lineRule="exact"/>
        <w:ind w:left="1800"/>
        <w:rPr>
          <w:bCs/>
          <w:iCs/>
        </w:rPr>
      </w:pPr>
      <w:r w:rsidRPr="005F4EA9">
        <w:t xml:space="preserve">Training and guidance material for the training instructor’s forms part of the </w:t>
      </w:r>
      <w:proofErr w:type="spellStart"/>
      <w:r w:rsidRPr="005F4EA9">
        <w:t>HPD_TAS_Tool</w:t>
      </w:r>
      <w:proofErr w:type="spellEnd"/>
      <w:r w:rsidRPr="005F4EA9">
        <w:t xml:space="preserve"> under the following headings;</w:t>
      </w:r>
    </w:p>
    <w:p w:rsidR="00E20304" w:rsidRPr="005F4EA9" w:rsidRDefault="00E20304" w:rsidP="005F4EA9">
      <w:pPr>
        <w:numPr>
          <w:ilvl w:val="0"/>
          <w:numId w:val="38"/>
        </w:numPr>
        <w:spacing w:line="320" w:lineRule="exact"/>
        <w:rPr>
          <w:bCs/>
          <w:iCs/>
        </w:rPr>
      </w:pPr>
      <w:r w:rsidRPr="005F4EA9">
        <w:rPr>
          <w:bCs/>
          <w:iCs/>
        </w:rPr>
        <w:t xml:space="preserve">Guidelines for Trainers Induction talk </w:t>
      </w:r>
      <w:proofErr w:type="spellStart"/>
      <w:r w:rsidRPr="005F4EA9">
        <w:rPr>
          <w:bCs/>
          <w:iCs/>
        </w:rPr>
        <w:t>Vol</w:t>
      </w:r>
      <w:proofErr w:type="spellEnd"/>
      <w:r w:rsidRPr="005F4EA9">
        <w:rPr>
          <w:bCs/>
          <w:iCs/>
        </w:rPr>
        <w:t xml:space="preserve"> 1.doc: A script for induction talks on the noise hazard, with a demonstration of the benefits of using HPDs in noisy areas and their correct use and care, with four supporting overhead transparencies;</w:t>
      </w:r>
    </w:p>
    <w:p w:rsidR="00E20304" w:rsidRPr="005F4EA9" w:rsidRDefault="00E20304" w:rsidP="005F4EA9">
      <w:pPr>
        <w:numPr>
          <w:ilvl w:val="0"/>
          <w:numId w:val="38"/>
        </w:numPr>
        <w:spacing w:line="320" w:lineRule="exact"/>
        <w:rPr>
          <w:bCs/>
          <w:iCs/>
        </w:rPr>
      </w:pPr>
      <w:r w:rsidRPr="005F4EA9">
        <w:rPr>
          <w:bCs/>
          <w:iCs/>
        </w:rPr>
        <w:t xml:space="preserve">Guidelines for Trainers Induction talk </w:t>
      </w:r>
      <w:proofErr w:type="spellStart"/>
      <w:r w:rsidRPr="005F4EA9">
        <w:rPr>
          <w:bCs/>
          <w:iCs/>
        </w:rPr>
        <w:t>Vol</w:t>
      </w:r>
      <w:proofErr w:type="spellEnd"/>
      <w:r w:rsidRPr="005F4EA9">
        <w:rPr>
          <w:bCs/>
          <w:iCs/>
        </w:rPr>
        <w:t xml:space="preserve"> 2.doc: Use of the training videos, with the scripts for Modules 1 and 2 appended</w:t>
      </w:r>
    </w:p>
    <w:p w:rsidR="00E20304" w:rsidRPr="005F4EA9" w:rsidRDefault="00E20304" w:rsidP="005F4EA9">
      <w:pPr>
        <w:numPr>
          <w:ilvl w:val="0"/>
          <w:numId w:val="38"/>
        </w:numPr>
        <w:spacing w:line="320" w:lineRule="exact"/>
        <w:rPr>
          <w:bCs/>
          <w:iCs/>
        </w:rPr>
      </w:pPr>
      <w:r w:rsidRPr="005F4EA9">
        <w:rPr>
          <w:bCs/>
          <w:iCs/>
        </w:rPr>
        <w:t xml:space="preserve">Guidelines for Trainers Induction talk </w:t>
      </w:r>
      <w:proofErr w:type="spellStart"/>
      <w:r w:rsidRPr="005F4EA9">
        <w:rPr>
          <w:bCs/>
          <w:iCs/>
        </w:rPr>
        <w:t>Vol</w:t>
      </w:r>
      <w:proofErr w:type="spellEnd"/>
      <w:r w:rsidRPr="005F4EA9">
        <w:rPr>
          <w:bCs/>
          <w:iCs/>
        </w:rPr>
        <w:t xml:space="preserve"> 3.doc: Use of the handout booklet, with a reproduction of the booklet appended; and</w:t>
      </w:r>
    </w:p>
    <w:p w:rsidR="00E20304" w:rsidRPr="00E20304" w:rsidRDefault="00E20304" w:rsidP="005F4EA9">
      <w:pPr>
        <w:numPr>
          <w:ilvl w:val="0"/>
          <w:numId w:val="38"/>
        </w:numPr>
        <w:spacing w:line="320" w:lineRule="exact"/>
        <w:rPr>
          <w:bCs/>
          <w:iCs/>
        </w:rPr>
      </w:pPr>
      <w:r w:rsidRPr="005F4EA9">
        <w:rPr>
          <w:bCs/>
          <w:iCs/>
        </w:rPr>
        <w:t xml:space="preserve">Guidelines for Trainers Induction talk </w:t>
      </w:r>
      <w:proofErr w:type="spellStart"/>
      <w:r w:rsidRPr="005F4EA9">
        <w:rPr>
          <w:bCs/>
          <w:iCs/>
        </w:rPr>
        <w:t>Vol</w:t>
      </w:r>
      <w:proofErr w:type="spellEnd"/>
      <w:r w:rsidRPr="005F4EA9">
        <w:rPr>
          <w:bCs/>
          <w:iCs/>
        </w:rPr>
        <w:t xml:space="preserve"> 4.doc: Suggestions for ways of responding to reasons or excuses commonly given by mineworkers who neglect to use HPDs.</w:t>
      </w:r>
    </w:p>
    <w:p w:rsidR="004B554C" w:rsidRDefault="004B554C" w:rsidP="004B554C">
      <w:pPr>
        <w:rPr>
          <w:bCs/>
        </w:rPr>
      </w:pPr>
    </w:p>
    <w:p w:rsidR="00E20304" w:rsidRPr="00051D8B" w:rsidRDefault="00E20304" w:rsidP="004B554C">
      <w:pPr>
        <w:rPr>
          <w:bCs/>
        </w:rPr>
      </w:pPr>
    </w:p>
    <w:p w:rsidR="00633ABA" w:rsidRPr="003B5283" w:rsidRDefault="00E20304" w:rsidP="005F4EA9">
      <w:pPr>
        <w:pStyle w:val="Heading3"/>
        <w:numPr>
          <w:ilvl w:val="2"/>
          <w:numId w:val="6"/>
        </w:numPr>
        <w:spacing w:line="320" w:lineRule="exact"/>
        <w:rPr>
          <w:rFonts w:ascii="Times New Roman" w:hAnsi="Times New Roman" w:cs="Times New Roman"/>
          <w:sz w:val="24"/>
          <w:szCs w:val="24"/>
        </w:rPr>
      </w:pPr>
      <w:bookmarkStart w:id="98" w:name="_Toc271705982"/>
      <w:bookmarkStart w:id="99" w:name="_Toc277751647"/>
      <w:r>
        <w:rPr>
          <w:rFonts w:ascii="Times New Roman" w:hAnsi="Times New Roman" w:cs="Times New Roman"/>
          <w:sz w:val="24"/>
          <w:szCs w:val="24"/>
        </w:rPr>
        <w:t>Occupational Hygienist</w:t>
      </w:r>
      <w:bookmarkEnd w:id="98"/>
      <w:bookmarkEnd w:id="99"/>
    </w:p>
    <w:p w:rsidR="00E20304" w:rsidRPr="005F4EA9" w:rsidRDefault="00E20304" w:rsidP="005F4EA9">
      <w:pPr>
        <w:spacing w:line="320" w:lineRule="exact"/>
        <w:ind w:left="1800"/>
      </w:pPr>
      <w:r w:rsidRPr="005F4EA9">
        <w:t xml:space="preserve">Training and guidance material for the Occupational Hygienist forms part of the </w:t>
      </w:r>
      <w:proofErr w:type="spellStart"/>
      <w:r w:rsidRPr="005F4EA9">
        <w:t>HPD_TAS_Tool</w:t>
      </w:r>
      <w:proofErr w:type="spellEnd"/>
      <w:r w:rsidRPr="005F4EA9">
        <w:t xml:space="preserve"> under the following headings;</w:t>
      </w:r>
    </w:p>
    <w:p w:rsidR="00E20304" w:rsidRPr="005F4EA9" w:rsidRDefault="00E20304" w:rsidP="005F4EA9">
      <w:pPr>
        <w:numPr>
          <w:ilvl w:val="0"/>
          <w:numId w:val="39"/>
        </w:numPr>
        <w:spacing w:line="320" w:lineRule="exact"/>
        <w:rPr>
          <w:bCs/>
          <w:iCs/>
        </w:rPr>
      </w:pPr>
      <w:proofErr w:type="spellStart"/>
      <w:r w:rsidRPr="005F4EA9">
        <w:rPr>
          <w:bCs/>
          <w:iCs/>
        </w:rPr>
        <w:t>HPD_TAS_Tool</w:t>
      </w:r>
      <w:proofErr w:type="spellEnd"/>
      <w:r w:rsidRPr="005F4EA9">
        <w:rPr>
          <w:bCs/>
          <w:iCs/>
        </w:rPr>
        <w:t xml:space="preserve"> - Instruction and Training Guide;</w:t>
      </w:r>
    </w:p>
    <w:p w:rsidR="00E20304" w:rsidRPr="005F4EA9" w:rsidRDefault="00E20304" w:rsidP="005F4EA9">
      <w:pPr>
        <w:numPr>
          <w:ilvl w:val="0"/>
          <w:numId w:val="39"/>
        </w:numPr>
        <w:spacing w:line="320" w:lineRule="exact"/>
        <w:rPr>
          <w:bCs/>
          <w:iCs/>
        </w:rPr>
      </w:pPr>
      <w:r w:rsidRPr="005F4EA9">
        <w:rPr>
          <w:bCs/>
          <w:iCs/>
        </w:rPr>
        <w:t>Guidelines for 2009 HPD selection tables.</w:t>
      </w:r>
    </w:p>
    <w:p w:rsidR="00E20304" w:rsidRPr="005F4EA9" w:rsidRDefault="00E20304" w:rsidP="005F4EA9">
      <w:pPr>
        <w:spacing w:line="320" w:lineRule="exact"/>
        <w:ind w:left="1800"/>
        <w:rPr>
          <w:bCs/>
          <w:iCs/>
        </w:rPr>
      </w:pPr>
      <w:r w:rsidRPr="005F4EA9">
        <w:rPr>
          <w:bCs/>
          <w:iCs/>
        </w:rPr>
        <w:t xml:space="preserve">Both these files form part of the </w:t>
      </w:r>
      <w:proofErr w:type="spellStart"/>
      <w:r w:rsidRPr="005F4EA9">
        <w:rPr>
          <w:bCs/>
          <w:iCs/>
        </w:rPr>
        <w:t>HPD_TAS_Tool</w:t>
      </w:r>
      <w:proofErr w:type="spellEnd"/>
      <w:r w:rsidRPr="005F4EA9">
        <w:rPr>
          <w:bCs/>
          <w:iCs/>
        </w:rPr>
        <w:t xml:space="preserve"> folder and can be viewed by opening these files.</w:t>
      </w:r>
    </w:p>
    <w:p w:rsidR="004B554C" w:rsidRDefault="00E20304" w:rsidP="004B554C">
      <w:pPr>
        <w:rPr>
          <w:bCs/>
        </w:rPr>
      </w:pPr>
      <w:r>
        <w:rPr>
          <w:bCs/>
        </w:rPr>
        <w:tab/>
      </w:r>
      <w:r>
        <w:rPr>
          <w:bCs/>
        </w:rPr>
        <w:tab/>
      </w:r>
    </w:p>
    <w:p w:rsidR="00633ABA" w:rsidRPr="00051D8B" w:rsidRDefault="00633ABA" w:rsidP="005F4EA9">
      <w:pPr>
        <w:pStyle w:val="Heading2"/>
        <w:numPr>
          <w:ilvl w:val="1"/>
          <w:numId w:val="6"/>
        </w:numPr>
        <w:spacing w:line="320" w:lineRule="exact"/>
        <w:rPr>
          <w:rFonts w:ascii="Times New Roman" w:hAnsi="Times New Roman" w:cs="Times New Roman"/>
          <w:i w:val="0"/>
          <w:sz w:val="24"/>
          <w:szCs w:val="24"/>
        </w:rPr>
      </w:pPr>
      <w:bookmarkStart w:id="100" w:name="_Toc271705984"/>
      <w:bookmarkStart w:id="101" w:name="_Toc277751648"/>
      <w:r w:rsidRPr="00051D8B">
        <w:rPr>
          <w:rFonts w:ascii="Times New Roman" w:hAnsi="Times New Roman" w:cs="Times New Roman"/>
          <w:i w:val="0"/>
          <w:sz w:val="24"/>
          <w:szCs w:val="24"/>
        </w:rPr>
        <w:t>Identification of key success factors (*6.6)</w:t>
      </w:r>
      <w:bookmarkEnd w:id="100"/>
      <w:bookmarkEnd w:id="101"/>
    </w:p>
    <w:p w:rsidR="00E20304" w:rsidRPr="005F4EA9" w:rsidRDefault="008B42D8" w:rsidP="005F4EA9">
      <w:pPr>
        <w:spacing w:line="320" w:lineRule="exact"/>
        <w:ind w:left="1440"/>
        <w:rPr>
          <w:bCs/>
          <w:iCs/>
        </w:rPr>
      </w:pPr>
      <w:r w:rsidRPr="005F4EA9">
        <w:t>One of the key aspects of successful implementation is the acceptance of different key role players, especially the end users. Success factors should be identified and monitored on a regular basis. These factors could include the number of complaints received or even short personal interviews with the end users.</w:t>
      </w:r>
    </w:p>
    <w:p w:rsidR="00633ABA" w:rsidRDefault="00633ABA" w:rsidP="005F4EA9">
      <w:pPr>
        <w:pStyle w:val="Heading2"/>
        <w:numPr>
          <w:ilvl w:val="1"/>
          <w:numId w:val="6"/>
        </w:numPr>
        <w:spacing w:line="320" w:lineRule="exact"/>
        <w:rPr>
          <w:rFonts w:ascii="Times New Roman" w:hAnsi="Times New Roman" w:cs="Times New Roman"/>
          <w:i w:val="0"/>
          <w:sz w:val="24"/>
          <w:szCs w:val="24"/>
        </w:rPr>
      </w:pPr>
      <w:bookmarkStart w:id="102" w:name="_Toc271705985"/>
      <w:bookmarkStart w:id="103" w:name="_Toc277751649"/>
      <w:r w:rsidRPr="00051D8B">
        <w:rPr>
          <w:rFonts w:ascii="Times New Roman" w:hAnsi="Times New Roman" w:cs="Times New Roman"/>
          <w:i w:val="0"/>
          <w:sz w:val="24"/>
          <w:szCs w:val="24"/>
        </w:rPr>
        <w:t>Design of a monitoring programme (*6.4 / 6.7)</w:t>
      </w:r>
      <w:bookmarkEnd w:id="102"/>
      <w:bookmarkEnd w:id="103"/>
    </w:p>
    <w:p w:rsidR="008B42D8" w:rsidRPr="005F4EA9" w:rsidRDefault="008B42D8" w:rsidP="005F4EA9">
      <w:pPr>
        <w:spacing w:line="320" w:lineRule="exact"/>
        <w:ind w:left="1440"/>
        <w:jc w:val="both"/>
      </w:pPr>
      <w:r w:rsidRPr="005F4EA9">
        <w:t>Each mine will ultimately have its own monitoring program. Depending on what operational information each mine requires, and the human resources each mine is prepared to allocate in order to have a well managed monitoring system, will ultimately drive what reports will be generated to keep track of any implementation process.</w:t>
      </w:r>
    </w:p>
    <w:p w:rsidR="008B42D8" w:rsidRPr="005F4EA9" w:rsidRDefault="008B42D8" w:rsidP="005F4EA9">
      <w:pPr>
        <w:spacing w:line="320" w:lineRule="exact"/>
        <w:ind w:left="1440"/>
        <w:jc w:val="both"/>
      </w:pPr>
    </w:p>
    <w:p w:rsidR="008B42D8" w:rsidRPr="005F4EA9" w:rsidRDefault="008B42D8" w:rsidP="005F4EA9">
      <w:pPr>
        <w:spacing w:line="320" w:lineRule="exact"/>
        <w:ind w:left="1440"/>
        <w:jc w:val="both"/>
      </w:pPr>
      <w:r w:rsidRPr="005F4EA9">
        <w:t>Monitoring parameters could include the following</w:t>
      </w:r>
    </w:p>
    <w:p w:rsidR="008B42D8" w:rsidRPr="005F4EA9" w:rsidRDefault="008B42D8" w:rsidP="005F4EA9">
      <w:pPr>
        <w:numPr>
          <w:ilvl w:val="0"/>
          <w:numId w:val="35"/>
        </w:numPr>
        <w:spacing w:line="320" w:lineRule="exact"/>
        <w:jc w:val="both"/>
      </w:pPr>
      <w:r w:rsidRPr="005F4EA9">
        <w:t>Competent  verification;</w:t>
      </w:r>
    </w:p>
    <w:p w:rsidR="008B42D8" w:rsidRPr="005F4EA9" w:rsidRDefault="008B42D8" w:rsidP="005F4EA9">
      <w:pPr>
        <w:numPr>
          <w:ilvl w:val="0"/>
          <w:numId w:val="35"/>
        </w:numPr>
        <w:spacing w:line="320" w:lineRule="exact"/>
        <w:jc w:val="both"/>
      </w:pPr>
      <w:r w:rsidRPr="005F4EA9">
        <w:t>Knowledge retention;</w:t>
      </w:r>
    </w:p>
    <w:p w:rsidR="008B42D8" w:rsidRPr="005F4EA9" w:rsidRDefault="008B42D8" w:rsidP="005F4EA9">
      <w:pPr>
        <w:numPr>
          <w:ilvl w:val="0"/>
          <w:numId w:val="35"/>
        </w:numPr>
        <w:spacing w:line="320" w:lineRule="exact"/>
        <w:jc w:val="both"/>
      </w:pPr>
      <w:r w:rsidRPr="005F4EA9">
        <w:t>HPD compliance.</w:t>
      </w:r>
    </w:p>
    <w:p w:rsidR="008B42D8" w:rsidRPr="008B42D8" w:rsidRDefault="008B42D8" w:rsidP="008B42D8">
      <w:pPr>
        <w:ind w:left="1440"/>
        <w:jc w:val="both"/>
        <w:rPr>
          <w:sz w:val="22"/>
          <w:szCs w:val="22"/>
        </w:rPr>
      </w:pPr>
    </w:p>
    <w:p w:rsidR="00633ABA" w:rsidRPr="004A2ADD" w:rsidRDefault="00633ABA" w:rsidP="00DE3055">
      <w:pPr>
        <w:pStyle w:val="Heading2"/>
        <w:numPr>
          <w:ilvl w:val="1"/>
          <w:numId w:val="6"/>
        </w:numPr>
        <w:rPr>
          <w:rFonts w:ascii="Times New Roman" w:hAnsi="Times New Roman" w:cs="Times New Roman"/>
          <w:i w:val="0"/>
          <w:sz w:val="24"/>
          <w:szCs w:val="24"/>
        </w:rPr>
      </w:pPr>
      <w:bookmarkStart w:id="104" w:name="_Toc271705986"/>
      <w:bookmarkStart w:id="105" w:name="_Toc277751650"/>
      <w:r w:rsidRPr="004A2ADD">
        <w:rPr>
          <w:rFonts w:ascii="Times New Roman" w:hAnsi="Times New Roman" w:cs="Times New Roman"/>
          <w:i w:val="0"/>
          <w:sz w:val="24"/>
          <w:szCs w:val="24"/>
        </w:rPr>
        <w:t>Development of the implementation plan for the mine (*6.1 / 6.4)</w:t>
      </w:r>
      <w:bookmarkEnd w:id="104"/>
      <w:bookmarkEnd w:id="105"/>
    </w:p>
    <w:p w:rsidR="008B42D8" w:rsidRPr="005F4EA9" w:rsidRDefault="008B42D8" w:rsidP="005F4EA9">
      <w:pPr>
        <w:spacing w:line="320" w:lineRule="exact"/>
        <w:ind w:left="1440"/>
        <w:jc w:val="both"/>
        <w:rPr>
          <w:color w:val="000000"/>
        </w:rPr>
      </w:pPr>
      <w:r w:rsidRPr="005F4EA9">
        <w:rPr>
          <w:color w:val="000000"/>
        </w:rPr>
        <w:t xml:space="preserve">An implementation plan should be drawn up involving all the project team members. </w:t>
      </w:r>
      <w:r w:rsidRPr="00DB2DF5">
        <w:t xml:space="preserve">Clear objectives should be set with timelines and responsibilities as per the example below. </w:t>
      </w:r>
      <w:r w:rsidRPr="005F4EA9">
        <w:rPr>
          <w:color w:val="000000"/>
        </w:rPr>
        <w:t xml:space="preserve">The </w:t>
      </w:r>
      <w:proofErr w:type="spellStart"/>
      <w:r w:rsidRPr="005F4EA9">
        <w:rPr>
          <w:color w:val="000000"/>
        </w:rPr>
        <w:t>behavioural</w:t>
      </w:r>
      <w:proofErr w:type="spellEnd"/>
      <w:r w:rsidRPr="005F4EA9">
        <w:rPr>
          <w:color w:val="000000"/>
        </w:rPr>
        <w:t xml:space="preserve"> communication and leadership </w:t>
      </w:r>
      <w:proofErr w:type="spellStart"/>
      <w:r w:rsidRPr="005F4EA9">
        <w:rPr>
          <w:color w:val="000000"/>
        </w:rPr>
        <w:t>behaviour</w:t>
      </w:r>
      <w:proofErr w:type="spellEnd"/>
      <w:r w:rsidRPr="005F4EA9">
        <w:rPr>
          <w:color w:val="000000"/>
        </w:rPr>
        <w:t xml:space="preserve"> plans should be incorporated into the implementation plan. Ideally a software package such as Microsoft projects should be utilized.</w:t>
      </w:r>
    </w:p>
    <w:p w:rsidR="008B42D8" w:rsidRPr="008B42D8" w:rsidRDefault="004A1704" w:rsidP="008B42D8">
      <w:pPr>
        <w:ind w:left="1440"/>
        <w:jc w:val="both"/>
        <w:rPr>
          <w:color w:val="000000"/>
          <w:sz w:val="22"/>
          <w:szCs w:val="22"/>
        </w:rPr>
      </w:pPr>
      <w:r>
        <w:rPr>
          <w:noProof/>
          <w:color w:val="000000"/>
          <w:sz w:val="22"/>
          <w:szCs w:val="22"/>
        </w:rPr>
        <w:drawing>
          <wp:anchor distT="0" distB="0" distL="114300" distR="114300" simplePos="0" relativeHeight="251689984" behindDoc="0" locked="0" layoutInCell="1" allowOverlap="1">
            <wp:simplePos x="0" y="0"/>
            <wp:positionH relativeFrom="column">
              <wp:posOffset>1400175</wp:posOffset>
            </wp:positionH>
            <wp:positionV relativeFrom="paragraph">
              <wp:posOffset>154305</wp:posOffset>
            </wp:positionV>
            <wp:extent cx="3581400" cy="1945640"/>
            <wp:effectExtent l="19050" t="0" r="0" b="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1" cstate="print"/>
                    <a:srcRect/>
                    <a:stretch>
                      <a:fillRect/>
                    </a:stretch>
                  </pic:blipFill>
                  <pic:spPr bwMode="auto">
                    <a:xfrm>
                      <a:off x="0" y="0"/>
                      <a:ext cx="3581400" cy="1945640"/>
                    </a:xfrm>
                    <a:prstGeom prst="rect">
                      <a:avLst/>
                    </a:prstGeom>
                    <a:noFill/>
                    <a:ln w="9525">
                      <a:noFill/>
                      <a:miter lim="800000"/>
                      <a:headEnd/>
                      <a:tailEnd/>
                    </a:ln>
                  </pic:spPr>
                </pic:pic>
              </a:graphicData>
            </a:graphic>
          </wp:anchor>
        </w:drawing>
      </w:r>
    </w:p>
    <w:p w:rsidR="008B42D8" w:rsidRDefault="008B42D8" w:rsidP="008B42D8">
      <w:pPr>
        <w:ind w:left="1440"/>
        <w:jc w:val="both"/>
        <w:rPr>
          <w:rFonts w:ascii="Arial" w:hAnsi="Arial" w:cs="Arial"/>
          <w:color w:val="000000"/>
          <w:sz w:val="22"/>
          <w:szCs w:val="22"/>
        </w:rPr>
      </w:pPr>
    </w:p>
    <w:p w:rsidR="008B42D8" w:rsidRDefault="008B42D8" w:rsidP="008B42D8">
      <w:pPr>
        <w:ind w:left="1440"/>
        <w:jc w:val="both"/>
        <w:rPr>
          <w:rFonts w:ascii="Arial" w:hAnsi="Arial" w:cs="Arial"/>
          <w:color w:val="000000"/>
          <w:sz w:val="22"/>
          <w:szCs w:val="22"/>
        </w:rPr>
      </w:pPr>
    </w:p>
    <w:p w:rsidR="008B42D8" w:rsidRDefault="008B42D8" w:rsidP="008B42D8">
      <w:pPr>
        <w:ind w:left="1440"/>
        <w:jc w:val="both"/>
        <w:rPr>
          <w:rFonts w:ascii="Arial" w:hAnsi="Arial" w:cs="Arial"/>
          <w:color w:val="000000"/>
          <w:sz w:val="22"/>
          <w:szCs w:val="22"/>
        </w:rPr>
      </w:pPr>
    </w:p>
    <w:p w:rsidR="008B42D8" w:rsidRDefault="008B42D8" w:rsidP="008B42D8">
      <w:pPr>
        <w:ind w:left="1440"/>
        <w:jc w:val="both"/>
        <w:rPr>
          <w:rFonts w:ascii="Arial" w:hAnsi="Arial" w:cs="Arial"/>
          <w:color w:val="000000"/>
          <w:sz w:val="22"/>
          <w:szCs w:val="22"/>
        </w:rPr>
      </w:pPr>
    </w:p>
    <w:p w:rsidR="008B42D8" w:rsidRDefault="008B42D8" w:rsidP="008B42D8">
      <w:pPr>
        <w:ind w:left="1440"/>
        <w:jc w:val="both"/>
        <w:rPr>
          <w:rFonts w:ascii="Arial" w:hAnsi="Arial" w:cs="Arial"/>
          <w:color w:val="000000"/>
          <w:sz w:val="22"/>
          <w:szCs w:val="22"/>
        </w:rPr>
      </w:pPr>
    </w:p>
    <w:p w:rsidR="008B42D8" w:rsidRDefault="008B42D8" w:rsidP="008B42D8">
      <w:pPr>
        <w:ind w:left="1440"/>
        <w:jc w:val="both"/>
        <w:rPr>
          <w:rFonts w:ascii="Arial" w:hAnsi="Arial" w:cs="Arial"/>
          <w:color w:val="000000"/>
          <w:sz w:val="22"/>
          <w:szCs w:val="22"/>
        </w:rPr>
      </w:pPr>
    </w:p>
    <w:p w:rsidR="008B42D8" w:rsidRDefault="008B42D8" w:rsidP="008B42D8">
      <w:pPr>
        <w:ind w:left="1440"/>
        <w:jc w:val="both"/>
        <w:rPr>
          <w:rFonts w:ascii="Arial" w:hAnsi="Arial" w:cs="Arial"/>
          <w:color w:val="000000"/>
          <w:sz w:val="22"/>
          <w:szCs w:val="22"/>
        </w:rPr>
      </w:pPr>
    </w:p>
    <w:p w:rsidR="00633ABA" w:rsidRPr="003B5283" w:rsidRDefault="00633ABA" w:rsidP="005F4EA9">
      <w:pPr>
        <w:pStyle w:val="Heading2"/>
        <w:numPr>
          <w:ilvl w:val="1"/>
          <w:numId w:val="6"/>
        </w:numPr>
        <w:spacing w:line="320" w:lineRule="exact"/>
        <w:rPr>
          <w:rFonts w:ascii="Times New Roman" w:hAnsi="Times New Roman" w:cs="Times New Roman"/>
          <w:i w:val="0"/>
          <w:sz w:val="24"/>
          <w:szCs w:val="24"/>
        </w:rPr>
      </w:pPr>
      <w:bookmarkStart w:id="106" w:name="_Toc271705987"/>
      <w:bookmarkStart w:id="107" w:name="_Toc277751651"/>
      <w:r w:rsidRPr="003B5283">
        <w:rPr>
          <w:rFonts w:ascii="Times New Roman" w:hAnsi="Times New Roman" w:cs="Times New Roman"/>
          <w:i w:val="0"/>
          <w:sz w:val="24"/>
          <w:szCs w:val="24"/>
        </w:rPr>
        <w:t>Implementation at the selected pilot site (*6.4)</w:t>
      </w:r>
      <w:bookmarkEnd w:id="106"/>
      <w:bookmarkEnd w:id="107"/>
    </w:p>
    <w:p w:rsidR="008B42D8" w:rsidRPr="005F4EA9" w:rsidRDefault="008B42D8" w:rsidP="005F4EA9">
      <w:pPr>
        <w:spacing w:line="320" w:lineRule="exact"/>
        <w:ind w:left="1440"/>
        <w:rPr>
          <w:bCs/>
          <w:iCs/>
        </w:rPr>
      </w:pPr>
      <w:r w:rsidRPr="005F4EA9">
        <w:t>Implementation should be in accordance with the implementation plan. All the end users need to be trained and the risk assessment completed before the start of implementation. The Suppliers need to be aligned to ensure prompt delivery and availability of equipment.</w:t>
      </w:r>
    </w:p>
    <w:p w:rsidR="00633ABA" w:rsidRDefault="00633ABA" w:rsidP="005F4EA9">
      <w:pPr>
        <w:pStyle w:val="Heading2"/>
        <w:numPr>
          <w:ilvl w:val="1"/>
          <w:numId w:val="6"/>
        </w:numPr>
        <w:spacing w:line="320" w:lineRule="exact"/>
        <w:rPr>
          <w:rFonts w:ascii="Times New Roman" w:hAnsi="Times New Roman" w:cs="Times New Roman"/>
          <w:i w:val="0"/>
          <w:sz w:val="24"/>
          <w:szCs w:val="24"/>
        </w:rPr>
      </w:pPr>
      <w:bookmarkStart w:id="108" w:name="_Toc271705988"/>
      <w:bookmarkStart w:id="109" w:name="_Toc277751652"/>
      <w:r w:rsidRPr="003B5283">
        <w:rPr>
          <w:rFonts w:ascii="Times New Roman" w:hAnsi="Times New Roman" w:cs="Times New Roman"/>
          <w:i w:val="0"/>
          <w:sz w:val="24"/>
          <w:szCs w:val="24"/>
        </w:rPr>
        <w:t xml:space="preserve">Identification and documenting of any </w:t>
      </w:r>
      <w:proofErr w:type="spellStart"/>
      <w:r w:rsidRPr="003B5283">
        <w:rPr>
          <w:rFonts w:ascii="Times New Roman" w:hAnsi="Times New Roman" w:cs="Times New Roman"/>
          <w:i w:val="0"/>
          <w:sz w:val="24"/>
          <w:szCs w:val="24"/>
        </w:rPr>
        <w:t>customisation</w:t>
      </w:r>
      <w:proofErr w:type="spellEnd"/>
      <w:r w:rsidRPr="003B5283">
        <w:rPr>
          <w:rFonts w:ascii="Times New Roman" w:hAnsi="Times New Roman" w:cs="Times New Roman"/>
          <w:i w:val="0"/>
          <w:sz w:val="24"/>
          <w:szCs w:val="24"/>
        </w:rPr>
        <w:t xml:space="preserve"> needed prior to extension </w:t>
      </w:r>
      <w:r w:rsidR="004A2ADD">
        <w:rPr>
          <w:rFonts w:ascii="Times New Roman" w:hAnsi="Times New Roman" w:cs="Times New Roman"/>
          <w:i w:val="0"/>
          <w:sz w:val="24"/>
          <w:szCs w:val="24"/>
        </w:rPr>
        <w:tab/>
      </w:r>
      <w:r w:rsidRPr="003B5283">
        <w:rPr>
          <w:rFonts w:ascii="Times New Roman" w:hAnsi="Times New Roman" w:cs="Times New Roman"/>
          <w:i w:val="0"/>
          <w:sz w:val="24"/>
          <w:szCs w:val="24"/>
        </w:rPr>
        <w:t>across the mine (*6.4)</w:t>
      </w:r>
      <w:bookmarkEnd w:id="108"/>
      <w:bookmarkEnd w:id="109"/>
    </w:p>
    <w:p w:rsidR="00336194" w:rsidRPr="005F4EA9" w:rsidRDefault="00336194" w:rsidP="005F4EA9">
      <w:pPr>
        <w:spacing w:line="320" w:lineRule="exact"/>
        <w:ind w:left="1440"/>
      </w:pPr>
      <w:r w:rsidRPr="005F4EA9">
        <w:t xml:space="preserve">During the initial implementation proper record should be kept of any problems encountered for it to be addressed before extending across the mine. </w:t>
      </w:r>
    </w:p>
    <w:p w:rsidR="00633ABA" w:rsidRDefault="00633ABA" w:rsidP="005F4EA9">
      <w:pPr>
        <w:pStyle w:val="Heading2"/>
        <w:numPr>
          <w:ilvl w:val="1"/>
          <w:numId w:val="6"/>
        </w:numPr>
        <w:spacing w:line="320" w:lineRule="exact"/>
        <w:rPr>
          <w:rFonts w:ascii="Times New Roman" w:hAnsi="Times New Roman" w:cs="Times New Roman"/>
          <w:i w:val="0"/>
          <w:sz w:val="24"/>
          <w:szCs w:val="24"/>
        </w:rPr>
      </w:pPr>
      <w:bookmarkStart w:id="110" w:name="_Toc271705989"/>
      <w:bookmarkStart w:id="111" w:name="_Toc277751653"/>
      <w:r w:rsidRPr="003B5283">
        <w:rPr>
          <w:rFonts w:ascii="Times New Roman" w:hAnsi="Times New Roman" w:cs="Times New Roman"/>
          <w:i w:val="0"/>
          <w:sz w:val="24"/>
          <w:szCs w:val="24"/>
        </w:rPr>
        <w:t>Implementation of customization (*6.4)</w:t>
      </w:r>
      <w:bookmarkEnd w:id="110"/>
      <w:bookmarkEnd w:id="111"/>
    </w:p>
    <w:p w:rsidR="00336194" w:rsidRPr="005F4EA9" w:rsidRDefault="00336194" w:rsidP="005F4EA9">
      <w:pPr>
        <w:spacing w:line="320" w:lineRule="exact"/>
        <w:ind w:left="1440"/>
      </w:pPr>
      <w:r w:rsidRPr="005F4EA9">
        <w:t>It is important to update all relevant training material and standard operating procedures during customization. All trained staff need to be retrained on the new material.</w:t>
      </w:r>
    </w:p>
    <w:p w:rsidR="00633ABA" w:rsidRPr="003B5283" w:rsidRDefault="00633ABA" w:rsidP="00DE3055">
      <w:pPr>
        <w:pStyle w:val="Heading2"/>
        <w:numPr>
          <w:ilvl w:val="1"/>
          <w:numId w:val="6"/>
        </w:numPr>
        <w:rPr>
          <w:rFonts w:ascii="Times New Roman" w:hAnsi="Times New Roman" w:cs="Times New Roman"/>
          <w:i w:val="0"/>
          <w:sz w:val="24"/>
          <w:szCs w:val="24"/>
        </w:rPr>
      </w:pPr>
      <w:bookmarkStart w:id="112" w:name="_Toc271705990"/>
      <w:bookmarkStart w:id="113" w:name="_Toc277751654"/>
      <w:r w:rsidRPr="003B5283">
        <w:rPr>
          <w:rFonts w:ascii="Times New Roman" w:hAnsi="Times New Roman" w:cs="Times New Roman"/>
          <w:i w:val="0"/>
          <w:sz w:val="24"/>
          <w:szCs w:val="24"/>
        </w:rPr>
        <w:t>Managing extension of the practice across the mine (*6.4)</w:t>
      </w:r>
      <w:bookmarkEnd w:id="112"/>
      <w:bookmarkEnd w:id="113"/>
    </w:p>
    <w:p w:rsidR="00336194" w:rsidRPr="005F4EA9" w:rsidRDefault="00336194" w:rsidP="005F4EA9">
      <w:pPr>
        <w:spacing w:line="320" w:lineRule="exact"/>
        <w:ind w:left="1440"/>
      </w:pPr>
      <w:r w:rsidRPr="005F4EA9">
        <w:t>During the roll out phase to the rest of the mine, particular emphasis should be placed on the following critical aspects:</w:t>
      </w:r>
    </w:p>
    <w:p w:rsidR="005F4EA9" w:rsidRPr="005F4EA9" w:rsidRDefault="005F4EA9" w:rsidP="005F4EA9">
      <w:pPr>
        <w:spacing w:line="320" w:lineRule="exact"/>
        <w:ind w:left="1440"/>
        <w:jc w:val="both"/>
      </w:pPr>
    </w:p>
    <w:p w:rsidR="00336194" w:rsidRPr="005F4EA9" w:rsidRDefault="00336194" w:rsidP="005F4EA9">
      <w:pPr>
        <w:numPr>
          <w:ilvl w:val="0"/>
          <w:numId w:val="40"/>
        </w:numPr>
        <w:spacing w:line="320" w:lineRule="exact"/>
        <w:jc w:val="both"/>
      </w:pPr>
      <w:r w:rsidRPr="005F4EA9">
        <w:t>Employee’s behavior training with particular emphasis on sensitizing the employs towards the roll out process for NIHL awareness and HPD usage compliance;</w:t>
      </w:r>
    </w:p>
    <w:p w:rsidR="00336194" w:rsidRPr="005F4EA9" w:rsidRDefault="00336194" w:rsidP="005F4EA9">
      <w:pPr>
        <w:numPr>
          <w:ilvl w:val="0"/>
          <w:numId w:val="40"/>
        </w:numPr>
        <w:spacing w:line="320" w:lineRule="exact"/>
        <w:jc w:val="both"/>
      </w:pPr>
      <w:r w:rsidRPr="005F4EA9">
        <w:t>Involvement of all union structures in the sensitizing process;</w:t>
      </w:r>
    </w:p>
    <w:p w:rsidR="00336194" w:rsidRPr="005F4EA9" w:rsidRDefault="00336194" w:rsidP="005F4EA9">
      <w:pPr>
        <w:numPr>
          <w:ilvl w:val="0"/>
          <w:numId w:val="40"/>
        </w:numPr>
        <w:spacing w:line="320" w:lineRule="exact"/>
        <w:jc w:val="both"/>
      </w:pPr>
      <w:r w:rsidRPr="005F4EA9">
        <w:t>Managing the training schedule of employees on a dedicated plan and schedule and conduct regular progress meetings;</w:t>
      </w:r>
    </w:p>
    <w:p w:rsidR="00336194" w:rsidRPr="005F4EA9" w:rsidRDefault="00336194" w:rsidP="005F4EA9">
      <w:pPr>
        <w:numPr>
          <w:ilvl w:val="0"/>
          <w:numId w:val="40"/>
        </w:numPr>
        <w:spacing w:line="320" w:lineRule="exact"/>
        <w:jc w:val="both"/>
      </w:pPr>
      <w:r w:rsidRPr="005F4EA9">
        <w:t>Ensuring that the suppliers of equipment are aligned with the planned roll out, especially the availability of the selected HPD type/style;</w:t>
      </w:r>
    </w:p>
    <w:p w:rsidR="00336194" w:rsidRPr="005F4EA9" w:rsidRDefault="00336194" w:rsidP="005F4EA9">
      <w:pPr>
        <w:numPr>
          <w:ilvl w:val="0"/>
          <w:numId w:val="40"/>
        </w:numPr>
        <w:spacing w:line="320" w:lineRule="exact"/>
        <w:jc w:val="both"/>
      </w:pPr>
      <w:r w:rsidRPr="005F4EA9">
        <w:t>Ensure that the plan and schedule that have been drawn up is manageable but flexible.</w:t>
      </w:r>
    </w:p>
    <w:p w:rsidR="00336194" w:rsidRPr="005F4EA9" w:rsidRDefault="00336194" w:rsidP="005F4EA9">
      <w:pPr>
        <w:spacing w:line="320" w:lineRule="exact"/>
        <w:jc w:val="both"/>
        <w:rPr>
          <w:rFonts w:ascii="Arial" w:hAnsi="Arial" w:cs="Arial"/>
        </w:rPr>
      </w:pPr>
    </w:p>
    <w:p w:rsidR="00336194" w:rsidRDefault="00336194" w:rsidP="005F4EA9">
      <w:pPr>
        <w:spacing w:line="320" w:lineRule="exact"/>
        <w:ind w:left="1440"/>
      </w:pPr>
      <w:r w:rsidRPr="005F4EA9">
        <w:t>For effective management of roll-out across the rest of the mine, steps 2.1 to 2.16 should be followed.</w:t>
      </w:r>
    </w:p>
    <w:p w:rsidR="005F4EA9" w:rsidRDefault="005F4EA9" w:rsidP="005F4EA9">
      <w:pPr>
        <w:spacing w:line="320" w:lineRule="exact"/>
        <w:ind w:left="1440"/>
      </w:pPr>
    </w:p>
    <w:p w:rsidR="005F4EA9" w:rsidRPr="00336194" w:rsidRDefault="005F4EA9" w:rsidP="005F4EA9">
      <w:pPr>
        <w:spacing w:line="320" w:lineRule="exact"/>
        <w:ind w:left="1440"/>
        <w:rPr>
          <w:bCs/>
          <w:iCs/>
        </w:rPr>
      </w:pPr>
    </w:p>
    <w:p w:rsidR="00633ABA" w:rsidRDefault="00633ABA" w:rsidP="005F4EA9">
      <w:pPr>
        <w:pStyle w:val="Heading2"/>
        <w:numPr>
          <w:ilvl w:val="1"/>
          <w:numId w:val="6"/>
        </w:numPr>
        <w:spacing w:line="320" w:lineRule="exact"/>
        <w:rPr>
          <w:rFonts w:ascii="Times New Roman" w:hAnsi="Times New Roman" w:cs="Times New Roman"/>
          <w:i w:val="0"/>
          <w:sz w:val="24"/>
          <w:szCs w:val="24"/>
        </w:rPr>
      </w:pPr>
      <w:bookmarkStart w:id="114" w:name="_Toc271705991"/>
      <w:bookmarkStart w:id="115" w:name="_Toc277751655"/>
      <w:r w:rsidRPr="003B5283">
        <w:rPr>
          <w:rFonts w:ascii="Times New Roman" w:hAnsi="Times New Roman" w:cs="Times New Roman"/>
          <w:i w:val="0"/>
          <w:sz w:val="24"/>
          <w:szCs w:val="24"/>
        </w:rPr>
        <w:lastRenderedPageBreak/>
        <w:t xml:space="preserve">Completion of checklist to confirm adequate consideration of critical elements </w:t>
      </w:r>
      <w:r w:rsidR="004A2ADD">
        <w:rPr>
          <w:rFonts w:ascii="Times New Roman" w:hAnsi="Times New Roman" w:cs="Times New Roman"/>
          <w:i w:val="0"/>
          <w:sz w:val="24"/>
          <w:szCs w:val="24"/>
        </w:rPr>
        <w:tab/>
      </w:r>
      <w:r w:rsidRPr="003B5283">
        <w:rPr>
          <w:rFonts w:ascii="Times New Roman" w:hAnsi="Times New Roman" w:cs="Times New Roman"/>
          <w:i w:val="0"/>
          <w:sz w:val="24"/>
          <w:szCs w:val="24"/>
        </w:rPr>
        <w:t>(*6.4)</w:t>
      </w:r>
      <w:bookmarkEnd w:id="114"/>
      <w:bookmarkEnd w:id="115"/>
    </w:p>
    <w:p w:rsidR="00336194" w:rsidRPr="005F4EA9" w:rsidRDefault="00336194" w:rsidP="005F4EA9">
      <w:pPr>
        <w:spacing w:line="320" w:lineRule="exact"/>
        <w:ind w:left="1440"/>
        <w:jc w:val="both"/>
      </w:pPr>
      <w:r w:rsidRPr="005F4EA9">
        <w:t>Before roll out can commences, it is necessary to determine whether the mine is “ready” for roll out and implementation and the checklist below is an example of the relevant questions that should be answered.</w:t>
      </w:r>
    </w:p>
    <w:p w:rsidR="00336194" w:rsidRDefault="00336194" w:rsidP="00336194"/>
    <w:p w:rsidR="00336194" w:rsidRDefault="004946A9" w:rsidP="00336194">
      <w:r>
        <w:rPr>
          <w:noProof/>
        </w:rPr>
        <w:pict>
          <v:shape id="_x0000_s1171" type="#_x0000_t202" style="position:absolute;margin-left:4.95pt;margin-top:-5.35pt;width:306pt;height:18pt;z-index:251691008" stroked="f">
            <v:textbox style="mso-next-textbox:#_x0000_s1171">
              <w:txbxContent>
                <w:p w:rsidR="007F35E8" w:rsidRPr="005B0FFD" w:rsidRDefault="007F35E8" w:rsidP="00336194">
                  <w:pPr>
                    <w:rPr>
                      <w:rFonts w:ascii="Arial" w:hAnsi="Arial" w:cs="Arial"/>
                      <w:b/>
                      <w:i/>
                      <w:sz w:val="20"/>
                      <w:szCs w:val="20"/>
                    </w:rPr>
                  </w:pPr>
                  <w:r w:rsidRPr="005B0FFD">
                    <w:rPr>
                      <w:rFonts w:ascii="Arial" w:hAnsi="Arial" w:cs="Arial"/>
                      <w:b/>
                      <w:i/>
                      <w:sz w:val="20"/>
                      <w:szCs w:val="20"/>
                    </w:rPr>
                    <w:t>Figure 1</w:t>
                  </w:r>
                  <w:r>
                    <w:rPr>
                      <w:rFonts w:ascii="Arial" w:hAnsi="Arial" w:cs="Arial"/>
                      <w:b/>
                      <w:i/>
                      <w:sz w:val="20"/>
                      <w:szCs w:val="20"/>
                    </w:rPr>
                    <w:t>9</w:t>
                  </w:r>
                  <w:r w:rsidRPr="005B0FFD">
                    <w:rPr>
                      <w:rFonts w:ascii="Arial" w:hAnsi="Arial" w:cs="Arial"/>
                      <w:b/>
                      <w:i/>
                      <w:sz w:val="20"/>
                      <w:szCs w:val="20"/>
                    </w:rPr>
                    <w:t xml:space="preserve">: </w:t>
                  </w:r>
                  <w:r w:rsidRPr="005B0FFD">
                    <w:rPr>
                      <w:rFonts w:ascii="Arial" w:hAnsi="Arial" w:cs="Arial"/>
                      <w:b/>
                      <w:bCs/>
                      <w:i/>
                      <w:sz w:val="20"/>
                      <w:szCs w:val="20"/>
                    </w:rPr>
                    <w:t>Demonstration project factors and factors checklist</w:t>
                  </w:r>
                </w:p>
              </w:txbxContent>
            </v:textbox>
          </v:shape>
        </w:pict>
      </w:r>
    </w:p>
    <w:p w:rsidR="00336194" w:rsidRDefault="004A1704" w:rsidP="00336194">
      <w:r>
        <w:rPr>
          <w:rFonts w:ascii="Arial" w:hAnsi="Arial" w:cs="Arial"/>
          <w:noProof/>
        </w:rPr>
        <w:drawing>
          <wp:inline distT="0" distB="0" distL="0" distR="0">
            <wp:extent cx="6019800" cy="6276975"/>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srcRect/>
                    <a:stretch>
                      <a:fillRect/>
                    </a:stretch>
                  </pic:blipFill>
                  <pic:spPr bwMode="auto">
                    <a:xfrm>
                      <a:off x="0" y="0"/>
                      <a:ext cx="6019800" cy="6276975"/>
                    </a:xfrm>
                    <a:prstGeom prst="rect">
                      <a:avLst/>
                    </a:prstGeom>
                    <a:noFill/>
                    <a:ln w="9525">
                      <a:noFill/>
                      <a:miter lim="800000"/>
                      <a:headEnd/>
                      <a:tailEnd/>
                    </a:ln>
                  </pic:spPr>
                </pic:pic>
              </a:graphicData>
            </a:graphic>
          </wp:inline>
        </w:drawing>
      </w:r>
    </w:p>
    <w:p w:rsidR="00336194" w:rsidRDefault="00336194" w:rsidP="00336194"/>
    <w:p w:rsidR="00336194" w:rsidRDefault="00336194" w:rsidP="00336194"/>
    <w:p w:rsidR="00336194" w:rsidRDefault="00336194" w:rsidP="00336194"/>
    <w:p w:rsidR="00633ABA" w:rsidRPr="00051D8B" w:rsidRDefault="00777BB0" w:rsidP="00C144A6">
      <w:pPr>
        <w:pStyle w:val="Heading1"/>
        <w:rPr>
          <w:rFonts w:ascii="Times New Roman" w:hAnsi="Times New Roman" w:cs="Times New Roman"/>
        </w:rPr>
      </w:pPr>
      <w:bookmarkStart w:id="116" w:name="_Toc271705992"/>
      <w:bookmarkStart w:id="117" w:name="_Toc277751656"/>
      <w:r w:rsidRPr="00051D8B">
        <w:rPr>
          <w:rFonts w:ascii="Times New Roman" w:hAnsi="Times New Roman" w:cs="Times New Roman"/>
        </w:rPr>
        <w:lastRenderedPageBreak/>
        <w:t>P</w:t>
      </w:r>
      <w:r w:rsidR="00633ABA" w:rsidRPr="00051D8B">
        <w:rPr>
          <w:rFonts w:ascii="Times New Roman" w:hAnsi="Times New Roman" w:cs="Times New Roman"/>
        </w:rPr>
        <w:t>art 3: Details of the leading practice</w:t>
      </w:r>
      <w:bookmarkEnd w:id="116"/>
      <w:bookmarkEnd w:id="117"/>
    </w:p>
    <w:p w:rsidR="004B554C" w:rsidRPr="00051D8B" w:rsidRDefault="004B554C" w:rsidP="004B554C">
      <w:pPr>
        <w:rPr>
          <w:bCs/>
        </w:rPr>
      </w:pPr>
    </w:p>
    <w:p w:rsidR="00633ABA" w:rsidRPr="003B5283" w:rsidRDefault="00C144A6" w:rsidP="00C144A6">
      <w:pPr>
        <w:pStyle w:val="Heading2"/>
        <w:spacing w:line="360" w:lineRule="auto"/>
        <w:ind w:left="540"/>
        <w:rPr>
          <w:rFonts w:ascii="Times New Roman" w:hAnsi="Times New Roman" w:cs="Times New Roman"/>
          <w:i w:val="0"/>
          <w:sz w:val="24"/>
          <w:szCs w:val="24"/>
        </w:rPr>
      </w:pPr>
      <w:bookmarkStart w:id="118" w:name="_Toc271705993"/>
      <w:bookmarkStart w:id="119" w:name="_Toc277751657"/>
      <w:r>
        <w:rPr>
          <w:rFonts w:ascii="Times New Roman" w:hAnsi="Times New Roman" w:cs="Times New Roman"/>
          <w:i w:val="0"/>
          <w:sz w:val="24"/>
          <w:szCs w:val="24"/>
        </w:rPr>
        <w:t>3.1</w:t>
      </w:r>
      <w:r>
        <w:rPr>
          <w:rFonts w:ascii="Times New Roman" w:hAnsi="Times New Roman" w:cs="Times New Roman"/>
          <w:i w:val="0"/>
          <w:sz w:val="24"/>
          <w:szCs w:val="24"/>
        </w:rPr>
        <w:tab/>
      </w:r>
      <w:r w:rsidR="00633ABA" w:rsidRPr="003B5283">
        <w:rPr>
          <w:rFonts w:ascii="Times New Roman" w:hAnsi="Times New Roman" w:cs="Times New Roman"/>
          <w:i w:val="0"/>
          <w:sz w:val="24"/>
          <w:szCs w:val="24"/>
        </w:rPr>
        <w:t>Equipment</w:t>
      </w:r>
      <w:bookmarkEnd w:id="118"/>
      <w:r w:rsidR="0003015C">
        <w:rPr>
          <w:rFonts w:ascii="Times New Roman" w:hAnsi="Times New Roman" w:cs="Times New Roman"/>
          <w:i w:val="0"/>
          <w:sz w:val="24"/>
          <w:szCs w:val="24"/>
        </w:rPr>
        <w:t>:</w:t>
      </w:r>
      <w:bookmarkEnd w:id="119"/>
    </w:p>
    <w:p w:rsidR="0003015C" w:rsidRDefault="0003015C" w:rsidP="0003015C">
      <w:pPr>
        <w:spacing w:line="360" w:lineRule="auto"/>
        <w:ind w:left="1440"/>
        <w:jc w:val="both"/>
      </w:pPr>
      <w:r w:rsidRPr="00BE5473">
        <w:t xml:space="preserve">The Noise Adoption Team Hearing Protection Devices – Training, Awareness and Selection Tool is </w:t>
      </w:r>
      <w:r w:rsidR="007070EA" w:rsidRPr="00BE5473">
        <w:t>an</w:t>
      </w:r>
      <w:r w:rsidRPr="00BE5473">
        <w:t xml:space="preserve"> </w:t>
      </w:r>
      <w:r w:rsidRPr="00051D8B">
        <w:t>Excel®-based</w:t>
      </w:r>
      <w:r w:rsidRPr="00BE5473">
        <w:t xml:space="preserve"> software training and communication tool for promoting hearing loss prevention and is based on the SIM 05 </w:t>
      </w:r>
      <w:proofErr w:type="spellStart"/>
      <w:r w:rsidRPr="00BE5473">
        <w:t>05</w:t>
      </w:r>
      <w:proofErr w:type="spellEnd"/>
      <w:r w:rsidRPr="00BE5473">
        <w:t xml:space="preserve"> 01-NIHL Prevention Programme – Track C Training and Awareness and HPD selection report dated June 2009.</w:t>
      </w:r>
      <w:bookmarkStart w:id="120" w:name="_Toc267301567"/>
      <w:bookmarkStart w:id="121" w:name="_Toc268848165"/>
      <w:r>
        <w:t xml:space="preserve"> </w:t>
      </w:r>
      <w:r w:rsidRPr="0003015C">
        <w:t>Required and Recommended Items</w:t>
      </w:r>
      <w:bookmarkEnd w:id="120"/>
      <w:bookmarkEnd w:id="121"/>
      <w:r>
        <w:t xml:space="preserve"> are;</w:t>
      </w:r>
    </w:p>
    <w:p w:rsidR="0003015C" w:rsidRPr="0003015C" w:rsidRDefault="0003015C" w:rsidP="0003015C">
      <w:pPr>
        <w:spacing w:line="360" w:lineRule="auto"/>
        <w:jc w:val="both"/>
      </w:pPr>
    </w:p>
    <w:p w:rsidR="0003015C" w:rsidRDefault="0003015C" w:rsidP="0003015C">
      <w:pPr>
        <w:spacing w:line="360" w:lineRule="auto"/>
        <w:ind w:left="1440"/>
        <w:jc w:val="both"/>
      </w:pPr>
      <w:bookmarkStart w:id="122" w:name="_Toc267301568"/>
      <w:bookmarkStart w:id="123" w:name="_Toc268848166"/>
      <w:r w:rsidRPr="0003015C">
        <w:rPr>
          <w:b/>
        </w:rPr>
        <w:t>Computer:</w:t>
      </w:r>
      <w:bookmarkEnd w:id="122"/>
      <w:bookmarkEnd w:id="123"/>
      <w:r>
        <w:t xml:space="preserve"> </w:t>
      </w:r>
      <w:r w:rsidRPr="0003015C">
        <w:t>The Tool runs on computers with Windows 98 or higher. The computer must have standard Windows sound support. As long as the computer can run current mainstream applications (word processing, web browser, etc.) and can play music, it should be more than adequate. Laptop and notebook computers usually work fine, but may need supplemental external speakers. On Windows Vista systems, the NIHL Simulator must be run as administrator in order to register its components. The Simulator does not run on Apple Macintosh computers, but users can access selected hearing loss simulations on the NIOSH Mining Web site.</w:t>
      </w:r>
    </w:p>
    <w:p w:rsidR="0003015C" w:rsidRPr="0003015C" w:rsidRDefault="0003015C" w:rsidP="0003015C">
      <w:pPr>
        <w:spacing w:line="360" w:lineRule="auto"/>
        <w:jc w:val="both"/>
      </w:pPr>
    </w:p>
    <w:p w:rsidR="0003015C" w:rsidRDefault="0003015C" w:rsidP="0003015C">
      <w:pPr>
        <w:spacing w:line="360" w:lineRule="auto"/>
        <w:ind w:left="1440"/>
        <w:jc w:val="both"/>
      </w:pPr>
      <w:bookmarkStart w:id="124" w:name="_Toc267301569"/>
      <w:bookmarkStart w:id="125" w:name="_Toc268848167"/>
      <w:r w:rsidRPr="0003015C">
        <w:rPr>
          <w:b/>
        </w:rPr>
        <w:t>Speakers:</w:t>
      </w:r>
      <w:bookmarkEnd w:id="124"/>
      <w:bookmarkEnd w:id="125"/>
      <w:r>
        <w:t xml:space="preserve"> </w:t>
      </w:r>
      <w:r w:rsidRPr="0003015C">
        <w:t>External speakers that can play at comfortable listening volumes are necessary to hear the different speech types, industrial sounds, and musical sounds generated by the simulator. For a classroom setting, you should have larger amplified speakers that can fill the room with sound.</w:t>
      </w:r>
    </w:p>
    <w:p w:rsidR="0003015C" w:rsidRPr="0003015C" w:rsidRDefault="0003015C" w:rsidP="0003015C">
      <w:pPr>
        <w:spacing w:line="360" w:lineRule="auto"/>
        <w:jc w:val="both"/>
      </w:pPr>
    </w:p>
    <w:p w:rsidR="0003015C" w:rsidRDefault="0003015C" w:rsidP="0003015C">
      <w:pPr>
        <w:spacing w:line="360" w:lineRule="auto"/>
        <w:ind w:left="1440"/>
        <w:jc w:val="both"/>
      </w:pPr>
      <w:bookmarkStart w:id="126" w:name="_Toc267301570"/>
      <w:bookmarkStart w:id="127" w:name="_Toc268848168"/>
      <w:r w:rsidRPr="0003015C">
        <w:rPr>
          <w:b/>
        </w:rPr>
        <w:t>Projector (optional):</w:t>
      </w:r>
      <w:bookmarkEnd w:id="126"/>
      <w:bookmarkEnd w:id="127"/>
      <w:r>
        <w:t xml:space="preserve"> </w:t>
      </w:r>
      <w:r w:rsidRPr="0003015C">
        <w:t>When training a group, a projector or large display will help the trainees see the information on the Simulator screen. The Simulator can be used even if the trainees can’t see the display because the instructor can explain the settings that result in the different sounds they are hearing.</w:t>
      </w:r>
    </w:p>
    <w:p w:rsidR="0003015C" w:rsidRPr="0003015C" w:rsidRDefault="0003015C" w:rsidP="0003015C">
      <w:pPr>
        <w:spacing w:line="360" w:lineRule="auto"/>
        <w:jc w:val="both"/>
      </w:pPr>
    </w:p>
    <w:p w:rsidR="0003015C" w:rsidRDefault="0003015C" w:rsidP="0003015C">
      <w:pPr>
        <w:spacing w:line="360" w:lineRule="auto"/>
        <w:ind w:left="1440"/>
        <w:jc w:val="both"/>
      </w:pPr>
      <w:bookmarkStart w:id="128" w:name="_Toc267301571"/>
      <w:bookmarkStart w:id="129" w:name="_Toc268848169"/>
      <w:r w:rsidRPr="0003015C">
        <w:rPr>
          <w:b/>
        </w:rPr>
        <w:t>Headphones (optional):</w:t>
      </w:r>
      <w:bookmarkEnd w:id="128"/>
      <w:bookmarkEnd w:id="129"/>
      <w:r>
        <w:t xml:space="preserve"> </w:t>
      </w:r>
      <w:r w:rsidRPr="0003015C">
        <w:t xml:space="preserve">In conference halls and other settings with significant distracting background noise, headphones can be used to let trainees hear the Simulator while the background noise is blocked out. Full-size </w:t>
      </w:r>
      <w:proofErr w:type="spellStart"/>
      <w:r w:rsidRPr="0003015C">
        <w:t>circumaural</w:t>
      </w:r>
      <w:proofErr w:type="spellEnd"/>
      <w:r w:rsidRPr="0003015C">
        <w:t xml:space="preserve"> </w:t>
      </w:r>
      <w:r w:rsidRPr="0003015C">
        <w:lastRenderedPageBreak/>
        <w:t>headphones that cover the ears completely are best at blocking background noise. An inexpensive headphone splitter/amplifier can be used to allow multiple trainees to listen through headphones at the same time.</w:t>
      </w:r>
    </w:p>
    <w:p w:rsidR="0003015C" w:rsidRPr="0003015C" w:rsidRDefault="0003015C" w:rsidP="0003015C">
      <w:pPr>
        <w:spacing w:line="360" w:lineRule="auto"/>
        <w:jc w:val="both"/>
      </w:pPr>
    </w:p>
    <w:p w:rsidR="0003015C" w:rsidRDefault="0003015C" w:rsidP="0003015C">
      <w:pPr>
        <w:spacing w:line="360" w:lineRule="auto"/>
        <w:ind w:left="1440"/>
        <w:jc w:val="both"/>
      </w:pPr>
      <w:bookmarkStart w:id="130" w:name="_Toc267301572"/>
      <w:bookmarkStart w:id="131" w:name="_Toc268848170"/>
      <w:r w:rsidRPr="0003015C">
        <w:rPr>
          <w:b/>
        </w:rPr>
        <w:t>Microphone (optional):</w:t>
      </w:r>
      <w:bookmarkEnd w:id="130"/>
      <w:bookmarkEnd w:id="131"/>
      <w:r>
        <w:t xml:space="preserve"> </w:t>
      </w:r>
      <w:r w:rsidRPr="0003015C">
        <w:t>A microphone can be used to record custom sounds (voices, machinery, etc.) with the Simulator to customize it for a specific workplace. A good-quality external microphone that can connect to the computer’s microphone jack works best. The simple microphones built into notebook computers tend to have low quality and pick up unwanted noise from the computer itself.</w:t>
      </w:r>
    </w:p>
    <w:p w:rsidR="00633ABA" w:rsidRPr="003B5283" w:rsidRDefault="004A2ADD" w:rsidP="00450166">
      <w:pPr>
        <w:pStyle w:val="Heading2"/>
        <w:numPr>
          <w:ilvl w:val="1"/>
          <w:numId w:val="7"/>
        </w:numPr>
        <w:spacing w:line="320" w:lineRule="exact"/>
        <w:rPr>
          <w:rFonts w:ascii="Times New Roman" w:hAnsi="Times New Roman" w:cs="Times New Roman"/>
          <w:i w:val="0"/>
          <w:sz w:val="24"/>
          <w:szCs w:val="24"/>
        </w:rPr>
      </w:pPr>
      <w:bookmarkStart w:id="132" w:name="_Toc271705994"/>
      <w:r>
        <w:rPr>
          <w:rFonts w:ascii="Times New Roman" w:hAnsi="Times New Roman" w:cs="Times New Roman"/>
          <w:i w:val="0"/>
          <w:sz w:val="24"/>
          <w:szCs w:val="24"/>
        </w:rPr>
        <w:t xml:space="preserve"> </w:t>
      </w:r>
      <w:r>
        <w:rPr>
          <w:rFonts w:ascii="Times New Roman" w:hAnsi="Times New Roman" w:cs="Times New Roman"/>
          <w:i w:val="0"/>
          <w:sz w:val="24"/>
          <w:szCs w:val="24"/>
        </w:rPr>
        <w:tab/>
      </w:r>
      <w:bookmarkStart w:id="133" w:name="_Toc277751658"/>
      <w:r w:rsidR="00633ABA" w:rsidRPr="003B5283">
        <w:rPr>
          <w:rFonts w:ascii="Times New Roman" w:hAnsi="Times New Roman" w:cs="Times New Roman"/>
          <w:i w:val="0"/>
          <w:sz w:val="24"/>
          <w:szCs w:val="24"/>
        </w:rPr>
        <w:t>Equipment maintenance</w:t>
      </w:r>
      <w:bookmarkEnd w:id="132"/>
      <w:bookmarkEnd w:id="133"/>
    </w:p>
    <w:p w:rsidR="00450166" w:rsidRPr="00450166" w:rsidRDefault="00450166" w:rsidP="00450166">
      <w:pPr>
        <w:spacing w:line="320" w:lineRule="exact"/>
      </w:pPr>
      <w:r>
        <w:rPr>
          <w:bCs/>
          <w:iCs/>
        </w:rPr>
        <w:tab/>
      </w:r>
      <w:r>
        <w:rPr>
          <w:bCs/>
          <w:iCs/>
        </w:rPr>
        <w:tab/>
      </w:r>
      <w:r w:rsidRPr="00450166">
        <w:t>IT support, on audio video equipment.</w:t>
      </w:r>
    </w:p>
    <w:p w:rsidR="00450166" w:rsidRPr="00051D8B" w:rsidRDefault="00450166" w:rsidP="00450166">
      <w:pPr>
        <w:spacing w:before="120" w:line="320" w:lineRule="exact"/>
        <w:ind w:left="1440" w:hanging="720"/>
        <w:jc w:val="both"/>
        <w:rPr>
          <w:bCs/>
          <w:iCs/>
        </w:rPr>
      </w:pPr>
      <w:r w:rsidRPr="00450166">
        <w:tab/>
        <w:t xml:space="preserve">Noise Clipper, will inspect, service the unit annually. </w:t>
      </w:r>
      <w:r>
        <w:rPr>
          <w:bCs/>
          <w:iCs/>
        </w:rPr>
        <w:tab/>
      </w:r>
      <w:r>
        <w:rPr>
          <w:bCs/>
          <w:iCs/>
        </w:rPr>
        <w:tab/>
      </w:r>
    </w:p>
    <w:p w:rsidR="00633ABA" w:rsidRPr="00450166" w:rsidRDefault="004A2ADD" w:rsidP="00450166">
      <w:pPr>
        <w:pStyle w:val="Heading2"/>
        <w:numPr>
          <w:ilvl w:val="1"/>
          <w:numId w:val="7"/>
        </w:numPr>
        <w:spacing w:line="320" w:lineRule="exact"/>
        <w:rPr>
          <w:rFonts w:ascii="Times New Roman" w:hAnsi="Times New Roman" w:cs="Times New Roman"/>
          <w:i w:val="0"/>
          <w:sz w:val="24"/>
          <w:szCs w:val="24"/>
        </w:rPr>
      </w:pPr>
      <w:bookmarkStart w:id="134" w:name="_Toc271705995"/>
      <w:r>
        <w:rPr>
          <w:rFonts w:ascii="Times New Roman" w:hAnsi="Times New Roman" w:cs="Times New Roman"/>
          <w:i w:val="0"/>
          <w:sz w:val="24"/>
          <w:szCs w:val="24"/>
        </w:rPr>
        <w:tab/>
        <w:t xml:space="preserve"> </w:t>
      </w:r>
      <w:bookmarkStart w:id="135" w:name="_Toc277751659"/>
      <w:r w:rsidR="00633ABA" w:rsidRPr="00450166">
        <w:rPr>
          <w:rFonts w:ascii="Times New Roman" w:hAnsi="Times New Roman" w:cs="Times New Roman"/>
          <w:i w:val="0"/>
          <w:sz w:val="24"/>
          <w:szCs w:val="24"/>
        </w:rPr>
        <w:t>Installation of equipment</w:t>
      </w:r>
      <w:bookmarkEnd w:id="134"/>
      <w:bookmarkEnd w:id="135"/>
    </w:p>
    <w:p w:rsidR="00450166" w:rsidRPr="00450166" w:rsidRDefault="00450166" w:rsidP="00450166">
      <w:pPr>
        <w:spacing w:line="320" w:lineRule="exact"/>
        <w:ind w:left="1440"/>
      </w:pPr>
      <w:r w:rsidRPr="00450166">
        <w:t xml:space="preserve">The </w:t>
      </w:r>
      <w:smartTag w:uri="urn:schemas-microsoft-com:office:smarttags" w:element="place">
        <w:smartTag w:uri="urn:schemas-microsoft-com:office:smarttags" w:element="PlaceName">
          <w:r w:rsidRPr="00450166">
            <w:t>Training</w:t>
          </w:r>
        </w:smartTag>
        <w:r w:rsidRPr="00450166">
          <w:t xml:space="preserve"> </w:t>
        </w:r>
        <w:smartTag w:uri="urn:schemas-microsoft-com:office:smarttags" w:element="PlaceType">
          <w:r w:rsidRPr="00450166">
            <w:t>Center</w:t>
          </w:r>
        </w:smartTag>
      </w:smartTag>
      <w:r w:rsidRPr="00450166">
        <w:t xml:space="preserve"> has the necessary audiovisual equipment to present the Training DVD’s.</w:t>
      </w:r>
    </w:p>
    <w:p w:rsidR="00633ABA" w:rsidRPr="003B5283" w:rsidRDefault="004A2ADD" w:rsidP="00450166">
      <w:pPr>
        <w:pStyle w:val="Heading2"/>
        <w:numPr>
          <w:ilvl w:val="1"/>
          <w:numId w:val="7"/>
        </w:numPr>
        <w:spacing w:line="320" w:lineRule="exact"/>
        <w:rPr>
          <w:rFonts w:ascii="Times New Roman" w:hAnsi="Times New Roman" w:cs="Times New Roman"/>
          <w:i w:val="0"/>
          <w:sz w:val="24"/>
          <w:szCs w:val="24"/>
        </w:rPr>
      </w:pPr>
      <w:bookmarkStart w:id="136" w:name="_Toc271705996"/>
      <w:r>
        <w:rPr>
          <w:rFonts w:ascii="Times New Roman" w:hAnsi="Times New Roman" w:cs="Times New Roman"/>
          <w:i w:val="0"/>
          <w:sz w:val="24"/>
          <w:szCs w:val="24"/>
        </w:rPr>
        <w:t xml:space="preserve"> </w:t>
      </w:r>
      <w:r>
        <w:rPr>
          <w:rFonts w:ascii="Times New Roman" w:hAnsi="Times New Roman" w:cs="Times New Roman"/>
          <w:i w:val="0"/>
          <w:sz w:val="24"/>
          <w:szCs w:val="24"/>
        </w:rPr>
        <w:tab/>
      </w:r>
      <w:bookmarkStart w:id="137" w:name="_Toc277751660"/>
      <w:r w:rsidR="00633ABA" w:rsidRPr="003B5283">
        <w:rPr>
          <w:rFonts w:ascii="Times New Roman" w:hAnsi="Times New Roman" w:cs="Times New Roman"/>
          <w:i w:val="0"/>
          <w:sz w:val="24"/>
          <w:szCs w:val="24"/>
        </w:rPr>
        <w:t>Necessary supporting physical infrastructure</w:t>
      </w:r>
      <w:bookmarkEnd w:id="136"/>
      <w:bookmarkEnd w:id="137"/>
    </w:p>
    <w:p w:rsidR="00450166" w:rsidRPr="00450166" w:rsidRDefault="00450166" w:rsidP="00450166">
      <w:pPr>
        <w:spacing w:line="320" w:lineRule="exact"/>
        <w:ind w:left="1440"/>
        <w:jc w:val="both"/>
      </w:pPr>
      <w:r w:rsidRPr="00450166">
        <w:t xml:space="preserve">Noise Clipper has a Clinic at the Medical Centre attend to any issue that may occur. </w:t>
      </w:r>
    </w:p>
    <w:p w:rsidR="004B554C" w:rsidRPr="00051D8B" w:rsidRDefault="00450166" w:rsidP="00450166">
      <w:pPr>
        <w:spacing w:line="320" w:lineRule="exact"/>
        <w:ind w:left="1440"/>
        <w:rPr>
          <w:bCs/>
          <w:iCs/>
        </w:rPr>
      </w:pPr>
      <w:r w:rsidRPr="00450166">
        <w:t xml:space="preserve">When moulds are required, the relevant employees are paraded on the shaft at the end of the shift so as to ensure the necessary can be done. The moulds are then returned to the Noise Clipper Offices, were the actual unit is made up. </w:t>
      </w:r>
      <w:proofErr w:type="gramStart"/>
      <w:r w:rsidRPr="00450166">
        <w:t>(4 – 6 week delay).</w:t>
      </w:r>
      <w:proofErr w:type="gramEnd"/>
      <w:r w:rsidRPr="00450166">
        <w:t xml:space="preserve"> When completed Noise Clipper then returns the unit to the shaft to ensure fitment is done with the identified employee.</w:t>
      </w:r>
    </w:p>
    <w:p w:rsidR="00633ABA" w:rsidRPr="003B5283" w:rsidRDefault="004A2ADD" w:rsidP="00DE3055">
      <w:pPr>
        <w:pStyle w:val="Heading2"/>
        <w:numPr>
          <w:ilvl w:val="1"/>
          <w:numId w:val="7"/>
        </w:numPr>
        <w:rPr>
          <w:rFonts w:ascii="Times New Roman" w:hAnsi="Times New Roman" w:cs="Times New Roman"/>
          <w:i w:val="0"/>
          <w:sz w:val="24"/>
          <w:szCs w:val="24"/>
        </w:rPr>
      </w:pPr>
      <w:bookmarkStart w:id="138" w:name="_Toc271705997"/>
      <w:r>
        <w:rPr>
          <w:rFonts w:ascii="Times New Roman" w:hAnsi="Times New Roman" w:cs="Times New Roman"/>
          <w:i w:val="0"/>
          <w:sz w:val="24"/>
          <w:szCs w:val="24"/>
        </w:rPr>
        <w:tab/>
        <w:t xml:space="preserve"> </w:t>
      </w:r>
      <w:bookmarkStart w:id="139" w:name="_Toc277751661"/>
      <w:r w:rsidR="00633ABA" w:rsidRPr="003B5283">
        <w:rPr>
          <w:rFonts w:ascii="Times New Roman" w:hAnsi="Times New Roman" w:cs="Times New Roman"/>
          <w:i w:val="0"/>
          <w:sz w:val="24"/>
          <w:szCs w:val="24"/>
        </w:rPr>
        <w:t>Risk Assessment</w:t>
      </w:r>
      <w:bookmarkEnd w:id="138"/>
      <w:bookmarkEnd w:id="139"/>
    </w:p>
    <w:p w:rsidR="004B554C" w:rsidRPr="0017528D" w:rsidRDefault="00450166" w:rsidP="004B554C">
      <w:pPr>
        <w:rPr>
          <w:b/>
          <w:bCs/>
          <w:iCs/>
          <w:color w:val="FF0000"/>
        </w:rPr>
      </w:pPr>
      <w:r>
        <w:rPr>
          <w:bCs/>
          <w:iCs/>
        </w:rPr>
        <w:tab/>
      </w:r>
      <w:r>
        <w:rPr>
          <w:bCs/>
          <w:iCs/>
        </w:rPr>
        <w:tab/>
      </w:r>
      <w:r w:rsidRPr="0017528D">
        <w:rPr>
          <w:b/>
          <w:bCs/>
          <w:iCs/>
          <w:color w:val="FF0000"/>
        </w:rPr>
        <w:t xml:space="preserve">As per Appendix </w:t>
      </w:r>
      <w:r w:rsidR="0017528D" w:rsidRPr="0017528D">
        <w:rPr>
          <w:b/>
          <w:bCs/>
          <w:iCs/>
          <w:color w:val="FF0000"/>
        </w:rPr>
        <w:t>2</w:t>
      </w:r>
    </w:p>
    <w:p w:rsidR="00633ABA" w:rsidRPr="003B5283" w:rsidRDefault="004A2ADD" w:rsidP="00DE3055">
      <w:pPr>
        <w:pStyle w:val="Heading2"/>
        <w:numPr>
          <w:ilvl w:val="1"/>
          <w:numId w:val="7"/>
        </w:numPr>
        <w:rPr>
          <w:rFonts w:ascii="Times New Roman" w:hAnsi="Times New Roman" w:cs="Times New Roman"/>
          <w:i w:val="0"/>
          <w:sz w:val="24"/>
          <w:szCs w:val="24"/>
        </w:rPr>
      </w:pPr>
      <w:bookmarkStart w:id="140" w:name="_Toc271705998"/>
      <w:r>
        <w:rPr>
          <w:rFonts w:ascii="Times New Roman" w:hAnsi="Times New Roman" w:cs="Times New Roman"/>
          <w:i w:val="0"/>
          <w:sz w:val="24"/>
          <w:szCs w:val="24"/>
        </w:rPr>
        <w:t xml:space="preserve"> </w:t>
      </w:r>
      <w:r>
        <w:rPr>
          <w:rFonts w:ascii="Times New Roman" w:hAnsi="Times New Roman" w:cs="Times New Roman"/>
          <w:i w:val="0"/>
          <w:sz w:val="24"/>
          <w:szCs w:val="24"/>
        </w:rPr>
        <w:tab/>
      </w:r>
      <w:bookmarkStart w:id="141" w:name="_Toc277751662"/>
      <w:r w:rsidR="00633ABA" w:rsidRPr="003B5283">
        <w:rPr>
          <w:rFonts w:ascii="Times New Roman" w:hAnsi="Times New Roman" w:cs="Times New Roman"/>
          <w:i w:val="0"/>
          <w:sz w:val="24"/>
          <w:szCs w:val="24"/>
        </w:rPr>
        <w:t>Training</w:t>
      </w:r>
      <w:bookmarkEnd w:id="140"/>
      <w:bookmarkEnd w:id="141"/>
    </w:p>
    <w:p w:rsidR="00450166" w:rsidRPr="00450166" w:rsidRDefault="00450166" w:rsidP="00450166">
      <w:pPr>
        <w:spacing w:line="320" w:lineRule="exact"/>
        <w:ind w:left="1440"/>
        <w:jc w:val="both"/>
      </w:pPr>
      <w:r w:rsidRPr="00450166">
        <w:t xml:space="preserve">The </w:t>
      </w:r>
      <w:smartTag w:uri="urn:schemas-microsoft-com:office:smarttags" w:element="place">
        <w:smartTag w:uri="urn:schemas-microsoft-com:office:smarttags" w:element="PlaceName">
          <w:r w:rsidRPr="00450166">
            <w:t>Training</w:t>
          </w:r>
        </w:smartTag>
        <w:r w:rsidRPr="00450166">
          <w:t xml:space="preserve"> </w:t>
        </w:r>
        <w:smartTag w:uri="urn:schemas-microsoft-com:office:smarttags" w:element="PlaceType">
          <w:r w:rsidRPr="00450166">
            <w:t>Center</w:t>
          </w:r>
        </w:smartTag>
      </w:smartTag>
      <w:r w:rsidRPr="00450166">
        <w:t xml:space="preserve"> staff was training in accordance with the Guidelines as set out in the Hearing Protection Device, Programme by the MOSH representatives. Training is done daily with all employees reporting to the </w:t>
      </w:r>
      <w:smartTag w:uri="urn:schemas-microsoft-com:office:smarttags" w:element="place">
        <w:smartTag w:uri="urn:schemas-microsoft-com:office:smarttags" w:element="PlaceName">
          <w:r w:rsidRPr="00450166">
            <w:t>Training</w:t>
          </w:r>
        </w:smartTag>
        <w:r w:rsidRPr="00450166">
          <w:t xml:space="preserve"> </w:t>
        </w:r>
        <w:smartTag w:uri="urn:schemas-microsoft-com:office:smarttags" w:element="PlaceType">
          <w:r w:rsidRPr="00450166">
            <w:t>Center</w:t>
          </w:r>
        </w:smartTag>
      </w:smartTag>
      <w:r w:rsidRPr="00450166">
        <w:t xml:space="preserve"> for Induction Training or Annual Refresher Training, using the DVD’s of the Mine Health and Safety Council.”</w:t>
      </w:r>
      <w:proofErr w:type="gramStart"/>
      <w:r w:rsidRPr="00450166">
        <w:t>To Hear or not to Hear”.</w:t>
      </w:r>
      <w:proofErr w:type="gramEnd"/>
      <w:r w:rsidRPr="00450166">
        <w:t xml:space="preserve"> After completion of the training, the employee is assessed by the Training Assessor to be found “Competent”, if not then the employee will do the Training again.</w:t>
      </w:r>
    </w:p>
    <w:p w:rsidR="00450166" w:rsidRPr="0017528D" w:rsidRDefault="00450166" w:rsidP="00450166">
      <w:pPr>
        <w:spacing w:line="320" w:lineRule="exact"/>
        <w:ind w:left="1440"/>
        <w:jc w:val="both"/>
        <w:rPr>
          <w:rFonts w:ascii="Arial" w:hAnsi="Arial" w:cs="Arial"/>
          <w:b/>
          <w:i/>
          <w:color w:val="FF0000"/>
          <w:sz w:val="22"/>
          <w:szCs w:val="22"/>
        </w:rPr>
      </w:pPr>
      <w:r w:rsidRPr="0017528D">
        <w:rPr>
          <w:b/>
          <w:i/>
          <w:color w:val="FF0000"/>
        </w:rPr>
        <w:t xml:space="preserve">Appendix </w:t>
      </w:r>
      <w:r w:rsidR="0017528D" w:rsidRPr="0017528D">
        <w:rPr>
          <w:b/>
          <w:i/>
          <w:color w:val="FF0000"/>
        </w:rPr>
        <w:t>3</w:t>
      </w:r>
      <w:r w:rsidRPr="0017528D">
        <w:rPr>
          <w:b/>
          <w:i/>
          <w:color w:val="FF0000"/>
        </w:rPr>
        <w:t xml:space="preserve">- </w:t>
      </w:r>
      <w:r w:rsidR="00DB2DF5" w:rsidRPr="0017528D">
        <w:rPr>
          <w:b/>
          <w:i/>
          <w:color w:val="FF0000"/>
        </w:rPr>
        <w:t>Assessment</w:t>
      </w:r>
      <w:r w:rsidRPr="0017528D">
        <w:rPr>
          <w:b/>
          <w:i/>
          <w:color w:val="FF0000"/>
        </w:rPr>
        <w:t xml:space="preserve"> Form</w:t>
      </w:r>
    </w:p>
    <w:p w:rsidR="004B554C" w:rsidRPr="00051D8B" w:rsidRDefault="004B554C" w:rsidP="004B554C">
      <w:pPr>
        <w:rPr>
          <w:bCs/>
          <w:iCs/>
        </w:rPr>
      </w:pPr>
    </w:p>
    <w:p w:rsidR="00633ABA" w:rsidRDefault="004A2ADD" w:rsidP="00D22223">
      <w:pPr>
        <w:pStyle w:val="Heading2"/>
        <w:numPr>
          <w:ilvl w:val="1"/>
          <w:numId w:val="7"/>
        </w:numPr>
        <w:spacing w:line="360" w:lineRule="auto"/>
        <w:rPr>
          <w:rFonts w:ascii="Times New Roman" w:hAnsi="Times New Roman" w:cs="Times New Roman"/>
          <w:i w:val="0"/>
          <w:sz w:val="24"/>
          <w:szCs w:val="24"/>
        </w:rPr>
      </w:pPr>
      <w:bookmarkStart w:id="142" w:name="_Toc271705999"/>
      <w:r>
        <w:rPr>
          <w:rFonts w:ascii="Times New Roman" w:hAnsi="Times New Roman" w:cs="Times New Roman"/>
          <w:i w:val="0"/>
          <w:sz w:val="24"/>
          <w:szCs w:val="24"/>
        </w:rPr>
        <w:t xml:space="preserve"> </w:t>
      </w:r>
      <w:r>
        <w:rPr>
          <w:rFonts w:ascii="Times New Roman" w:hAnsi="Times New Roman" w:cs="Times New Roman"/>
          <w:i w:val="0"/>
          <w:sz w:val="24"/>
          <w:szCs w:val="24"/>
        </w:rPr>
        <w:tab/>
      </w:r>
      <w:bookmarkStart w:id="143" w:name="_Toc277751663"/>
      <w:r w:rsidR="00633ABA" w:rsidRPr="003B5283">
        <w:rPr>
          <w:rFonts w:ascii="Times New Roman" w:hAnsi="Times New Roman" w:cs="Times New Roman"/>
          <w:i w:val="0"/>
          <w:sz w:val="24"/>
          <w:szCs w:val="24"/>
        </w:rPr>
        <w:t>Instruction documentation</w:t>
      </w:r>
      <w:bookmarkEnd w:id="142"/>
      <w:bookmarkEnd w:id="143"/>
    </w:p>
    <w:p w:rsidR="0003015C" w:rsidRDefault="00F32AE5" w:rsidP="00D22223">
      <w:pPr>
        <w:spacing w:line="360" w:lineRule="auto"/>
        <w:ind w:left="1440"/>
      </w:pPr>
      <w:r w:rsidRPr="00F32AE5">
        <w:t>A user's guide, intended to give assistance to people using the tool, contains both a written guide and the associated screenshots/images in the tool.  The language used is matched to the intended audience, with jargon kept to a minimum or explained thoroughly.</w:t>
      </w:r>
      <w:r w:rsidR="00BE611F">
        <w:t xml:space="preserve"> </w:t>
      </w:r>
      <w:proofErr w:type="gramStart"/>
      <w:r w:rsidR="00BE611F">
        <w:t xml:space="preserve">(See </w:t>
      </w:r>
      <w:r w:rsidR="007070EA">
        <w:t>Part 4.</w:t>
      </w:r>
      <w:proofErr w:type="gramEnd"/>
      <w:r w:rsidR="007070EA">
        <w:t xml:space="preserve"> Point 4.1</w:t>
      </w:r>
      <w:r w:rsidR="00BE611F">
        <w:t>)</w:t>
      </w:r>
    </w:p>
    <w:p w:rsidR="00633ABA" w:rsidRPr="003B5283" w:rsidRDefault="004A2ADD" w:rsidP="00DE3055">
      <w:pPr>
        <w:pStyle w:val="Heading2"/>
        <w:numPr>
          <w:ilvl w:val="1"/>
          <w:numId w:val="7"/>
        </w:numPr>
        <w:rPr>
          <w:rFonts w:ascii="Times New Roman" w:hAnsi="Times New Roman" w:cs="Times New Roman"/>
          <w:i w:val="0"/>
          <w:sz w:val="24"/>
          <w:szCs w:val="24"/>
        </w:rPr>
      </w:pPr>
      <w:bookmarkStart w:id="144" w:name="_Toc271706000"/>
      <w:r>
        <w:rPr>
          <w:rFonts w:ascii="Times New Roman" w:hAnsi="Times New Roman" w:cs="Times New Roman"/>
          <w:i w:val="0"/>
          <w:sz w:val="24"/>
          <w:szCs w:val="24"/>
        </w:rPr>
        <w:tab/>
        <w:t xml:space="preserve"> </w:t>
      </w:r>
      <w:bookmarkStart w:id="145" w:name="_Toc277751664"/>
      <w:proofErr w:type="spellStart"/>
      <w:r w:rsidR="00633ABA" w:rsidRPr="003B5283">
        <w:rPr>
          <w:rFonts w:ascii="Times New Roman" w:hAnsi="Times New Roman" w:cs="Times New Roman"/>
          <w:i w:val="0"/>
          <w:sz w:val="24"/>
          <w:szCs w:val="24"/>
        </w:rPr>
        <w:t>Behavioural</w:t>
      </w:r>
      <w:proofErr w:type="spellEnd"/>
      <w:r w:rsidR="00633ABA" w:rsidRPr="003B5283">
        <w:rPr>
          <w:rFonts w:ascii="Times New Roman" w:hAnsi="Times New Roman" w:cs="Times New Roman"/>
          <w:i w:val="0"/>
          <w:sz w:val="24"/>
          <w:szCs w:val="24"/>
        </w:rPr>
        <w:t xml:space="preserve"> communication</w:t>
      </w:r>
      <w:bookmarkEnd w:id="144"/>
      <w:bookmarkEnd w:id="145"/>
    </w:p>
    <w:p w:rsidR="004B554C" w:rsidRPr="00051D8B" w:rsidRDefault="004B554C" w:rsidP="004B554C">
      <w:pPr>
        <w:rPr>
          <w:bCs/>
          <w:iCs/>
        </w:rPr>
      </w:pPr>
    </w:p>
    <w:p w:rsidR="00633ABA" w:rsidRPr="003B5283" w:rsidRDefault="004A2ADD" w:rsidP="00450166">
      <w:pPr>
        <w:pStyle w:val="Heading2"/>
        <w:numPr>
          <w:ilvl w:val="1"/>
          <w:numId w:val="7"/>
        </w:numPr>
        <w:spacing w:line="320" w:lineRule="exact"/>
        <w:rPr>
          <w:rFonts w:ascii="Times New Roman" w:hAnsi="Times New Roman" w:cs="Times New Roman"/>
          <w:i w:val="0"/>
          <w:sz w:val="24"/>
          <w:szCs w:val="24"/>
        </w:rPr>
      </w:pPr>
      <w:bookmarkStart w:id="146" w:name="_Toc271706001"/>
      <w:r>
        <w:rPr>
          <w:rFonts w:ascii="Times New Roman" w:hAnsi="Times New Roman" w:cs="Times New Roman"/>
          <w:i w:val="0"/>
          <w:sz w:val="24"/>
          <w:szCs w:val="24"/>
        </w:rPr>
        <w:t xml:space="preserve">  </w:t>
      </w:r>
      <w:r>
        <w:rPr>
          <w:rFonts w:ascii="Times New Roman" w:hAnsi="Times New Roman" w:cs="Times New Roman"/>
          <w:i w:val="0"/>
          <w:sz w:val="24"/>
          <w:szCs w:val="24"/>
        </w:rPr>
        <w:tab/>
      </w:r>
      <w:bookmarkStart w:id="147" w:name="_Toc277751665"/>
      <w:r w:rsidR="00633ABA" w:rsidRPr="003B5283">
        <w:rPr>
          <w:rFonts w:ascii="Times New Roman" w:hAnsi="Times New Roman" w:cs="Times New Roman"/>
          <w:i w:val="0"/>
          <w:sz w:val="24"/>
          <w:szCs w:val="24"/>
        </w:rPr>
        <w:t>Signage</w:t>
      </w:r>
      <w:bookmarkEnd w:id="146"/>
      <w:bookmarkEnd w:id="147"/>
    </w:p>
    <w:p w:rsidR="004B554C" w:rsidRPr="00450166" w:rsidRDefault="00450166" w:rsidP="00450166">
      <w:pPr>
        <w:spacing w:line="320" w:lineRule="exact"/>
        <w:ind w:left="1440"/>
        <w:rPr>
          <w:bCs/>
          <w:iCs/>
        </w:rPr>
      </w:pPr>
      <w:r w:rsidRPr="00450166">
        <w:t>Symbolic signage training is part of the Annual Refresher Induction training requirement so as when an employee observes a sign, they will know what the meaning and requirement will be thereof.</w:t>
      </w:r>
    </w:p>
    <w:p w:rsidR="00633ABA" w:rsidRPr="003B5283" w:rsidRDefault="00633ABA" w:rsidP="004A2ADD">
      <w:pPr>
        <w:pStyle w:val="Heading2"/>
        <w:numPr>
          <w:ilvl w:val="1"/>
          <w:numId w:val="7"/>
        </w:numPr>
        <w:rPr>
          <w:rFonts w:ascii="Times New Roman" w:hAnsi="Times New Roman" w:cs="Times New Roman"/>
          <w:i w:val="0"/>
          <w:sz w:val="24"/>
          <w:szCs w:val="24"/>
        </w:rPr>
      </w:pPr>
      <w:bookmarkStart w:id="148" w:name="_Toc271706002"/>
      <w:bookmarkStart w:id="149" w:name="_Toc277751666"/>
      <w:r w:rsidRPr="003B5283">
        <w:rPr>
          <w:rFonts w:ascii="Times New Roman" w:hAnsi="Times New Roman" w:cs="Times New Roman"/>
          <w:i w:val="0"/>
          <w:sz w:val="24"/>
          <w:szCs w:val="24"/>
        </w:rPr>
        <w:t>Management structure</w:t>
      </w:r>
      <w:bookmarkEnd w:id="148"/>
      <w:bookmarkEnd w:id="149"/>
    </w:p>
    <w:p w:rsidR="004B554C" w:rsidRPr="00051D8B" w:rsidRDefault="004B554C" w:rsidP="004B554C">
      <w:pPr>
        <w:rPr>
          <w:bCs/>
          <w:iCs/>
        </w:rPr>
      </w:pPr>
    </w:p>
    <w:p w:rsidR="00633ABA" w:rsidRPr="003B5283" w:rsidRDefault="00633ABA" w:rsidP="00DE3055">
      <w:pPr>
        <w:pStyle w:val="Heading2"/>
        <w:numPr>
          <w:ilvl w:val="1"/>
          <w:numId w:val="7"/>
        </w:numPr>
        <w:rPr>
          <w:rFonts w:ascii="Times New Roman" w:hAnsi="Times New Roman" w:cs="Times New Roman"/>
          <w:i w:val="0"/>
          <w:sz w:val="24"/>
          <w:szCs w:val="24"/>
        </w:rPr>
      </w:pPr>
      <w:bookmarkStart w:id="150" w:name="_Toc271706003"/>
      <w:bookmarkStart w:id="151" w:name="_Toc277751667"/>
      <w:r w:rsidRPr="003B5283">
        <w:rPr>
          <w:rFonts w:ascii="Times New Roman" w:hAnsi="Times New Roman" w:cs="Times New Roman"/>
          <w:i w:val="0"/>
          <w:sz w:val="24"/>
          <w:szCs w:val="24"/>
        </w:rPr>
        <w:t>Incentive arrangements</w:t>
      </w:r>
      <w:bookmarkEnd w:id="150"/>
      <w:bookmarkEnd w:id="151"/>
    </w:p>
    <w:p w:rsidR="004B554C" w:rsidRPr="00051D8B" w:rsidRDefault="00EC693F" w:rsidP="004A2ADD">
      <w:pPr>
        <w:ind w:left="1440"/>
        <w:jc w:val="both"/>
        <w:rPr>
          <w:bCs/>
          <w:iCs/>
        </w:rPr>
      </w:pPr>
      <w:r>
        <w:t>T</w:t>
      </w:r>
      <w:r w:rsidRPr="00051D8B">
        <w:t>he company that places a high value on safety and health maintenance should evaluate the performance of managers responsible for hearing loss prevention programs and reward those whose programs succeed in preventing hearing loss.</w:t>
      </w:r>
    </w:p>
    <w:p w:rsidR="00633ABA" w:rsidRPr="003B5283" w:rsidRDefault="00633ABA" w:rsidP="0018668B">
      <w:pPr>
        <w:pStyle w:val="Heading2"/>
        <w:numPr>
          <w:ilvl w:val="1"/>
          <w:numId w:val="7"/>
        </w:numPr>
        <w:spacing w:line="320" w:lineRule="exact"/>
        <w:rPr>
          <w:rFonts w:ascii="Times New Roman" w:hAnsi="Times New Roman" w:cs="Times New Roman"/>
          <w:i w:val="0"/>
          <w:sz w:val="24"/>
          <w:szCs w:val="24"/>
        </w:rPr>
      </w:pPr>
      <w:bookmarkStart w:id="152" w:name="_Toc271706004"/>
      <w:bookmarkStart w:id="153" w:name="_Toc277751668"/>
      <w:r w:rsidRPr="003B5283">
        <w:rPr>
          <w:rFonts w:ascii="Times New Roman" w:hAnsi="Times New Roman" w:cs="Times New Roman"/>
          <w:i w:val="0"/>
          <w:sz w:val="24"/>
          <w:szCs w:val="24"/>
        </w:rPr>
        <w:t>Operational procedures</w:t>
      </w:r>
      <w:bookmarkEnd w:id="152"/>
      <w:bookmarkEnd w:id="153"/>
    </w:p>
    <w:p w:rsidR="004B554C" w:rsidRPr="0018668B" w:rsidRDefault="0018668B" w:rsidP="0018668B">
      <w:pPr>
        <w:spacing w:line="320" w:lineRule="exact"/>
        <w:ind w:left="1440"/>
        <w:rPr>
          <w:bCs/>
          <w:iCs/>
        </w:rPr>
      </w:pPr>
      <w:r w:rsidRPr="0018668B">
        <w:t xml:space="preserve">When an employee proceeds on annual leave they will hand in their N/C at the </w:t>
      </w:r>
      <w:proofErr w:type="spellStart"/>
      <w:smartTag w:uri="urn:schemas-microsoft-com:office:smarttags" w:element="place">
        <w:smartTag w:uri="urn:schemas-microsoft-com:office:smarttags" w:element="PlaceName">
          <w:r w:rsidRPr="0018668B">
            <w:t>Bobebi</w:t>
          </w:r>
        </w:smartTag>
        <w:proofErr w:type="spellEnd"/>
        <w:r w:rsidRPr="0018668B">
          <w:t xml:space="preserve"> </w:t>
        </w:r>
        <w:smartTag w:uri="urn:schemas-microsoft-com:office:smarttags" w:element="PlaceType">
          <w:r w:rsidRPr="0018668B">
            <w:t>Center</w:t>
          </w:r>
        </w:smartTag>
      </w:smartTag>
      <w:r w:rsidRPr="0018668B">
        <w:t xml:space="preserve"> when they collect the “Leave Certificate”. All the relevant information is recorded in the register provided by the staff in the center. Noise Clipper will collect the HPD’s on a weekly basis. On returning from leave the employee reports to the </w:t>
      </w:r>
      <w:smartTag w:uri="urn:schemas-microsoft-com:office:smarttags" w:element="place">
        <w:smartTag w:uri="urn:schemas-microsoft-com:office:smarttags" w:element="PlaceName">
          <w:r w:rsidRPr="0018668B">
            <w:t>Occupational</w:t>
          </w:r>
        </w:smartTag>
        <w:r w:rsidRPr="0018668B">
          <w:t xml:space="preserve"> </w:t>
        </w:r>
        <w:smartTag w:uri="urn:schemas-microsoft-com:office:smarttags" w:element="PlaceName">
          <w:r w:rsidRPr="0018668B">
            <w:t>Health</w:t>
          </w:r>
        </w:smartTag>
        <w:r w:rsidRPr="0018668B">
          <w:t xml:space="preserve"> </w:t>
        </w:r>
        <w:smartTag w:uri="urn:schemas-microsoft-com:office:smarttags" w:element="PlaceType">
          <w:r w:rsidRPr="0018668B">
            <w:t>Center</w:t>
          </w:r>
        </w:smartTag>
      </w:smartTag>
      <w:r w:rsidRPr="0018668B">
        <w:t xml:space="preserve">, were they will complete the annual Medical Examination.  A route form is given to the employee so as to ensure that all the necessary departments are visited. </w:t>
      </w:r>
      <w:r w:rsidRPr="0017528D">
        <w:rPr>
          <w:b/>
          <w:i/>
          <w:color w:val="FF0000"/>
        </w:rPr>
        <w:t xml:space="preserve">Appendix </w:t>
      </w:r>
      <w:r w:rsidR="0017528D" w:rsidRPr="0017528D">
        <w:rPr>
          <w:b/>
          <w:i/>
          <w:color w:val="FF0000"/>
        </w:rPr>
        <w:t>4</w:t>
      </w:r>
      <w:r w:rsidRPr="0017528D">
        <w:rPr>
          <w:b/>
          <w:i/>
          <w:color w:val="FF0000"/>
        </w:rPr>
        <w:t xml:space="preserve">- Route </w:t>
      </w:r>
      <w:proofErr w:type="gramStart"/>
      <w:r w:rsidRPr="0017528D">
        <w:rPr>
          <w:b/>
          <w:i/>
          <w:color w:val="FF0000"/>
        </w:rPr>
        <w:t>Form</w:t>
      </w:r>
      <w:r w:rsidRPr="0018668B">
        <w:rPr>
          <w:b/>
          <w:i/>
        </w:rPr>
        <w:t xml:space="preserve"> </w:t>
      </w:r>
      <w:r w:rsidRPr="0018668B">
        <w:t xml:space="preserve"> (</w:t>
      </w:r>
      <w:proofErr w:type="gramEnd"/>
      <w:r w:rsidRPr="0018668B">
        <w:t xml:space="preserve">X-Rays, Lung Functional Test, Eyes, </w:t>
      </w:r>
      <w:proofErr w:type="spellStart"/>
      <w:r w:rsidRPr="0018668B">
        <w:t>Audiometrical</w:t>
      </w:r>
      <w:proofErr w:type="spellEnd"/>
      <w:r w:rsidRPr="0018668B">
        <w:t xml:space="preserve"> Test, Noise Clipper Clinic and Medical Examination.) Noise Clipper will, within the period when the employee is on leave clean and repair the unit so as to ensure the employee on their return will receive a unit that is in order.</w:t>
      </w:r>
    </w:p>
    <w:p w:rsidR="00633ABA" w:rsidRPr="003B5283" w:rsidRDefault="00633ABA" w:rsidP="00AD1233">
      <w:pPr>
        <w:pStyle w:val="Heading2"/>
        <w:numPr>
          <w:ilvl w:val="1"/>
          <w:numId w:val="7"/>
        </w:numPr>
        <w:spacing w:line="320" w:lineRule="exact"/>
        <w:rPr>
          <w:rFonts w:ascii="Times New Roman" w:hAnsi="Times New Roman" w:cs="Times New Roman"/>
          <w:i w:val="0"/>
          <w:sz w:val="24"/>
          <w:szCs w:val="24"/>
        </w:rPr>
      </w:pPr>
      <w:bookmarkStart w:id="154" w:name="_Toc271706005"/>
      <w:bookmarkStart w:id="155" w:name="_Toc277751669"/>
      <w:r w:rsidRPr="003B5283">
        <w:rPr>
          <w:rFonts w:ascii="Times New Roman" w:hAnsi="Times New Roman" w:cs="Times New Roman"/>
          <w:i w:val="0"/>
          <w:sz w:val="24"/>
          <w:szCs w:val="24"/>
        </w:rPr>
        <w:t>Relevant mine standards</w:t>
      </w:r>
      <w:bookmarkEnd w:id="154"/>
      <w:bookmarkEnd w:id="155"/>
    </w:p>
    <w:p w:rsidR="004B554C" w:rsidRPr="00AD1233" w:rsidRDefault="00AD1233" w:rsidP="00AD1233">
      <w:pPr>
        <w:spacing w:line="320" w:lineRule="exact"/>
        <w:ind w:left="1440"/>
        <w:rPr>
          <w:bCs/>
          <w:iCs/>
        </w:rPr>
      </w:pPr>
      <w:r w:rsidRPr="00AD1233">
        <w:t>All employees to wear HPD’s when the noise levels exceed 85dBa’s</w:t>
      </w:r>
    </w:p>
    <w:p w:rsidR="00633ABA" w:rsidRPr="003B5283" w:rsidRDefault="00633ABA" w:rsidP="00AD1233">
      <w:pPr>
        <w:pStyle w:val="Heading2"/>
        <w:numPr>
          <w:ilvl w:val="1"/>
          <w:numId w:val="7"/>
        </w:numPr>
        <w:spacing w:line="320" w:lineRule="exact"/>
        <w:rPr>
          <w:rFonts w:ascii="Times New Roman" w:hAnsi="Times New Roman" w:cs="Times New Roman"/>
          <w:i w:val="0"/>
          <w:sz w:val="24"/>
          <w:szCs w:val="24"/>
        </w:rPr>
      </w:pPr>
      <w:bookmarkStart w:id="156" w:name="_Toc271706006"/>
      <w:bookmarkStart w:id="157" w:name="_Toc277751670"/>
      <w:r w:rsidRPr="003B5283">
        <w:rPr>
          <w:rFonts w:ascii="Times New Roman" w:hAnsi="Times New Roman" w:cs="Times New Roman"/>
          <w:i w:val="0"/>
          <w:sz w:val="24"/>
          <w:szCs w:val="24"/>
        </w:rPr>
        <w:lastRenderedPageBreak/>
        <w:t>Monitoring and reporting arrangements</w:t>
      </w:r>
      <w:bookmarkEnd w:id="156"/>
      <w:bookmarkEnd w:id="157"/>
    </w:p>
    <w:p w:rsidR="004B554C" w:rsidRPr="00AD1233" w:rsidRDefault="00AD1233" w:rsidP="00AD1233">
      <w:pPr>
        <w:spacing w:line="320" w:lineRule="exact"/>
        <w:ind w:left="1440"/>
        <w:rPr>
          <w:bCs/>
          <w:iCs/>
        </w:rPr>
      </w:pPr>
      <w:r w:rsidRPr="00AD1233">
        <w:t>On the routine inspections conducted by the Occupational Hygiene staff the compliance to use by the employees is recorded for management’s information.</w:t>
      </w:r>
    </w:p>
    <w:p w:rsidR="00633ABA" w:rsidRPr="003B5283" w:rsidRDefault="00633ABA" w:rsidP="00AD1233">
      <w:pPr>
        <w:pStyle w:val="Heading2"/>
        <w:numPr>
          <w:ilvl w:val="1"/>
          <w:numId w:val="7"/>
        </w:numPr>
        <w:spacing w:line="320" w:lineRule="exact"/>
        <w:rPr>
          <w:rFonts w:ascii="Times New Roman" w:hAnsi="Times New Roman" w:cs="Times New Roman"/>
          <w:i w:val="0"/>
          <w:sz w:val="24"/>
          <w:szCs w:val="24"/>
        </w:rPr>
      </w:pPr>
      <w:bookmarkStart w:id="158" w:name="_Toc271706007"/>
      <w:bookmarkStart w:id="159" w:name="_Toc277751671"/>
      <w:r w:rsidRPr="003B5283">
        <w:rPr>
          <w:rFonts w:ascii="Times New Roman" w:hAnsi="Times New Roman" w:cs="Times New Roman"/>
          <w:i w:val="0"/>
          <w:sz w:val="24"/>
          <w:szCs w:val="24"/>
        </w:rPr>
        <w:t>Performance measures</w:t>
      </w:r>
      <w:bookmarkEnd w:id="158"/>
      <w:bookmarkEnd w:id="159"/>
    </w:p>
    <w:p w:rsidR="004B554C" w:rsidRPr="00AD1233" w:rsidRDefault="00AD1233" w:rsidP="00AD1233">
      <w:pPr>
        <w:spacing w:line="320" w:lineRule="exact"/>
        <w:ind w:left="1440"/>
        <w:rPr>
          <w:bCs/>
          <w:iCs/>
        </w:rPr>
      </w:pPr>
      <w:r w:rsidRPr="00AD1233">
        <w:t>On the routine inspections conducted by the Occupational Hygiene staff, they will interview employees to determine the skills retention of employees that have viewed the Training DVD’s.</w:t>
      </w:r>
    </w:p>
    <w:p w:rsidR="00633ABA" w:rsidRDefault="00633ABA" w:rsidP="00AD1233">
      <w:pPr>
        <w:pStyle w:val="Heading2"/>
        <w:numPr>
          <w:ilvl w:val="1"/>
          <w:numId w:val="7"/>
        </w:numPr>
        <w:spacing w:line="320" w:lineRule="exact"/>
        <w:rPr>
          <w:rFonts w:ascii="Times New Roman" w:hAnsi="Times New Roman" w:cs="Times New Roman"/>
          <w:i w:val="0"/>
          <w:sz w:val="24"/>
          <w:szCs w:val="24"/>
        </w:rPr>
      </w:pPr>
      <w:bookmarkStart w:id="160" w:name="_Toc271706008"/>
      <w:bookmarkStart w:id="161" w:name="_Toc277751672"/>
      <w:r w:rsidRPr="003B5283">
        <w:rPr>
          <w:rFonts w:ascii="Times New Roman" w:hAnsi="Times New Roman" w:cs="Times New Roman"/>
          <w:i w:val="0"/>
          <w:sz w:val="24"/>
          <w:szCs w:val="24"/>
        </w:rPr>
        <w:t>Proprietary knowledge or technology</w:t>
      </w:r>
      <w:bookmarkEnd w:id="160"/>
      <w:bookmarkEnd w:id="161"/>
    </w:p>
    <w:p w:rsidR="00AD1233" w:rsidRPr="00AD1233" w:rsidRDefault="00AD1233" w:rsidP="00AD1233">
      <w:pPr>
        <w:spacing w:before="120" w:line="320" w:lineRule="exact"/>
        <w:ind w:left="1440"/>
        <w:jc w:val="both"/>
      </w:pPr>
      <w:r w:rsidRPr="00AD1233">
        <w:t>Rand Uranium’s management indicated their willingness to participate in the project and sharing of relevant information by signing an agreement letter containing the following text “</w:t>
      </w:r>
      <w:r w:rsidRPr="00AD1233">
        <w:rPr>
          <w:bCs/>
        </w:rPr>
        <w:t>The mine and the Chamber may separately publish details of the procedures and performance associated with implementation of the practice”.</w:t>
      </w:r>
    </w:p>
    <w:p w:rsidR="003A4138" w:rsidRDefault="003A4138" w:rsidP="003A4138"/>
    <w:p w:rsidR="003A4138" w:rsidRPr="003A4138" w:rsidRDefault="003A4138" w:rsidP="00C144A6">
      <w:pPr>
        <w:pStyle w:val="Heading1"/>
      </w:pPr>
      <w:bookmarkStart w:id="162" w:name="_Toc277751673"/>
      <w:r>
        <w:t>Part 4: Supporting documents</w:t>
      </w:r>
      <w:bookmarkEnd w:id="162"/>
    </w:p>
    <w:p w:rsidR="00FE7F4F" w:rsidRPr="00FE7F4F" w:rsidRDefault="00FE7F4F" w:rsidP="00B0453B">
      <w:pPr>
        <w:pStyle w:val="Heading2"/>
        <w:numPr>
          <w:ilvl w:val="1"/>
          <w:numId w:val="8"/>
        </w:numPr>
        <w:rPr>
          <w:rFonts w:ascii="Times New Roman" w:hAnsi="Times New Roman" w:cs="Times New Roman"/>
          <w:i w:val="0"/>
          <w:sz w:val="24"/>
          <w:szCs w:val="24"/>
        </w:rPr>
      </w:pPr>
      <w:bookmarkStart w:id="163" w:name="_Toc277751674"/>
      <w:r w:rsidRPr="00FE7F4F">
        <w:rPr>
          <w:rFonts w:ascii="Times New Roman" w:hAnsi="Times New Roman" w:cs="Times New Roman"/>
          <w:i w:val="0"/>
          <w:sz w:val="24"/>
          <w:szCs w:val="24"/>
        </w:rPr>
        <w:t>Cost Associated with Hearing Impairment - Compensation &amp; Premiums</w:t>
      </w:r>
      <w:bookmarkEnd w:id="163"/>
      <w:r w:rsidRPr="00FE7F4F">
        <w:rPr>
          <w:rFonts w:ascii="Times New Roman" w:hAnsi="Times New Roman" w:cs="Times New Roman"/>
          <w:i w:val="0"/>
          <w:sz w:val="24"/>
          <w:szCs w:val="24"/>
        </w:rPr>
        <w:t xml:space="preserve">  </w:t>
      </w:r>
    </w:p>
    <w:p w:rsidR="00FE7F4F" w:rsidRDefault="00FE7F4F" w:rsidP="00FE7F4F">
      <w:pPr>
        <w:pStyle w:val="Heading2"/>
        <w:rPr>
          <w:rFonts w:ascii="Times New Roman" w:hAnsi="Times New Roman" w:cs="Times New Roman"/>
          <w:i w:val="0"/>
          <w:sz w:val="24"/>
          <w:szCs w:val="24"/>
        </w:rPr>
      </w:pPr>
    </w:p>
    <w:p w:rsidR="00FE7F4F" w:rsidRDefault="004A1704" w:rsidP="00FE7F4F">
      <w:r>
        <w:rPr>
          <w:noProof/>
        </w:rPr>
        <w:drawing>
          <wp:inline distT="0" distB="0" distL="0" distR="0">
            <wp:extent cx="6096000" cy="3467100"/>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srcRect/>
                    <a:stretch>
                      <a:fillRect/>
                    </a:stretch>
                  </pic:blipFill>
                  <pic:spPr bwMode="auto">
                    <a:xfrm>
                      <a:off x="0" y="0"/>
                      <a:ext cx="6096000" cy="3467100"/>
                    </a:xfrm>
                    <a:prstGeom prst="rect">
                      <a:avLst/>
                    </a:prstGeom>
                    <a:noFill/>
                    <a:ln w="9525">
                      <a:noFill/>
                      <a:miter lim="800000"/>
                      <a:headEnd/>
                      <a:tailEnd/>
                    </a:ln>
                  </pic:spPr>
                </pic:pic>
              </a:graphicData>
            </a:graphic>
          </wp:inline>
        </w:drawing>
      </w:r>
    </w:p>
    <w:p w:rsidR="00FE7F4F" w:rsidRDefault="00FE7F4F" w:rsidP="00FE7F4F"/>
    <w:p w:rsidR="00FE7F4F" w:rsidRDefault="00FE7F4F" w:rsidP="00FE7F4F"/>
    <w:p w:rsidR="00FE7F4F" w:rsidRDefault="00FE7F4F" w:rsidP="00FE7F4F"/>
    <w:p w:rsidR="00FE7F4F" w:rsidRDefault="0017528D" w:rsidP="00B0453B">
      <w:pPr>
        <w:pStyle w:val="Heading2"/>
        <w:numPr>
          <w:ilvl w:val="1"/>
          <w:numId w:val="8"/>
        </w:numPr>
        <w:rPr>
          <w:rFonts w:ascii="Times New Roman" w:hAnsi="Times New Roman" w:cs="Times New Roman"/>
          <w:b w:val="0"/>
          <w:i w:val="0"/>
          <w:sz w:val="24"/>
          <w:szCs w:val="24"/>
        </w:rPr>
      </w:pPr>
      <w:bookmarkStart w:id="164" w:name="_Toc277751675"/>
      <w:r>
        <w:rPr>
          <w:rFonts w:ascii="Times New Roman" w:hAnsi="Times New Roman" w:cs="Times New Roman"/>
          <w:b w:val="0"/>
          <w:i w:val="0"/>
          <w:sz w:val="24"/>
          <w:szCs w:val="24"/>
        </w:rPr>
        <w:lastRenderedPageBreak/>
        <w:t xml:space="preserve">Appendix 1: </w:t>
      </w:r>
      <w:r w:rsidRPr="0017528D">
        <w:rPr>
          <w:rFonts w:ascii="Times New Roman" w:hAnsi="Times New Roman" w:cs="Times New Roman"/>
          <w:b w:val="0"/>
          <w:i w:val="0"/>
          <w:sz w:val="24"/>
          <w:szCs w:val="24"/>
        </w:rPr>
        <w:t xml:space="preserve">A Comprehensive Plan for Leadership </w:t>
      </w:r>
      <w:proofErr w:type="spellStart"/>
      <w:r w:rsidRPr="0017528D">
        <w:rPr>
          <w:rFonts w:ascii="Times New Roman" w:hAnsi="Times New Roman" w:cs="Times New Roman"/>
          <w:b w:val="0"/>
          <w:i w:val="0"/>
          <w:sz w:val="24"/>
          <w:szCs w:val="24"/>
        </w:rPr>
        <w:t>Behaviour</w:t>
      </w:r>
      <w:proofErr w:type="spellEnd"/>
      <w:r w:rsidRPr="0017528D">
        <w:rPr>
          <w:rFonts w:ascii="Times New Roman" w:hAnsi="Times New Roman" w:cs="Times New Roman"/>
          <w:b w:val="0"/>
          <w:i w:val="0"/>
          <w:sz w:val="24"/>
          <w:szCs w:val="24"/>
        </w:rPr>
        <w:t xml:space="preserve"> with </w:t>
      </w:r>
      <w:proofErr w:type="spellStart"/>
      <w:r w:rsidRPr="0017528D">
        <w:rPr>
          <w:rFonts w:ascii="Times New Roman" w:hAnsi="Times New Roman" w:cs="Times New Roman"/>
          <w:b w:val="0"/>
          <w:i w:val="0"/>
          <w:sz w:val="24"/>
          <w:szCs w:val="24"/>
        </w:rPr>
        <w:t>Behavioural</w:t>
      </w:r>
      <w:proofErr w:type="spellEnd"/>
      <w:r w:rsidRPr="0017528D">
        <w:rPr>
          <w:rFonts w:ascii="Times New Roman" w:hAnsi="Times New Roman" w:cs="Times New Roman"/>
          <w:b w:val="0"/>
          <w:i w:val="0"/>
          <w:sz w:val="24"/>
          <w:szCs w:val="24"/>
        </w:rPr>
        <w:t xml:space="preserve"> Communications In Support of Adoption of Leading Practice to assist mines in the adoption process.</w:t>
      </w:r>
      <w:bookmarkEnd w:id="164"/>
    </w:p>
    <w:p w:rsidR="00171AFC" w:rsidRDefault="00171AFC" w:rsidP="00171AFC"/>
    <w:p w:rsidR="008844C5" w:rsidRDefault="00171AFC" w:rsidP="007F35E8">
      <w:r>
        <w:tab/>
      </w:r>
      <w:r w:rsidR="004A1704">
        <w:rPr>
          <w:noProof/>
        </w:rPr>
        <w:drawing>
          <wp:anchor distT="0" distB="0" distL="114300" distR="114300" simplePos="0" relativeHeight="251693056" behindDoc="0" locked="0" layoutInCell="1" allowOverlap="1">
            <wp:simplePos x="0" y="0"/>
            <wp:positionH relativeFrom="column">
              <wp:posOffset>5645785</wp:posOffset>
            </wp:positionH>
            <wp:positionV relativeFrom="paragraph">
              <wp:posOffset>142875</wp:posOffset>
            </wp:positionV>
            <wp:extent cx="755015" cy="1143000"/>
            <wp:effectExtent l="19050" t="0" r="6985" b="0"/>
            <wp:wrapNone/>
            <wp:docPr id="1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srcRect/>
                    <a:stretch>
                      <a:fillRect/>
                    </a:stretch>
                  </pic:blipFill>
                  <pic:spPr bwMode="auto">
                    <a:xfrm>
                      <a:off x="0" y="0"/>
                      <a:ext cx="755015" cy="1143000"/>
                    </a:xfrm>
                    <a:prstGeom prst="rect">
                      <a:avLst/>
                    </a:prstGeom>
                    <a:noFill/>
                    <a:ln w="9525">
                      <a:noFill/>
                      <a:miter lim="800000"/>
                      <a:headEnd/>
                      <a:tailEnd/>
                    </a:ln>
                  </pic:spPr>
                </pic:pic>
              </a:graphicData>
            </a:graphic>
          </wp:anchor>
        </w:drawing>
      </w:r>
      <w:r w:rsidR="004A1704">
        <w:rPr>
          <w:noProof/>
        </w:rPr>
        <w:drawing>
          <wp:anchor distT="0" distB="0" distL="114300" distR="114300" simplePos="0" relativeHeight="251694080" behindDoc="0" locked="0" layoutInCell="1" allowOverlap="1">
            <wp:simplePos x="0" y="0"/>
            <wp:positionH relativeFrom="column">
              <wp:posOffset>-690880</wp:posOffset>
            </wp:positionH>
            <wp:positionV relativeFrom="paragraph">
              <wp:posOffset>142875</wp:posOffset>
            </wp:positionV>
            <wp:extent cx="1071880" cy="1143000"/>
            <wp:effectExtent l="19050" t="0" r="0" b="0"/>
            <wp:wrapNone/>
            <wp:docPr id="1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srcRect/>
                    <a:stretch>
                      <a:fillRect/>
                    </a:stretch>
                  </pic:blipFill>
                  <pic:spPr bwMode="auto">
                    <a:xfrm>
                      <a:off x="0" y="0"/>
                      <a:ext cx="1071880" cy="1143000"/>
                    </a:xfrm>
                    <a:prstGeom prst="rect">
                      <a:avLst/>
                    </a:prstGeom>
                    <a:noFill/>
                    <a:ln w="9525">
                      <a:noFill/>
                      <a:miter lim="800000"/>
                      <a:headEnd/>
                      <a:tailEnd/>
                    </a:ln>
                  </pic:spPr>
                </pic:pic>
              </a:graphicData>
            </a:graphic>
          </wp:anchor>
        </w:drawing>
      </w:r>
      <w:r w:rsidR="004A1704">
        <w:rPr>
          <w:noProof/>
        </w:rPr>
        <w:drawing>
          <wp:anchor distT="0" distB="0" distL="114300" distR="114300" simplePos="0" relativeHeight="251692032" behindDoc="0" locked="0" layoutInCell="1" allowOverlap="1">
            <wp:simplePos x="0" y="0"/>
            <wp:positionH relativeFrom="column">
              <wp:posOffset>311785</wp:posOffset>
            </wp:positionH>
            <wp:positionV relativeFrom="paragraph">
              <wp:posOffset>142875</wp:posOffset>
            </wp:positionV>
            <wp:extent cx="5481320" cy="1167765"/>
            <wp:effectExtent l="19050" t="0" r="5080" b="0"/>
            <wp:wrapNone/>
            <wp:docPr id="1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srcRect/>
                    <a:stretch>
                      <a:fillRect/>
                    </a:stretch>
                  </pic:blipFill>
                  <pic:spPr bwMode="auto">
                    <a:xfrm>
                      <a:off x="0" y="0"/>
                      <a:ext cx="5481320" cy="1167765"/>
                    </a:xfrm>
                    <a:prstGeom prst="rect">
                      <a:avLst/>
                    </a:prstGeom>
                    <a:noFill/>
                    <a:ln w="9525">
                      <a:noFill/>
                      <a:miter lim="800000"/>
                      <a:headEnd/>
                      <a:tailEnd/>
                    </a:ln>
                  </pic:spPr>
                </pic:pic>
              </a:graphicData>
            </a:graphic>
          </wp:anchor>
        </w:drawing>
      </w:r>
    </w:p>
    <w:p w:rsidR="008844C5" w:rsidRDefault="008844C5" w:rsidP="007F35E8"/>
    <w:p w:rsidR="008844C5" w:rsidRDefault="008844C5" w:rsidP="007F35E8"/>
    <w:p w:rsidR="008844C5" w:rsidRDefault="008844C5" w:rsidP="007F35E8"/>
    <w:p w:rsidR="008844C5" w:rsidRDefault="008844C5" w:rsidP="007F35E8"/>
    <w:p w:rsidR="008844C5" w:rsidRDefault="008844C5" w:rsidP="007F35E8"/>
    <w:p w:rsidR="008844C5" w:rsidRDefault="008844C5" w:rsidP="007F35E8"/>
    <w:p w:rsidR="008844C5" w:rsidRDefault="008844C5" w:rsidP="007F35E8"/>
    <w:p w:rsidR="008844C5" w:rsidRDefault="008844C5" w:rsidP="007F35E8"/>
    <w:p w:rsidR="008844C5" w:rsidRDefault="008844C5" w:rsidP="007F35E8"/>
    <w:p w:rsidR="008844C5" w:rsidRPr="006B5AA1" w:rsidRDefault="008844C5" w:rsidP="007F35E8">
      <w:pPr>
        <w:spacing w:line="360" w:lineRule="auto"/>
        <w:jc w:val="center"/>
        <w:rPr>
          <w:sz w:val="48"/>
          <w:szCs w:val="48"/>
        </w:rPr>
      </w:pPr>
      <w:r w:rsidRPr="006B5AA1">
        <w:rPr>
          <w:sz w:val="48"/>
          <w:szCs w:val="48"/>
        </w:rPr>
        <w:t>Eliminating Noise Induced Hearing Loss in South African Mines</w:t>
      </w:r>
    </w:p>
    <w:p w:rsidR="008844C5" w:rsidRPr="006B5AA1" w:rsidRDefault="008844C5" w:rsidP="007F35E8">
      <w:pPr>
        <w:spacing w:line="360" w:lineRule="auto"/>
        <w:jc w:val="center"/>
        <w:rPr>
          <w:b/>
          <w:sz w:val="56"/>
          <w:szCs w:val="56"/>
        </w:rPr>
      </w:pPr>
      <w:r w:rsidRPr="006B5AA1">
        <w:rPr>
          <w:b/>
          <w:sz w:val="56"/>
          <w:szCs w:val="56"/>
        </w:rPr>
        <w:t xml:space="preserve">A Comprehensive Plan for Leadership </w:t>
      </w:r>
      <w:proofErr w:type="spellStart"/>
      <w:r w:rsidRPr="006B5AA1">
        <w:rPr>
          <w:b/>
          <w:sz w:val="56"/>
          <w:szCs w:val="56"/>
        </w:rPr>
        <w:t>Behaviour</w:t>
      </w:r>
      <w:proofErr w:type="spellEnd"/>
      <w:r w:rsidRPr="006B5AA1">
        <w:rPr>
          <w:b/>
          <w:sz w:val="56"/>
          <w:szCs w:val="56"/>
        </w:rPr>
        <w:t xml:space="preserve"> with </w:t>
      </w:r>
      <w:proofErr w:type="spellStart"/>
      <w:r w:rsidRPr="006B5AA1">
        <w:rPr>
          <w:b/>
          <w:sz w:val="56"/>
          <w:szCs w:val="56"/>
        </w:rPr>
        <w:t>Behavioural</w:t>
      </w:r>
      <w:proofErr w:type="spellEnd"/>
      <w:r w:rsidRPr="006B5AA1">
        <w:rPr>
          <w:b/>
          <w:sz w:val="56"/>
          <w:szCs w:val="56"/>
        </w:rPr>
        <w:t xml:space="preserve"> Communications</w:t>
      </w:r>
    </w:p>
    <w:p w:rsidR="008844C5" w:rsidRPr="00791E2A" w:rsidRDefault="008844C5" w:rsidP="007F35E8">
      <w:pPr>
        <w:spacing w:line="360" w:lineRule="auto"/>
        <w:jc w:val="center"/>
        <w:rPr>
          <w:b/>
          <w:sz w:val="56"/>
          <w:szCs w:val="56"/>
        </w:rPr>
      </w:pPr>
      <w:r w:rsidRPr="006B5AA1">
        <w:rPr>
          <w:b/>
          <w:sz w:val="56"/>
          <w:szCs w:val="56"/>
        </w:rPr>
        <w:t xml:space="preserve">In Support of Adoption of </w:t>
      </w:r>
      <w:r>
        <w:rPr>
          <w:b/>
          <w:sz w:val="56"/>
          <w:szCs w:val="56"/>
        </w:rPr>
        <w:t>Leading</w:t>
      </w:r>
      <w:r w:rsidRPr="006B5AA1">
        <w:rPr>
          <w:b/>
          <w:sz w:val="56"/>
          <w:szCs w:val="56"/>
        </w:rPr>
        <w:t xml:space="preserve"> Practice</w:t>
      </w:r>
    </w:p>
    <w:p w:rsidR="008844C5" w:rsidRDefault="008844C5" w:rsidP="007F35E8"/>
    <w:p w:rsidR="008844C5" w:rsidRDefault="008844C5" w:rsidP="007F35E8"/>
    <w:p w:rsidR="008844C5" w:rsidRDefault="008844C5" w:rsidP="007F35E8"/>
    <w:p w:rsidR="008844C5" w:rsidRPr="006B5AA1" w:rsidRDefault="008844C5" w:rsidP="007F35E8">
      <w:pPr>
        <w:rPr>
          <w:b/>
          <w:sz w:val="28"/>
          <w:szCs w:val="28"/>
        </w:rPr>
      </w:pPr>
      <w:r w:rsidRPr="006B5AA1">
        <w:rPr>
          <w:b/>
          <w:sz w:val="28"/>
          <w:szCs w:val="28"/>
        </w:rPr>
        <w:t>Noise MOSH Adoption Team</w:t>
      </w:r>
    </w:p>
    <w:p w:rsidR="008844C5" w:rsidRDefault="008844C5" w:rsidP="007F35E8"/>
    <w:p w:rsidR="008844C5" w:rsidRDefault="008844C5" w:rsidP="007F35E8">
      <w:r>
        <w:t xml:space="preserve">Prepared by: Dries </w:t>
      </w:r>
      <w:proofErr w:type="spellStart"/>
      <w:r>
        <w:t>Labuschagne</w:t>
      </w:r>
      <w:proofErr w:type="spellEnd"/>
    </w:p>
    <w:p w:rsidR="008844C5" w:rsidRDefault="008844C5" w:rsidP="007F35E8">
      <w:pPr>
        <w:rPr>
          <w:b/>
        </w:rPr>
      </w:pPr>
      <w:r>
        <w:t xml:space="preserve">Reviewed by: </w:t>
      </w:r>
      <w:smartTag w:uri="urn:schemas-microsoft-com:office:smarttags" w:element="PersonName">
        <w:r>
          <w:t>Des Wrigley</w:t>
        </w:r>
      </w:smartTag>
      <w:r>
        <w:t xml:space="preserve">, </w:t>
      </w:r>
      <w:proofErr w:type="spellStart"/>
      <w:r>
        <w:t>Dickie</w:t>
      </w:r>
      <w:proofErr w:type="spellEnd"/>
      <w:r>
        <w:t xml:space="preserve"> Coutts</w:t>
      </w:r>
    </w:p>
    <w:p w:rsidR="008844C5" w:rsidRDefault="008844C5" w:rsidP="007F35E8">
      <w:r>
        <w:t>01 November</w:t>
      </w:r>
      <w:r w:rsidRPr="00295F9C">
        <w:t xml:space="preserve"> 20</w:t>
      </w:r>
      <w:r>
        <w:t>10</w:t>
      </w:r>
    </w:p>
    <w:p w:rsidR="008844C5" w:rsidRDefault="008844C5" w:rsidP="007F35E8"/>
    <w:p w:rsidR="008844C5" w:rsidRDefault="008844C5" w:rsidP="007F35E8"/>
    <w:p w:rsidR="008844C5" w:rsidRDefault="008844C5" w:rsidP="007F35E8"/>
    <w:p w:rsidR="008844C5" w:rsidRDefault="008844C5" w:rsidP="007F35E8"/>
    <w:p w:rsidR="008844C5" w:rsidRDefault="008844C5" w:rsidP="007F35E8"/>
    <w:p w:rsidR="008844C5" w:rsidRPr="00295F9C" w:rsidRDefault="008844C5" w:rsidP="007F35E8"/>
    <w:p w:rsidR="008844C5" w:rsidRPr="00DB40CB" w:rsidRDefault="008844C5" w:rsidP="007F35E8">
      <w:pPr>
        <w:spacing w:line="360" w:lineRule="auto"/>
        <w:jc w:val="both"/>
        <w:rPr>
          <w:b/>
          <w:iCs/>
          <w:u w:val="single"/>
        </w:rPr>
      </w:pPr>
      <w:r>
        <w:rPr>
          <w:b/>
          <w:iCs/>
        </w:rPr>
        <w:t>1.</w:t>
      </w:r>
      <w:r>
        <w:rPr>
          <w:b/>
          <w:iCs/>
        </w:rPr>
        <w:tab/>
      </w:r>
      <w:r>
        <w:rPr>
          <w:b/>
          <w:iCs/>
          <w:u w:val="single"/>
        </w:rPr>
        <w:t>Introduction</w:t>
      </w:r>
    </w:p>
    <w:p w:rsidR="008844C5" w:rsidRDefault="008844C5" w:rsidP="007F35E8">
      <w:pPr>
        <w:spacing w:line="360" w:lineRule="auto"/>
        <w:jc w:val="both"/>
        <w:rPr>
          <w:iCs/>
        </w:rPr>
      </w:pPr>
    </w:p>
    <w:p w:rsidR="008844C5" w:rsidRDefault="008844C5" w:rsidP="007F35E8">
      <w:pPr>
        <w:spacing w:line="360" w:lineRule="auto"/>
        <w:jc w:val="both"/>
        <w:rPr>
          <w:iCs/>
        </w:rPr>
      </w:pPr>
      <w:r w:rsidRPr="00EE28CA">
        <w:rPr>
          <w:iCs/>
        </w:rPr>
        <w:t xml:space="preserve">A system to better achieve adoption of safety and health performance improvement technology and </w:t>
      </w:r>
      <w:r>
        <w:rPr>
          <w:iCs/>
        </w:rPr>
        <w:t>leading</w:t>
      </w:r>
      <w:r w:rsidRPr="00EE28CA">
        <w:rPr>
          <w:iCs/>
        </w:rPr>
        <w:t xml:space="preserve"> practices in mining workplaces in South Africa was developed over the course of 2006 and 2007. The system – properly entitled the Adoption System - comprises a formal industry organization, a series of key activities and a recommended set of science-based methods and tools for better achieving adoption of technology and </w:t>
      </w:r>
      <w:r>
        <w:rPr>
          <w:iCs/>
        </w:rPr>
        <w:t>leading</w:t>
      </w:r>
      <w:r w:rsidRPr="00EE28CA">
        <w:rPr>
          <w:iCs/>
        </w:rPr>
        <w:t xml:space="preserve"> practices. </w:t>
      </w:r>
      <w:r>
        <w:rPr>
          <w:iCs/>
        </w:rPr>
        <w:t>The leading practice identified through the MOSH system and which will be demonstrated is a Hearing Protection Device (HPD) Selection, Training and Awareness Tool.</w:t>
      </w:r>
    </w:p>
    <w:p w:rsidR="008844C5" w:rsidRDefault="008844C5" w:rsidP="007F35E8">
      <w:pPr>
        <w:spacing w:line="360" w:lineRule="auto"/>
        <w:jc w:val="both"/>
        <w:rPr>
          <w:iCs/>
        </w:rPr>
      </w:pPr>
    </w:p>
    <w:p w:rsidR="008844C5" w:rsidRDefault="008844C5" w:rsidP="007F35E8">
      <w:pPr>
        <w:spacing w:line="360" w:lineRule="auto"/>
        <w:jc w:val="both"/>
        <w:rPr>
          <w:iCs/>
        </w:rPr>
      </w:pPr>
      <w:r w:rsidRPr="00EE28CA">
        <w:rPr>
          <w:iCs/>
        </w:rPr>
        <w:t xml:space="preserve">In this application, the centerpiece of the adoption system will be the success of the MOSH Noise team in realizing </w:t>
      </w:r>
      <w:r>
        <w:rPr>
          <w:iCs/>
        </w:rPr>
        <w:t>that this leading practice will positively contribute to</w:t>
      </w:r>
      <w:r w:rsidRPr="00EE28CA">
        <w:rPr>
          <w:iCs/>
        </w:rPr>
        <w:t xml:space="preserve"> improving health performance through elimination of, or significant reduction in, noise induced hearing losses in South African mines.</w:t>
      </w:r>
    </w:p>
    <w:p w:rsidR="008844C5" w:rsidRPr="00DB40CB" w:rsidRDefault="008844C5" w:rsidP="007F35E8">
      <w:pPr>
        <w:spacing w:line="360" w:lineRule="auto"/>
        <w:jc w:val="both"/>
        <w:rPr>
          <w:b/>
        </w:rPr>
      </w:pPr>
    </w:p>
    <w:p w:rsidR="008844C5" w:rsidRPr="006C4F83" w:rsidRDefault="008844C5" w:rsidP="007F35E8">
      <w:pPr>
        <w:spacing w:line="360" w:lineRule="auto"/>
        <w:jc w:val="both"/>
        <w:rPr>
          <w:b/>
        </w:rPr>
      </w:pPr>
      <w:r w:rsidRPr="006C4F83">
        <w:rPr>
          <w:b/>
        </w:rPr>
        <w:t>2.</w:t>
      </w:r>
      <w:r w:rsidRPr="006C4F83">
        <w:rPr>
          <w:b/>
        </w:rPr>
        <w:tab/>
      </w:r>
      <w:smartTag w:uri="urn:schemas-microsoft-com:office:smarttags" w:element="place">
        <w:smartTag w:uri="urn:schemas-microsoft-com:office:smarttags" w:element="City">
          <w:r w:rsidRPr="006C4F83">
            <w:rPr>
              <w:b/>
              <w:u w:val="single"/>
            </w:rPr>
            <w:t>Mission</w:t>
          </w:r>
        </w:smartTag>
      </w:smartTag>
    </w:p>
    <w:p w:rsidR="008844C5" w:rsidRDefault="008844C5" w:rsidP="007F35E8">
      <w:pPr>
        <w:spacing w:line="360" w:lineRule="auto"/>
        <w:jc w:val="both"/>
      </w:pPr>
    </w:p>
    <w:p w:rsidR="008844C5" w:rsidRDefault="008844C5" w:rsidP="007F35E8">
      <w:pPr>
        <w:spacing w:line="360" w:lineRule="auto"/>
        <w:jc w:val="both"/>
      </w:pPr>
      <w:r>
        <w:t>The mission of the MOSH Leading Practice Adoption System is to facilitate widespread adoption of knowledge, technology and practice that will significantly improve health and safety performance in South African mines. Our adoption teams interact widely to identify leading practice and technology to address priority areas and work with key staff on mines to foster eager adoption of demonstrated solutions, and a culture of continuous improvement, accountability and visible felt leadership. Our target is to provide working conditions that are free of harmful impacts.</w:t>
      </w:r>
    </w:p>
    <w:p w:rsidR="008844C5" w:rsidRDefault="008844C5" w:rsidP="007F35E8">
      <w:pPr>
        <w:spacing w:line="360" w:lineRule="auto"/>
        <w:jc w:val="both"/>
      </w:pPr>
    </w:p>
    <w:p w:rsidR="008844C5" w:rsidRPr="006C4F83" w:rsidRDefault="008844C5" w:rsidP="007F35E8">
      <w:pPr>
        <w:spacing w:line="360" w:lineRule="auto"/>
        <w:jc w:val="both"/>
        <w:rPr>
          <w:b/>
        </w:rPr>
      </w:pPr>
      <w:r w:rsidRPr="006C4F83">
        <w:rPr>
          <w:b/>
        </w:rPr>
        <w:t>3.</w:t>
      </w:r>
      <w:r w:rsidRPr="006C4F83">
        <w:rPr>
          <w:b/>
        </w:rPr>
        <w:tab/>
      </w:r>
      <w:r w:rsidRPr="006C4F83">
        <w:rPr>
          <w:b/>
          <w:u w:val="single"/>
        </w:rPr>
        <w:t>Values</w:t>
      </w:r>
    </w:p>
    <w:p w:rsidR="008844C5" w:rsidRDefault="008844C5" w:rsidP="007F35E8">
      <w:pPr>
        <w:spacing w:line="360" w:lineRule="auto"/>
        <w:jc w:val="both"/>
      </w:pPr>
    </w:p>
    <w:p w:rsidR="008844C5" w:rsidRDefault="008844C5" w:rsidP="007F35E8">
      <w:pPr>
        <w:spacing w:line="360" w:lineRule="auto"/>
        <w:jc w:val="both"/>
        <w:rPr>
          <w:bCs/>
        </w:rPr>
      </w:pPr>
      <w:r>
        <w:rPr>
          <w:bCs/>
        </w:rPr>
        <w:t>We value:</w:t>
      </w:r>
    </w:p>
    <w:p w:rsidR="008844C5" w:rsidRDefault="008844C5" w:rsidP="007F35E8">
      <w:pPr>
        <w:spacing w:line="360" w:lineRule="auto"/>
        <w:jc w:val="both"/>
        <w:rPr>
          <w:bCs/>
        </w:rPr>
      </w:pPr>
    </w:p>
    <w:p w:rsidR="008844C5" w:rsidRDefault="008844C5" w:rsidP="007F35E8">
      <w:pPr>
        <w:spacing w:line="360" w:lineRule="auto"/>
        <w:jc w:val="both"/>
        <w:rPr>
          <w:bCs/>
        </w:rPr>
      </w:pPr>
      <w:r>
        <w:rPr>
          <w:b/>
          <w:bCs/>
          <w:i/>
          <w:iCs/>
        </w:rPr>
        <w:lastRenderedPageBreak/>
        <w:t>People:</w:t>
      </w:r>
      <w:r>
        <w:rPr>
          <w:b/>
          <w:bCs/>
        </w:rPr>
        <w:t xml:space="preserve"> </w:t>
      </w:r>
      <w:r>
        <w:t>Care for people drives our continued effort to achieve our ultimate objective, which is zero harm to people.</w:t>
      </w:r>
      <w:r>
        <w:rPr>
          <w:b/>
          <w:bCs/>
        </w:rPr>
        <w:t xml:space="preserve"> </w:t>
      </w:r>
    </w:p>
    <w:p w:rsidR="008844C5" w:rsidRDefault="008844C5" w:rsidP="007F35E8">
      <w:pPr>
        <w:spacing w:line="360" w:lineRule="auto"/>
        <w:jc w:val="both"/>
        <w:rPr>
          <w:bCs/>
        </w:rPr>
      </w:pPr>
      <w:r>
        <w:rPr>
          <w:b/>
          <w:bCs/>
          <w:i/>
          <w:iCs/>
        </w:rPr>
        <w:t>Empathy:</w:t>
      </w:r>
      <w:r>
        <w:rPr>
          <w:b/>
          <w:bCs/>
        </w:rPr>
        <w:t xml:space="preserve"> </w:t>
      </w:r>
      <w:r>
        <w:rPr>
          <w:bCs/>
        </w:rPr>
        <w:t>Demonstrated alignment with people’s values for safety and health and effective communication is our primary means to earning the confidence of employees, and Leadership credibility.  </w:t>
      </w:r>
    </w:p>
    <w:p w:rsidR="008844C5" w:rsidRDefault="008844C5" w:rsidP="007F35E8">
      <w:pPr>
        <w:spacing w:line="360" w:lineRule="auto"/>
        <w:jc w:val="both"/>
        <w:rPr>
          <w:bCs/>
        </w:rPr>
      </w:pPr>
      <w:r>
        <w:rPr>
          <w:b/>
          <w:bCs/>
          <w:i/>
          <w:iCs/>
        </w:rPr>
        <w:t>Excellence:</w:t>
      </w:r>
      <w:r>
        <w:rPr>
          <w:b/>
          <w:bCs/>
        </w:rPr>
        <w:t xml:space="preserve"> </w:t>
      </w:r>
      <w:r>
        <w:rPr>
          <w:bCs/>
        </w:rPr>
        <w:t>Goals and standards for our work will be consistent with the highest standards worldwide for safety and health performance. </w:t>
      </w:r>
    </w:p>
    <w:p w:rsidR="008844C5" w:rsidRDefault="008844C5" w:rsidP="007F35E8">
      <w:pPr>
        <w:spacing w:line="360" w:lineRule="auto"/>
        <w:jc w:val="both"/>
      </w:pPr>
      <w:r>
        <w:rPr>
          <w:b/>
          <w:bCs/>
          <w:i/>
          <w:iCs/>
        </w:rPr>
        <w:t xml:space="preserve">Involvement: </w:t>
      </w:r>
      <w:r>
        <w:rPr>
          <w:bCs/>
        </w:rPr>
        <w:t>Employees at all levels will be involved in the design, implementation and measurement of technologies and best practices that may affect them; it creates ownership and better assures success.</w:t>
      </w:r>
      <w:r>
        <w:t xml:space="preserve"> </w:t>
      </w:r>
    </w:p>
    <w:p w:rsidR="008844C5" w:rsidRDefault="008844C5" w:rsidP="007F35E8">
      <w:pPr>
        <w:spacing w:line="360" w:lineRule="auto"/>
        <w:jc w:val="both"/>
      </w:pPr>
    </w:p>
    <w:p w:rsidR="008844C5" w:rsidRPr="006C4F83" w:rsidRDefault="008844C5" w:rsidP="007F35E8">
      <w:pPr>
        <w:spacing w:line="360" w:lineRule="auto"/>
        <w:jc w:val="both"/>
        <w:rPr>
          <w:b/>
        </w:rPr>
      </w:pPr>
      <w:r w:rsidRPr="006C4F83">
        <w:rPr>
          <w:b/>
        </w:rPr>
        <w:t>4.</w:t>
      </w:r>
      <w:r w:rsidRPr="006C4F83">
        <w:rPr>
          <w:b/>
        </w:rPr>
        <w:tab/>
      </w:r>
      <w:r w:rsidRPr="006C4F83">
        <w:rPr>
          <w:b/>
          <w:u w:val="single"/>
        </w:rPr>
        <w:t>Project team</w:t>
      </w:r>
    </w:p>
    <w:p w:rsidR="008844C5" w:rsidRDefault="008844C5" w:rsidP="007F35E8">
      <w:pPr>
        <w:spacing w:line="360" w:lineRule="auto"/>
        <w:jc w:val="both"/>
      </w:pPr>
    </w:p>
    <w:p w:rsidR="008844C5" w:rsidRDefault="008844C5" w:rsidP="007F35E8">
      <w:pPr>
        <w:spacing w:line="360" w:lineRule="auto"/>
        <w:jc w:val="both"/>
      </w:pPr>
      <w:r>
        <w:t>Project team name – Noise Adoption team</w:t>
      </w:r>
    </w:p>
    <w:p w:rsidR="008844C5" w:rsidRDefault="008844C5" w:rsidP="007F35E8">
      <w:pPr>
        <w:spacing w:line="360" w:lineRule="auto"/>
        <w:jc w:val="both"/>
      </w:pPr>
      <w:r>
        <w:t>Team Members</w:t>
      </w:r>
      <w:r>
        <w:tab/>
        <w:t>-</w:t>
      </w:r>
      <w:r>
        <w:tab/>
      </w:r>
      <w:smartTag w:uri="urn:schemas-microsoft-com:office:smarttags" w:element="PersonName">
        <w:r>
          <w:t>Des Wrigley</w:t>
        </w:r>
      </w:smartTag>
      <w:r>
        <w:t xml:space="preserve"> (Chamber of mines)</w:t>
      </w:r>
    </w:p>
    <w:p w:rsidR="008844C5" w:rsidRDefault="008844C5" w:rsidP="007F35E8">
      <w:pPr>
        <w:spacing w:line="360" w:lineRule="auto"/>
        <w:jc w:val="both"/>
      </w:pPr>
      <w:r>
        <w:tab/>
      </w:r>
      <w:r>
        <w:tab/>
      </w:r>
      <w:r>
        <w:tab/>
        <w:t>-</w:t>
      </w:r>
      <w:r>
        <w:tab/>
      </w:r>
      <w:proofErr w:type="spellStart"/>
      <w:r>
        <w:t>Dickie</w:t>
      </w:r>
      <w:proofErr w:type="spellEnd"/>
      <w:r>
        <w:t xml:space="preserve"> Coutts (Harmony)</w:t>
      </w:r>
    </w:p>
    <w:p w:rsidR="008844C5" w:rsidRDefault="008844C5" w:rsidP="007F35E8">
      <w:pPr>
        <w:spacing w:line="360" w:lineRule="auto"/>
        <w:jc w:val="both"/>
      </w:pPr>
      <w:r>
        <w:tab/>
      </w:r>
      <w:r>
        <w:tab/>
      </w:r>
      <w:r>
        <w:tab/>
        <w:t>-</w:t>
      </w:r>
      <w:r>
        <w:tab/>
        <w:t xml:space="preserve">Dries </w:t>
      </w:r>
      <w:proofErr w:type="spellStart"/>
      <w:r>
        <w:t>Labuschagne</w:t>
      </w:r>
      <w:proofErr w:type="spellEnd"/>
      <w:r>
        <w:t xml:space="preserve"> (Chamber of Mines Secretariat)</w:t>
      </w:r>
    </w:p>
    <w:p w:rsidR="008844C5" w:rsidRDefault="008844C5" w:rsidP="007F35E8">
      <w:pPr>
        <w:spacing w:line="360" w:lineRule="auto"/>
        <w:jc w:val="both"/>
      </w:pPr>
      <w:r>
        <w:t>Demonstration host mine – Cooke 3# (Rand Uranium)</w:t>
      </w:r>
    </w:p>
    <w:p w:rsidR="008844C5" w:rsidRDefault="008844C5" w:rsidP="007F35E8">
      <w:pPr>
        <w:spacing w:line="360" w:lineRule="auto"/>
        <w:jc w:val="both"/>
      </w:pPr>
      <w:r>
        <w:t>Demonstration host mine project team</w:t>
      </w:r>
    </w:p>
    <w:p w:rsidR="008844C5" w:rsidRDefault="008844C5" w:rsidP="007F35E8">
      <w:pPr>
        <w:spacing w:line="360" w:lineRule="auto"/>
        <w:jc w:val="both"/>
      </w:pPr>
    </w:p>
    <w:p w:rsidR="008844C5" w:rsidRPr="006C4F83" w:rsidRDefault="008844C5" w:rsidP="007F35E8">
      <w:pPr>
        <w:spacing w:line="360" w:lineRule="auto"/>
        <w:jc w:val="both"/>
        <w:rPr>
          <w:b/>
        </w:rPr>
      </w:pPr>
      <w:r>
        <w:rPr>
          <w:b/>
        </w:rPr>
        <w:t>5</w:t>
      </w:r>
      <w:r w:rsidRPr="006C4F83">
        <w:rPr>
          <w:b/>
        </w:rPr>
        <w:t>.</w:t>
      </w:r>
      <w:r w:rsidRPr="006C4F83">
        <w:rPr>
          <w:b/>
        </w:rPr>
        <w:tab/>
      </w:r>
      <w:r w:rsidRPr="006C4F83">
        <w:rPr>
          <w:b/>
          <w:u w:val="single"/>
        </w:rPr>
        <w:t>Scope</w:t>
      </w:r>
    </w:p>
    <w:p w:rsidR="008844C5" w:rsidRDefault="008844C5" w:rsidP="007F35E8">
      <w:pPr>
        <w:spacing w:line="360" w:lineRule="auto"/>
        <w:jc w:val="both"/>
      </w:pPr>
    </w:p>
    <w:p w:rsidR="008844C5" w:rsidRPr="00A64142" w:rsidRDefault="008844C5" w:rsidP="007F35E8">
      <w:pPr>
        <w:spacing w:line="360" w:lineRule="auto"/>
        <w:jc w:val="both"/>
      </w:pPr>
      <w:r w:rsidRPr="00A64142">
        <w:t>The efforts of the Noise Adoption Team are intended to:</w:t>
      </w:r>
    </w:p>
    <w:p w:rsidR="008844C5" w:rsidRPr="00EE28CA" w:rsidRDefault="008844C5" w:rsidP="007F35E8">
      <w:pPr>
        <w:numPr>
          <w:ilvl w:val="0"/>
          <w:numId w:val="55"/>
        </w:numPr>
        <w:spacing w:line="360" w:lineRule="auto"/>
        <w:jc w:val="both"/>
      </w:pPr>
      <w:r w:rsidRPr="00EE28CA">
        <w:t xml:space="preserve">generate assistance and collaboration in identifying best technology and </w:t>
      </w:r>
      <w:r>
        <w:t>leading</w:t>
      </w:r>
      <w:r w:rsidRPr="00EE28CA">
        <w:t xml:space="preserve"> practice opportunities in the focal area of eliminating noise induced hearing loss; </w:t>
      </w:r>
    </w:p>
    <w:p w:rsidR="008844C5" w:rsidRPr="00EE28CA" w:rsidRDefault="008844C5" w:rsidP="007F35E8">
      <w:pPr>
        <w:numPr>
          <w:ilvl w:val="0"/>
          <w:numId w:val="55"/>
        </w:numPr>
        <w:spacing w:line="360" w:lineRule="auto"/>
        <w:jc w:val="both"/>
      </w:pPr>
      <w:r w:rsidRPr="00EE28CA">
        <w:t xml:space="preserve">identify and get support for establishing adoption pilot projects; </w:t>
      </w:r>
    </w:p>
    <w:p w:rsidR="008844C5" w:rsidRPr="00EE28CA" w:rsidRDefault="008844C5" w:rsidP="007F35E8">
      <w:pPr>
        <w:numPr>
          <w:ilvl w:val="0"/>
          <w:numId w:val="55"/>
        </w:numPr>
        <w:spacing w:line="360" w:lineRule="auto"/>
        <w:jc w:val="both"/>
      </w:pPr>
      <w:proofErr w:type="gramStart"/>
      <w:r w:rsidRPr="00EE28CA">
        <w:t>develop</w:t>
      </w:r>
      <w:proofErr w:type="gramEnd"/>
      <w:r w:rsidRPr="00EE28CA">
        <w:t xml:space="preserve"> leadership and </w:t>
      </w:r>
      <w:proofErr w:type="spellStart"/>
      <w:r w:rsidRPr="00EE28CA">
        <w:t>behavioural</w:t>
      </w:r>
      <w:proofErr w:type="spellEnd"/>
      <w:r w:rsidRPr="00EE28CA">
        <w:t xml:space="preserve"> communications strategies – enabling practical </w:t>
      </w:r>
      <w:r>
        <w:t>leading</w:t>
      </w:r>
      <w:r w:rsidRPr="00EE28CA">
        <w:t xml:space="preserve"> practice implementation - to encourage eager adoption. In so doing, systematically identify and resolve barriers to adoption; </w:t>
      </w:r>
    </w:p>
    <w:p w:rsidR="008844C5" w:rsidRPr="00EE28CA" w:rsidRDefault="008844C5" w:rsidP="007F35E8">
      <w:pPr>
        <w:numPr>
          <w:ilvl w:val="0"/>
          <w:numId w:val="55"/>
        </w:numPr>
        <w:spacing w:line="360" w:lineRule="auto"/>
        <w:jc w:val="both"/>
      </w:pPr>
      <w:proofErr w:type="gramStart"/>
      <w:r w:rsidRPr="00EE28CA">
        <w:t>provide</w:t>
      </w:r>
      <w:proofErr w:type="gramEnd"/>
      <w:r w:rsidRPr="00EE28CA">
        <w:t xml:space="preserve"> appropriate feedback on progress, challenges and experiences in the interest of accomplishing widespread adoption.</w:t>
      </w:r>
    </w:p>
    <w:p w:rsidR="008844C5" w:rsidRPr="00A64142" w:rsidRDefault="008844C5" w:rsidP="007F35E8">
      <w:pPr>
        <w:spacing w:line="360" w:lineRule="auto"/>
        <w:jc w:val="both"/>
      </w:pPr>
    </w:p>
    <w:p w:rsidR="008844C5" w:rsidRDefault="008844C5" w:rsidP="007F35E8">
      <w:pPr>
        <w:spacing w:line="360" w:lineRule="auto"/>
        <w:jc w:val="both"/>
      </w:pPr>
      <w:r w:rsidRPr="00EE28CA">
        <w:t>In support of achieving these goals, this plan will need to address the systematic creation and implementation of a fully shared understanding of the Adoption System intended to build and sustain support for the Adoption System and the efforts of the Noise Adoption Team to encourage eager participation by affected stakeholders.</w:t>
      </w:r>
      <w:r w:rsidRPr="00A64142">
        <w:t xml:space="preserve"> </w:t>
      </w:r>
    </w:p>
    <w:p w:rsidR="008844C5" w:rsidRDefault="008844C5" w:rsidP="007F35E8">
      <w:pPr>
        <w:spacing w:line="360" w:lineRule="auto"/>
        <w:jc w:val="both"/>
      </w:pPr>
    </w:p>
    <w:p w:rsidR="008844C5" w:rsidRPr="00A64142" w:rsidRDefault="008844C5" w:rsidP="007F35E8">
      <w:pPr>
        <w:spacing w:line="360" w:lineRule="auto"/>
        <w:jc w:val="both"/>
        <w:rPr>
          <w:b/>
        </w:rPr>
      </w:pPr>
      <w:r w:rsidRPr="00EE28CA">
        <w:t>This is to be achieved through focusing the decision-making and action of key internal and external stakeholder groups through proactive engagement and communication.</w:t>
      </w:r>
      <w:r w:rsidRPr="00A64142">
        <w:rPr>
          <w:iCs/>
        </w:rPr>
        <w:t xml:space="preserve"> </w:t>
      </w:r>
    </w:p>
    <w:p w:rsidR="008844C5" w:rsidRDefault="008844C5" w:rsidP="007F35E8">
      <w:pPr>
        <w:spacing w:line="360" w:lineRule="auto"/>
        <w:jc w:val="both"/>
        <w:rPr>
          <w:b/>
        </w:rPr>
      </w:pPr>
    </w:p>
    <w:p w:rsidR="008844C5" w:rsidRPr="00715DBD" w:rsidRDefault="008844C5" w:rsidP="007F35E8">
      <w:pPr>
        <w:spacing w:line="360" w:lineRule="auto"/>
        <w:jc w:val="both"/>
        <w:rPr>
          <w:b/>
        </w:rPr>
      </w:pPr>
      <w:r>
        <w:rPr>
          <w:b/>
        </w:rPr>
        <w:t>6</w:t>
      </w:r>
      <w:r w:rsidRPr="00715DBD">
        <w:rPr>
          <w:b/>
        </w:rPr>
        <w:t>.</w:t>
      </w:r>
      <w:r w:rsidRPr="00715DBD">
        <w:rPr>
          <w:b/>
        </w:rPr>
        <w:tab/>
      </w:r>
      <w:r w:rsidRPr="00715DBD">
        <w:rPr>
          <w:b/>
          <w:u w:val="single"/>
        </w:rPr>
        <w:t>Mental model research</w:t>
      </w:r>
    </w:p>
    <w:p w:rsidR="008844C5" w:rsidRDefault="008844C5" w:rsidP="007F35E8">
      <w:pPr>
        <w:spacing w:line="360" w:lineRule="auto"/>
        <w:jc w:val="both"/>
      </w:pPr>
    </w:p>
    <w:p w:rsidR="008844C5" w:rsidRPr="00EE28CA" w:rsidRDefault="008844C5" w:rsidP="007F35E8">
      <w:pPr>
        <w:spacing w:line="360" w:lineRule="auto"/>
        <w:jc w:val="both"/>
      </w:pPr>
      <w:r w:rsidRPr="00EE28CA">
        <w:t xml:space="preserve">Decades of scientific research have demonstrated that all people interpret their experience and communications of various kinds through a tacit, personal framework for thinking that has come to be called: Mental Models.  As scientists and others have noted, mental models shape how we learn and make judgments about topics that come to our attention through communications of various kinds.  Mental models at work on a variety of topics in the mining industry in </w:t>
      </w:r>
      <w:smartTag w:uri="urn:schemas-microsoft-com:office:smarttags" w:element="place">
        <w:smartTag w:uri="urn:schemas-microsoft-com:office:smarttags" w:element="country-region">
          <w:r w:rsidRPr="00EE28CA">
            <w:t>South Africa</w:t>
          </w:r>
        </w:smartTag>
      </w:smartTag>
      <w:r w:rsidRPr="00EE28CA">
        <w:t xml:space="preserve"> have been identified through formal and informal research.  This plan builds on the results of both.</w:t>
      </w:r>
    </w:p>
    <w:p w:rsidR="008844C5" w:rsidRPr="00EE28CA" w:rsidRDefault="008844C5" w:rsidP="007F35E8">
      <w:pPr>
        <w:spacing w:line="360" w:lineRule="auto"/>
        <w:jc w:val="both"/>
      </w:pPr>
    </w:p>
    <w:p w:rsidR="008844C5" w:rsidRPr="00EE28CA" w:rsidRDefault="008844C5" w:rsidP="007F35E8">
      <w:pPr>
        <w:spacing w:line="360" w:lineRule="auto"/>
        <w:jc w:val="both"/>
      </w:pPr>
      <w:r w:rsidRPr="00EE28CA">
        <w:t>To help develop this plan, a questionnaire was prepared and interviews guided by it were held with different stakeholders in order to reveal salient stakeholder mental models on current understanding and unmet needs in the area of reducing the incidence of noise induced hearing loss.</w:t>
      </w:r>
    </w:p>
    <w:p w:rsidR="008844C5" w:rsidRPr="00EE28CA" w:rsidRDefault="008844C5" w:rsidP="007F35E8">
      <w:pPr>
        <w:spacing w:line="360" w:lineRule="auto"/>
        <w:jc w:val="both"/>
      </w:pPr>
    </w:p>
    <w:p w:rsidR="008844C5" w:rsidRPr="00EE28CA" w:rsidRDefault="008844C5" w:rsidP="007F35E8">
      <w:pPr>
        <w:spacing w:line="360" w:lineRule="auto"/>
        <w:jc w:val="both"/>
      </w:pPr>
      <w:r w:rsidRPr="00EE28CA">
        <w:t>Research results revealed that, in aggregate, interviewees tended to believe:</w:t>
      </w:r>
    </w:p>
    <w:p w:rsidR="008844C5" w:rsidRPr="00EE28CA" w:rsidRDefault="008844C5" w:rsidP="007F35E8">
      <w:pPr>
        <w:numPr>
          <w:ilvl w:val="0"/>
          <w:numId w:val="56"/>
        </w:numPr>
        <w:spacing w:line="360" w:lineRule="auto"/>
        <w:jc w:val="both"/>
      </w:pPr>
      <w:r w:rsidRPr="00EE28CA">
        <w:t>The most important thing that can be done to reduce noise induced hearing loss is preventing the loss of hearing through the wearing of hearing protection devices;</w:t>
      </w:r>
    </w:p>
    <w:p w:rsidR="008844C5" w:rsidRPr="00EE28CA" w:rsidRDefault="008844C5" w:rsidP="007F35E8">
      <w:pPr>
        <w:numPr>
          <w:ilvl w:val="0"/>
          <w:numId w:val="56"/>
        </w:numPr>
        <w:spacing w:line="360" w:lineRule="auto"/>
        <w:jc w:val="both"/>
      </w:pPr>
      <w:r w:rsidRPr="00EE28CA">
        <w:t>Rock drills are the biggest source of noise;</w:t>
      </w:r>
    </w:p>
    <w:p w:rsidR="008844C5" w:rsidRPr="00EE28CA" w:rsidRDefault="008844C5" w:rsidP="007F35E8">
      <w:pPr>
        <w:numPr>
          <w:ilvl w:val="0"/>
          <w:numId w:val="56"/>
        </w:numPr>
        <w:spacing w:line="360" w:lineRule="auto"/>
        <w:jc w:val="both"/>
      </w:pPr>
      <w:r w:rsidRPr="00EE28CA">
        <w:t>There is a need for an engineering or engineered control;</w:t>
      </w:r>
    </w:p>
    <w:p w:rsidR="008844C5" w:rsidRPr="00EE28CA" w:rsidRDefault="008844C5" w:rsidP="007F35E8">
      <w:pPr>
        <w:numPr>
          <w:ilvl w:val="0"/>
          <w:numId w:val="56"/>
        </w:numPr>
        <w:spacing w:line="360" w:lineRule="auto"/>
        <w:jc w:val="both"/>
      </w:pPr>
      <w:r w:rsidRPr="00EE28CA">
        <w:t xml:space="preserve">New controls / </w:t>
      </w:r>
      <w:r>
        <w:t>leading</w:t>
      </w:r>
      <w:r w:rsidRPr="00EE28CA">
        <w:t xml:space="preserve"> practices may lead to production loss and high costs;</w:t>
      </w:r>
    </w:p>
    <w:p w:rsidR="008844C5" w:rsidRPr="00EE28CA" w:rsidRDefault="008844C5" w:rsidP="007F35E8">
      <w:pPr>
        <w:numPr>
          <w:ilvl w:val="0"/>
          <w:numId w:val="56"/>
        </w:numPr>
        <w:spacing w:line="360" w:lineRule="auto"/>
        <w:jc w:val="both"/>
      </w:pPr>
      <w:r w:rsidRPr="00EE28CA">
        <w:t>Reduction in noise induced hearing losses is strongly correlated with enforcement on the wearing of hearing protection;</w:t>
      </w:r>
    </w:p>
    <w:p w:rsidR="008844C5" w:rsidRPr="00EE28CA" w:rsidRDefault="008844C5" w:rsidP="007F35E8">
      <w:pPr>
        <w:numPr>
          <w:ilvl w:val="0"/>
          <w:numId w:val="56"/>
        </w:numPr>
        <w:spacing w:line="360" w:lineRule="auto"/>
        <w:jc w:val="both"/>
      </w:pPr>
      <w:r w:rsidRPr="00EE28CA">
        <w:lastRenderedPageBreak/>
        <w:t xml:space="preserve">Involving people (most affected by adoption of technology or </w:t>
      </w:r>
      <w:r>
        <w:t xml:space="preserve">leading </w:t>
      </w:r>
      <w:r w:rsidRPr="00EE28CA">
        <w:t>practice) in introducing new technology will help overcome presumed inherent resistance to change;</w:t>
      </w:r>
    </w:p>
    <w:p w:rsidR="008844C5" w:rsidRPr="00EE28CA" w:rsidRDefault="008844C5" w:rsidP="007F35E8">
      <w:pPr>
        <w:numPr>
          <w:ilvl w:val="0"/>
          <w:numId w:val="56"/>
        </w:numPr>
        <w:spacing w:line="360" w:lineRule="auto"/>
        <w:jc w:val="both"/>
      </w:pPr>
      <w:r w:rsidRPr="00EE28CA">
        <w:t xml:space="preserve">Leadership is vital during change. So, the </w:t>
      </w:r>
      <w:proofErr w:type="spellStart"/>
      <w:r w:rsidRPr="00EE28CA">
        <w:t>behaviour</w:t>
      </w:r>
      <w:proofErr w:type="spellEnd"/>
      <w:r w:rsidRPr="00EE28CA">
        <w:t xml:space="preserve"> of leaders is among – if it is not in fact the single most important – influences on performance in the workplace;</w:t>
      </w:r>
    </w:p>
    <w:p w:rsidR="008844C5" w:rsidRPr="00EE28CA" w:rsidRDefault="008844C5" w:rsidP="007F35E8">
      <w:pPr>
        <w:numPr>
          <w:ilvl w:val="0"/>
          <w:numId w:val="56"/>
        </w:numPr>
        <w:spacing w:line="360" w:lineRule="auto"/>
        <w:jc w:val="both"/>
      </w:pPr>
      <w:r w:rsidRPr="00EE28CA">
        <w:t xml:space="preserve">Training was seen as the most important </w:t>
      </w:r>
      <w:proofErr w:type="spellStart"/>
      <w:r w:rsidRPr="00EE28CA">
        <w:t>behavioural</w:t>
      </w:r>
      <w:proofErr w:type="spellEnd"/>
      <w:r w:rsidRPr="00EE28CA">
        <w:t xml:space="preserve"> communication element that can help accomplish adoption of technology and best practice; and</w:t>
      </w:r>
    </w:p>
    <w:p w:rsidR="008844C5" w:rsidRPr="00EE28CA" w:rsidRDefault="008844C5" w:rsidP="007F35E8">
      <w:pPr>
        <w:numPr>
          <w:ilvl w:val="0"/>
          <w:numId w:val="56"/>
        </w:numPr>
        <w:spacing w:line="360" w:lineRule="auto"/>
        <w:jc w:val="both"/>
      </w:pPr>
      <w:r w:rsidRPr="00EE28CA">
        <w:t xml:space="preserve">Leaders should coach, demonstrate, show statistics and lead by example in order to successfully influence adoption </w:t>
      </w:r>
      <w:proofErr w:type="spellStart"/>
      <w:r w:rsidRPr="00EE28CA">
        <w:t>behaviour</w:t>
      </w:r>
      <w:proofErr w:type="spellEnd"/>
      <w:r w:rsidRPr="00EE28CA">
        <w:t xml:space="preserve"> on the part of others.</w:t>
      </w:r>
    </w:p>
    <w:p w:rsidR="008844C5" w:rsidRPr="00DB40CB" w:rsidRDefault="008844C5" w:rsidP="007F35E8">
      <w:pPr>
        <w:spacing w:line="360" w:lineRule="auto"/>
        <w:jc w:val="both"/>
      </w:pPr>
    </w:p>
    <w:p w:rsidR="008844C5" w:rsidRPr="00DB40CB" w:rsidRDefault="008844C5" w:rsidP="007F35E8">
      <w:pPr>
        <w:spacing w:line="360" w:lineRule="auto"/>
        <w:jc w:val="both"/>
        <w:rPr>
          <w:b/>
          <w:u w:val="single"/>
        </w:rPr>
      </w:pPr>
      <w:r>
        <w:rPr>
          <w:b/>
        </w:rPr>
        <w:t>7.</w:t>
      </w:r>
      <w:r>
        <w:rPr>
          <w:b/>
        </w:rPr>
        <w:tab/>
      </w:r>
      <w:r>
        <w:rPr>
          <w:b/>
          <w:u w:val="single"/>
        </w:rPr>
        <w:t>Stakeholders</w:t>
      </w:r>
    </w:p>
    <w:p w:rsidR="008844C5" w:rsidRPr="00DB40CB" w:rsidRDefault="008844C5" w:rsidP="007F35E8">
      <w:pPr>
        <w:spacing w:line="360" w:lineRule="auto"/>
        <w:jc w:val="both"/>
      </w:pPr>
    </w:p>
    <w:p w:rsidR="008844C5" w:rsidRPr="00EF21F1" w:rsidRDefault="008844C5" w:rsidP="007F35E8">
      <w:pPr>
        <w:spacing w:line="360" w:lineRule="auto"/>
        <w:jc w:val="both"/>
      </w:pPr>
      <w:r w:rsidRPr="00A708BC">
        <w:t>To better achieve the objectives of this plan, a number of stakeholders and stakeholder groups have been identified and must be addressed through communication of various kinds. Such stakeholders have been further categorized according to levels, intensity, frequency, objectives</w:t>
      </w:r>
      <w:r w:rsidRPr="00EF21F1">
        <w:t xml:space="preserve"> and sophistication of the messages to be communicated</w:t>
      </w:r>
      <w:r>
        <w:t>:</w:t>
      </w:r>
    </w:p>
    <w:p w:rsidR="008844C5" w:rsidRPr="00EF21F1" w:rsidRDefault="008844C5" w:rsidP="007F35E8">
      <w:pPr>
        <w:spacing w:line="360" w:lineRule="auto"/>
        <w:jc w:val="both"/>
        <w:rPr>
          <w:b/>
        </w:rPr>
      </w:pPr>
    </w:p>
    <w:p w:rsidR="008844C5" w:rsidRPr="00EF21F1" w:rsidRDefault="008844C5" w:rsidP="007F35E8">
      <w:pPr>
        <w:spacing w:line="360" w:lineRule="auto"/>
        <w:jc w:val="both"/>
      </w:pPr>
      <w:r w:rsidRPr="00EF21F1">
        <w:rPr>
          <w:b/>
          <w:bCs/>
        </w:rPr>
        <w:t>Decision-Makers</w:t>
      </w:r>
      <w:r w:rsidRPr="00EF21F1">
        <w:t>: These includes the MOSH Task Force members</w:t>
      </w:r>
      <w:r>
        <w:t xml:space="preserve">, </w:t>
      </w:r>
      <w:r w:rsidRPr="00EF21F1">
        <w:t>Adoption Team members</w:t>
      </w:r>
      <w:r>
        <w:t>, Sponsor and Secretariat and will be kept updated on the activities of the Noise Adoption team.</w:t>
      </w:r>
    </w:p>
    <w:p w:rsidR="008844C5" w:rsidRPr="00EF21F1" w:rsidRDefault="008844C5" w:rsidP="007F35E8">
      <w:pPr>
        <w:spacing w:line="360" w:lineRule="auto"/>
        <w:jc w:val="both"/>
      </w:pPr>
    </w:p>
    <w:p w:rsidR="008844C5" w:rsidRDefault="008844C5" w:rsidP="007F35E8">
      <w:pPr>
        <w:spacing w:line="360" w:lineRule="auto"/>
        <w:jc w:val="both"/>
      </w:pPr>
      <w:r>
        <w:rPr>
          <w:b/>
          <w:bCs/>
        </w:rPr>
        <w:t>Engagers</w:t>
      </w:r>
      <w:r w:rsidRPr="00EF21F1">
        <w:rPr>
          <w:bCs/>
        </w:rPr>
        <w:t xml:space="preserve">: </w:t>
      </w:r>
      <w:r w:rsidRPr="00EF21F1">
        <w:t xml:space="preserve">Those who have a primary or shared role in </w:t>
      </w:r>
      <w:r>
        <w:t xml:space="preserve">the demonstration of the leading practice and include </w:t>
      </w:r>
      <w:r w:rsidRPr="00A708BC">
        <w:t>Management</w:t>
      </w:r>
      <w:r>
        <w:t xml:space="preserve"> and Health and Safety Committees of the demonstration mine</w:t>
      </w:r>
      <w:r w:rsidRPr="00EF21F1">
        <w:t>.</w:t>
      </w:r>
    </w:p>
    <w:p w:rsidR="008844C5" w:rsidRDefault="008844C5" w:rsidP="007F35E8">
      <w:pPr>
        <w:spacing w:line="360" w:lineRule="auto"/>
        <w:jc w:val="both"/>
      </w:pPr>
    </w:p>
    <w:p w:rsidR="008844C5" w:rsidRPr="00EF21F1" w:rsidRDefault="008844C5" w:rsidP="007F35E8">
      <w:pPr>
        <w:spacing w:line="360" w:lineRule="auto"/>
        <w:jc w:val="both"/>
      </w:pPr>
      <w:r>
        <w:rPr>
          <w:b/>
          <w:bCs/>
        </w:rPr>
        <w:t>Adopters</w:t>
      </w:r>
      <w:r w:rsidRPr="00EF21F1">
        <w:rPr>
          <w:bCs/>
        </w:rPr>
        <w:t>:</w:t>
      </w:r>
      <w:r w:rsidRPr="00EF21F1">
        <w:t xml:space="preserve"> </w:t>
      </w:r>
      <w:r>
        <w:t>Those who will be directly responsible for the implementation and use of the leading practice e.g. Training Manager and Occupational Hygienist.</w:t>
      </w:r>
    </w:p>
    <w:p w:rsidR="008844C5" w:rsidRPr="00EF21F1" w:rsidRDefault="008844C5" w:rsidP="007F35E8">
      <w:pPr>
        <w:spacing w:line="360" w:lineRule="auto"/>
        <w:jc w:val="both"/>
      </w:pPr>
    </w:p>
    <w:p w:rsidR="008844C5" w:rsidRPr="00EF21F1" w:rsidRDefault="008844C5" w:rsidP="007F35E8">
      <w:pPr>
        <w:spacing w:line="360" w:lineRule="auto"/>
        <w:jc w:val="both"/>
      </w:pPr>
      <w:r>
        <w:rPr>
          <w:b/>
          <w:bCs/>
        </w:rPr>
        <w:t>End Users</w:t>
      </w:r>
      <w:r w:rsidRPr="00EF21F1">
        <w:rPr>
          <w:bCs/>
        </w:rPr>
        <w:t>:</w:t>
      </w:r>
      <w:r w:rsidRPr="00EF21F1">
        <w:t xml:space="preserve"> </w:t>
      </w:r>
      <w:r>
        <w:t xml:space="preserve">People on the “face” that will be adopting the leading practice </w:t>
      </w:r>
      <w:r w:rsidRPr="00A708BC">
        <w:t>– and using the requisite equipment consistently and well</w:t>
      </w:r>
      <w:r>
        <w:t>.</w:t>
      </w:r>
      <w:r w:rsidRPr="00EF21F1">
        <w:t xml:space="preserve">  </w:t>
      </w:r>
    </w:p>
    <w:p w:rsidR="008844C5" w:rsidRPr="00EF21F1" w:rsidRDefault="008844C5" w:rsidP="007F35E8">
      <w:pPr>
        <w:spacing w:line="360" w:lineRule="auto"/>
        <w:jc w:val="both"/>
      </w:pPr>
    </w:p>
    <w:p w:rsidR="008844C5" w:rsidRPr="00EF21F1" w:rsidRDefault="008844C5" w:rsidP="007F35E8">
      <w:pPr>
        <w:spacing w:line="360" w:lineRule="auto"/>
        <w:jc w:val="both"/>
      </w:pPr>
      <w:r w:rsidRPr="00EF21F1">
        <w:rPr>
          <w:b/>
        </w:rPr>
        <w:t>Champions</w:t>
      </w:r>
      <w:r w:rsidRPr="00EF21F1">
        <w:t xml:space="preserve">: Those who assume direct responsibility for the implementation of the demonstration project on </w:t>
      </w:r>
      <w:r>
        <w:t>their mine</w:t>
      </w:r>
      <w:r w:rsidRPr="00EF21F1">
        <w:t>.</w:t>
      </w:r>
    </w:p>
    <w:p w:rsidR="008844C5" w:rsidRDefault="008844C5" w:rsidP="007F35E8">
      <w:pPr>
        <w:spacing w:line="360" w:lineRule="auto"/>
        <w:jc w:val="both"/>
        <w:rPr>
          <w:b/>
          <w:bCs/>
        </w:rPr>
      </w:pPr>
    </w:p>
    <w:p w:rsidR="008844C5" w:rsidRPr="00EF21F1" w:rsidRDefault="008844C5" w:rsidP="007F35E8">
      <w:pPr>
        <w:spacing w:line="360" w:lineRule="auto"/>
        <w:jc w:val="both"/>
      </w:pPr>
      <w:r w:rsidRPr="00EF21F1">
        <w:rPr>
          <w:b/>
          <w:bCs/>
        </w:rPr>
        <w:lastRenderedPageBreak/>
        <w:t>Active interests</w:t>
      </w:r>
      <w:r w:rsidRPr="00EF21F1">
        <w:rPr>
          <w:bCs/>
        </w:rPr>
        <w:t>:</w:t>
      </w:r>
      <w:r w:rsidRPr="00EF21F1">
        <w:t xml:space="preserve"> Individuals or groups who have a stake in the Adoption System, but are not directly involved. These include </w:t>
      </w:r>
      <w:proofErr w:type="spellStart"/>
      <w:r>
        <w:t>Labour</w:t>
      </w:r>
      <w:proofErr w:type="spellEnd"/>
      <w:r>
        <w:t>, the Department of Minerals Resources and the members of the community of practice for adoption (COPA)</w:t>
      </w:r>
      <w:r w:rsidRPr="00EF21F1">
        <w:t>.</w:t>
      </w:r>
    </w:p>
    <w:p w:rsidR="008844C5" w:rsidRPr="00EF21F1" w:rsidRDefault="008844C5" w:rsidP="007F35E8">
      <w:pPr>
        <w:spacing w:line="360" w:lineRule="auto"/>
        <w:jc w:val="both"/>
      </w:pPr>
    </w:p>
    <w:p w:rsidR="008844C5" w:rsidRDefault="008844C5" w:rsidP="008844C5">
      <w:pPr>
        <w:numPr>
          <w:ilvl w:val="0"/>
          <w:numId w:val="57"/>
        </w:numPr>
        <w:spacing w:line="360" w:lineRule="auto"/>
        <w:ind w:hanging="720"/>
        <w:jc w:val="both"/>
        <w:rPr>
          <w:b/>
        </w:rPr>
      </w:pPr>
      <w:r w:rsidRPr="00A708BC">
        <w:rPr>
          <w:b/>
        </w:rPr>
        <w:t>Primary objectives for stakeholder</w:t>
      </w:r>
      <w:r>
        <w:rPr>
          <w:b/>
        </w:rPr>
        <w:t xml:space="preserve"> engagement in the Noise team demonstration project</w:t>
      </w:r>
    </w:p>
    <w:p w:rsidR="008844C5" w:rsidRDefault="008844C5" w:rsidP="007F35E8">
      <w:pPr>
        <w:spacing w:line="360" w:lineRule="auto"/>
        <w:jc w:val="both"/>
        <w:rPr>
          <w:b/>
        </w:rPr>
      </w:pPr>
    </w:p>
    <w:p w:rsidR="008844C5" w:rsidRDefault="008844C5" w:rsidP="007F35E8">
      <w:pPr>
        <w:spacing w:line="360" w:lineRule="auto"/>
        <w:jc w:val="both"/>
      </w:pPr>
      <w:r w:rsidRPr="00A475B6">
        <w:t xml:space="preserve">The team’s primary </w:t>
      </w:r>
      <w:proofErr w:type="spellStart"/>
      <w:r w:rsidRPr="00A475B6">
        <w:t>behavioural</w:t>
      </w:r>
      <w:proofErr w:type="spellEnd"/>
      <w:r w:rsidRPr="00A475B6">
        <w:t xml:space="preserve"> communication objectives for enabling stakeholder engagement in the noise demonstration project at the demonstration host mine are:</w:t>
      </w:r>
    </w:p>
    <w:p w:rsidR="008844C5" w:rsidRPr="00A475B6" w:rsidRDefault="008844C5" w:rsidP="007F35E8">
      <w:pPr>
        <w:spacing w:line="360" w:lineRule="auto"/>
        <w:jc w:val="both"/>
      </w:pPr>
    </w:p>
    <w:p w:rsidR="008844C5" w:rsidRPr="00A708BC" w:rsidRDefault="008844C5" w:rsidP="007F35E8">
      <w:pPr>
        <w:numPr>
          <w:ilvl w:val="0"/>
          <w:numId w:val="58"/>
        </w:numPr>
        <w:spacing w:line="360" w:lineRule="auto"/>
        <w:jc w:val="both"/>
      </w:pPr>
      <w:r w:rsidRPr="00A708BC">
        <w:t xml:space="preserve">Build support for the </w:t>
      </w:r>
      <w:r>
        <w:t>Hearing protection Device selection, training and awareness tool</w:t>
      </w:r>
      <w:r w:rsidRPr="00A708BC">
        <w:t xml:space="preserve"> demonstration project at the demonstration host mine through the design and implementation of a comprehensive leadership </w:t>
      </w:r>
      <w:proofErr w:type="spellStart"/>
      <w:r w:rsidRPr="00A708BC">
        <w:t>behaviour</w:t>
      </w:r>
      <w:proofErr w:type="spellEnd"/>
      <w:r w:rsidRPr="00A708BC">
        <w:t xml:space="preserve"> and </w:t>
      </w:r>
      <w:proofErr w:type="spellStart"/>
      <w:r w:rsidRPr="00A708BC">
        <w:t>behavioural</w:t>
      </w:r>
      <w:proofErr w:type="spellEnd"/>
      <w:r w:rsidRPr="00A708BC">
        <w:t xml:space="preserve"> communication strategy; </w:t>
      </w:r>
    </w:p>
    <w:p w:rsidR="008844C5" w:rsidRDefault="008844C5" w:rsidP="007F35E8">
      <w:pPr>
        <w:numPr>
          <w:ilvl w:val="0"/>
          <w:numId w:val="58"/>
        </w:numPr>
        <w:spacing w:line="360" w:lineRule="auto"/>
        <w:jc w:val="both"/>
      </w:pPr>
      <w:r w:rsidRPr="00A708BC">
        <w:t xml:space="preserve">Achieve100% HPD compliance with a selected group of employees in the demonstration host mine as a result of systematic design and implementation of a comprehensive leadership </w:t>
      </w:r>
      <w:proofErr w:type="spellStart"/>
      <w:r w:rsidRPr="00A708BC">
        <w:t>behaviour</w:t>
      </w:r>
      <w:proofErr w:type="spellEnd"/>
      <w:r w:rsidRPr="00A708BC">
        <w:t xml:space="preserve"> and </w:t>
      </w:r>
      <w:proofErr w:type="spellStart"/>
      <w:r w:rsidRPr="00A708BC">
        <w:t>behavioural</w:t>
      </w:r>
      <w:proofErr w:type="spellEnd"/>
      <w:r w:rsidRPr="00A708BC">
        <w:t xml:space="preserve"> communication strategy. </w:t>
      </w:r>
    </w:p>
    <w:p w:rsidR="008844C5" w:rsidRPr="00A708BC" w:rsidRDefault="008844C5" w:rsidP="007F35E8">
      <w:pPr>
        <w:numPr>
          <w:ilvl w:val="0"/>
          <w:numId w:val="58"/>
        </w:numPr>
        <w:spacing w:line="360" w:lineRule="auto"/>
        <w:jc w:val="both"/>
      </w:pPr>
      <w:r>
        <w:t>Achieve and retain knowledge through proper training and awareness utilizing the leading practice.</w:t>
      </w:r>
    </w:p>
    <w:p w:rsidR="008844C5" w:rsidRPr="00A708BC" w:rsidRDefault="008844C5" w:rsidP="007F35E8">
      <w:pPr>
        <w:numPr>
          <w:ilvl w:val="0"/>
          <w:numId w:val="58"/>
        </w:numPr>
        <w:spacing w:line="360" w:lineRule="auto"/>
        <w:jc w:val="both"/>
      </w:pPr>
      <w:r w:rsidRPr="00A708BC">
        <w:t xml:space="preserve">Enable continuous improvement of performance through strategic use of data generated by formal measurement of outcomes, or results, of leadership </w:t>
      </w:r>
      <w:proofErr w:type="spellStart"/>
      <w:r w:rsidRPr="00A708BC">
        <w:t>behaviour</w:t>
      </w:r>
      <w:proofErr w:type="spellEnd"/>
      <w:r w:rsidRPr="00A708BC">
        <w:t xml:space="preserve"> and </w:t>
      </w:r>
      <w:proofErr w:type="spellStart"/>
      <w:r w:rsidRPr="00A708BC">
        <w:t>behavioural</w:t>
      </w:r>
      <w:proofErr w:type="spellEnd"/>
      <w:r w:rsidRPr="00A708BC">
        <w:t xml:space="preserve"> communications activities.</w:t>
      </w:r>
    </w:p>
    <w:p w:rsidR="008844C5" w:rsidRDefault="008844C5" w:rsidP="007F35E8">
      <w:pPr>
        <w:spacing w:line="360" w:lineRule="auto"/>
        <w:jc w:val="both"/>
      </w:pPr>
    </w:p>
    <w:p w:rsidR="008844C5" w:rsidRDefault="008844C5" w:rsidP="007F35E8">
      <w:pPr>
        <w:spacing w:line="360" w:lineRule="auto"/>
        <w:jc w:val="both"/>
      </w:pPr>
      <w:r>
        <w:t>This will be achieved through the following:</w:t>
      </w:r>
    </w:p>
    <w:p w:rsidR="008844C5" w:rsidRPr="00A708BC" w:rsidRDefault="008844C5" w:rsidP="007F35E8">
      <w:pPr>
        <w:numPr>
          <w:ilvl w:val="0"/>
          <w:numId w:val="60"/>
        </w:numPr>
        <w:spacing w:line="360" w:lineRule="auto"/>
        <w:jc w:val="both"/>
      </w:pPr>
      <w:r w:rsidRPr="00A708BC">
        <w:t xml:space="preserve">Finalizing leadership </w:t>
      </w:r>
      <w:proofErr w:type="spellStart"/>
      <w:r w:rsidRPr="00A708BC">
        <w:t>behaviour</w:t>
      </w:r>
      <w:proofErr w:type="spellEnd"/>
      <w:r w:rsidRPr="00A708BC">
        <w:t xml:space="preserve"> and </w:t>
      </w:r>
      <w:proofErr w:type="spellStart"/>
      <w:r w:rsidRPr="00A708BC">
        <w:t>behavioural</w:t>
      </w:r>
      <w:proofErr w:type="spellEnd"/>
      <w:r w:rsidRPr="00A708BC">
        <w:t xml:space="preserve"> communication plans with key employees including </w:t>
      </w:r>
      <w:proofErr w:type="spellStart"/>
      <w:r w:rsidRPr="00A708BC">
        <w:t>Labour</w:t>
      </w:r>
      <w:proofErr w:type="spellEnd"/>
      <w:r w:rsidRPr="00A708BC">
        <w:t xml:space="preserve">, Occupational Hygienists, </w:t>
      </w:r>
      <w:r>
        <w:t>Training Manager</w:t>
      </w:r>
      <w:r w:rsidRPr="00A708BC">
        <w:t>, etc.</w:t>
      </w:r>
    </w:p>
    <w:p w:rsidR="008844C5" w:rsidRPr="00A708BC" w:rsidRDefault="008844C5" w:rsidP="007F35E8">
      <w:pPr>
        <w:numPr>
          <w:ilvl w:val="0"/>
          <w:numId w:val="60"/>
        </w:numPr>
        <w:spacing w:line="360" w:lineRule="auto"/>
        <w:jc w:val="both"/>
      </w:pPr>
      <w:r w:rsidRPr="00A708BC">
        <w:t>Establishing the necessary channels for communicating with key stakeholders</w:t>
      </w:r>
    </w:p>
    <w:p w:rsidR="008844C5" w:rsidRPr="00A708BC" w:rsidRDefault="008844C5" w:rsidP="007F35E8">
      <w:pPr>
        <w:numPr>
          <w:ilvl w:val="0"/>
          <w:numId w:val="60"/>
        </w:numPr>
        <w:spacing w:line="360" w:lineRule="auto"/>
        <w:jc w:val="both"/>
      </w:pPr>
      <w:r w:rsidRPr="00A708BC">
        <w:t>Developing the requisite communications ways and means, including materials, to achieve adoption of the best practice.</w:t>
      </w:r>
    </w:p>
    <w:p w:rsidR="008844C5" w:rsidRPr="00A708BC" w:rsidRDefault="008844C5" w:rsidP="007F35E8">
      <w:pPr>
        <w:numPr>
          <w:ilvl w:val="0"/>
          <w:numId w:val="60"/>
        </w:numPr>
        <w:spacing w:line="360" w:lineRule="auto"/>
        <w:jc w:val="both"/>
      </w:pPr>
      <w:r w:rsidRPr="00A708BC">
        <w:t xml:space="preserve">Conducting communications, consistent with the </w:t>
      </w:r>
      <w:proofErr w:type="spellStart"/>
      <w:r w:rsidRPr="00A708BC">
        <w:t>behavioural</w:t>
      </w:r>
      <w:proofErr w:type="spellEnd"/>
      <w:r w:rsidRPr="00A708BC">
        <w:t xml:space="preserve"> goals set for them.</w:t>
      </w:r>
    </w:p>
    <w:p w:rsidR="008844C5" w:rsidRPr="00A708BC" w:rsidRDefault="008844C5" w:rsidP="007F35E8">
      <w:pPr>
        <w:numPr>
          <w:ilvl w:val="0"/>
          <w:numId w:val="60"/>
        </w:numPr>
        <w:spacing w:line="360" w:lineRule="auto"/>
        <w:jc w:val="both"/>
      </w:pPr>
      <w:r w:rsidRPr="00A708BC">
        <w:t xml:space="preserve">Measuring leadership </w:t>
      </w:r>
      <w:proofErr w:type="spellStart"/>
      <w:r w:rsidRPr="00A708BC">
        <w:t>behaviour</w:t>
      </w:r>
      <w:proofErr w:type="spellEnd"/>
      <w:r w:rsidRPr="00A708BC">
        <w:t xml:space="preserve"> and </w:t>
      </w:r>
      <w:proofErr w:type="spellStart"/>
      <w:r w:rsidRPr="00A708BC">
        <w:t>behavioural</w:t>
      </w:r>
      <w:proofErr w:type="spellEnd"/>
      <w:r w:rsidRPr="00A708BC">
        <w:t xml:space="preserve"> communications processes and outcomes to produce the insights required for successfully accomplishing continuous improvement in both</w:t>
      </w:r>
      <w:r>
        <w:t>.</w:t>
      </w:r>
    </w:p>
    <w:p w:rsidR="008844C5" w:rsidRPr="00A708BC" w:rsidRDefault="008844C5" w:rsidP="007F35E8">
      <w:pPr>
        <w:numPr>
          <w:ilvl w:val="0"/>
          <w:numId w:val="60"/>
        </w:numPr>
        <w:spacing w:line="360" w:lineRule="auto"/>
        <w:jc w:val="both"/>
      </w:pPr>
      <w:r w:rsidRPr="00A708BC">
        <w:lastRenderedPageBreak/>
        <w:t>Widely sharing measurement results and insights to foster widespread adoption.</w:t>
      </w:r>
    </w:p>
    <w:p w:rsidR="008844C5" w:rsidRDefault="008844C5" w:rsidP="007F35E8">
      <w:pPr>
        <w:spacing w:line="360" w:lineRule="auto"/>
        <w:jc w:val="both"/>
      </w:pPr>
    </w:p>
    <w:p w:rsidR="008844C5" w:rsidRPr="00EC0D7E" w:rsidRDefault="008844C5" w:rsidP="008844C5">
      <w:pPr>
        <w:numPr>
          <w:ilvl w:val="0"/>
          <w:numId w:val="57"/>
        </w:numPr>
        <w:spacing w:line="360" w:lineRule="auto"/>
        <w:ind w:hanging="720"/>
        <w:jc w:val="both"/>
        <w:rPr>
          <w:b/>
        </w:rPr>
      </w:pPr>
      <w:r>
        <w:rPr>
          <w:b/>
        </w:rPr>
        <w:t xml:space="preserve">Leadership and </w:t>
      </w:r>
      <w:proofErr w:type="spellStart"/>
      <w:r>
        <w:rPr>
          <w:b/>
        </w:rPr>
        <w:t>Behavioural</w:t>
      </w:r>
      <w:proofErr w:type="spellEnd"/>
      <w:r>
        <w:rPr>
          <w:b/>
        </w:rPr>
        <w:t xml:space="preserve"> Communications Plan</w:t>
      </w:r>
    </w:p>
    <w:p w:rsidR="008844C5" w:rsidRDefault="008844C5" w:rsidP="007F35E8">
      <w:pPr>
        <w:spacing w:line="360" w:lineRule="auto"/>
        <w:jc w:val="both"/>
      </w:pPr>
    </w:p>
    <w:p w:rsidR="008844C5" w:rsidRPr="00A708BC" w:rsidRDefault="008844C5" w:rsidP="007F35E8">
      <w:pPr>
        <w:spacing w:line="360" w:lineRule="auto"/>
        <w:jc w:val="both"/>
      </w:pPr>
      <w:r w:rsidRPr="00A708BC">
        <w:t xml:space="preserve">Decades of scientific research and experience have shown that human </w:t>
      </w:r>
      <w:proofErr w:type="spellStart"/>
      <w:r w:rsidRPr="00A708BC">
        <w:t>behaviour</w:t>
      </w:r>
      <w:proofErr w:type="spellEnd"/>
      <w:r w:rsidRPr="00A708BC">
        <w:t xml:space="preserve"> is triggered by antecedents – “inputs” of various kinds for </w:t>
      </w:r>
      <w:proofErr w:type="spellStart"/>
      <w:r w:rsidRPr="00A708BC">
        <w:t>behaviour</w:t>
      </w:r>
      <w:proofErr w:type="spellEnd"/>
      <w:r w:rsidRPr="00A708BC">
        <w:t xml:space="preserve"> - which tend to prompt </w:t>
      </w:r>
      <w:proofErr w:type="spellStart"/>
      <w:r w:rsidRPr="00A708BC">
        <w:t>behaviour</w:t>
      </w:r>
      <w:proofErr w:type="spellEnd"/>
      <w:r w:rsidRPr="00A708BC">
        <w:t xml:space="preserve"> and consequences that follow </w:t>
      </w:r>
      <w:proofErr w:type="spellStart"/>
      <w:r w:rsidRPr="00A708BC">
        <w:t>behaviour</w:t>
      </w:r>
      <w:proofErr w:type="spellEnd"/>
      <w:r w:rsidRPr="00A708BC">
        <w:t xml:space="preserve"> which tend to re-enforce it, positively </w:t>
      </w:r>
      <w:proofErr w:type="spellStart"/>
      <w:r w:rsidRPr="00A708BC">
        <w:t>of</w:t>
      </w:r>
      <w:proofErr w:type="spellEnd"/>
      <w:r w:rsidRPr="00A708BC">
        <w:t xml:space="preserve"> negatively. </w:t>
      </w:r>
    </w:p>
    <w:p w:rsidR="008844C5" w:rsidRPr="00A708BC" w:rsidRDefault="008844C5" w:rsidP="007F35E8">
      <w:pPr>
        <w:spacing w:line="360" w:lineRule="auto"/>
        <w:jc w:val="both"/>
      </w:pPr>
    </w:p>
    <w:p w:rsidR="008844C5" w:rsidRPr="00A708BC" w:rsidRDefault="008844C5" w:rsidP="007F35E8">
      <w:pPr>
        <w:spacing w:line="360" w:lineRule="auto"/>
        <w:jc w:val="both"/>
      </w:pPr>
      <w:r w:rsidRPr="00A708BC">
        <w:t xml:space="preserve">For any given desired </w:t>
      </w:r>
      <w:proofErr w:type="spellStart"/>
      <w:r w:rsidRPr="00A708BC">
        <w:t>behaviour</w:t>
      </w:r>
      <w:proofErr w:type="spellEnd"/>
      <w:r w:rsidRPr="00A708BC">
        <w:t xml:space="preserve"> to be encouraged to be done consistently and well, the correct balance, or blend, of antecedents and consequences must occur. </w:t>
      </w:r>
    </w:p>
    <w:p w:rsidR="008844C5" w:rsidRPr="00A708BC" w:rsidRDefault="008844C5" w:rsidP="007F35E8">
      <w:pPr>
        <w:spacing w:line="360" w:lineRule="auto"/>
        <w:jc w:val="both"/>
      </w:pPr>
    </w:p>
    <w:p w:rsidR="008844C5" w:rsidRPr="007E6707" w:rsidRDefault="008844C5" w:rsidP="007F35E8">
      <w:pPr>
        <w:spacing w:line="360" w:lineRule="auto"/>
        <w:jc w:val="both"/>
      </w:pPr>
      <w:r w:rsidRPr="007E6707">
        <w:t xml:space="preserve">The tables below show proposed desired </w:t>
      </w:r>
      <w:proofErr w:type="spellStart"/>
      <w:r w:rsidRPr="007E6707">
        <w:t>behaviours</w:t>
      </w:r>
      <w:proofErr w:type="spellEnd"/>
      <w:r w:rsidRPr="007E6707">
        <w:t xml:space="preserve"> for the </w:t>
      </w:r>
      <w:r>
        <w:t>identified leaders</w:t>
      </w:r>
      <w:r w:rsidRPr="007E6707">
        <w:t xml:space="preserve"> which the leadership </w:t>
      </w:r>
      <w:proofErr w:type="spellStart"/>
      <w:r w:rsidRPr="007E6707">
        <w:t>behaviour</w:t>
      </w:r>
      <w:proofErr w:type="spellEnd"/>
      <w:r w:rsidRPr="007E6707">
        <w:t xml:space="preserve"> and </w:t>
      </w:r>
      <w:proofErr w:type="spellStart"/>
      <w:r w:rsidRPr="007E6707">
        <w:t>behavioural</w:t>
      </w:r>
      <w:proofErr w:type="spellEnd"/>
      <w:r w:rsidRPr="007E6707">
        <w:t xml:space="preserve"> communications plans are intended to deliver.</w:t>
      </w:r>
    </w:p>
    <w:p w:rsidR="008844C5" w:rsidRPr="006E6559" w:rsidRDefault="008844C5" w:rsidP="007F35E8">
      <w:pPr>
        <w:spacing w:line="360" w:lineRule="auto"/>
        <w:jc w:val="both"/>
        <w:rPr>
          <w:color w:val="4F81BD"/>
        </w:rPr>
      </w:pPr>
    </w:p>
    <w:p w:rsidR="008844C5" w:rsidRPr="006E6559" w:rsidRDefault="004A1704" w:rsidP="007F35E8">
      <w:pPr>
        <w:spacing w:line="360" w:lineRule="auto"/>
        <w:jc w:val="both"/>
        <w:rPr>
          <w:color w:val="4F81BD"/>
        </w:rPr>
      </w:pPr>
      <w:r>
        <w:rPr>
          <w:noProof/>
        </w:rPr>
        <w:lastRenderedPageBreak/>
        <w:drawing>
          <wp:inline distT="0" distB="0" distL="0" distR="0">
            <wp:extent cx="5972175" cy="7848600"/>
            <wp:effectExtent l="1905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srcRect/>
                    <a:stretch>
                      <a:fillRect/>
                    </a:stretch>
                  </pic:blipFill>
                  <pic:spPr bwMode="auto">
                    <a:xfrm>
                      <a:off x="0" y="0"/>
                      <a:ext cx="5972175" cy="7848600"/>
                    </a:xfrm>
                    <a:prstGeom prst="rect">
                      <a:avLst/>
                    </a:prstGeom>
                    <a:noFill/>
                    <a:ln w="9525">
                      <a:noFill/>
                      <a:miter lim="800000"/>
                      <a:headEnd/>
                      <a:tailEnd/>
                    </a:ln>
                  </pic:spPr>
                </pic:pic>
              </a:graphicData>
            </a:graphic>
          </wp:inline>
        </w:drawing>
      </w:r>
    </w:p>
    <w:p w:rsidR="008844C5" w:rsidRPr="006E6559" w:rsidRDefault="008844C5" w:rsidP="007F35E8">
      <w:pPr>
        <w:spacing w:line="360" w:lineRule="auto"/>
        <w:jc w:val="both"/>
        <w:rPr>
          <w:color w:val="4F81BD"/>
        </w:rPr>
      </w:pPr>
    </w:p>
    <w:p w:rsidR="008844C5" w:rsidRDefault="008844C5" w:rsidP="007F35E8">
      <w:pPr>
        <w:spacing w:line="360" w:lineRule="auto"/>
        <w:jc w:val="both"/>
      </w:pPr>
      <w:r>
        <w:lastRenderedPageBreak/>
        <w:br w:type="page"/>
      </w:r>
    </w:p>
    <w:p w:rsidR="008844C5" w:rsidRPr="00A56854" w:rsidRDefault="008844C5" w:rsidP="008844C5">
      <w:pPr>
        <w:numPr>
          <w:ilvl w:val="1"/>
          <w:numId w:val="57"/>
        </w:numPr>
        <w:spacing w:line="360" w:lineRule="auto"/>
        <w:ind w:hanging="720"/>
        <w:jc w:val="both"/>
        <w:rPr>
          <w:b/>
        </w:rPr>
      </w:pPr>
      <w:proofErr w:type="spellStart"/>
      <w:r w:rsidRPr="00A56854">
        <w:rPr>
          <w:b/>
        </w:rPr>
        <w:lastRenderedPageBreak/>
        <w:t>Behavioural</w:t>
      </w:r>
      <w:proofErr w:type="spellEnd"/>
      <w:r w:rsidRPr="00A56854">
        <w:rPr>
          <w:b/>
        </w:rPr>
        <w:t xml:space="preserve"> Communication Plan</w:t>
      </w:r>
    </w:p>
    <w:p w:rsidR="008844C5" w:rsidRPr="00A56854" w:rsidRDefault="008844C5" w:rsidP="007F35E8">
      <w:pPr>
        <w:spacing w:line="360" w:lineRule="auto"/>
        <w:jc w:val="both"/>
        <w:rPr>
          <w:b/>
        </w:rPr>
      </w:pPr>
    </w:p>
    <w:p w:rsidR="008844C5" w:rsidRPr="00A56854" w:rsidRDefault="008844C5" w:rsidP="007F35E8">
      <w:pPr>
        <w:spacing w:line="360" w:lineRule="auto"/>
        <w:jc w:val="both"/>
      </w:pPr>
      <w:proofErr w:type="spellStart"/>
      <w:r w:rsidRPr="00A56854">
        <w:t>Behavioural</w:t>
      </w:r>
      <w:proofErr w:type="spellEnd"/>
      <w:r w:rsidRPr="00A56854">
        <w:t xml:space="preserve"> communication embraces all communications specifically intended to encourage or achieve </w:t>
      </w:r>
      <w:proofErr w:type="spellStart"/>
      <w:r w:rsidRPr="00A56854">
        <w:t>behavioural</w:t>
      </w:r>
      <w:proofErr w:type="spellEnd"/>
      <w:r w:rsidRPr="00A56854">
        <w:t xml:space="preserve"> outcomes.  Accordingly, </w:t>
      </w:r>
      <w:proofErr w:type="spellStart"/>
      <w:r w:rsidRPr="00A56854">
        <w:t>behavioural</w:t>
      </w:r>
      <w:proofErr w:type="spellEnd"/>
      <w:r w:rsidRPr="00A56854">
        <w:t xml:space="preserve"> communications typically includes training of various kinds as well as communications interactions (such as safety meetings) and materials (such as brochures, DVDs, posters and warning or caution signage in the workplace).</w:t>
      </w:r>
    </w:p>
    <w:p w:rsidR="008844C5" w:rsidRPr="00A56854" w:rsidRDefault="008844C5" w:rsidP="007F35E8">
      <w:pPr>
        <w:spacing w:line="360" w:lineRule="auto"/>
        <w:jc w:val="both"/>
      </w:pPr>
    </w:p>
    <w:p w:rsidR="008844C5" w:rsidRPr="00300782" w:rsidRDefault="008844C5" w:rsidP="007F35E8">
      <w:pPr>
        <w:spacing w:line="360" w:lineRule="auto"/>
        <w:jc w:val="both"/>
      </w:pPr>
      <w:r w:rsidRPr="00A56854">
        <w:t xml:space="preserve">Here, desired </w:t>
      </w:r>
      <w:proofErr w:type="spellStart"/>
      <w:r w:rsidRPr="00A56854">
        <w:t>behavioural</w:t>
      </w:r>
      <w:proofErr w:type="spellEnd"/>
      <w:r w:rsidRPr="00A56854">
        <w:t xml:space="preserve"> outcomes or results have been identified that are intended to be accomplished through a variety of key or strategic activities supported by other types of messages</w:t>
      </w:r>
      <w:r>
        <w:t>.</w:t>
      </w:r>
    </w:p>
    <w:p w:rsidR="008844C5" w:rsidRDefault="008844C5" w:rsidP="007F35E8">
      <w:pPr>
        <w:spacing w:line="360" w:lineRule="auto"/>
        <w:jc w:val="both"/>
        <w:rPr>
          <w:b/>
        </w:rPr>
      </w:pPr>
    </w:p>
    <w:p w:rsidR="008844C5" w:rsidRPr="00300782" w:rsidRDefault="008844C5" w:rsidP="007F35E8">
      <w:pPr>
        <w:spacing w:line="360" w:lineRule="auto"/>
        <w:jc w:val="both"/>
        <w:rPr>
          <w:b/>
        </w:rPr>
      </w:pPr>
    </w:p>
    <w:p w:rsidR="008844C5" w:rsidRDefault="008844C5" w:rsidP="007F35E8">
      <w:pPr>
        <w:spacing w:line="360" w:lineRule="auto"/>
        <w:jc w:val="both"/>
        <w:rPr>
          <w:rFonts w:ascii="Arial" w:hAnsi="Arial" w:cs="Arial"/>
        </w:rPr>
      </w:pPr>
    </w:p>
    <w:p w:rsidR="008844C5" w:rsidRPr="00A64142" w:rsidRDefault="008844C5" w:rsidP="007F35E8">
      <w:pPr>
        <w:tabs>
          <w:tab w:val="left" w:pos="0"/>
        </w:tabs>
        <w:spacing w:line="360" w:lineRule="auto"/>
        <w:jc w:val="both"/>
        <w:rPr>
          <w:rFonts w:ascii="Arial" w:hAnsi="Arial" w:cs="Arial"/>
        </w:rPr>
        <w:sectPr w:rsidR="008844C5" w:rsidRPr="00A64142" w:rsidSect="007F35E8">
          <w:footerReference w:type="even" r:id="rId28"/>
          <w:footerReference w:type="default" r:id="rId29"/>
          <w:pgSz w:w="12240" w:h="15840"/>
          <w:pgMar w:top="1440" w:right="1319" w:bottom="1440" w:left="1319" w:header="709" w:footer="709" w:gutter="0"/>
          <w:cols w:space="708"/>
          <w:docGrid w:linePitch="360"/>
        </w:sectPr>
      </w:pPr>
    </w:p>
    <w:p w:rsidR="008844C5" w:rsidRDefault="008844C5" w:rsidP="007F35E8">
      <w:pPr>
        <w:jc w:val="center"/>
        <w:rPr>
          <w:rFonts w:ascii="Arial" w:hAnsi="Arial" w:cs="Arial"/>
          <w:b/>
          <w:color w:val="4F81BD"/>
        </w:rPr>
      </w:pPr>
      <w:r w:rsidRPr="00F50D7F">
        <w:rPr>
          <w:rFonts w:ascii="Arial" w:hAnsi="Arial" w:cs="Arial"/>
          <w:b/>
        </w:rPr>
        <w:lastRenderedPageBreak/>
        <w:t>BEHAVIOURAL COMMUNICATION STRATEGY</w:t>
      </w:r>
      <w:r w:rsidRPr="006E6559">
        <w:rPr>
          <w:rFonts w:ascii="Arial" w:hAnsi="Arial" w:cs="Arial"/>
          <w:b/>
          <w:color w:val="4F81BD"/>
        </w:rPr>
        <w:t xml:space="preserve"> </w:t>
      </w:r>
    </w:p>
    <w:p w:rsidR="008844C5" w:rsidRDefault="008844C5" w:rsidP="007F35E8">
      <w:pPr>
        <w:jc w:val="center"/>
        <w:rPr>
          <w:rFonts w:ascii="Arial" w:hAnsi="Arial" w:cs="Arial"/>
          <w:b/>
          <w:color w:val="4F81BD"/>
        </w:rPr>
      </w:pPr>
    </w:p>
    <w:p w:rsidR="008844C5" w:rsidRDefault="008844C5" w:rsidP="007F35E8">
      <w:pPr>
        <w:jc w:val="center"/>
        <w:rPr>
          <w:rFonts w:ascii="Arial" w:hAnsi="Arial" w:cs="Arial"/>
          <w:b/>
          <w:color w:val="4F81BD"/>
        </w:rPr>
      </w:pPr>
    </w:p>
    <w:p w:rsidR="008844C5" w:rsidRDefault="008844C5" w:rsidP="007F35E8">
      <w:pPr>
        <w:jc w:val="center"/>
        <w:rPr>
          <w:rFonts w:ascii="Arial" w:hAnsi="Arial" w:cs="Arial"/>
          <w:b/>
          <w:color w:val="4F81BD"/>
        </w:rPr>
      </w:pPr>
    </w:p>
    <w:p w:rsidR="008844C5" w:rsidRPr="006E6559" w:rsidRDefault="004A1704" w:rsidP="007F35E8">
      <w:pPr>
        <w:jc w:val="center"/>
        <w:rPr>
          <w:rFonts w:ascii="Arial" w:hAnsi="Arial" w:cs="Arial"/>
          <w:b/>
          <w:color w:val="4F81BD"/>
        </w:rPr>
      </w:pPr>
      <w:r>
        <w:rPr>
          <w:noProof/>
        </w:rPr>
        <w:drawing>
          <wp:anchor distT="0" distB="0" distL="114300" distR="114300" simplePos="0" relativeHeight="251695104" behindDoc="0" locked="0" layoutInCell="1" allowOverlap="1">
            <wp:simplePos x="0" y="0"/>
            <wp:positionH relativeFrom="column">
              <wp:posOffset>-783590</wp:posOffset>
            </wp:positionH>
            <wp:positionV relativeFrom="paragraph">
              <wp:posOffset>0</wp:posOffset>
            </wp:positionV>
            <wp:extent cx="9741535" cy="3999865"/>
            <wp:effectExtent l="19050" t="0" r="0" b="0"/>
            <wp:wrapNone/>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9" cstate="print"/>
                    <a:srcRect/>
                    <a:stretch>
                      <a:fillRect/>
                    </a:stretch>
                  </pic:blipFill>
                  <pic:spPr bwMode="auto">
                    <a:xfrm>
                      <a:off x="0" y="0"/>
                      <a:ext cx="9741535" cy="3999865"/>
                    </a:xfrm>
                    <a:prstGeom prst="rect">
                      <a:avLst/>
                    </a:prstGeom>
                    <a:noFill/>
                    <a:ln w="9525">
                      <a:noFill/>
                      <a:miter lim="800000"/>
                      <a:headEnd/>
                      <a:tailEnd/>
                    </a:ln>
                  </pic:spPr>
                </pic:pic>
              </a:graphicData>
            </a:graphic>
          </wp:anchor>
        </w:drawing>
      </w:r>
    </w:p>
    <w:p w:rsidR="008844C5" w:rsidRPr="006E6559" w:rsidRDefault="008844C5" w:rsidP="007F35E8">
      <w:pPr>
        <w:jc w:val="center"/>
        <w:rPr>
          <w:rFonts w:ascii="Arial" w:hAnsi="Arial" w:cs="Arial"/>
          <w:b/>
          <w:color w:val="4F81BD"/>
        </w:rPr>
      </w:pPr>
    </w:p>
    <w:p w:rsidR="008844C5" w:rsidRDefault="008844C5" w:rsidP="007F35E8">
      <w:pPr>
        <w:jc w:val="center"/>
        <w:rPr>
          <w:rFonts w:ascii="Arial" w:hAnsi="Arial" w:cs="Arial"/>
          <w:b/>
          <w:color w:val="4F81BD"/>
        </w:rPr>
        <w:sectPr w:rsidR="008844C5" w:rsidSect="007F35E8">
          <w:pgSz w:w="15840" w:h="12240" w:orient="landscape"/>
          <w:pgMar w:top="1134" w:right="1440" w:bottom="1134" w:left="1440" w:header="720" w:footer="720" w:gutter="0"/>
          <w:cols w:space="720"/>
          <w:docGrid w:linePitch="360"/>
        </w:sectPr>
      </w:pPr>
    </w:p>
    <w:p w:rsidR="008844C5" w:rsidRDefault="008844C5" w:rsidP="008844C5">
      <w:pPr>
        <w:numPr>
          <w:ilvl w:val="0"/>
          <w:numId w:val="57"/>
        </w:numPr>
        <w:ind w:hanging="720"/>
        <w:rPr>
          <w:b/>
        </w:rPr>
      </w:pPr>
      <w:r>
        <w:rPr>
          <w:b/>
        </w:rPr>
        <w:lastRenderedPageBreak/>
        <w:t xml:space="preserve">Primary objectives </w:t>
      </w:r>
      <w:r w:rsidRPr="008A57DD">
        <w:rPr>
          <w:b/>
        </w:rPr>
        <w:t xml:space="preserve">for </w:t>
      </w:r>
      <w:r>
        <w:rPr>
          <w:b/>
        </w:rPr>
        <w:t xml:space="preserve">leadership </w:t>
      </w:r>
      <w:proofErr w:type="spellStart"/>
      <w:r>
        <w:rPr>
          <w:b/>
        </w:rPr>
        <w:t>behaviour</w:t>
      </w:r>
      <w:proofErr w:type="spellEnd"/>
      <w:r>
        <w:rPr>
          <w:b/>
        </w:rPr>
        <w:t xml:space="preserve"> in the Noise team demonstration project</w:t>
      </w:r>
    </w:p>
    <w:p w:rsidR="008844C5" w:rsidRDefault="008844C5" w:rsidP="007F35E8">
      <w:pPr>
        <w:spacing w:line="360" w:lineRule="auto"/>
        <w:jc w:val="both"/>
        <w:rPr>
          <w:b/>
        </w:rPr>
      </w:pPr>
    </w:p>
    <w:p w:rsidR="008844C5" w:rsidRPr="00A475B6" w:rsidRDefault="008844C5" w:rsidP="007F35E8">
      <w:pPr>
        <w:spacing w:line="360" w:lineRule="auto"/>
        <w:jc w:val="both"/>
      </w:pPr>
      <w:r w:rsidRPr="008A57DD">
        <w:t xml:space="preserve">The team’s primary </w:t>
      </w:r>
      <w:r>
        <w:t xml:space="preserve">leadership </w:t>
      </w:r>
      <w:proofErr w:type="spellStart"/>
      <w:r>
        <w:t>behaviour</w:t>
      </w:r>
      <w:proofErr w:type="spellEnd"/>
      <w:r w:rsidRPr="008A57DD">
        <w:t xml:space="preserve"> objectives for the noise demonstration project at the demonstration host mine are:</w:t>
      </w:r>
    </w:p>
    <w:p w:rsidR="008844C5" w:rsidRDefault="008844C5" w:rsidP="007F35E8">
      <w:pPr>
        <w:numPr>
          <w:ilvl w:val="0"/>
          <w:numId w:val="59"/>
        </w:numPr>
        <w:spacing w:line="360" w:lineRule="auto"/>
        <w:jc w:val="both"/>
      </w:pPr>
      <w:r>
        <w:t>Achieve 100% support from the demonstration host mine Leaders to conduct a demonstration project on the HPD Selection, Training and Awareness Tool and share the learnings and results;</w:t>
      </w:r>
    </w:p>
    <w:p w:rsidR="008844C5" w:rsidRDefault="008844C5" w:rsidP="007F35E8">
      <w:pPr>
        <w:numPr>
          <w:ilvl w:val="0"/>
          <w:numId w:val="59"/>
        </w:numPr>
        <w:spacing w:line="360" w:lineRule="auto"/>
        <w:jc w:val="both"/>
      </w:pPr>
      <w:r>
        <w:t>Achieve 100% support from the demonstration host mine Leaders for piloting a process to build 100% employee support of and compliance in wearing hearing protection devices (HPD).</w:t>
      </w:r>
    </w:p>
    <w:p w:rsidR="008844C5" w:rsidRDefault="008844C5" w:rsidP="007F35E8">
      <w:pPr>
        <w:numPr>
          <w:ilvl w:val="0"/>
          <w:numId w:val="59"/>
        </w:numPr>
        <w:spacing w:line="360" w:lineRule="auto"/>
        <w:jc w:val="both"/>
      </w:pPr>
      <w:r>
        <w:t>Achieve support from the demonstration host mine leaders to achieve and retain knowledge through proper training and awareness utilizing the leading practice.</w:t>
      </w:r>
    </w:p>
    <w:p w:rsidR="008844C5" w:rsidRPr="008A57DD" w:rsidRDefault="008844C5" w:rsidP="007F35E8">
      <w:pPr>
        <w:numPr>
          <w:ilvl w:val="0"/>
          <w:numId w:val="59"/>
        </w:numPr>
        <w:spacing w:line="360" w:lineRule="auto"/>
        <w:jc w:val="both"/>
      </w:pPr>
      <w:r w:rsidRPr="008A57DD">
        <w:t xml:space="preserve">Enable continuous improvement of performance through strategic use of data generated by formal measurement of outcomes, or results, of leadership </w:t>
      </w:r>
      <w:proofErr w:type="spellStart"/>
      <w:r w:rsidRPr="008A57DD">
        <w:t>behaviour</w:t>
      </w:r>
      <w:proofErr w:type="spellEnd"/>
      <w:r w:rsidRPr="008A57DD">
        <w:t xml:space="preserve"> and </w:t>
      </w:r>
      <w:proofErr w:type="spellStart"/>
      <w:r w:rsidRPr="008A57DD">
        <w:t>behavioural</w:t>
      </w:r>
      <w:proofErr w:type="spellEnd"/>
      <w:r w:rsidRPr="008A57DD">
        <w:t xml:space="preserve"> communications activities.</w:t>
      </w:r>
    </w:p>
    <w:p w:rsidR="008844C5" w:rsidRDefault="008844C5" w:rsidP="007F35E8">
      <w:pPr>
        <w:spacing w:line="360" w:lineRule="auto"/>
        <w:jc w:val="both"/>
      </w:pPr>
    </w:p>
    <w:p w:rsidR="008844C5" w:rsidRDefault="008844C5" w:rsidP="007F35E8">
      <w:pPr>
        <w:spacing w:line="360" w:lineRule="auto"/>
        <w:jc w:val="both"/>
      </w:pPr>
      <w:r>
        <w:t>This will be achieved through the following:</w:t>
      </w:r>
    </w:p>
    <w:p w:rsidR="008844C5" w:rsidRDefault="008844C5" w:rsidP="007F35E8">
      <w:pPr>
        <w:numPr>
          <w:ilvl w:val="0"/>
          <w:numId w:val="61"/>
        </w:numPr>
        <w:spacing w:line="360" w:lineRule="auto"/>
        <w:jc w:val="both"/>
      </w:pPr>
      <w:r>
        <w:t xml:space="preserve">Develop the plan with key </w:t>
      </w:r>
      <w:r w:rsidRPr="008A57DD">
        <w:t>employees or stakeholders</w:t>
      </w:r>
      <w:r>
        <w:t xml:space="preserve"> including </w:t>
      </w:r>
      <w:proofErr w:type="spellStart"/>
      <w:r>
        <w:t>Labour</w:t>
      </w:r>
      <w:proofErr w:type="spellEnd"/>
      <w:r>
        <w:t>, Occupational Hygienists, Training Managers, etc.</w:t>
      </w:r>
    </w:p>
    <w:p w:rsidR="008844C5" w:rsidRDefault="008844C5" w:rsidP="007F35E8">
      <w:pPr>
        <w:numPr>
          <w:ilvl w:val="0"/>
          <w:numId w:val="61"/>
        </w:numPr>
        <w:spacing w:line="360" w:lineRule="auto"/>
        <w:jc w:val="both"/>
      </w:pPr>
      <w:r>
        <w:t>Establish core channels for communicating with key stakeholders</w:t>
      </w:r>
    </w:p>
    <w:p w:rsidR="008844C5" w:rsidRDefault="008844C5" w:rsidP="007F35E8">
      <w:pPr>
        <w:numPr>
          <w:ilvl w:val="0"/>
          <w:numId w:val="61"/>
        </w:numPr>
        <w:spacing w:line="360" w:lineRule="auto"/>
        <w:jc w:val="both"/>
      </w:pPr>
      <w:r>
        <w:t>Develop critical materials</w:t>
      </w:r>
    </w:p>
    <w:p w:rsidR="008844C5" w:rsidRDefault="008844C5" w:rsidP="007F35E8">
      <w:pPr>
        <w:numPr>
          <w:ilvl w:val="0"/>
          <w:numId w:val="61"/>
        </w:numPr>
        <w:spacing w:line="360" w:lineRule="auto"/>
        <w:jc w:val="both"/>
      </w:pPr>
      <w:r>
        <w:t>Conduct communications</w:t>
      </w:r>
    </w:p>
    <w:p w:rsidR="008844C5" w:rsidRDefault="008844C5" w:rsidP="007F35E8">
      <w:pPr>
        <w:numPr>
          <w:ilvl w:val="0"/>
          <w:numId w:val="61"/>
        </w:numPr>
        <w:spacing w:line="360" w:lineRule="auto"/>
        <w:jc w:val="both"/>
      </w:pPr>
      <w:r>
        <w:t>Measure communication process and outcomes, share results.</w:t>
      </w:r>
    </w:p>
    <w:p w:rsidR="008844C5" w:rsidRDefault="008844C5" w:rsidP="008844C5">
      <w:pPr>
        <w:numPr>
          <w:ilvl w:val="1"/>
          <w:numId w:val="57"/>
        </w:numPr>
        <w:tabs>
          <w:tab w:val="clear" w:pos="720"/>
          <w:tab w:val="num" w:pos="1080"/>
        </w:tabs>
        <w:ind w:hanging="720"/>
        <w:rPr>
          <w:b/>
        </w:rPr>
        <w:sectPr w:rsidR="008844C5" w:rsidSect="007F35E8">
          <w:pgSz w:w="12240" w:h="15840"/>
          <w:pgMar w:top="1440" w:right="1134" w:bottom="1440" w:left="1134" w:header="720" w:footer="720" w:gutter="0"/>
          <w:cols w:space="720"/>
          <w:docGrid w:linePitch="360"/>
        </w:sectPr>
      </w:pPr>
    </w:p>
    <w:p w:rsidR="008844C5" w:rsidRDefault="008844C5" w:rsidP="008844C5">
      <w:pPr>
        <w:numPr>
          <w:ilvl w:val="1"/>
          <w:numId w:val="57"/>
        </w:numPr>
        <w:tabs>
          <w:tab w:val="clear" w:pos="720"/>
          <w:tab w:val="num" w:pos="1080"/>
        </w:tabs>
        <w:ind w:hanging="720"/>
        <w:rPr>
          <w:b/>
        </w:rPr>
      </w:pPr>
      <w:r>
        <w:rPr>
          <w:b/>
        </w:rPr>
        <w:lastRenderedPageBreak/>
        <w:t xml:space="preserve">Leadership </w:t>
      </w:r>
      <w:proofErr w:type="spellStart"/>
      <w:r>
        <w:rPr>
          <w:b/>
        </w:rPr>
        <w:t>behaviour</w:t>
      </w:r>
      <w:proofErr w:type="spellEnd"/>
      <w:r w:rsidRPr="00C270D1">
        <w:rPr>
          <w:b/>
        </w:rPr>
        <w:t xml:space="preserve"> Plan</w:t>
      </w:r>
    </w:p>
    <w:p w:rsidR="008844C5" w:rsidRDefault="008844C5" w:rsidP="007F35E8"/>
    <w:p w:rsidR="008844C5" w:rsidRPr="007E6707" w:rsidRDefault="004A1704" w:rsidP="007F35E8">
      <w:pPr>
        <w:sectPr w:rsidR="008844C5" w:rsidRPr="007E6707" w:rsidSect="007F35E8">
          <w:pgSz w:w="15840" w:h="12240" w:orient="landscape"/>
          <w:pgMar w:top="1134" w:right="1440" w:bottom="1134" w:left="1440" w:header="720" w:footer="720" w:gutter="0"/>
          <w:cols w:space="720"/>
          <w:docGrid w:linePitch="360"/>
        </w:sectPr>
      </w:pPr>
      <w:r>
        <w:rPr>
          <w:noProof/>
        </w:rPr>
        <w:drawing>
          <wp:anchor distT="0" distB="0" distL="114300" distR="114300" simplePos="0" relativeHeight="251696128" behindDoc="0" locked="0" layoutInCell="1" allowOverlap="1">
            <wp:simplePos x="0" y="0"/>
            <wp:positionH relativeFrom="column">
              <wp:posOffset>-561975</wp:posOffset>
            </wp:positionH>
            <wp:positionV relativeFrom="paragraph">
              <wp:posOffset>470535</wp:posOffset>
            </wp:positionV>
            <wp:extent cx="9505950" cy="5541645"/>
            <wp:effectExtent l="19050" t="0" r="0" b="0"/>
            <wp:wrapNone/>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20" cstate="print"/>
                    <a:srcRect/>
                    <a:stretch>
                      <a:fillRect/>
                    </a:stretch>
                  </pic:blipFill>
                  <pic:spPr bwMode="auto">
                    <a:xfrm>
                      <a:off x="0" y="0"/>
                      <a:ext cx="9505950" cy="5541645"/>
                    </a:xfrm>
                    <a:prstGeom prst="rect">
                      <a:avLst/>
                    </a:prstGeom>
                    <a:noFill/>
                    <a:ln w="9525">
                      <a:noFill/>
                      <a:miter lim="800000"/>
                      <a:headEnd/>
                      <a:tailEnd/>
                    </a:ln>
                  </pic:spPr>
                </pic:pic>
              </a:graphicData>
            </a:graphic>
          </wp:anchor>
        </w:drawing>
      </w:r>
      <w:r w:rsidR="008844C5" w:rsidRPr="007E6707">
        <w:t xml:space="preserve">As with the </w:t>
      </w:r>
      <w:proofErr w:type="spellStart"/>
      <w:r w:rsidR="008844C5" w:rsidRPr="007E6707">
        <w:t>behavioural</w:t>
      </w:r>
      <w:proofErr w:type="spellEnd"/>
      <w:r w:rsidR="008844C5" w:rsidRPr="007E6707">
        <w:t xml:space="preserve"> communication strategy, the </w:t>
      </w:r>
      <w:proofErr w:type="spellStart"/>
      <w:r w:rsidR="008844C5" w:rsidRPr="007E6707">
        <w:t>behavioural</w:t>
      </w:r>
      <w:proofErr w:type="spellEnd"/>
      <w:r w:rsidR="008844C5" w:rsidRPr="007E6707">
        <w:t xml:space="preserve"> leadership strategy will be derived from the table </w:t>
      </w:r>
      <w:proofErr w:type="spellStart"/>
      <w:r w:rsidR="008844C5" w:rsidRPr="007E6707">
        <w:t>belo</w:t>
      </w:r>
      <w:proofErr w:type="spellEnd"/>
    </w:p>
    <w:p w:rsidR="008844C5" w:rsidRPr="006E6559" w:rsidRDefault="008844C5" w:rsidP="007F35E8">
      <w:pPr>
        <w:rPr>
          <w:rFonts w:ascii="Arial" w:hAnsi="Arial" w:cs="Arial"/>
          <w:b/>
          <w:color w:val="4F81BD"/>
        </w:rPr>
      </w:pPr>
    </w:p>
    <w:p w:rsidR="00171AFC" w:rsidRDefault="00171AFC" w:rsidP="00171AFC"/>
    <w:p w:rsidR="00171AFC" w:rsidRDefault="00171AFC" w:rsidP="00171AFC"/>
    <w:p w:rsidR="00171AFC" w:rsidRDefault="00171AFC" w:rsidP="00171AFC"/>
    <w:p w:rsidR="00171AFC" w:rsidRPr="00171AFC" w:rsidRDefault="00171AFC" w:rsidP="00171AFC"/>
    <w:p w:rsidR="00291F7C" w:rsidRPr="00291F7C" w:rsidRDefault="00EE0C3A" w:rsidP="00291F7C">
      <w:pPr>
        <w:numPr>
          <w:ilvl w:val="1"/>
          <w:numId w:val="8"/>
        </w:numPr>
        <w:rPr>
          <w:bCs/>
          <w:lang w:val="en-ZA"/>
        </w:rPr>
      </w:pPr>
      <w:r w:rsidRPr="00291F7C">
        <w:t xml:space="preserve">Appendix 2: </w:t>
      </w:r>
      <w:r w:rsidR="00291F7C" w:rsidRPr="00291F7C">
        <w:rPr>
          <w:bCs/>
          <w:lang w:val="en-ZA"/>
        </w:rPr>
        <w:t>Expert risk summary, updated for use by adoption mines</w:t>
      </w:r>
    </w:p>
    <w:p w:rsidR="00EE0C3A" w:rsidRDefault="00EE0C3A" w:rsidP="00EE0C3A">
      <w:pPr>
        <w:pStyle w:val="Heading2"/>
        <w:numPr>
          <w:ilvl w:val="1"/>
          <w:numId w:val="8"/>
        </w:numPr>
        <w:rPr>
          <w:rFonts w:ascii="Times New Roman" w:hAnsi="Times New Roman" w:cs="Times New Roman"/>
          <w:b w:val="0"/>
          <w:i w:val="0"/>
          <w:sz w:val="24"/>
          <w:szCs w:val="24"/>
        </w:rPr>
      </w:pPr>
      <w:bookmarkStart w:id="165" w:name="_Toc277751676"/>
      <w:r w:rsidRPr="00EE0C3A">
        <w:rPr>
          <w:rFonts w:ascii="Times New Roman" w:hAnsi="Times New Roman" w:cs="Times New Roman"/>
          <w:b w:val="0"/>
          <w:i w:val="0"/>
          <w:sz w:val="24"/>
          <w:szCs w:val="24"/>
        </w:rPr>
        <w:t>Appendix 3- Assessment Form</w:t>
      </w:r>
      <w:bookmarkEnd w:id="165"/>
    </w:p>
    <w:p w:rsidR="001B7B90" w:rsidRDefault="001B7B90" w:rsidP="001B7B90"/>
    <w:p w:rsidR="001B7B90" w:rsidRDefault="001B7B90" w:rsidP="007F35E8">
      <w:pPr>
        <w:rPr>
          <w:rFonts w:ascii="Arial" w:hAnsi="Arial" w:cs="Arial"/>
          <w:b/>
        </w:rPr>
      </w:pPr>
      <w:r>
        <w:rPr>
          <w:rFonts w:ascii="Arial" w:hAnsi="Arial" w:cs="Arial"/>
          <w:b/>
          <w:u w:val="single"/>
        </w:rPr>
        <w:t xml:space="preserve">EMPLOYEE NAME &amp; </w:t>
      </w:r>
      <w:proofErr w:type="gramStart"/>
      <w:r>
        <w:rPr>
          <w:rFonts w:ascii="Arial" w:hAnsi="Arial" w:cs="Arial"/>
          <w:b/>
          <w:u w:val="single"/>
        </w:rPr>
        <w:t>SURNAME :</w:t>
      </w:r>
      <w:proofErr w:type="gramEnd"/>
      <w:r>
        <w:rPr>
          <w:rFonts w:ascii="Arial" w:hAnsi="Arial" w:cs="Arial"/>
          <w:b/>
        </w:rPr>
        <w:t xml:space="preserve">  ………………………………………………………………………………….</w:t>
      </w:r>
    </w:p>
    <w:p w:rsidR="001B7B90" w:rsidRDefault="001B7B90" w:rsidP="007F35E8">
      <w:pPr>
        <w:rPr>
          <w:rFonts w:ascii="Arial" w:hAnsi="Arial" w:cs="Arial"/>
          <w:b/>
        </w:rPr>
      </w:pPr>
      <w:r>
        <w:rPr>
          <w:rFonts w:ascii="Arial" w:hAnsi="Arial" w:cs="Arial"/>
          <w:b/>
          <w:u w:val="single"/>
        </w:rPr>
        <w:t>EMPLOYEE SIGNATURE</w:t>
      </w:r>
      <w:proofErr w:type="gramStart"/>
      <w:r>
        <w:rPr>
          <w:rFonts w:ascii="Arial" w:hAnsi="Arial" w:cs="Arial"/>
          <w:b/>
          <w:u w:val="single"/>
        </w:rPr>
        <w:t>:</w:t>
      </w:r>
      <w:r>
        <w:rPr>
          <w:rFonts w:ascii="Arial" w:hAnsi="Arial" w:cs="Arial"/>
          <w:b/>
        </w:rPr>
        <w:tab/>
      </w:r>
      <w:r>
        <w:rPr>
          <w:rFonts w:ascii="Arial" w:hAnsi="Arial" w:cs="Arial"/>
          <w:b/>
        </w:rPr>
        <w:tab/>
        <w:t>…………………………………………………………………………………</w:t>
      </w:r>
      <w:proofErr w:type="gramEnd"/>
    </w:p>
    <w:p w:rsidR="001B7B90" w:rsidRDefault="001B7B90" w:rsidP="007F35E8">
      <w:pPr>
        <w:rPr>
          <w:rFonts w:ascii="Arial" w:hAnsi="Arial" w:cs="Arial"/>
          <w:b/>
        </w:rPr>
      </w:pPr>
      <w:r w:rsidRPr="003A6667">
        <w:rPr>
          <w:rFonts w:ascii="Arial" w:hAnsi="Arial" w:cs="Arial"/>
          <w:b/>
          <w:u w:val="single"/>
        </w:rPr>
        <w:t>OCCUPATION</w:t>
      </w:r>
      <w:proofErr w:type="gramStart"/>
      <w:r w:rsidRPr="003A6667">
        <w:rPr>
          <w:rFonts w:ascii="Arial" w:hAnsi="Arial" w:cs="Arial"/>
          <w:b/>
          <w:u w:val="single"/>
        </w:rPr>
        <w:t>:</w:t>
      </w:r>
      <w:r>
        <w:rPr>
          <w:rFonts w:ascii="Arial" w:hAnsi="Arial" w:cs="Arial"/>
          <w:b/>
        </w:rPr>
        <w:tab/>
      </w:r>
      <w:r>
        <w:rPr>
          <w:rFonts w:ascii="Arial" w:hAnsi="Arial" w:cs="Arial"/>
          <w:b/>
        </w:rPr>
        <w:tab/>
      </w:r>
      <w:r>
        <w:rPr>
          <w:rFonts w:ascii="Arial" w:hAnsi="Arial" w:cs="Arial"/>
          <w:b/>
        </w:rPr>
        <w:tab/>
        <w:t>…………………………………………………………………………………</w:t>
      </w:r>
      <w:proofErr w:type="gramEnd"/>
    </w:p>
    <w:p w:rsidR="001B7B90" w:rsidRDefault="001B7B90" w:rsidP="007F35E8">
      <w:pPr>
        <w:rPr>
          <w:rFonts w:ascii="Arial" w:hAnsi="Arial" w:cs="Arial"/>
          <w:b/>
        </w:rPr>
      </w:pPr>
      <w:r>
        <w:rPr>
          <w:rFonts w:ascii="Arial" w:hAnsi="Arial" w:cs="Arial"/>
          <w:b/>
          <w:u w:val="single"/>
        </w:rPr>
        <w:t>ASSESSOR NAME</w:t>
      </w:r>
      <w:proofErr w:type="gramStart"/>
      <w:r>
        <w:rPr>
          <w:rFonts w:ascii="Arial" w:hAnsi="Arial" w:cs="Arial"/>
          <w:b/>
          <w:u w:val="single"/>
        </w:rPr>
        <w:t>:</w:t>
      </w:r>
      <w:r>
        <w:rPr>
          <w:rFonts w:ascii="Arial" w:hAnsi="Arial" w:cs="Arial"/>
          <w:b/>
        </w:rPr>
        <w:tab/>
      </w:r>
      <w:r>
        <w:rPr>
          <w:rFonts w:ascii="Arial" w:hAnsi="Arial" w:cs="Arial"/>
          <w:b/>
        </w:rPr>
        <w:tab/>
      </w:r>
      <w:r>
        <w:rPr>
          <w:rFonts w:ascii="Arial" w:hAnsi="Arial" w:cs="Arial"/>
          <w:b/>
        </w:rPr>
        <w:tab/>
        <w:t>…………………………………………………………………………………</w:t>
      </w:r>
      <w:proofErr w:type="gramEnd"/>
    </w:p>
    <w:p w:rsidR="001B7B90" w:rsidRDefault="001B7B90" w:rsidP="007F35E8">
      <w:pPr>
        <w:rPr>
          <w:rFonts w:ascii="Arial" w:hAnsi="Arial" w:cs="Arial"/>
          <w:b/>
        </w:rPr>
      </w:pPr>
      <w:r>
        <w:rPr>
          <w:rFonts w:ascii="Arial" w:hAnsi="Arial" w:cs="Arial"/>
          <w:b/>
          <w:u w:val="single"/>
        </w:rPr>
        <w:t>ASSESSOR SIGNATURE</w:t>
      </w:r>
      <w:proofErr w:type="gramStart"/>
      <w:r>
        <w:rPr>
          <w:rFonts w:ascii="Arial" w:hAnsi="Arial" w:cs="Arial"/>
          <w:b/>
          <w:u w:val="single"/>
        </w:rPr>
        <w:t xml:space="preserve">: </w:t>
      </w:r>
      <w:r>
        <w:rPr>
          <w:rFonts w:ascii="Arial" w:hAnsi="Arial" w:cs="Arial"/>
          <w:b/>
        </w:rPr>
        <w:tab/>
      </w:r>
      <w:r>
        <w:rPr>
          <w:rFonts w:ascii="Arial" w:hAnsi="Arial" w:cs="Arial"/>
          <w:b/>
        </w:rPr>
        <w:tab/>
        <w:t>…………………………………………………………………………………</w:t>
      </w:r>
      <w:proofErr w:type="gramEnd"/>
    </w:p>
    <w:p w:rsidR="001B7B90" w:rsidRDefault="001B7B90" w:rsidP="007F35E8">
      <w:pPr>
        <w:rPr>
          <w:rFonts w:ascii="Arial" w:hAnsi="Arial" w:cs="Arial"/>
          <w:b/>
        </w:rPr>
      </w:pPr>
      <w:r>
        <w:rPr>
          <w:rFonts w:ascii="Arial" w:hAnsi="Arial" w:cs="Arial"/>
          <w:b/>
          <w:u w:val="single"/>
        </w:rPr>
        <w:t>DATE</w:t>
      </w:r>
      <w:proofErr w:type="gramStart"/>
      <w:r>
        <w:rPr>
          <w:rFonts w:ascii="Arial" w:hAnsi="Arial" w:cs="Arial"/>
          <w:b/>
          <w:u w:val="single"/>
        </w:rPr>
        <w:t xml:space="preserve">: </w:t>
      </w:r>
      <w:r>
        <w:rPr>
          <w:rFonts w:ascii="Arial" w:hAnsi="Arial" w:cs="Arial"/>
          <w:b/>
        </w:rPr>
        <w:tab/>
        <w:t>…………………………………</w:t>
      </w:r>
      <w:proofErr w:type="gramEnd"/>
      <w:r>
        <w:rPr>
          <w:rFonts w:ascii="Arial" w:hAnsi="Arial" w:cs="Arial"/>
          <w:b/>
        </w:rPr>
        <w:tab/>
      </w:r>
      <w:r>
        <w:rPr>
          <w:rFonts w:ascii="Arial" w:hAnsi="Arial" w:cs="Arial"/>
          <w:b/>
        </w:rPr>
        <w:tab/>
      </w:r>
      <w:r>
        <w:rPr>
          <w:rFonts w:ascii="Arial" w:hAnsi="Arial" w:cs="Arial"/>
          <w:b/>
        </w:rPr>
        <w:tab/>
      </w:r>
      <w:proofErr w:type="gramStart"/>
      <w:r>
        <w:rPr>
          <w:rFonts w:ascii="Arial" w:hAnsi="Arial" w:cs="Arial"/>
          <w:b/>
          <w:u w:val="single"/>
        </w:rPr>
        <w:t>SHAFT :</w:t>
      </w:r>
      <w:proofErr w:type="gramEnd"/>
      <w:r>
        <w:rPr>
          <w:rFonts w:ascii="Arial" w:hAnsi="Arial" w:cs="Arial"/>
          <w:b/>
        </w:rPr>
        <w:tab/>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18"/>
        <w:gridCol w:w="900"/>
        <w:gridCol w:w="2700"/>
        <w:gridCol w:w="810"/>
      </w:tblGrid>
      <w:tr w:rsidR="001B7B90" w:rsidRPr="002C7F2E">
        <w:tc>
          <w:tcPr>
            <w:tcW w:w="1818" w:type="dxa"/>
          </w:tcPr>
          <w:p w:rsidR="001B7B90" w:rsidRPr="002C7F2E" w:rsidRDefault="001B7B90" w:rsidP="007F35E8">
            <w:pPr>
              <w:rPr>
                <w:rFonts w:ascii="Arial" w:hAnsi="Arial" w:cs="Arial"/>
                <w:b/>
              </w:rPr>
            </w:pPr>
            <w:r w:rsidRPr="002C7F2E">
              <w:rPr>
                <w:rFonts w:ascii="Arial" w:hAnsi="Arial" w:cs="Arial"/>
                <w:b/>
              </w:rPr>
              <w:t xml:space="preserve">COMPETENT </w:t>
            </w:r>
          </w:p>
        </w:tc>
        <w:tc>
          <w:tcPr>
            <w:tcW w:w="900" w:type="dxa"/>
          </w:tcPr>
          <w:p w:rsidR="001B7B90" w:rsidRPr="002C7F2E" w:rsidRDefault="001B7B90" w:rsidP="007F35E8">
            <w:pPr>
              <w:rPr>
                <w:rFonts w:ascii="Arial" w:hAnsi="Arial" w:cs="Arial"/>
                <w:b/>
              </w:rPr>
            </w:pPr>
          </w:p>
        </w:tc>
        <w:tc>
          <w:tcPr>
            <w:tcW w:w="2700" w:type="dxa"/>
          </w:tcPr>
          <w:p w:rsidR="001B7B90" w:rsidRPr="002C7F2E" w:rsidRDefault="001B7B90" w:rsidP="007F35E8">
            <w:pPr>
              <w:rPr>
                <w:rFonts w:ascii="Arial" w:hAnsi="Arial" w:cs="Arial"/>
                <w:b/>
              </w:rPr>
            </w:pPr>
            <w:r w:rsidRPr="002C7F2E">
              <w:rPr>
                <w:rFonts w:ascii="Arial" w:hAnsi="Arial" w:cs="Arial"/>
                <w:b/>
              </w:rPr>
              <w:t xml:space="preserve">NOT YET COMPETENT </w:t>
            </w:r>
          </w:p>
        </w:tc>
        <w:tc>
          <w:tcPr>
            <w:tcW w:w="810" w:type="dxa"/>
          </w:tcPr>
          <w:p w:rsidR="001B7B90" w:rsidRPr="002C7F2E" w:rsidRDefault="001B7B90" w:rsidP="007F35E8">
            <w:pPr>
              <w:rPr>
                <w:rFonts w:ascii="Arial" w:hAnsi="Arial" w:cs="Arial"/>
                <w:b/>
              </w:rPr>
            </w:pPr>
          </w:p>
        </w:tc>
      </w:tr>
    </w:tbl>
    <w:p w:rsidR="001B7B90" w:rsidRDefault="001B7B90" w:rsidP="007F35E8">
      <w:pPr>
        <w:rPr>
          <w:rFonts w:ascii="Arial" w:hAnsi="Arial" w:cs="Arial"/>
        </w:rPr>
      </w:pPr>
    </w:p>
    <w:p w:rsidR="001B7B90" w:rsidRDefault="001B7B90" w:rsidP="007F35E8">
      <w:pPr>
        <w:rPr>
          <w:rFonts w:ascii="Arial" w:hAnsi="Arial" w:cs="Arial"/>
        </w:rPr>
      </w:pPr>
      <w:r>
        <w:rPr>
          <w:rFonts w:ascii="Arial" w:hAnsi="Arial" w:cs="Arial"/>
        </w:rPr>
        <w:t>1.</w:t>
      </w:r>
      <w:r>
        <w:rPr>
          <w:rFonts w:ascii="Arial" w:hAnsi="Arial" w:cs="Arial"/>
        </w:rPr>
        <w:tab/>
        <w:t>Did you watch the DVD, relating to Hearing Protection Device?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2"/>
        <w:gridCol w:w="8063"/>
        <w:gridCol w:w="520"/>
        <w:gridCol w:w="723"/>
      </w:tblGrid>
      <w:tr w:rsidR="001B7B90" w:rsidRPr="002C7F2E">
        <w:trPr>
          <w:gridBefore w:val="2"/>
        </w:trPr>
        <w:tc>
          <w:tcPr>
            <w:tcW w:w="540" w:type="dxa"/>
          </w:tcPr>
          <w:p w:rsidR="001B7B90" w:rsidRPr="002C7F2E" w:rsidRDefault="001B7B90" w:rsidP="007F35E8">
            <w:pPr>
              <w:rPr>
                <w:rFonts w:ascii="Arial" w:hAnsi="Arial" w:cs="Arial"/>
              </w:rPr>
            </w:pPr>
            <w:r w:rsidRPr="002C7F2E">
              <w:rPr>
                <w:rFonts w:ascii="Arial" w:hAnsi="Arial" w:cs="Arial"/>
              </w:rPr>
              <w:t>C</w:t>
            </w:r>
          </w:p>
        </w:tc>
        <w:tc>
          <w:tcPr>
            <w:tcW w:w="495" w:type="dxa"/>
          </w:tcPr>
          <w:p w:rsidR="001B7B90" w:rsidRPr="002C7F2E" w:rsidRDefault="001B7B90" w:rsidP="007F35E8">
            <w:pPr>
              <w:rPr>
                <w:rFonts w:ascii="Arial" w:hAnsi="Arial" w:cs="Arial"/>
              </w:rPr>
            </w:pPr>
            <w:r w:rsidRPr="002C7F2E">
              <w:rPr>
                <w:rFonts w:ascii="Arial" w:hAnsi="Arial" w:cs="Arial"/>
              </w:rPr>
              <w:t>NYC</w:t>
            </w:r>
          </w:p>
        </w:tc>
      </w:tr>
      <w:tr w:rsidR="001B7B90" w:rsidRPr="002C7F2E">
        <w:tc>
          <w:tcPr>
            <w:tcW w:w="558" w:type="dxa"/>
          </w:tcPr>
          <w:p w:rsidR="001B7B90" w:rsidRPr="002C7F2E" w:rsidRDefault="001B7B90" w:rsidP="007F35E8">
            <w:pPr>
              <w:rPr>
                <w:rFonts w:ascii="Arial" w:hAnsi="Arial" w:cs="Arial"/>
                <w:color w:val="FF0000"/>
              </w:rPr>
            </w:pPr>
          </w:p>
        </w:tc>
        <w:tc>
          <w:tcPr>
            <w:tcW w:w="9090" w:type="dxa"/>
          </w:tcPr>
          <w:p w:rsidR="001B7B90" w:rsidRPr="002C7F2E" w:rsidRDefault="001B7B90" w:rsidP="007F35E8">
            <w:pPr>
              <w:rPr>
                <w:rFonts w:ascii="Arial" w:hAnsi="Arial" w:cs="Arial"/>
                <w:color w:val="FF0000"/>
              </w:rPr>
            </w:pPr>
            <w:r w:rsidRPr="002C7F2E">
              <w:rPr>
                <w:rFonts w:ascii="Arial" w:hAnsi="Arial" w:cs="Arial"/>
                <w:color w:val="FF0000"/>
              </w:rPr>
              <w:t>Yes, Continue with assessment</w:t>
            </w:r>
          </w:p>
        </w:tc>
        <w:tc>
          <w:tcPr>
            <w:tcW w:w="540" w:type="dxa"/>
          </w:tcPr>
          <w:p w:rsidR="001B7B90" w:rsidRPr="002C7F2E" w:rsidRDefault="001B7B90" w:rsidP="007F35E8">
            <w:pPr>
              <w:rPr>
                <w:rFonts w:ascii="Arial" w:hAnsi="Arial" w:cs="Arial"/>
                <w:color w:val="FF0000"/>
              </w:rPr>
            </w:pPr>
          </w:p>
        </w:tc>
        <w:tc>
          <w:tcPr>
            <w:tcW w:w="495" w:type="dxa"/>
          </w:tcPr>
          <w:p w:rsidR="001B7B90" w:rsidRPr="002C7F2E" w:rsidRDefault="001B7B90" w:rsidP="007F35E8">
            <w:pPr>
              <w:rPr>
                <w:rFonts w:ascii="Arial" w:hAnsi="Arial" w:cs="Arial"/>
                <w:color w:val="FF0000"/>
              </w:rPr>
            </w:pPr>
          </w:p>
        </w:tc>
      </w:tr>
      <w:tr w:rsidR="001B7B90" w:rsidRPr="002C7F2E">
        <w:tc>
          <w:tcPr>
            <w:tcW w:w="558" w:type="dxa"/>
          </w:tcPr>
          <w:p w:rsidR="001B7B90" w:rsidRPr="002C7F2E" w:rsidRDefault="001B7B90" w:rsidP="007F35E8">
            <w:pPr>
              <w:rPr>
                <w:rFonts w:ascii="Arial" w:hAnsi="Arial" w:cs="Arial"/>
                <w:color w:val="FF0000"/>
              </w:rPr>
            </w:pPr>
          </w:p>
        </w:tc>
        <w:tc>
          <w:tcPr>
            <w:tcW w:w="9090" w:type="dxa"/>
          </w:tcPr>
          <w:p w:rsidR="001B7B90" w:rsidRPr="002C7F2E" w:rsidRDefault="001B7B90" w:rsidP="007F35E8">
            <w:pPr>
              <w:rPr>
                <w:rFonts w:ascii="Arial" w:hAnsi="Arial" w:cs="Arial"/>
                <w:color w:val="FF0000"/>
              </w:rPr>
            </w:pPr>
            <w:r w:rsidRPr="002C7F2E">
              <w:rPr>
                <w:rFonts w:ascii="Arial" w:hAnsi="Arial" w:cs="Arial"/>
                <w:color w:val="FF0000"/>
              </w:rPr>
              <w:t>No, Return to Induction Training</w:t>
            </w:r>
          </w:p>
        </w:tc>
        <w:tc>
          <w:tcPr>
            <w:tcW w:w="540" w:type="dxa"/>
          </w:tcPr>
          <w:p w:rsidR="001B7B90" w:rsidRPr="002C7F2E" w:rsidRDefault="001B7B90" w:rsidP="007F35E8">
            <w:pPr>
              <w:rPr>
                <w:rFonts w:ascii="Arial" w:hAnsi="Arial" w:cs="Arial"/>
                <w:color w:val="FF0000"/>
              </w:rPr>
            </w:pPr>
          </w:p>
        </w:tc>
        <w:tc>
          <w:tcPr>
            <w:tcW w:w="495" w:type="dxa"/>
          </w:tcPr>
          <w:p w:rsidR="001B7B90" w:rsidRPr="002C7F2E" w:rsidRDefault="001B7B90" w:rsidP="007F35E8">
            <w:pPr>
              <w:rPr>
                <w:rFonts w:ascii="Arial" w:hAnsi="Arial" w:cs="Arial"/>
                <w:color w:val="FF0000"/>
              </w:rPr>
            </w:pPr>
          </w:p>
        </w:tc>
      </w:tr>
    </w:tbl>
    <w:p w:rsidR="001B7B90" w:rsidRDefault="001B7B90" w:rsidP="007F35E8">
      <w:pPr>
        <w:rPr>
          <w:rFonts w:ascii="Arial" w:hAnsi="Arial" w:cs="Arial"/>
        </w:rPr>
      </w:pPr>
      <w:r>
        <w:rPr>
          <w:rFonts w:ascii="Arial" w:hAnsi="Arial" w:cs="Arial"/>
        </w:rPr>
        <w:t>2.</w:t>
      </w:r>
      <w:r>
        <w:rPr>
          <w:rFonts w:ascii="Arial" w:hAnsi="Arial" w:cs="Arial"/>
        </w:rPr>
        <w:tab/>
        <w:t xml:space="preserve">During the DVD viewing, what PPE was </w:t>
      </w:r>
      <w:r w:rsidRPr="006B0FDF">
        <w:rPr>
          <w:rFonts w:ascii="Arial" w:hAnsi="Arial" w:cs="Arial"/>
        </w:rPr>
        <w:t xml:space="preserve">referred </w:t>
      </w:r>
      <w:r>
        <w:rPr>
          <w:rFonts w:ascii="Arial" w:hAnsi="Arial" w:cs="Arial"/>
        </w:rPr>
        <w:t>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4"/>
        <w:gridCol w:w="8156"/>
        <w:gridCol w:w="508"/>
        <w:gridCol w:w="630"/>
      </w:tblGrid>
      <w:tr w:rsidR="001B7B90" w:rsidRPr="002C7F2E">
        <w:tc>
          <w:tcPr>
            <w:tcW w:w="558" w:type="dxa"/>
          </w:tcPr>
          <w:p w:rsidR="001B7B90" w:rsidRPr="002C7F2E" w:rsidRDefault="001B7B90" w:rsidP="007F35E8">
            <w:pPr>
              <w:rPr>
                <w:rFonts w:ascii="Arial" w:hAnsi="Arial" w:cs="Arial"/>
                <w:color w:val="FF0000"/>
              </w:rPr>
            </w:pPr>
          </w:p>
        </w:tc>
        <w:tc>
          <w:tcPr>
            <w:tcW w:w="8910" w:type="dxa"/>
          </w:tcPr>
          <w:p w:rsidR="001B7B90" w:rsidRPr="002C7F2E" w:rsidRDefault="001B7B90" w:rsidP="007F35E8">
            <w:pPr>
              <w:rPr>
                <w:rFonts w:ascii="Arial" w:hAnsi="Arial" w:cs="Arial"/>
                <w:color w:val="FF0000"/>
              </w:rPr>
            </w:pPr>
            <w:r w:rsidRPr="002C7F2E">
              <w:rPr>
                <w:rFonts w:ascii="Arial" w:hAnsi="Arial" w:cs="Arial"/>
                <w:color w:val="FF0000"/>
              </w:rPr>
              <w:t>Hard Hat, Eye Protection, Dust Mask, Gloves, Hearing Protection, Knee Guards</w:t>
            </w:r>
          </w:p>
        </w:tc>
        <w:tc>
          <w:tcPr>
            <w:tcW w:w="540" w:type="dxa"/>
          </w:tcPr>
          <w:p w:rsidR="001B7B90" w:rsidRPr="002C7F2E" w:rsidRDefault="001B7B90" w:rsidP="007F35E8">
            <w:pPr>
              <w:rPr>
                <w:rFonts w:ascii="Arial" w:hAnsi="Arial" w:cs="Arial"/>
                <w:color w:val="FF0000"/>
              </w:rPr>
            </w:pPr>
          </w:p>
        </w:tc>
        <w:tc>
          <w:tcPr>
            <w:tcW w:w="675" w:type="dxa"/>
          </w:tcPr>
          <w:p w:rsidR="001B7B90" w:rsidRPr="002C7F2E" w:rsidRDefault="001B7B90" w:rsidP="007F35E8">
            <w:pPr>
              <w:rPr>
                <w:rFonts w:ascii="Arial" w:hAnsi="Arial" w:cs="Arial"/>
                <w:color w:val="FF0000"/>
              </w:rPr>
            </w:pPr>
          </w:p>
        </w:tc>
      </w:tr>
      <w:tr w:rsidR="001B7B90" w:rsidRPr="002C7F2E">
        <w:tc>
          <w:tcPr>
            <w:tcW w:w="558" w:type="dxa"/>
          </w:tcPr>
          <w:p w:rsidR="001B7B90" w:rsidRPr="002C7F2E" w:rsidRDefault="001B7B90" w:rsidP="007F35E8">
            <w:pPr>
              <w:rPr>
                <w:rFonts w:ascii="Arial" w:hAnsi="Arial" w:cs="Arial"/>
                <w:color w:val="FF0000"/>
              </w:rPr>
            </w:pPr>
          </w:p>
        </w:tc>
        <w:tc>
          <w:tcPr>
            <w:tcW w:w="8910" w:type="dxa"/>
          </w:tcPr>
          <w:p w:rsidR="001B7B90" w:rsidRPr="002C7F2E" w:rsidRDefault="001B7B90" w:rsidP="007F35E8">
            <w:pPr>
              <w:rPr>
                <w:rFonts w:ascii="Arial" w:hAnsi="Arial" w:cs="Arial"/>
                <w:color w:val="FF0000"/>
              </w:rPr>
            </w:pPr>
            <w:r w:rsidRPr="002C7F2E">
              <w:rPr>
                <w:rFonts w:ascii="Arial" w:hAnsi="Arial" w:cs="Arial"/>
                <w:color w:val="FF0000"/>
              </w:rPr>
              <w:t>Gum Boots, Overall</w:t>
            </w:r>
          </w:p>
        </w:tc>
        <w:tc>
          <w:tcPr>
            <w:tcW w:w="540" w:type="dxa"/>
          </w:tcPr>
          <w:p w:rsidR="001B7B90" w:rsidRPr="002C7F2E" w:rsidRDefault="001B7B90" w:rsidP="007F35E8">
            <w:pPr>
              <w:rPr>
                <w:rFonts w:ascii="Arial" w:hAnsi="Arial" w:cs="Arial"/>
                <w:color w:val="FF0000"/>
              </w:rPr>
            </w:pPr>
          </w:p>
        </w:tc>
        <w:tc>
          <w:tcPr>
            <w:tcW w:w="675" w:type="dxa"/>
          </w:tcPr>
          <w:p w:rsidR="001B7B90" w:rsidRPr="002C7F2E" w:rsidRDefault="001B7B90" w:rsidP="007F35E8">
            <w:pPr>
              <w:rPr>
                <w:rFonts w:ascii="Arial" w:hAnsi="Arial" w:cs="Arial"/>
                <w:color w:val="FF0000"/>
              </w:rPr>
            </w:pPr>
          </w:p>
        </w:tc>
      </w:tr>
    </w:tbl>
    <w:p w:rsidR="001B7B90" w:rsidRDefault="001B7B90" w:rsidP="007F35E8">
      <w:pPr>
        <w:rPr>
          <w:rFonts w:ascii="Arial" w:hAnsi="Arial" w:cs="Arial"/>
        </w:rPr>
      </w:pPr>
      <w:r>
        <w:rPr>
          <w:rFonts w:ascii="Arial" w:hAnsi="Arial" w:cs="Arial"/>
        </w:rPr>
        <w:t>3.</w:t>
      </w:r>
      <w:r>
        <w:rPr>
          <w:rFonts w:ascii="Arial" w:hAnsi="Arial" w:cs="Arial"/>
        </w:rPr>
        <w:tab/>
        <w:t>What types of Hearing Protection Devices area available?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4"/>
        <w:gridCol w:w="8159"/>
        <w:gridCol w:w="507"/>
        <w:gridCol w:w="628"/>
      </w:tblGrid>
      <w:tr w:rsidR="001B7B90" w:rsidRPr="002C7F2E">
        <w:tc>
          <w:tcPr>
            <w:tcW w:w="558" w:type="dxa"/>
          </w:tcPr>
          <w:p w:rsidR="001B7B90" w:rsidRPr="002C7F2E" w:rsidRDefault="001B7B90" w:rsidP="007F35E8">
            <w:pPr>
              <w:rPr>
                <w:rFonts w:ascii="Arial" w:hAnsi="Arial" w:cs="Arial"/>
                <w:color w:val="FF0000"/>
              </w:rPr>
            </w:pPr>
          </w:p>
        </w:tc>
        <w:tc>
          <w:tcPr>
            <w:tcW w:w="8910" w:type="dxa"/>
          </w:tcPr>
          <w:p w:rsidR="001B7B90" w:rsidRPr="002C7F2E" w:rsidRDefault="001B7B90" w:rsidP="007F35E8">
            <w:pPr>
              <w:rPr>
                <w:rFonts w:ascii="Arial" w:hAnsi="Arial" w:cs="Arial"/>
                <w:color w:val="FF0000"/>
              </w:rPr>
            </w:pPr>
            <w:r w:rsidRPr="002C7F2E">
              <w:rPr>
                <w:rFonts w:ascii="Arial" w:hAnsi="Arial" w:cs="Arial"/>
                <w:color w:val="FF0000"/>
              </w:rPr>
              <w:t xml:space="preserve">Personalized Hearing Protection – Noise Clipper, Ear Muffs, Soft Type – Disposal &amp;  </w:t>
            </w:r>
          </w:p>
        </w:tc>
        <w:tc>
          <w:tcPr>
            <w:tcW w:w="540" w:type="dxa"/>
          </w:tcPr>
          <w:p w:rsidR="001B7B90" w:rsidRPr="002C7F2E" w:rsidRDefault="001B7B90" w:rsidP="007F35E8">
            <w:pPr>
              <w:rPr>
                <w:rFonts w:ascii="Arial" w:hAnsi="Arial" w:cs="Arial"/>
                <w:color w:val="FF0000"/>
              </w:rPr>
            </w:pPr>
          </w:p>
        </w:tc>
        <w:tc>
          <w:tcPr>
            <w:tcW w:w="675" w:type="dxa"/>
          </w:tcPr>
          <w:p w:rsidR="001B7B90" w:rsidRPr="002C7F2E" w:rsidRDefault="001B7B90" w:rsidP="007F35E8">
            <w:pPr>
              <w:rPr>
                <w:rFonts w:ascii="Arial" w:hAnsi="Arial" w:cs="Arial"/>
                <w:color w:val="FF0000"/>
              </w:rPr>
            </w:pPr>
          </w:p>
        </w:tc>
      </w:tr>
      <w:tr w:rsidR="001B7B90" w:rsidRPr="002C7F2E">
        <w:tc>
          <w:tcPr>
            <w:tcW w:w="558" w:type="dxa"/>
          </w:tcPr>
          <w:p w:rsidR="001B7B90" w:rsidRPr="002C7F2E" w:rsidRDefault="001B7B90" w:rsidP="007F35E8">
            <w:pPr>
              <w:rPr>
                <w:rFonts w:ascii="Arial" w:hAnsi="Arial" w:cs="Arial"/>
                <w:color w:val="FF0000"/>
              </w:rPr>
            </w:pPr>
          </w:p>
        </w:tc>
        <w:tc>
          <w:tcPr>
            <w:tcW w:w="8910" w:type="dxa"/>
          </w:tcPr>
          <w:p w:rsidR="001B7B90" w:rsidRPr="002C7F2E" w:rsidRDefault="001B7B90" w:rsidP="007F35E8">
            <w:pPr>
              <w:rPr>
                <w:rFonts w:ascii="Arial" w:hAnsi="Arial" w:cs="Arial"/>
                <w:color w:val="FF0000"/>
              </w:rPr>
            </w:pPr>
            <w:r w:rsidRPr="002C7F2E">
              <w:rPr>
                <w:rFonts w:ascii="Arial" w:hAnsi="Arial" w:cs="Arial"/>
                <w:color w:val="FF0000"/>
              </w:rPr>
              <w:t>Reusable</w:t>
            </w:r>
          </w:p>
        </w:tc>
        <w:tc>
          <w:tcPr>
            <w:tcW w:w="540" w:type="dxa"/>
          </w:tcPr>
          <w:p w:rsidR="001B7B90" w:rsidRPr="002C7F2E" w:rsidRDefault="001B7B90" w:rsidP="007F35E8">
            <w:pPr>
              <w:rPr>
                <w:rFonts w:ascii="Arial" w:hAnsi="Arial" w:cs="Arial"/>
                <w:color w:val="FF0000"/>
              </w:rPr>
            </w:pPr>
          </w:p>
        </w:tc>
        <w:tc>
          <w:tcPr>
            <w:tcW w:w="675" w:type="dxa"/>
          </w:tcPr>
          <w:p w:rsidR="001B7B90" w:rsidRPr="002C7F2E" w:rsidRDefault="001B7B90" w:rsidP="007F35E8">
            <w:pPr>
              <w:rPr>
                <w:rFonts w:ascii="Arial" w:hAnsi="Arial" w:cs="Arial"/>
                <w:color w:val="FF0000"/>
              </w:rPr>
            </w:pPr>
          </w:p>
        </w:tc>
      </w:tr>
    </w:tbl>
    <w:p w:rsidR="001B7B90" w:rsidRDefault="001B7B90" w:rsidP="007F35E8">
      <w:pPr>
        <w:rPr>
          <w:rFonts w:ascii="Arial" w:hAnsi="Arial" w:cs="Arial"/>
        </w:rPr>
      </w:pPr>
      <w:r>
        <w:rPr>
          <w:rFonts w:ascii="Arial" w:hAnsi="Arial" w:cs="Arial"/>
        </w:rPr>
        <w:t>4.</w:t>
      </w:r>
      <w:r>
        <w:rPr>
          <w:rFonts w:ascii="Arial" w:hAnsi="Arial" w:cs="Arial"/>
        </w:rPr>
        <w:tab/>
        <w:t>When do you put in your HPD and when may you remove it from your ear?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4"/>
        <w:gridCol w:w="8157"/>
        <w:gridCol w:w="508"/>
        <w:gridCol w:w="629"/>
      </w:tblGrid>
      <w:tr w:rsidR="001B7B90" w:rsidRPr="002C7F2E">
        <w:tc>
          <w:tcPr>
            <w:tcW w:w="558" w:type="dxa"/>
          </w:tcPr>
          <w:p w:rsidR="001B7B90" w:rsidRPr="002C7F2E" w:rsidRDefault="001B7B90" w:rsidP="007F35E8">
            <w:pPr>
              <w:rPr>
                <w:rFonts w:ascii="Arial" w:hAnsi="Arial" w:cs="Arial"/>
                <w:color w:val="FF0000"/>
              </w:rPr>
            </w:pPr>
          </w:p>
        </w:tc>
        <w:tc>
          <w:tcPr>
            <w:tcW w:w="8910" w:type="dxa"/>
          </w:tcPr>
          <w:p w:rsidR="001B7B90" w:rsidRPr="002C7F2E" w:rsidRDefault="001B7B90" w:rsidP="007F35E8">
            <w:pPr>
              <w:rPr>
                <w:rFonts w:ascii="Arial" w:hAnsi="Arial" w:cs="Arial"/>
                <w:color w:val="FF0000"/>
              </w:rPr>
            </w:pPr>
            <w:r w:rsidRPr="002C7F2E">
              <w:rPr>
                <w:rFonts w:ascii="Arial" w:hAnsi="Arial" w:cs="Arial"/>
                <w:color w:val="FF0000"/>
              </w:rPr>
              <w:t>When you enter a area demarcated with a Noise Sign is displayed</w:t>
            </w:r>
          </w:p>
        </w:tc>
        <w:tc>
          <w:tcPr>
            <w:tcW w:w="540" w:type="dxa"/>
          </w:tcPr>
          <w:p w:rsidR="001B7B90" w:rsidRPr="002C7F2E" w:rsidRDefault="001B7B90" w:rsidP="007F35E8">
            <w:pPr>
              <w:rPr>
                <w:rFonts w:ascii="Arial" w:hAnsi="Arial" w:cs="Arial"/>
                <w:color w:val="FF0000"/>
              </w:rPr>
            </w:pPr>
          </w:p>
        </w:tc>
        <w:tc>
          <w:tcPr>
            <w:tcW w:w="675" w:type="dxa"/>
          </w:tcPr>
          <w:p w:rsidR="001B7B90" w:rsidRPr="002C7F2E" w:rsidRDefault="001B7B90" w:rsidP="007F35E8">
            <w:pPr>
              <w:rPr>
                <w:rFonts w:ascii="Arial" w:hAnsi="Arial" w:cs="Arial"/>
                <w:color w:val="FF0000"/>
              </w:rPr>
            </w:pPr>
          </w:p>
        </w:tc>
      </w:tr>
      <w:tr w:rsidR="001B7B90" w:rsidRPr="002C7F2E">
        <w:tc>
          <w:tcPr>
            <w:tcW w:w="558" w:type="dxa"/>
          </w:tcPr>
          <w:p w:rsidR="001B7B90" w:rsidRPr="002C7F2E" w:rsidRDefault="001B7B90" w:rsidP="007F35E8">
            <w:pPr>
              <w:rPr>
                <w:rFonts w:ascii="Arial" w:hAnsi="Arial" w:cs="Arial"/>
                <w:color w:val="FF0000"/>
              </w:rPr>
            </w:pPr>
          </w:p>
        </w:tc>
        <w:tc>
          <w:tcPr>
            <w:tcW w:w="8910" w:type="dxa"/>
          </w:tcPr>
          <w:p w:rsidR="001B7B90" w:rsidRPr="002C7F2E" w:rsidRDefault="001B7B90" w:rsidP="007F35E8">
            <w:pPr>
              <w:rPr>
                <w:rFonts w:ascii="Arial" w:hAnsi="Arial" w:cs="Arial"/>
                <w:color w:val="FF0000"/>
              </w:rPr>
            </w:pPr>
            <w:r w:rsidRPr="002C7F2E">
              <w:rPr>
                <w:rFonts w:ascii="Arial" w:hAnsi="Arial" w:cs="Arial"/>
                <w:color w:val="FF0000"/>
              </w:rPr>
              <w:t xml:space="preserve">When you leave a area demarcated with a Noise Sign </w:t>
            </w:r>
          </w:p>
        </w:tc>
        <w:tc>
          <w:tcPr>
            <w:tcW w:w="540" w:type="dxa"/>
          </w:tcPr>
          <w:p w:rsidR="001B7B90" w:rsidRPr="002C7F2E" w:rsidRDefault="001B7B90" w:rsidP="007F35E8">
            <w:pPr>
              <w:rPr>
                <w:rFonts w:ascii="Arial" w:hAnsi="Arial" w:cs="Arial"/>
                <w:color w:val="FF0000"/>
              </w:rPr>
            </w:pPr>
          </w:p>
        </w:tc>
        <w:tc>
          <w:tcPr>
            <w:tcW w:w="675" w:type="dxa"/>
          </w:tcPr>
          <w:p w:rsidR="001B7B90" w:rsidRPr="002C7F2E" w:rsidRDefault="001B7B90" w:rsidP="007F35E8">
            <w:pPr>
              <w:rPr>
                <w:rFonts w:ascii="Arial" w:hAnsi="Arial" w:cs="Arial"/>
                <w:color w:val="FF0000"/>
              </w:rPr>
            </w:pPr>
          </w:p>
        </w:tc>
      </w:tr>
    </w:tbl>
    <w:p w:rsidR="001B7B90" w:rsidRDefault="001B7B90" w:rsidP="007F35E8">
      <w:pPr>
        <w:rPr>
          <w:rFonts w:ascii="Arial" w:hAnsi="Arial" w:cs="Arial"/>
        </w:rPr>
      </w:pPr>
      <w:r>
        <w:rPr>
          <w:rFonts w:ascii="Arial" w:hAnsi="Arial" w:cs="Arial"/>
        </w:rPr>
        <w:t>5.</w:t>
      </w:r>
      <w:r>
        <w:rPr>
          <w:rFonts w:ascii="Arial" w:hAnsi="Arial" w:cs="Arial"/>
        </w:rPr>
        <w:tab/>
        <w:t>Are you allowed to remove your HPD when you are in a Noisy Area?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7"/>
        <w:gridCol w:w="8146"/>
        <w:gridCol w:w="511"/>
        <w:gridCol w:w="634"/>
      </w:tblGrid>
      <w:tr w:rsidR="001B7B90" w:rsidRPr="002C7F2E">
        <w:tc>
          <w:tcPr>
            <w:tcW w:w="558" w:type="dxa"/>
          </w:tcPr>
          <w:p w:rsidR="001B7B90" w:rsidRPr="002C7F2E" w:rsidRDefault="001B7B90" w:rsidP="007F35E8">
            <w:pPr>
              <w:rPr>
                <w:rFonts w:ascii="Arial" w:hAnsi="Arial" w:cs="Arial"/>
                <w:color w:val="FF0000"/>
              </w:rPr>
            </w:pPr>
          </w:p>
        </w:tc>
        <w:tc>
          <w:tcPr>
            <w:tcW w:w="8910" w:type="dxa"/>
          </w:tcPr>
          <w:p w:rsidR="001B7B90" w:rsidRPr="002C7F2E" w:rsidRDefault="001B7B90" w:rsidP="007F35E8">
            <w:pPr>
              <w:rPr>
                <w:rFonts w:ascii="Arial" w:hAnsi="Arial" w:cs="Arial"/>
                <w:color w:val="FF0000"/>
              </w:rPr>
            </w:pPr>
            <w:r w:rsidRPr="002C7F2E">
              <w:rPr>
                <w:rFonts w:ascii="Arial" w:hAnsi="Arial" w:cs="Arial"/>
                <w:color w:val="FF0000"/>
              </w:rPr>
              <w:t>No</w:t>
            </w:r>
          </w:p>
        </w:tc>
        <w:tc>
          <w:tcPr>
            <w:tcW w:w="540" w:type="dxa"/>
          </w:tcPr>
          <w:p w:rsidR="001B7B90" w:rsidRPr="002C7F2E" w:rsidRDefault="001B7B90" w:rsidP="007F35E8">
            <w:pPr>
              <w:rPr>
                <w:rFonts w:ascii="Arial" w:hAnsi="Arial" w:cs="Arial"/>
                <w:color w:val="FF0000"/>
              </w:rPr>
            </w:pPr>
          </w:p>
        </w:tc>
        <w:tc>
          <w:tcPr>
            <w:tcW w:w="675" w:type="dxa"/>
          </w:tcPr>
          <w:p w:rsidR="001B7B90" w:rsidRPr="002C7F2E" w:rsidRDefault="001B7B90" w:rsidP="007F35E8">
            <w:pPr>
              <w:rPr>
                <w:rFonts w:ascii="Arial" w:hAnsi="Arial" w:cs="Arial"/>
                <w:color w:val="FF0000"/>
              </w:rPr>
            </w:pPr>
          </w:p>
        </w:tc>
      </w:tr>
      <w:tr w:rsidR="001B7B90" w:rsidRPr="002C7F2E">
        <w:tc>
          <w:tcPr>
            <w:tcW w:w="558" w:type="dxa"/>
          </w:tcPr>
          <w:p w:rsidR="001B7B90" w:rsidRPr="002C7F2E" w:rsidRDefault="001B7B90" w:rsidP="007F35E8">
            <w:pPr>
              <w:rPr>
                <w:rFonts w:ascii="Arial" w:hAnsi="Arial" w:cs="Arial"/>
              </w:rPr>
            </w:pPr>
          </w:p>
        </w:tc>
        <w:tc>
          <w:tcPr>
            <w:tcW w:w="8910" w:type="dxa"/>
          </w:tcPr>
          <w:p w:rsidR="001B7B90" w:rsidRPr="002C7F2E" w:rsidRDefault="001B7B90" w:rsidP="007F35E8">
            <w:pPr>
              <w:rPr>
                <w:rFonts w:ascii="Arial" w:hAnsi="Arial" w:cs="Arial"/>
              </w:rPr>
            </w:pPr>
          </w:p>
        </w:tc>
        <w:tc>
          <w:tcPr>
            <w:tcW w:w="540" w:type="dxa"/>
          </w:tcPr>
          <w:p w:rsidR="001B7B90" w:rsidRPr="002C7F2E" w:rsidRDefault="001B7B90" w:rsidP="007F35E8">
            <w:pPr>
              <w:rPr>
                <w:rFonts w:ascii="Arial" w:hAnsi="Arial" w:cs="Arial"/>
              </w:rPr>
            </w:pPr>
          </w:p>
        </w:tc>
        <w:tc>
          <w:tcPr>
            <w:tcW w:w="675" w:type="dxa"/>
          </w:tcPr>
          <w:p w:rsidR="001B7B90" w:rsidRPr="002C7F2E" w:rsidRDefault="001B7B90" w:rsidP="007F35E8">
            <w:pPr>
              <w:rPr>
                <w:rFonts w:ascii="Arial" w:hAnsi="Arial" w:cs="Arial"/>
              </w:rPr>
            </w:pPr>
          </w:p>
        </w:tc>
      </w:tr>
    </w:tbl>
    <w:p w:rsidR="001B7B90" w:rsidRDefault="001B7B90" w:rsidP="007F35E8">
      <w:pPr>
        <w:rPr>
          <w:rFonts w:ascii="Arial" w:hAnsi="Arial" w:cs="Arial"/>
        </w:rPr>
      </w:pPr>
      <w:r>
        <w:rPr>
          <w:rFonts w:ascii="Arial" w:hAnsi="Arial" w:cs="Arial"/>
        </w:rPr>
        <w:t>6.</w:t>
      </w:r>
      <w:r>
        <w:rPr>
          <w:rFonts w:ascii="Arial" w:hAnsi="Arial" w:cs="Arial"/>
        </w:rPr>
        <w:tab/>
        <w:t>How do you know that you were exposed to load noise?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5"/>
        <w:gridCol w:w="8154"/>
        <w:gridCol w:w="509"/>
        <w:gridCol w:w="630"/>
      </w:tblGrid>
      <w:tr w:rsidR="001B7B90" w:rsidRPr="002C7F2E">
        <w:tc>
          <w:tcPr>
            <w:tcW w:w="558" w:type="dxa"/>
          </w:tcPr>
          <w:p w:rsidR="001B7B90" w:rsidRPr="002C7F2E" w:rsidRDefault="001B7B90" w:rsidP="007F35E8">
            <w:pPr>
              <w:rPr>
                <w:rFonts w:ascii="Arial" w:hAnsi="Arial" w:cs="Arial"/>
                <w:color w:val="FF0000"/>
              </w:rPr>
            </w:pPr>
          </w:p>
        </w:tc>
        <w:tc>
          <w:tcPr>
            <w:tcW w:w="8910" w:type="dxa"/>
          </w:tcPr>
          <w:p w:rsidR="001B7B90" w:rsidRPr="002C7F2E" w:rsidRDefault="001B7B90" w:rsidP="007F35E8">
            <w:pPr>
              <w:rPr>
                <w:rFonts w:ascii="Arial" w:hAnsi="Arial" w:cs="Arial"/>
                <w:color w:val="FF0000"/>
              </w:rPr>
            </w:pPr>
            <w:r w:rsidRPr="002C7F2E">
              <w:rPr>
                <w:rFonts w:ascii="Arial" w:hAnsi="Arial" w:cs="Arial"/>
                <w:color w:val="FF0000"/>
              </w:rPr>
              <w:t>You will hear a ringing sound in your ears for sometime after you were exposed.</w:t>
            </w:r>
          </w:p>
        </w:tc>
        <w:tc>
          <w:tcPr>
            <w:tcW w:w="540" w:type="dxa"/>
          </w:tcPr>
          <w:p w:rsidR="001B7B90" w:rsidRPr="002C7F2E" w:rsidRDefault="001B7B90" w:rsidP="007F35E8">
            <w:pPr>
              <w:rPr>
                <w:rFonts w:ascii="Arial" w:hAnsi="Arial" w:cs="Arial"/>
                <w:color w:val="FF0000"/>
              </w:rPr>
            </w:pPr>
          </w:p>
        </w:tc>
        <w:tc>
          <w:tcPr>
            <w:tcW w:w="675" w:type="dxa"/>
          </w:tcPr>
          <w:p w:rsidR="001B7B90" w:rsidRPr="002C7F2E" w:rsidRDefault="001B7B90" w:rsidP="007F35E8">
            <w:pPr>
              <w:rPr>
                <w:rFonts w:ascii="Arial" w:hAnsi="Arial" w:cs="Arial"/>
                <w:color w:val="FF0000"/>
              </w:rPr>
            </w:pPr>
          </w:p>
        </w:tc>
      </w:tr>
      <w:tr w:rsidR="001B7B90" w:rsidRPr="002C7F2E">
        <w:tc>
          <w:tcPr>
            <w:tcW w:w="558" w:type="dxa"/>
          </w:tcPr>
          <w:p w:rsidR="001B7B90" w:rsidRPr="002C7F2E" w:rsidRDefault="001B7B90" w:rsidP="007F35E8">
            <w:pPr>
              <w:rPr>
                <w:rFonts w:ascii="Arial" w:hAnsi="Arial" w:cs="Arial"/>
              </w:rPr>
            </w:pPr>
          </w:p>
        </w:tc>
        <w:tc>
          <w:tcPr>
            <w:tcW w:w="8910" w:type="dxa"/>
          </w:tcPr>
          <w:p w:rsidR="001B7B90" w:rsidRPr="002C7F2E" w:rsidRDefault="001B7B90" w:rsidP="007F35E8">
            <w:pPr>
              <w:rPr>
                <w:rFonts w:ascii="Arial" w:hAnsi="Arial" w:cs="Arial"/>
              </w:rPr>
            </w:pPr>
          </w:p>
        </w:tc>
        <w:tc>
          <w:tcPr>
            <w:tcW w:w="540" w:type="dxa"/>
          </w:tcPr>
          <w:p w:rsidR="001B7B90" w:rsidRPr="002C7F2E" w:rsidRDefault="001B7B90" w:rsidP="007F35E8">
            <w:pPr>
              <w:rPr>
                <w:rFonts w:ascii="Arial" w:hAnsi="Arial" w:cs="Arial"/>
              </w:rPr>
            </w:pPr>
          </w:p>
        </w:tc>
        <w:tc>
          <w:tcPr>
            <w:tcW w:w="675" w:type="dxa"/>
          </w:tcPr>
          <w:p w:rsidR="001B7B90" w:rsidRPr="002C7F2E" w:rsidRDefault="001B7B90" w:rsidP="007F35E8">
            <w:pPr>
              <w:rPr>
                <w:rFonts w:ascii="Arial" w:hAnsi="Arial" w:cs="Arial"/>
              </w:rPr>
            </w:pPr>
          </w:p>
        </w:tc>
      </w:tr>
    </w:tbl>
    <w:p w:rsidR="001B7B90" w:rsidRDefault="001B7B90" w:rsidP="007F35E8">
      <w:pPr>
        <w:rPr>
          <w:rFonts w:ascii="Arial" w:hAnsi="Arial" w:cs="Arial"/>
        </w:rPr>
      </w:pPr>
      <w:r>
        <w:rPr>
          <w:rFonts w:ascii="Arial" w:hAnsi="Arial" w:cs="Arial"/>
        </w:rPr>
        <w:lastRenderedPageBreak/>
        <w:t>7.</w:t>
      </w:r>
      <w:r>
        <w:rPr>
          <w:rFonts w:ascii="Arial" w:hAnsi="Arial" w:cs="Arial"/>
        </w:rPr>
        <w:tab/>
        <w:t>Is Hearing Loss repairable?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4"/>
        <w:gridCol w:w="8155"/>
        <w:gridCol w:w="509"/>
        <w:gridCol w:w="630"/>
      </w:tblGrid>
      <w:tr w:rsidR="001B7B90" w:rsidRPr="002C7F2E">
        <w:tc>
          <w:tcPr>
            <w:tcW w:w="558" w:type="dxa"/>
          </w:tcPr>
          <w:p w:rsidR="001B7B90" w:rsidRPr="002C7F2E" w:rsidRDefault="001B7B90" w:rsidP="007F35E8">
            <w:pPr>
              <w:rPr>
                <w:rFonts w:ascii="Arial" w:hAnsi="Arial" w:cs="Arial"/>
                <w:color w:val="FF0000"/>
              </w:rPr>
            </w:pPr>
          </w:p>
        </w:tc>
        <w:tc>
          <w:tcPr>
            <w:tcW w:w="8910" w:type="dxa"/>
          </w:tcPr>
          <w:p w:rsidR="001B7B90" w:rsidRPr="002C7F2E" w:rsidRDefault="001B7B90" w:rsidP="007F35E8">
            <w:pPr>
              <w:rPr>
                <w:rFonts w:ascii="Arial" w:hAnsi="Arial" w:cs="Arial"/>
                <w:color w:val="FF0000"/>
              </w:rPr>
            </w:pPr>
            <w:r w:rsidRPr="002C7F2E">
              <w:rPr>
                <w:rFonts w:ascii="Arial" w:hAnsi="Arial" w:cs="Arial"/>
                <w:color w:val="FF0000"/>
              </w:rPr>
              <w:t>No it is not repairable</w:t>
            </w:r>
          </w:p>
        </w:tc>
        <w:tc>
          <w:tcPr>
            <w:tcW w:w="540" w:type="dxa"/>
          </w:tcPr>
          <w:p w:rsidR="001B7B90" w:rsidRPr="002C7F2E" w:rsidRDefault="001B7B90" w:rsidP="007F35E8">
            <w:pPr>
              <w:rPr>
                <w:rFonts w:ascii="Arial" w:hAnsi="Arial" w:cs="Arial"/>
                <w:color w:val="FF0000"/>
              </w:rPr>
            </w:pPr>
          </w:p>
        </w:tc>
        <w:tc>
          <w:tcPr>
            <w:tcW w:w="675" w:type="dxa"/>
          </w:tcPr>
          <w:p w:rsidR="001B7B90" w:rsidRPr="002C7F2E" w:rsidRDefault="001B7B90" w:rsidP="007F35E8">
            <w:pPr>
              <w:rPr>
                <w:rFonts w:ascii="Arial" w:hAnsi="Arial" w:cs="Arial"/>
                <w:color w:val="FF0000"/>
              </w:rPr>
            </w:pPr>
          </w:p>
        </w:tc>
      </w:tr>
      <w:tr w:rsidR="001B7B90" w:rsidRPr="002C7F2E">
        <w:tc>
          <w:tcPr>
            <w:tcW w:w="558" w:type="dxa"/>
          </w:tcPr>
          <w:p w:rsidR="001B7B90" w:rsidRPr="002C7F2E" w:rsidRDefault="001B7B90" w:rsidP="007F35E8">
            <w:pPr>
              <w:rPr>
                <w:rFonts w:ascii="Arial" w:hAnsi="Arial" w:cs="Arial"/>
              </w:rPr>
            </w:pPr>
          </w:p>
        </w:tc>
        <w:tc>
          <w:tcPr>
            <w:tcW w:w="8910" w:type="dxa"/>
          </w:tcPr>
          <w:p w:rsidR="001B7B90" w:rsidRPr="002C7F2E" w:rsidRDefault="001B7B90" w:rsidP="007F35E8">
            <w:pPr>
              <w:rPr>
                <w:rFonts w:ascii="Arial" w:hAnsi="Arial" w:cs="Arial"/>
              </w:rPr>
            </w:pPr>
          </w:p>
        </w:tc>
        <w:tc>
          <w:tcPr>
            <w:tcW w:w="540" w:type="dxa"/>
          </w:tcPr>
          <w:p w:rsidR="001B7B90" w:rsidRPr="002C7F2E" w:rsidRDefault="001B7B90" w:rsidP="007F35E8">
            <w:pPr>
              <w:rPr>
                <w:rFonts w:ascii="Arial" w:hAnsi="Arial" w:cs="Arial"/>
              </w:rPr>
            </w:pPr>
          </w:p>
        </w:tc>
        <w:tc>
          <w:tcPr>
            <w:tcW w:w="675" w:type="dxa"/>
          </w:tcPr>
          <w:p w:rsidR="001B7B90" w:rsidRPr="002C7F2E" w:rsidRDefault="001B7B90" w:rsidP="007F35E8">
            <w:pPr>
              <w:rPr>
                <w:rFonts w:ascii="Arial" w:hAnsi="Arial" w:cs="Arial"/>
              </w:rPr>
            </w:pPr>
          </w:p>
        </w:tc>
      </w:tr>
    </w:tbl>
    <w:p w:rsidR="001B7B90" w:rsidRDefault="001B7B90" w:rsidP="007F35E8">
      <w:pPr>
        <w:rPr>
          <w:rFonts w:ascii="Arial" w:hAnsi="Arial" w:cs="Arial"/>
        </w:rPr>
      </w:pPr>
      <w:r>
        <w:rPr>
          <w:rFonts w:ascii="Arial" w:hAnsi="Arial" w:cs="Arial"/>
        </w:rPr>
        <w:t>8.</w:t>
      </w:r>
      <w:r>
        <w:rPr>
          <w:rFonts w:ascii="Arial" w:hAnsi="Arial" w:cs="Arial"/>
        </w:rPr>
        <w:tab/>
        <w:t>Is it necessary to wear a HPD if your ear is already damaged?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5"/>
        <w:gridCol w:w="8155"/>
        <w:gridCol w:w="508"/>
        <w:gridCol w:w="630"/>
      </w:tblGrid>
      <w:tr w:rsidR="001B7B90" w:rsidRPr="002C7F2E">
        <w:tc>
          <w:tcPr>
            <w:tcW w:w="558" w:type="dxa"/>
          </w:tcPr>
          <w:p w:rsidR="001B7B90" w:rsidRPr="002C7F2E" w:rsidRDefault="001B7B90" w:rsidP="007F35E8">
            <w:pPr>
              <w:rPr>
                <w:rFonts w:ascii="Arial" w:hAnsi="Arial" w:cs="Arial"/>
                <w:color w:val="FF0000"/>
              </w:rPr>
            </w:pPr>
          </w:p>
        </w:tc>
        <w:tc>
          <w:tcPr>
            <w:tcW w:w="8910" w:type="dxa"/>
          </w:tcPr>
          <w:p w:rsidR="001B7B90" w:rsidRPr="002C7F2E" w:rsidRDefault="001B7B90" w:rsidP="007F35E8">
            <w:pPr>
              <w:rPr>
                <w:rFonts w:ascii="Arial" w:hAnsi="Arial" w:cs="Arial"/>
                <w:color w:val="FF0000"/>
              </w:rPr>
            </w:pPr>
            <w:r w:rsidRPr="002C7F2E">
              <w:rPr>
                <w:rFonts w:ascii="Arial" w:hAnsi="Arial" w:cs="Arial"/>
                <w:color w:val="FF0000"/>
              </w:rPr>
              <w:t xml:space="preserve">Yes, it will assist in </w:t>
            </w:r>
            <w:r w:rsidRPr="006B0FDF">
              <w:rPr>
                <w:rFonts w:ascii="Arial" w:hAnsi="Arial" w:cs="Arial"/>
                <w:color w:val="FF0000"/>
              </w:rPr>
              <w:t>preventing</w:t>
            </w:r>
            <w:r>
              <w:rPr>
                <w:rFonts w:ascii="Arial" w:hAnsi="Arial" w:cs="Arial"/>
                <w:b/>
                <w:color w:val="00B050"/>
              </w:rPr>
              <w:t xml:space="preserve"> </w:t>
            </w:r>
            <w:r w:rsidRPr="002C7F2E">
              <w:rPr>
                <w:rFonts w:ascii="Arial" w:hAnsi="Arial" w:cs="Arial"/>
                <w:color w:val="FF0000"/>
              </w:rPr>
              <w:t>any more damage to your ear.</w:t>
            </w:r>
          </w:p>
        </w:tc>
        <w:tc>
          <w:tcPr>
            <w:tcW w:w="540" w:type="dxa"/>
          </w:tcPr>
          <w:p w:rsidR="001B7B90" w:rsidRPr="002C7F2E" w:rsidRDefault="001B7B90" w:rsidP="007F35E8">
            <w:pPr>
              <w:rPr>
                <w:rFonts w:ascii="Arial" w:hAnsi="Arial" w:cs="Arial"/>
                <w:color w:val="FF0000"/>
              </w:rPr>
            </w:pPr>
          </w:p>
        </w:tc>
        <w:tc>
          <w:tcPr>
            <w:tcW w:w="675" w:type="dxa"/>
          </w:tcPr>
          <w:p w:rsidR="001B7B90" w:rsidRPr="002C7F2E" w:rsidRDefault="001B7B90" w:rsidP="007F35E8">
            <w:pPr>
              <w:rPr>
                <w:rFonts w:ascii="Arial" w:hAnsi="Arial" w:cs="Arial"/>
                <w:color w:val="FF0000"/>
              </w:rPr>
            </w:pPr>
          </w:p>
        </w:tc>
      </w:tr>
      <w:tr w:rsidR="001B7B90" w:rsidRPr="002C7F2E">
        <w:tc>
          <w:tcPr>
            <w:tcW w:w="558" w:type="dxa"/>
          </w:tcPr>
          <w:p w:rsidR="001B7B90" w:rsidRPr="002C7F2E" w:rsidRDefault="001B7B90" w:rsidP="007F35E8">
            <w:pPr>
              <w:rPr>
                <w:rFonts w:ascii="Arial" w:hAnsi="Arial" w:cs="Arial"/>
              </w:rPr>
            </w:pPr>
          </w:p>
        </w:tc>
        <w:tc>
          <w:tcPr>
            <w:tcW w:w="8910" w:type="dxa"/>
          </w:tcPr>
          <w:p w:rsidR="001B7B90" w:rsidRPr="002C7F2E" w:rsidRDefault="001B7B90" w:rsidP="007F35E8">
            <w:pPr>
              <w:rPr>
                <w:rFonts w:ascii="Arial" w:hAnsi="Arial" w:cs="Arial"/>
              </w:rPr>
            </w:pPr>
          </w:p>
        </w:tc>
        <w:tc>
          <w:tcPr>
            <w:tcW w:w="540" w:type="dxa"/>
          </w:tcPr>
          <w:p w:rsidR="001B7B90" w:rsidRPr="002C7F2E" w:rsidRDefault="001B7B90" w:rsidP="007F35E8">
            <w:pPr>
              <w:rPr>
                <w:rFonts w:ascii="Arial" w:hAnsi="Arial" w:cs="Arial"/>
              </w:rPr>
            </w:pPr>
          </w:p>
        </w:tc>
        <w:tc>
          <w:tcPr>
            <w:tcW w:w="675" w:type="dxa"/>
          </w:tcPr>
          <w:p w:rsidR="001B7B90" w:rsidRPr="002C7F2E" w:rsidRDefault="001B7B90" w:rsidP="007F35E8">
            <w:pPr>
              <w:rPr>
                <w:rFonts w:ascii="Arial" w:hAnsi="Arial" w:cs="Arial"/>
              </w:rPr>
            </w:pPr>
          </w:p>
        </w:tc>
      </w:tr>
    </w:tbl>
    <w:p w:rsidR="001B7B90" w:rsidRDefault="001B7B90" w:rsidP="007F35E8">
      <w:pPr>
        <w:rPr>
          <w:rFonts w:ascii="Arial" w:hAnsi="Arial" w:cs="Arial"/>
        </w:rPr>
      </w:pPr>
      <w:r>
        <w:rPr>
          <w:rFonts w:ascii="Arial" w:hAnsi="Arial" w:cs="Arial"/>
        </w:rPr>
        <w:t>9.</w:t>
      </w:r>
      <w:r>
        <w:rPr>
          <w:rFonts w:ascii="Arial" w:hAnsi="Arial" w:cs="Arial"/>
        </w:rPr>
        <w:tab/>
        <w:t>Will you feel any pain when you have Hearing Loss?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7"/>
        <w:gridCol w:w="8146"/>
        <w:gridCol w:w="511"/>
        <w:gridCol w:w="634"/>
      </w:tblGrid>
      <w:tr w:rsidR="001B7B90" w:rsidRPr="002C7F2E">
        <w:tc>
          <w:tcPr>
            <w:tcW w:w="558" w:type="dxa"/>
          </w:tcPr>
          <w:p w:rsidR="001B7B90" w:rsidRPr="002C7F2E" w:rsidRDefault="001B7B90" w:rsidP="007F35E8">
            <w:pPr>
              <w:rPr>
                <w:rFonts w:ascii="Arial" w:hAnsi="Arial" w:cs="Arial"/>
                <w:color w:val="FF0000"/>
              </w:rPr>
            </w:pPr>
          </w:p>
        </w:tc>
        <w:tc>
          <w:tcPr>
            <w:tcW w:w="8910" w:type="dxa"/>
          </w:tcPr>
          <w:p w:rsidR="001B7B90" w:rsidRPr="002C7F2E" w:rsidRDefault="001B7B90" w:rsidP="007F35E8">
            <w:pPr>
              <w:rPr>
                <w:rFonts w:ascii="Arial" w:hAnsi="Arial" w:cs="Arial"/>
                <w:color w:val="FF0000"/>
              </w:rPr>
            </w:pPr>
            <w:r w:rsidRPr="002C7F2E">
              <w:rPr>
                <w:rFonts w:ascii="Arial" w:hAnsi="Arial" w:cs="Arial"/>
                <w:color w:val="FF0000"/>
              </w:rPr>
              <w:t>No</w:t>
            </w:r>
          </w:p>
        </w:tc>
        <w:tc>
          <w:tcPr>
            <w:tcW w:w="540" w:type="dxa"/>
          </w:tcPr>
          <w:p w:rsidR="001B7B90" w:rsidRPr="002C7F2E" w:rsidRDefault="001B7B90" w:rsidP="007F35E8">
            <w:pPr>
              <w:rPr>
                <w:rFonts w:ascii="Arial" w:hAnsi="Arial" w:cs="Arial"/>
                <w:color w:val="FF0000"/>
              </w:rPr>
            </w:pPr>
          </w:p>
        </w:tc>
        <w:tc>
          <w:tcPr>
            <w:tcW w:w="675" w:type="dxa"/>
          </w:tcPr>
          <w:p w:rsidR="001B7B90" w:rsidRPr="002C7F2E" w:rsidRDefault="001B7B90" w:rsidP="007F35E8">
            <w:pPr>
              <w:rPr>
                <w:rFonts w:ascii="Arial" w:hAnsi="Arial" w:cs="Arial"/>
                <w:color w:val="FF0000"/>
              </w:rPr>
            </w:pPr>
          </w:p>
        </w:tc>
      </w:tr>
      <w:tr w:rsidR="001B7B90" w:rsidRPr="002C7F2E">
        <w:tc>
          <w:tcPr>
            <w:tcW w:w="558" w:type="dxa"/>
          </w:tcPr>
          <w:p w:rsidR="001B7B90" w:rsidRPr="002C7F2E" w:rsidRDefault="001B7B90" w:rsidP="007F35E8">
            <w:pPr>
              <w:rPr>
                <w:rFonts w:ascii="Arial" w:hAnsi="Arial" w:cs="Arial"/>
              </w:rPr>
            </w:pPr>
          </w:p>
        </w:tc>
        <w:tc>
          <w:tcPr>
            <w:tcW w:w="8910" w:type="dxa"/>
          </w:tcPr>
          <w:p w:rsidR="001B7B90" w:rsidRPr="002C7F2E" w:rsidRDefault="001B7B90" w:rsidP="007F35E8">
            <w:pPr>
              <w:rPr>
                <w:rFonts w:ascii="Arial" w:hAnsi="Arial" w:cs="Arial"/>
              </w:rPr>
            </w:pPr>
          </w:p>
        </w:tc>
        <w:tc>
          <w:tcPr>
            <w:tcW w:w="540" w:type="dxa"/>
          </w:tcPr>
          <w:p w:rsidR="001B7B90" w:rsidRPr="002C7F2E" w:rsidRDefault="001B7B90" w:rsidP="007F35E8">
            <w:pPr>
              <w:rPr>
                <w:rFonts w:ascii="Arial" w:hAnsi="Arial" w:cs="Arial"/>
              </w:rPr>
            </w:pPr>
          </w:p>
        </w:tc>
        <w:tc>
          <w:tcPr>
            <w:tcW w:w="675" w:type="dxa"/>
          </w:tcPr>
          <w:p w:rsidR="001B7B90" w:rsidRPr="002C7F2E" w:rsidRDefault="001B7B90" w:rsidP="007F35E8">
            <w:pPr>
              <w:rPr>
                <w:rFonts w:ascii="Arial" w:hAnsi="Arial" w:cs="Arial"/>
              </w:rPr>
            </w:pPr>
          </w:p>
        </w:tc>
      </w:tr>
    </w:tbl>
    <w:p w:rsidR="001B7B90" w:rsidRDefault="001B7B90" w:rsidP="007F35E8">
      <w:pPr>
        <w:rPr>
          <w:rFonts w:ascii="Arial" w:hAnsi="Arial" w:cs="Arial"/>
        </w:rPr>
      </w:pPr>
      <w:r>
        <w:rPr>
          <w:rFonts w:ascii="Arial" w:hAnsi="Arial" w:cs="Arial"/>
        </w:rPr>
        <w:t>10.</w:t>
      </w:r>
      <w:r>
        <w:rPr>
          <w:rFonts w:ascii="Arial" w:hAnsi="Arial" w:cs="Arial"/>
        </w:rPr>
        <w:tab/>
        <w:t xml:space="preserve">How does Hearing Loss affect your relationship at work and at home?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5"/>
        <w:gridCol w:w="8153"/>
        <w:gridCol w:w="509"/>
        <w:gridCol w:w="631"/>
      </w:tblGrid>
      <w:tr w:rsidR="001B7B90" w:rsidRPr="002C7F2E">
        <w:tc>
          <w:tcPr>
            <w:tcW w:w="558" w:type="dxa"/>
          </w:tcPr>
          <w:p w:rsidR="001B7B90" w:rsidRPr="002C7F2E" w:rsidRDefault="001B7B90" w:rsidP="007F35E8">
            <w:pPr>
              <w:rPr>
                <w:rFonts w:ascii="Arial" w:hAnsi="Arial" w:cs="Arial"/>
                <w:color w:val="FF0000"/>
              </w:rPr>
            </w:pPr>
          </w:p>
        </w:tc>
        <w:tc>
          <w:tcPr>
            <w:tcW w:w="8910" w:type="dxa"/>
          </w:tcPr>
          <w:p w:rsidR="001B7B90" w:rsidRPr="002C7F2E" w:rsidRDefault="001B7B90" w:rsidP="007F35E8">
            <w:pPr>
              <w:rPr>
                <w:rFonts w:ascii="Arial" w:hAnsi="Arial" w:cs="Arial"/>
                <w:color w:val="FF0000"/>
              </w:rPr>
            </w:pPr>
            <w:r w:rsidRPr="002C7F2E">
              <w:rPr>
                <w:rFonts w:ascii="Arial" w:hAnsi="Arial" w:cs="Arial"/>
                <w:color w:val="FF0000"/>
              </w:rPr>
              <w:t>People around you will be seriously affected as when they talk to you, you will not be able to hear what they are asking, telling or warning you about.</w:t>
            </w:r>
          </w:p>
        </w:tc>
        <w:tc>
          <w:tcPr>
            <w:tcW w:w="540" w:type="dxa"/>
          </w:tcPr>
          <w:p w:rsidR="001B7B90" w:rsidRPr="002C7F2E" w:rsidRDefault="001B7B90" w:rsidP="007F35E8">
            <w:pPr>
              <w:rPr>
                <w:rFonts w:ascii="Arial" w:hAnsi="Arial" w:cs="Arial"/>
                <w:color w:val="FF0000"/>
              </w:rPr>
            </w:pPr>
          </w:p>
        </w:tc>
        <w:tc>
          <w:tcPr>
            <w:tcW w:w="675" w:type="dxa"/>
          </w:tcPr>
          <w:p w:rsidR="001B7B90" w:rsidRPr="002C7F2E" w:rsidRDefault="001B7B90" w:rsidP="007F35E8">
            <w:pPr>
              <w:rPr>
                <w:rFonts w:ascii="Arial" w:hAnsi="Arial" w:cs="Arial"/>
                <w:color w:val="FF0000"/>
              </w:rPr>
            </w:pPr>
          </w:p>
        </w:tc>
      </w:tr>
      <w:tr w:rsidR="001B7B90" w:rsidRPr="002C7F2E">
        <w:tc>
          <w:tcPr>
            <w:tcW w:w="558" w:type="dxa"/>
          </w:tcPr>
          <w:p w:rsidR="001B7B90" w:rsidRPr="002C7F2E" w:rsidRDefault="001B7B90" w:rsidP="007F35E8">
            <w:pPr>
              <w:rPr>
                <w:rFonts w:ascii="Arial" w:hAnsi="Arial" w:cs="Arial"/>
                <w:color w:val="FF0000"/>
              </w:rPr>
            </w:pPr>
          </w:p>
        </w:tc>
        <w:tc>
          <w:tcPr>
            <w:tcW w:w="8910" w:type="dxa"/>
          </w:tcPr>
          <w:p w:rsidR="001B7B90" w:rsidRPr="002C7F2E" w:rsidRDefault="001B7B90" w:rsidP="007F35E8">
            <w:pPr>
              <w:rPr>
                <w:rFonts w:ascii="Arial" w:hAnsi="Arial" w:cs="Arial"/>
                <w:color w:val="FF0000"/>
              </w:rPr>
            </w:pPr>
            <w:r w:rsidRPr="002C7F2E">
              <w:rPr>
                <w:rFonts w:ascii="Arial" w:hAnsi="Arial" w:cs="Arial"/>
                <w:color w:val="FF0000"/>
              </w:rPr>
              <w:t>It becomes a safety issue when one does not hear warning signals.</w:t>
            </w:r>
          </w:p>
        </w:tc>
        <w:tc>
          <w:tcPr>
            <w:tcW w:w="540" w:type="dxa"/>
          </w:tcPr>
          <w:p w:rsidR="001B7B90" w:rsidRPr="002C7F2E" w:rsidRDefault="001B7B90" w:rsidP="007F35E8">
            <w:pPr>
              <w:rPr>
                <w:rFonts w:ascii="Arial" w:hAnsi="Arial" w:cs="Arial"/>
                <w:color w:val="FF0000"/>
              </w:rPr>
            </w:pPr>
          </w:p>
        </w:tc>
        <w:tc>
          <w:tcPr>
            <w:tcW w:w="675" w:type="dxa"/>
          </w:tcPr>
          <w:p w:rsidR="001B7B90" w:rsidRPr="002C7F2E" w:rsidRDefault="001B7B90" w:rsidP="007F35E8">
            <w:pPr>
              <w:rPr>
                <w:rFonts w:ascii="Arial" w:hAnsi="Arial" w:cs="Arial"/>
                <w:color w:val="FF0000"/>
              </w:rPr>
            </w:pPr>
          </w:p>
        </w:tc>
      </w:tr>
    </w:tbl>
    <w:p w:rsidR="001B7B90" w:rsidRDefault="001B7B90" w:rsidP="007F35E8">
      <w:pPr>
        <w:rPr>
          <w:rFonts w:ascii="Arial" w:hAnsi="Arial" w:cs="Arial"/>
        </w:rPr>
      </w:pPr>
      <w:r>
        <w:rPr>
          <w:rFonts w:ascii="Arial" w:hAnsi="Arial" w:cs="Arial"/>
        </w:rPr>
        <w:t>11.</w:t>
      </w:r>
      <w:r>
        <w:rPr>
          <w:rFonts w:ascii="Arial" w:hAnsi="Arial" w:cs="Arial"/>
        </w:rPr>
        <w:tab/>
        <w:t>Who is at risk to Hearing Loss?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5"/>
        <w:gridCol w:w="8154"/>
        <w:gridCol w:w="509"/>
        <w:gridCol w:w="630"/>
      </w:tblGrid>
      <w:tr w:rsidR="001B7B90" w:rsidRPr="002C7F2E">
        <w:tc>
          <w:tcPr>
            <w:tcW w:w="558" w:type="dxa"/>
          </w:tcPr>
          <w:p w:rsidR="001B7B90" w:rsidRPr="002C7F2E" w:rsidRDefault="001B7B90" w:rsidP="007F35E8">
            <w:pPr>
              <w:rPr>
                <w:rFonts w:ascii="Arial" w:hAnsi="Arial" w:cs="Arial"/>
                <w:color w:val="FF0000"/>
              </w:rPr>
            </w:pPr>
          </w:p>
        </w:tc>
        <w:tc>
          <w:tcPr>
            <w:tcW w:w="8910" w:type="dxa"/>
          </w:tcPr>
          <w:p w:rsidR="001B7B90" w:rsidRPr="002C7F2E" w:rsidRDefault="001B7B90" w:rsidP="007F35E8">
            <w:pPr>
              <w:rPr>
                <w:rFonts w:ascii="Arial" w:hAnsi="Arial" w:cs="Arial"/>
                <w:color w:val="FF0000"/>
              </w:rPr>
            </w:pPr>
            <w:r w:rsidRPr="002C7F2E">
              <w:rPr>
                <w:rFonts w:ascii="Arial" w:hAnsi="Arial" w:cs="Arial"/>
                <w:color w:val="FF0000"/>
              </w:rPr>
              <w:t>Everyone who is exposed to Noise.</w:t>
            </w:r>
          </w:p>
        </w:tc>
        <w:tc>
          <w:tcPr>
            <w:tcW w:w="540" w:type="dxa"/>
          </w:tcPr>
          <w:p w:rsidR="001B7B90" w:rsidRPr="002C7F2E" w:rsidRDefault="001B7B90" w:rsidP="007F35E8">
            <w:pPr>
              <w:rPr>
                <w:rFonts w:ascii="Arial" w:hAnsi="Arial" w:cs="Arial"/>
                <w:color w:val="FF0000"/>
              </w:rPr>
            </w:pPr>
          </w:p>
        </w:tc>
        <w:tc>
          <w:tcPr>
            <w:tcW w:w="675" w:type="dxa"/>
          </w:tcPr>
          <w:p w:rsidR="001B7B90" w:rsidRPr="002C7F2E" w:rsidRDefault="001B7B90" w:rsidP="007F35E8">
            <w:pPr>
              <w:rPr>
                <w:rFonts w:ascii="Arial" w:hAnsi="Arial" w:cs="Arial"/>
                <w:color w:val="FF0000"/>
              </w:rPr>
            </w:pPr>
          </w:p>
        </w:tc>
      </w:tr>
      <w:tr w:rsidR="001B7B90" w:rsidRPr="002C7F2E">
        <w:tc>
          <w:tcPr>
            <w:tcW w:w="558" w:type="dxa"/>
          </w:tcPr>
          <w:p w:rsidR="001B7B90" w:rsidRPr="002C7F2E" w:rsidRDefault="001B7B90" w:rsidP="007F35E8">
            <w:pPr>
              <w:rPr>
                <w:rFonts w:ascii="Arial" w:hAnsi="Arial" w:cs="Arial"/>
              </w:rPr>
            </w:pPr>
          </w:p>
        </w:tc>
        <w:tc>
          <w:tcPr>
            <w:tcW w:w="8910" w:type="dxa"/>
          </w:tcPr>
          <w:p w:rsidR="001B7B90" w:rsidRPr="002C7F2E" w:rsidRDefault="001B7B90" w:rsidP="007F35E8">
            <w:pPr>
              <w:rPr>
                <w:rFonts w:ascii="Arial" w:hAnsi="Arial" w:cs="Arial"/>
              </w:rPr>
            </w:pPr>
          </w:p>
        </w:tc>
        <w:tc>
          <w:tcPr>
            <w:tcW w:w="540" w:type="dxa"/>
          </w:tcPr>
          <w:p w:rsidR="001B7B90" w:rsidRPr="002C7F2E" w:rsidRDefault="001B7B90" w:rsidP="007F35E8">
            <w:pPr>
              <w:rPr>
                <w:rFonts w:ascii="Arial" w:hAnsi="Arial" w:cs="Arial"/>
              </w:rPr>
            </w:pPr>
          </w:p>
        </w:tc>
        <w:tc>
          <w:tcPr>
            <w:tcW w:w="675" w:type="dxa"/>
          </w:tcPr>
          <w:p w:rsidR="001B7B90" w:rsidRPr="002C7F2E" w:rsidRDefault="001B7B90" w:rsidP="007F35E8">
            <w:pPr>
              <w:rPr>
                <w:rFonts w:ascii="Arial" w:hAnsi="Arial" w:cs="Arial"/>
              </w:rPr>
            </w:pPr>
          </w:p>
        </w:tc>
      </w:tr>
    </w:tbl>
    <w:p w:rsidR="001B7B90" w:rsidRDefault="001B7B90" w:rsidP="007F35E8">
      <w:pPr>
        <w:rPr>
          <w:rFonts w:ascii="Arial" w:hAnsi="Arial" w:cs="Arial"/>
        </w:rPr>
      </w:pPr>
      <w:r>
        <w:rPr>
          <w:rFonts w:ascii="Arial" w:hAnsi="Arial" w:cs="Arial"/>
        </w:rPr>
        <w:t>12.</w:t>
      </w:r>
      <w:r>
        <w:rPr>
          <w:rFonts w:ascii="Arial" w:hAnsi="Arial" w:cs="Arial"/>
        </w:rPr>
        <w:tab/>
        <w:t>How do you ensure that that your HPD remains clean?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4"/>
        <w:gridCol w:w="8156"/>
        <w:gridCol w:w="508"/>
        <w:gridCol w:w="630"/>
      </w:tblGrid>
      <w:tr w:rsidR="001B7B90" w:rsidRPr="002C7F2E">
        <w:tc>
          <w:tcPr>
            <w:tcW w:w="558" w:type="dxa"/>
          </w:tcPr>
          <w:p w:rsidR="001B7B90" w:rsidRPr="002C7F2E" w:rsidRDefault="001B7B90" w:rsidP="007F35E8">
            <w:pPr>
              <w:rPr>
                <w:rFonts w:ascii="Arial" w:hAnsi="Arial" w:cs="Arial"/>
                <w:color w:val="FF0000"/>
              </w:rPr>
            </w:pPr>
          </w:p>
        </w:tc>
        <w:tc>
          <w:tcPr>
            <w:tcW w:w="8910" w:type="dxa"/>
          </w:tcPr>
          <w:p w:rsidR="001B7B90" w:rsidRPr="002C7F2E" w:rsidRDefault="001B7B90" w:rsidP="007F35E8">
            <w:pPr>
              <w:rPr>
                <w:rFonts w:ascii="Arial" w:hAnsi="Arial" w:cs="Arial"/>
                <w:color w:val="FF0000"/>
              </w:rPr>
            </w:pPr>
            <w:r w:rsidRPr="002C7F2E">
              <w:rPr>
                <w:rFonts w:ascii="Arial" w:hAnsi="Arial" w:cs="Arial"/>
                <w:color w:val="FF0000"/>
              </w:rPr>
              <w:t xml:space="preserve">By daily cleaning the HPD at the end of the shift. </w:t>
            </w:r>
          </w:p>
        </w:tc>
        <w:tc>
          <w:tcPr>
            <w:tcW w:w="540" w:type="dxa"/>
          </w:tcPr>
          <w:p w:rsidR="001B7B90" w:rsidRPr="002C7F2E" w:rsidRDefault="001B7B90" w:rsidP="007F35E8">
            <w:pPr>
              <w:rPr>
                <w:rFonts w:ascii="Arial" w:hAnsi="Arial" w:cs="Arial"/>
                <w:color w:val="FF0000"/>
              </w:rPr>
            </w:pPr>
          </w:p>
        </w:tc>
        <w:tc>
          <w:tcPr>
            <w:tcW w:w="675" w:type="dxa"/>
          </w:tcPr>
          <w:p w:rsidR="001B7B90" w:rsidRPr="002C7F2E" w:rsidRDefault="001B7B90" w:rsidP="007F35E8">
            <w:pPr>
              <w:rPr>
                <w:rFonts w:ascii="Arial" w:hAnsi="Arial" w:cs="Arial"/>
                <w:color w:val="FF0000"/>
              </w:rPr>
            </w:pPr>
          </w:p>
        </w:tc>
      </w:tr>
      <w:tr w:rsidR="001B7B90" w:rsidRPr="002C7F2E">
        <w:tc>
          <w:tcPr>
            <w:tcW w:w="558" w:type="dxa"/>
          </w:tcPr>
          <w:p w:rsidR="001B7B90" w:rsidRPr="002C7F2E" w:rsidRDefault="001B7B90" w:rsidP="007F35E8">
            <w:pPr>
              <w:rPr>
                <w:rFonts w:ascii="Arial" w:hAnsi="Arial" w:cs="Arial"/>
                <w:color w:val="FF0000"/>
              </w:rPr>
            </w:pPr>
          </w:p>
        </w:tc>
        <w:tc>
          <w:tcPr>
            <w:tcW w:w="8910" w:type="dxa"/>
          </w:tcPr>
          <w:p w:rsidR="001B7B90" w:rsidRPr="002C7F2E" w:rsidRDefault="001B7B90" w:rsidP="007F35E8">
            <w:pPr>
              <w:rPr>
                <w:rFonts w:ascii="Arial" w:hAnsi="Arial" w:cs="Arial"/>
                <w:color w:val="FF0000"/>
              </w:rPr>
            </w:pPr>
            <w:r w:rsidRPr="002C7F2E">
              <w:rPr>
                <w:rFonts w:ascii="Arial" w:hAnsi="Arial" w:cs="Arial"/>
                <w:color w:val="FF0000"/>
              </w:rPr>
              <w:t>Replacing disposable type HPD when dirty.</w:t>
            </w:r>
          </w:p>
        </w:tc>
        <w:tc>
          <w:tcPr>
            <w:tcW w:w="540" w:type="dxa"/>
          </w:tcPr>
          <w:p w:rsidR="001B7B90" w:rsidRPr="002C7F2E" w:rsidRDefault="001B7B90" w:rsidP="007F35E8">
            <w:pPr>
              <w:rPr>
                <w:rFonts w:ascii="Arial" w:hAnsi="Arial" w:cs="Arial"/>
                <w:color w:val="FF0000"/>
              </w:rPr>
            </w:pPr>
          </w:p>
        </w:tc>
        <w:tc>
          <w:tcPr>
            <w:tcW w:w="675" w:type="dxa"/>
          </w:tcPr>
          <w:p w:rsidR="001B7B90" w:rsidRPr="002C7F2E" w:rsidRDefault="001B7B90" w:rsidP="007F35E8">
            <w:pPr>
              <w:rPr>
                <w:rFonts w:ascii="Arial" w:hAnsi="Arial" w:cs="Arial"/>
                <w:color w:val="FF0000"/>
              </w:rPr>
            </w:pPr>
          </w:p>
        </w:tc>
      </w:tr>
    </w:tbl>
    <w:p w:rsidR="001B7B90" w:rsidRDefault="001B7B90" w:rsidP="007F35E8">
      <w:pPr>
        <w:rPr>
          <w:rFonts w:ascii="Arial" w:hAnsi="Arial" w:cs="Arial"/>
        </w:rPr>
      </w:pPr>
      <w:r>
        <w:rPr>
          <w:rFonts w:ascii="Arial" w:hAnsi="Arial" w:cs="Arial"/>
        </w:rPr>
        <w:t>13.</w:t>
      </w:r>
      <w:r>
        <w:rPr>
          <w:rFonts w:ascii="Arial" w:hAnsi="Arial" w:cs="Arial"/>
        </w:rPr>
        <w:tab/>
        <w:t>Demonstrate how to install a HPD in your ear?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5"/>
        <w:gridCol w:w="8156"/>
        <w:gridCol w:w="508"/>
        <w:gridCol w:w="629"/>
      </w:tblGrid>
      <w:tr w:rsidR="001B7B90" w:rsidRPr="002C7F2E">
        <w:tc>
          <w:tcPr>
            <w:tcW w:w="558" w:type="dxa"/>
          </w:tcPr>
          <w:p w:rsidR="001B7B90" w:rsidRPr="002C7F2E" w:rsidRDefault="001B7B90" w:rsidP="007F35E8">
            <w:pPr>
              <w:rPr>
                <w:rFonts w:ascii="Arial" w:hAnsi="Arial" w:cs="Arial"/>
                <w:color w:val="FF0000"/>
              </w:rPr>
            </w:pPr>
          </w:p>
        </w:tc>
        <w:tc>
          <w:tcPr>
            <w:tcW w:w="8910" w:type="dxa"/>
          </w:tcPr>
          <w:p w:rsidR="001B7B90" w:rsidRPr="002C7F2E" w:rsidRDefault="001B7B90" w:rsidP="007F35E8">
            <w:pPr>
              <w:rPr>
                <w:rFonts w:ascii="Arial" w:hAnsi="Arial" w:cs="Arial"/>
                <w:color w:val="FF0000"/>
              </w:rPr>
            </w:pPr>
            <w:r w:rsidRPr="002C7F2E">
              <w:rPr>
                <w:rFonts w:ascii="Arial" w:hAnsi="Arial" w:cs="Arial"/>
                <w:color w:val="FF0000"/>
              </w:rPr>
              <w:t>Correct method of installation.</w:t>
            </w:r>
          </w:p>
        </w:tc>
        <w:tc>
          <w:tcPr>
            <w:tcW w:w="540" w:type="dxa"/>
          </w:tcPr>
          <w:p w:rsidR="001B7B90" w:rsidRPr="002C7F2E" w:rsidRDefault="001B7B90" w:rsidP="007F35E8">
            <w:pPr>
              <w:rPr>
                <w:rFonts w:ascii="Arial" w:hAnsi="Arial" w:cs="Arial"/>
                <w:color w:val="FF0000"/>
              </w:rPr>
            </w:pPr>
          </w:p>
        </w:tc>
        <w:tc>
          <w:tcPr>
            <w:tcW w:w="675" w:type="dxa"/>
          </w:tcPr>
          <w:p w:rsidR="001B7B90" w:rsidRPr="002C7F2E" w:rsidRDefault="001B7B90" w:rsidP="007F35E8">
            <w:pPr>
              <w:rPr>
                <w:rFonts w:ascii="Arial" w:hAnsi="Arial" w:cs="Arial"/>
                <w:color w:val="FF0000"/>
              </w:rPr>
            </w:pPr>
          </w:p>
        </w:tc>
      </w:tr>
      <w:tr w:rsidR="001B7B90" w:rsidRPr="002C7F2E">
        <w:tc>
          <w:tcPr>
            <w:tcW w:w="558" w:type="dxa"/>
          </w:tcPr>
          <w:p w:rsidR="001B7B90" w:rsidRPr="002C7F2E" w:rsidRDefault="001B7B90" w:rsidP="007F35E8">
            <w:pPr>
              <w:rPr>
                <w:rFonts w:ascii="Arial" w:hAnsi="Arial" w:cs="Arial"/>
                <w:color w:val="FF0000"/>
              </w:rPr>
            </w:pPr>
          </w:p>
        </w:tc>
        <w:tc>
          <w:tcPr>
            <w:tcW w:w="8910" w:type="dxa"/>
          </w:tcPr>
          <w:p w:rsidR="001B7B90" w:rsidRPr="002C7F2E" w:rsidRDefault="001B7B90" w:rsidP="007F35E8">
            <w:pPr>
              <w:rPr>
                <w:rFonts w:ascii="Arial" w:hAnsi="Arial" w:cs="Arial"/>
                <w:color w:val="FF0000"/>
              </w:rPr>
            </w:pPr>
          </w:p>
        </w:tc>
        <w:tc>
          <w:tcPr>
            <w:tcW w:w="540" w:type="dxa"/>
          </w:tcPr>
          <w:p w:rsidR="001B7B90" w:rsidRPr="002C7F2E" w:rsidRDefault="001B7B90" w:rsidP="007F35E8">
            <w:pPr>
              <w:rPr>
                <w:rFonts w:ascii="Arial" w:hAnsi="Arial" w:cs="Arial"/>
                <w:color w:val="FF0000"/>
              </w:rPr>
            </w:pPr>
          </w:p>
        </w:tc>
        <w:tc>
          <w:tcPr>
            <w:tcW w:w="675" w:type="dxa"/>
          </w:tcPr>
          <w:p w:rsidR="001B7B90" w:rsidRPr="002C7F2E" w:rsidRDefault="001B7B90" w:rsidP="007F35E8">
            <w:pPr>
              <w:rPr>
                <w:rFonts w:ascii="Arial" w:hAnsi="Arial" w:cs="Arial"/>
                <w:color w:val="FF0000"/>
              </w:rPr>
            </w:pPr>
          </w:p>
        </w:tc>
      </w:tr>
    </w:tbl>
    <w:p w:rsidR="001B7B90" w:rsidRDefault="001B7B90" w:rsidP="007F35E8">
      <w:pPr>
        <w:rPr>
          <w:rFonts w:ascii="Arial" w:hAnsi="Arial" w:cs="Arial"/>
        </w:rPr>
      </w:pPr>
    </w:p>
    <w:p w:rsidR="001B7B90" w:rsidRDefault="001B7B90" w:rsidP="007F35E8">
      <w:pPr>
        <w:rPr>
          <w:rFonts w:ascii="Arial" w:hAnsi="Arial" w:cs="Arial"/>
        </w:rPr>
      </w:pPr>
    </w:p>
    <w:p w:rsidR="001B7B90" w:rsidRDefault="001B7B90" w:rsidP="007F35E8">
      <w:pPr>
        <w:autoSpaceDE w:val="0"/>
        <w:autoSpaceDN w:val="0"/>
        <w:adjustRightInd w:val="0"/>
        <w:rPr>
          <w:rFonts w:ascii="Arial" w:hAnsi="Arial" w:cs="Arial"/>
          <w:b/>
          <w:bCs/>
          <w:u w:val="single"/>
        </w:rPr>
      </w:pPr>
      <w:r w:rsidRPr="009146E1">
        <w:rPr>
          <w:rFonts w:ascii="Arial" w:hAnsi="Arial" w:cs="Arial"/>
          <w:b/>
          <w:bCs/>
          <w:u w:val="single"/>
        </w:rPr>
        <w:t>Training Declaration:</w:t>
      </w:r>
    </w:p>
    <w:p w:rsidR="001B7B90" w:rsidRPr="009146E1" w:rsidRDefault="001B7B90" w:rsidP="007F35E8">
      <w:pPr>
        <w:autoSpaceDE w:val="0"/>
        <w:autoSpaceDN w:val="0"/>
        <w:adjustRightInd w:val="0"/>
        <w:rPr>
          <w:rFonts w:ascii="Arial" w:hAnsi="Arial" w:cs="Arial"/>
          <w:b/>
          <w:bCs/>
          <w:u w:val="single"/>
        </w:rPr>
      </w:pPr>
    </w:p>
    <w:p w:rsidR="001B7B90" w:rsidRDefault="001B7B90" w:rsidP="007F35E8">
      <w:pPr>
        <w:autoSpaceDE w:val="0"/>
        <w:autoSpaceDN w:val="0"/>
        <w:adjustRightInd w:val="0"/>
        <w:jc w:val="both"/>
        <w:rPr>
          <w:rFonts w:ascii="Arial" w:hAnsi="Arial" w:cs="Arial"/>
          <w:b/>
          <w:bCs/>
        </w:rPr>
      </w:pPr>
      <w:r>
        <w:rPr>
          <w:rFonts w:ascii="Arial" w:hAnsi="Arial" w:cs="Arial"/>
          <w:b/>
          <w:bCs/>
        </w:rPr>
        <w:t>I hereby acknowledge that I have been adequately reviewed and assessed on the knowledge component of Noise, Hearing Protection Device (HPD) and Noise Induced Hearing Loss. I will perform all tasks assigned to me safely, effectively and efficiently.</w:t>
      </w:r>
    </w:p>
    <w:p w:rsidR="001B7B90" w:rsidRDefault="001B7B90" w:rsidP="007F35E8">
      <w:pPr>
        <w:autoSpaceDE w:val="0"/>
        <w:autoSpaceDN w:val="0"/>
        <w:adjustRightInd w:val="0"/>
        <w:jc w:val="both"/>
        <w:rPr>
          <w:rFonts w:ascii="Arial" w:hAnsi="Arial" w:cs="Arial"/>
          <w:b/>
          <w:bCs/>
        </w:rPr>
      </w:pPr>
      <w:r>
        <w:rPr>
          <w:rFonts w:ascii="Arial" w:hAnsi="Arial" w:cs="Arial"/>
          <w:b/>
          <w:bCs/>
        </w:rPr>
        <w:t>All tasks will be done adhering to the mine procedures and standards.</w:t>
      </w:r>
    </w:p>
    <w:p w:rsidR="001B7B90" w:rsidRDefault="001B7B90" w:rsidP="007F35E8">
      <w:pPr>
        <w:autoSpaceDE w:val="0"/>
        <w:autoSpaceDN w:val="0"/>
        <w:adjustRightInd w:val="0"/>
        <w:jc w:val="both"/>
        <w:rPr>
          <w:rFonts w:ascii="Arial" w:hAnsi="Arial" w:cs="Arial"/>
          <w:b/>
          <w:bCs/>
        </w:rPr>
      </w:pPr>
      <w:r>
        <w:rPr>
          <w:rFonts w:ascii="Arial" w:hAnsi="Arial" w:cs="Arial"/>
          <w:b/>
          <w:bCs/>
        </w:rPr>
        <w:t>I have been given the opportunity to ask questions.</w:t>
      </w:r>
    </w:p>
    <w:p w:rsidR="001B7B90" w:rsidRDefault="001B7B90" w:rsidP="007F35E8">
      <w:pPr>
        <w:autoSpaceDE w:val="0"/>
        <w:autoSpaceDN w:val="0"/>
        <w:adjustRightInd w:val="0"/>
        <w:jc w:val="both"/>
        <w:rPr>
          <w:rFonts w:ascii="Arial" w:hAnsi="Arial" w:cs="Arial"/>
          <w:b/>
          <w:bCs/>
        </w:rPr>
      </w:pPr>
    </w:p>
    <w:p w:rsidR="001B7B90" w:rsidRDefault="001B7B90" w:rsidP="007F35E8">
      <w:pPr>
        <w:autoSpaceDE w:val="0"/>
        <w:autoSpaceDN w:val="0"/>
        <w:adjustRightInd w:val="0"/>
        <w:jc w:val="both"/>
        <w:rPr>
          <w:rFonts w:ascii="Arial" w:hAnsi="Arial" w:cs="Arial"/>
          <w:b/>
          <w:bCs/>
        </w:rPr>
      </w:pPr>
    </w:p>
    <w:p w:rsidR="001B7B90" w:rsidRDefault="001B7B90" w:rsidP="007F35E8">
      <w:pPr>
        <w:autoSpaceDE w:val="0"/>
        <w:autoSpaceDN w:val="0"/>
        <w:adjustRightInd w:val="0"/>
        <w:rPr>
          <w:rFonts w:ascii="Arial" w:hAnsi="Arial" w:cs="Arial"/>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31"/>
        <w:gridCol w:w="3672"/>
        <w:gridCol w:w="2076"/>
        <w:gridCol w:w="1539"/>
      </w:tblGrid>
      <w:tr w:rsidR="001B7B90" w:rsidRPr="002C7F2E">
        <w:tc>
          <w:tcPr>
            <w:tcW w:w="2670" w:type="dxa"/>
          </w:tcPr>
          <w:p w:rsidR="001B7B90" w:rsidRPr="002C7F2E" w:rsidRDefault="001B7B90" w:rsidP="007F35E8">
            <w:pPr>
              <w:autoSpaceDE w:val="0"/>
              <w:autoSpaceDN w:val="0"/>
              <w:adjustRightInd w:val="0"/>
              <w:rPr>
                <w:rFonts w:ascii="Arial" w:hAnsi="Arial" w:cs="Arial"/>
                <w:b/>
                <w:bCs/>
              </w:rPr>
            </w:pPr>
          </w:p>
        </w:tc>
        <w:tc>
          <w:tcPr>
            <w:tcW w:w="4188" w:type="dxa"/>
          </w:tcPr>
          <w:p w:rsidR="001B7B90" w:rsidRPr="002C7F2E" w:rsidRDefault="001B7B90" w:rsidP="007F35E8">
            <w:pPr>
              <w:autoSpaceDE w:val="0"/>
              <w:autoSpaceDN w:val="0"/>
              <w:adjustRightInd w:val="0"/>
              <w:rPr>
                <w:rFonts w:ascii="Arial" w:hAnsi="Arial" w:cs="Arial"/>
                <w:b/>
                <w:bCs/>
              </w:rPr>
            </w:pPr>
            <w:r w:rsidRPr="002C7F2E">
              <w:rPr>
                <w:rFonts w:ascii="Arial" w:hAnsi="Arial" w:cs="Arial"/>
                <w:b/>
                <w:bCs/>
              </w:rPr>
              <w:t>NAME</w:t>
            </w:r>
          </w:p>
        </w:tc>
        <w:tc>
          <w:tcPr>
            <w:tcW w:w="2160" w:type="dxa"/>
          </w:tcPr>
          <w:p w:rsidR="001B7B90" w:rsidRPr="002C7F2E" w:rsidRDefault="001B7B90" w:rsidP="007F35E8">
            <w:pPr>
              <w:autoSpaceDE w:val="0"/>
              <w:autoSpaceDN w:val="0"/>
              <w:adjustRightInd w:val="0"/>
              <w:rPr>
                <w:rFonts w:ascii="Arial" w:hAnsi="Arial" w:cs="Arial"/>
                <w:b/>
                <w:bCs/>
              </w:rPr>
            </w:pPr>
            <w:r w:rsidRPr="002C7F2E">
              <w:rPr>
                <w:rFonts w:ascii="Arial" w:hAnsi="Arial" w:cs="Arial"/>
                <w:b/>
                <w:bCs/>
              </w:rPr>
              <w:t>SIGNATURE</w:t>
            </w:r>
          </w:p>
        </w:tc>
        <w:tc>
          <w:tcPr>
            <w:tcW w:w="1665" w:type="dxa"/>
          </w:tcPr>
          <w:p w:rsidR="001B7B90" w:rsidRPr="002C7F2E" w:rsidRDefault="001B7B90" w:rsidP="007F35E8">
            <w:pPr>
              <w:autoSpaceDE w:val="0"/>
              <w:autoSpaceDN w:val="0"/>
              <w:adjustRightInd w:val="0"/>
              <w:rPr>
                <w:rFonts w:ascii="Arial" w:hAnsi="Arial" w:cs="Arial"/>
                <w:b/>
                <w:bCs/>
              </w:rPr>
            </w:pPr>
            <w:r w:rsidRPr="002C7F2E">
              <w:rPr>
                <w:rFonts w:ascii="Arial" w:hAnsi="Arial" w:cs="Arial"/>
                <w:b/>
                <w:bCs/>
              </w:rPr>
              <w:t>DATE</w:t>
            </w:r>
          </w:p>
          <w:p w:rsidR="001B7B90" w:rsidRPr="002C7F2E" w:rsidRDefault="001B7B90" w:rsidP="007F35E8">
            <w:pPr>
              <w:autoSpaceDE w:val="0"/>
              <w:autoSpaceDN w:val="0"/>
              <w:adjustRightInd w:val="0"/>
              <w:rPr>
                <w:rFonts w:ascii="Arial" w:hAnsi="Arial" w:cs="Arial"/>
                <w:b/>
                <w:bCs/>
              </w:rPr>
            </w:pPr>
          </w:p>
        </w:tc>
      </w:tr>
      <w:tr w:rsidR="001B7B90" w:rsidRPr="002C7F2E">
        <w:tc>
          <w:tcPr>
            <w:tcW w:w="2670" w:type="dxa"/>
          </w:tcPr>
          <w:p w:rsidR="001B7B90" w:rsidRPr="002C7F2E" w:rsidRDefault="001B7B90" w:rsidP="007F35E8">
            <w:pPr>
              <w:autoSpaceDE w:val="0"/>
              <w:autoSpaceDN w:val="0"/>
              <w:adjustRightInd w:val="0"/>
              <w:rPr>
                <w:rFonts w:ascii="Arial" w:hAnsi="Arial" w:cs="Arial"/>
                <w:b/>
                <w:bCs/>
              </w:rPr>
            </w:pPr>
            <w:r w:rsidRPr="002C7F2E">
              <w:rPr>
                <w:rFonts w:ascii="Arial" w:hAnsi="Arial" w:cs="Arial"/>
                <w:b/>
                <w:bCs/>
              </w:rPr>
              <w:t>PERSON ASSESSED</w:t>
            </w:r>
          </w:p>
          <w:p w:rsidR="001B7B90" w:rsidRPr="002C7F2E" w:rsidRDefault="001B7B90" w:rsidP="007F35E8">
            <w:pPr>
              <w:autoSpaceDE w:val="0"/>
              <w:autoSpaceDN w:val="0"/>
              <w:adjustRightInd w:val="0"/>
              <w:rPr>
                <w:rFonts w:ascii="Arial" w:hAnsi="Arial" w:cs="Arial"/>
                <w:b/>
                <w:bCs/>
              </w:rPr>
            </w:pPr>
          </w:p>
        </w:tc>
        <w:tc>
          <w:tcPr>
            <w:tcW w:w="4188" w:type="dxa"/>
          </w:tcPr>
          <w:p w:rsidR="001B7B90" w:rsidRPr="002C7F2E" w:rsidRDefault="001B7B90" w:rsidP="007F35E8">
            <w:pPr>
              <w:autoSpaceDE w:val="0"/>
              <w:autoSpaceDN w:val="0"/>
              <w:adjustRightInd w:val="0"/>
              <w:rPr>
                <w:rFonts w:ascii="Arial" w:hAnsi="Arial" w:cs="Arial"/>
                <w:b/>
                <w:bCs/>
              </w:rPr>
            </w:pPr>
          </w:p>
        </w:tc>
        <w:tc>
          <w:tcPr>
            <w:tcW w:w="2160" w:type="dxa"/>
          </w:tcPr>
          <w:p w:rsidR="001B7B90" w:rsidRPr="002C7F2E" w:rsidRDefault="001B7B90" w:rsidP="007F35E8">
            <w:pPr>
              <w:autoSpaceDE w:val="0"/>
              <w:autoSpaceDN w:val="0"/>
              <w:adjustRightInd w:val="0"/>
              <w:rPr>
                <w:rFonts w:ascii="Arial" w:hAnsi="Arial" w:cs="Arial"/>
                <w:b/>
                <w:bCs/>
              </w:rPr>
            </w:pPr>
          </w:p>
        </w:tc>
        <w:tc>
          <w:tcPr>
            <w:tcW w:w="1665" w:type="dxa"/>
          </w:tcPr>
          <w:p w:rsidR="001B7B90" w:rsidRPr="002C7F2E" w:rsidRDefault="001B7B90" w:rsidP="007F35E8">
            <w:pPr>
              <w:autoSpaceDE w:val="0"/>
              <w:autoSpaceDN w:val="0"/>
              <w:adjustRightInd w:val="0"/>
              <w:rPr>
                <w:rFonts w:ascii="Arial" w:hAnsi="Arial" w:cs="Arial"/>
                <w:b/>
                <w:bCs/>
              </w:rPr>
            </w:pPr>
          </w:p>
        </w:tc>
      </w:tr>
      <w:tr w:rsidR="001B7B90" w:rsidRPr="002C7F2E">
        <w:tc>
          <w:tcPr>
            <w:tcW w:w="2670" w:type="dxa"/>
          </w:tcPr>
          <w:p w:rsidR="001B7B90" w:rsidRPr="002C7F2E" w:rsidRDefault="001B7B90" w:rsidP="007F35E8">
            <w:pPr>
              <w:autoSpaceDE w:val="0"/>
              <w:autoSpaceDN w:val="0"/>
              <w:adjustRightInd w:val="0"/>
              <w:rPr>
                <w:rFonts w:ascii="Arial" w:hAnsi="Arial" w:cs="Arial"/>
                <w:b/>
                <w:bCs/>
              </w:rPr>
            </w:pPr>
            <w:r w:rsidRPr="002C7F2E">
              <w:rPr>
                <w:rFonts w:ascii="Arial" w:hAnsi="Arial" w:cs="Arial"/>
                <w:b/>
                <w:bCs/>
              </w:rPr>
              <w:t>ASSESSOR</w:t>
            </w:r>
          </w:p>
          <w:p w:rsidR="001B7B90" w:rsidRPr="002C7F2E" w:rsidRDefault="001B7B90" w:rsidP="007F35E8">
            <w:pPr>
              <w:autoSpaceDE w:val="0"/>
              <w:autoSpaceDN w:val="0"/>
              <w:adjustRightInd w:val="0"/>
              <w:rPr>
                <w:rFonts w:ascii="Arial" w:hAnsi="Arial" w:cs="Arial"/>
                <w:b/>
                <w:bCs/>
              </w:rPr>
            </w:pPr>
          </w:p>
        </w:tc>
        <w:tc>
          <w:tcPr>
            <w:tcW w:w="4188" w:type="dxa"/>
          </w:tcPr>
          <w:p w:rsidR="001B7B90" w:rsidRPr="002C7F2E" w:rsidRDefault="001B7B90" w:rsidP="007F35E8">
            <w:pPr>
              <w:autoSpaceDE w:val="0"/>
              <w:autoSpaceDN w:val="0"/>
              <w:adjustRightInd w:val="0"/>
              <w:rPr>
                <w:rFonts w:ascii="Arial" w:hAnsi="Arial" w:cs="Arial"/>
                <w:b/>
                <w:bCs/>
              </w:rPr>
            </w:pPr>
          </w:p>
        </w:tc>
        <w:tc>
          <w:tcPr>
            <w:tcW w:w="2160" w:type="dxa"/>
          </w:tcPr>
          <w:p w:rsidR="001B7B90" w:rsidRPr="002C7F2E" w:rsidRDefault="001B7B90" w:rsidP="007F35E8">
            <w:pPr>
              <w:autoSpaceDE w:val="0"/>
              <w:autoSpaceDN w:val="0"/>
              <w:adjustRightInd w:val="0"/>
              <w:rPr>
                <w:rFonts w:ascii="Arial" w:hAnsi="Arial" w:cs="Arial"/>
                <w:b/>
                <w:bCs/>
              </w:rPr>
            </w:pPr>
          </w:p>
        </w:tc>
        <w:tc>
          <w:tcPr>
            <w:tcW w:w="1665" w:type="dxa"/>
          </w:tcPr>
          <w:p w:rsidR="001B7B90" w:rsidRPr="002C7F2E" w:rsidRDefault="001B7B90" w:rsidP="007F35E8">
            <w:pPr>
              <w:autoSpaceDE w:val="0"/>
              <w:autoSpaceDN w:val="0"/>
              <w:adjustRightInd w:val="0"/>
              <w:rPr>
                <w:rFonts w:ascii="Arial" w:hAnsi="Arial" w:cs="Arial"/>
                <w:b/>
                <w:bCs/>
              </w:rPr>
            </w:pPr>
          </w:p>
        </w:tc>
      </w:tr>
      <w:tr w:rsidR="001B7B90" w:rsidRPr="002C7F2E">
        <w:tc>
          <w:tcPr>
            <w:tcW w:w="2670" w:type="dxa"/>
          </w:tcPr>
          <w:p w:rsidR="001B7B90" w:rsidRPr="002C7F2E" w:rsidRDefault="001B7B90" w:rsidP="007F35E8">
            <w:pPr>
              <w:autoSpaceDE w:val="0"/>
              <w:autoSpaceDN w:val="0"/>
              <w:adjustRightInd w:val="0"/>
              <w:rPr>
                <w:rFonts w:ascii="Arial" w:hAnsi="Arial" w:cs="Arial"/>
                <w:b/>
                <w:bCs/>
              </w:rPr>
            </w:pPr>
            <w:r w:rsidRPr="002C7F2E">
              <w:rPr>
                <w:rFonts w:ascii="Arial" w:hAnsi="Arial" w:cs="Arial"/>
                <w:b/>
                <w:bCs/>
              </w:rPr>
              <w:t>MODERATOR</w:t>
            </w:r>
          </w:p>
          <w:p w:rsidR="001B7B90" w:rsidRPr="002C7F2E" w:rsidRDefault="001B7B90" w:rsidP="007F35E8">
            <w:pPr>
              <w:autoSpaceDE w:val="0"/>
              <w:autoSpaceDN w:val="0"/>
              <w:adjustRightInd w:val="0"/>
              <w:rPr>
                <w:rFonts w:ascii="Arial" w:hAnsi="Arial" w:cs="Arial"/>
                <w:sz w:val="20"/>
                <w:szCs w:val="20"/>
              </w:rPr>
            </w:pPr>
          </w:p>
        </w:tc>
        <w:tc>
          <w:tcPr>
            <w:tcW w:w="4188" w:type="dxa"/>
          </w:tcPr>
          <w:p w:rsidR="001B7B90" w:rsidRPr="002C7F2E" w:rsidRDefault="001B7B90" w:rsidP="007F35E8">
            <w:pPr>
              <w:autoSpaceDE w:val="0"/>
              <w:autoSpaceDN w:val="0"/>
              <w:adjustRightInd w:val="0"/>
              <w:rPr>
                <w:rFonts w:ascii="Arial" w:hAnsi="Arial" w:cs="Arial"/>
                <w:b/>
                <w:bCs/>
              </w:rPr>
            </w:pPr>
          </w:p>
        </w:tc>
        <w:tc>
          <w:tcPr>
            <w:tcW w:w="2160" w:type="dxa"/>
          </w:tcPr>
          <w:p w:rsidR="001B7B90" w:rsidRPr="002C7F2E" w:rsidRDefault="001B7B90" w:rsidP="007F35E8">
            <w:pPr>
              <w:autoSpaceDE w:val="0"/>
              <w:autoSpaceDN w:val="0"/>
              <w:adjustRightInd w:val="0"/>
              <w:rPr>
                <w:rFonts w:ascii="Arial" w:hAnsi="Arial" w:cs="Arial"/>
                <w:b/>
                <w:bCs/>
              </w:rPr>
            </w:pPr>
          </w:p>
        </w:tc>
        <w:tc>
          <w:tcPr>
            <w:tcW w:w="1665" w:type="dxa"/>
          </w:tcPr>
          <w:p w:rsidR="001B7B90" w:rsidRPr="002C7F2E" w:rsidRDefault="001B7B90" w:rsidP="007F35E8">
            <w:pPr>
              <w:autoSpaceDE w:val="0"/>
              <w:autoSpaceDN w:val="0"/>
              <w:adjustRightInd w:val="0"/>
              <w:rPr>
                <w:rFonts w:ascii="Arial" w:hAnsi="Arial" w:cs="Arial"/>
                <w:b/>
                <w:bCs/>
              </w:rPr>
            </w:pPr>
          </w:p>
        </w:tc>
      </w:tr>
    </w:tbl>
    <w:p w:rsidR="001B7B90" w:rsidRDefault="001B7B90" w:rsidP="007F35E8">
      <w:pPr>
        <w:autoSpaceDE w:val="0"/>
        <w:autoSpaceDN w:val="0"/>
        <w:adjustRightInd w:val="0"/>
        <w:rPr>
          <w:rFonts w:ascii="Arial" w:hAnsi="Arial" w:cs="Arial"/>
          <w:b/>
          <w:bCs/>
        </w:rPr>
      </w:pPr>
    </w:p>
    <w:p w:rsidR="001B7B90" w:rsidRPr="001B7B90" w:rsidRDefault="001B7B90" w:rsidP="001B7B90"/>
    <w:p w:rsidR="00EE0C3A" w:rsidRPr="00EE0C3A" w:rsidRDefault="00EE0C3A" w:rsidP="00EE0C3A">
      <w:pPr>
        <w:pStyle w:val="Heading2"/>
        <w:numPr>
          <w:ilvl w:val="1"/>
          <w:numId w:val="8"/>
        </w:numPr>
        <w:rPr>
          <w:rFonts w:ascii="Times New Roman" w:hAnsi="Times New Roman" w:cs="Times New Roman"/>
          <w:b w:val="0"/>
          <w:i w:val="0"/>
          <w:sz w:val="24"/>
          <w:szCs w:val="24"/>
        </w:rPr>
      </w:pPr>
      <w:bookmarkStart w:id="166" w:name="_Toc277751677"/>
      <w:r w:rsidRPr="00EE0C3A">
        <w:rPr>
          <w:rFonts w:ascii="Times New Roman" w:hAnsi="Times New Roman" w:cs="Times New Roman"/>
          <w:b w:val="0"/>
          <w:i w:val="0"/>
          <w:sz w:val="24"/>
          <w:szCs w:val="24"/>
        </w:rPr>
        <w:lastRenderedPageBreak/>
        <w:t>Appendix 4- Route Form</w:t>
      </w:r>
      <w:bookmarkEnd w:id="166"/>
    </w:p>
    <w:p w:rsidR="004B554C" w:rsidRDefault="00EE0C3A" w:rsidP="00B0453B">
      <w:pPr>
        <w:pStyle w:val="Heading2"/>
        <w:numPr>
          <w:ilvl w:val="1"/>
          <w:numId w:val="8"/>
        </w:numPr>
        <w:rPr>
          <w:rFonts w:ascii="Times New Roman" w:hAnsi="Times New Roman" w:cs="Times New Roman"/>
          <w:b w:val="0"/>
          <w:i w:val="0"/>
          <w:sz w:val="24"/>
          <w:szCs w:val="24"/>
        </w:rPr>
      </w:pPr>
      <w:bookmarkStart w:id="167" w:name="_Toc277751678"/>
      <w:r w:rsidRPr="00EE0C3A">
        <w:rPr>
          <w:rFonts w:ascii="Times New Roman" w:hAnsi="Times New Roman" w:cs="Times New Roman"/>
          <w:b w:val="0"/>
          <w:i w:val="0"/>
          <w:sz w:val="24"/>
          <w:szCs w:val="24"/>
        </w:rPr>
        <w:t xml:space="preserve">Appendix 5 - </w:t>
      </w:r>
      <w:r w:rsidR="00B0453B" w:rsidRPr="00EE0C3A">
        <w:rPr>
          <w:rFonts w:ascii="Times New Roman" w:hAnsi="Times New Roman" w:cs="Times New Roman"/>
          <w:b w:val="0"/>
          <w:i w:val="0"/>
          <w:sz w:val="24"/>
          <w:szCs w:val="24"/>
        </w:rPr>
        <w:t>Instruction and Training Guide</w:t>
      </w:r>
      <w:bookmarkEnd w:id="167"/>
    </w:p>
    <w:p w:rsidR="00291F7C" w:rsidRPr="00291F7C" w:rsidRDefault="00291F7C" w:rsidP="00291F7C">
      <w:r>
        <w:tab/>
      </w:r>
    </w:p>
    <w:p w:rsidR="00EE0C3A" w:rsidRDefault="00EE0C3A" w:rsidP="00EE0C3A"/>
    <w:p w:rsidR="00EE0C3A" w:rsidRPr="00EE0C3A" w:rsidRDefault="00EE0C3A" w:rsidP="00EE0C3A"/>
    <w:p w:rsidR="00B0453B" w:rsidRDefault="00B0453B" w:rsidP="00B0453B"/>
    <w:p w:rsidR="00B0453B" w:rsidRDefault="00B0453B" w:rsidP="00B0453B"/>
    <w:p w:rsidR="007070EA" w:rsidRDefault="007070EA" w:rsidP="00B0453B"/>
    <w:p w:rsidR="007070EA" w:rsidRDefault="007070EA" w:rsidP="00B0453B"/>
    <w:p w:rsidR="007070EA" w:rsidRDefault="007070EA" w:rsidP="00B0453B"/>
    <w:p w:rsidR="007070EA" w:rsidRDefault="007070EA" w:rsidP="00B0453B"/>
    <w:p w:rsidR="007070EA" w:rsidRDefault="007070EA" w:rsidP="00B0453B"/>
    <w:p w:rsidR="007070EA" w:rsidRDefault="007070EA" w:rsidP="00B0453B"/>
    <w:p w:rsidR="007070EA" w:rsidRDefault="007070EA" w:rsidP="00B0453B"/>
    <w:p w:rsidR="007070EA" w:rsidRDefault="007070EA" w:rsidP="00B0453B"/>
    <w:p w:rsidR="007070EA" w:rsidRDefault="007070EA" w:rsidP="00B0453B"/>
    <w:p w:rsidR="007070EA" w:rsidRDefault="007070EA" w:rsidP="00B0453B"/>
    <w:p w:rsidR="007070EA" w:rsidRDefault="007070EA" w:rsidP="00B0453B"/>
    <w:p w:rsidR="007070EA" w:rsidRDefault="007070EA" w:rsidP="00B0453B"/>
    <w:p w:rsidR="007070EA" w:rsidRDefault="007070EA" w:rsidP="00B0453B"/>
    <w:p w:rsidR="007070EA" w:rsidRDefault="007070EA" w:rsidP="00B0453B"/>
    <w:p w:rsidR="007070EA" w:rsidRDefault="007070EA" w:rsidP="00B0453B"/>
    <w:p w:rsidR="007070EA" w:rsidRDefault="007070EA" w:rsidP="00B0453B"/>
    <w:p w:rsidR="007070EA" w:rsidRDefault="007070EA" w:rsidP="00B0453B"/>
    <w:p w:rsidR="007070EA" w:rsidRDefault="007070EA" w:rsidP="00B0453B"/>
    <w:p w:rsidR="007070EA" w:rsidRDefault="007070EA" w:rsidP="00B0453B"/>
    <w:p w:rsidR="007070EA" w:rsidRDefault="007070EA" w:rsidP="00B0453B"/>
    <w:p w:rsidR="007070EA" w:rsidRDefault="007070EA" w:rsidP="00B0453B"/>
    <w:p w:rsidR="007070EA" w:rsidRDefault="007070EA" w:rsidP="00B0453B"/>
    <w:p w:rsidR="007070EA" w:rsidRDefault="007070EA" w:rsidP="00B0453B"/>
    <w:p w:rsidR="007070EA" w:rsidRDefault="007070EA" w:rsidP="00B0453B"/>
    <w:p w:rsidR="007070EA" w:rsidRDefault="007070EA" w:rsidP="00B0453B"/>
    <w:p w:rsidR="007070EA" w:rsidRDefault="007070EA" w:rsidP="00B0453B"/>
    <w:p w:rsidR="007070EA" w:rsidRDefault="007070EA" w:rsidP="00B0453B"/>
    <w:p w:rsidR="007070EA" w:rsidRDefault="007070EA" w:rsidP="00B0453B"/>
    <w:p w:rsidR="007070EA" w:rsidRDefault="007070EA" w:rsidP="00B0453B"/>
    <w:p w:rsidR="007070EA" w:rsidRDefault="007070EA" w:rsidP="00B0453B"/>
    <w:p w:rsidR="007070EA" w:rsidRDefault="007070EA" w:rsidP="00B0453B"/>
    <w:p w:rsidR="00291F7C" w:rsidRDefault="00291F7C" w:rsidP="00B0453B"/>
    <w:p w:rsidR="007070EA" w:rsidRPr="005517BA" w:rsidRDefault="004A1704" w:rsidP="007070EA">
      <w:pPr>
        <w:jc w:val="center"/>
        <w:rPr>
          <w:rFonts w:ascii="Arial" w:hAnsi="Arial" w:cs="Arial"/>
          <w:b/>
          <w:sz w:val="32"/>
        </w:rPr>
      </w:pPr>
      <w:r>
        <w:rPr>
          <w:rFonts w:ascii="Arial" w:hAnsi="Arial" w:cs="Arial"/>
          <w:b/>
          <w:noProof/>
          <w:sz w:val="32"/>
        </w:rPr>
        <w:drawing>
          <wp:inline distT="0" distB="0" distL="0" distR="0">
            <wp:extent cx="5429250" cy="1085850"/>
            <wp:effectExtent l="1905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0" cstate="print"/>
                    <a:srcRect/>
                    <a:stretch>
                      <a:fillRect/>
                    </a:stretch>
                  </pic:blipFill>
                  <pic:spPr bwMode="auto">
                    <a:xfrm>
                      <a:off x="0" y="0"/>
                      <a:ext cx="5429250" cy="1085850"/>
                    </a:xfrm>
                    <a:prstGeom prst="rect">
                      <a:avLst/>
                    </a:prstGeom>
                    <a:noFill/>
                  </pic:spPr>
                </pic:pic>
              </a:graphicData>
            </a:graphic>
          </wp:inline>
        </w:drawing>
      </w:r>
    </w:p>
    <w:p w:rsidR="007070EA" w:rsidRPr="005517BA" w:rsidRDefault="007070EA" w:rsidP="007070EA">
      <w:pPr>
        <w:jc w:val="center"/>
        <w:rPr>
          <w:rFonts w:ascii="Arial" w:hAnsi="Arial" w:cs="Arial"/>
          <w:b/>
          <w:sz w:val="32"/>
          <w:szCs w:val="32"/>
        </w:rPr>
      </w:pPr>
    </w:p>
    <w:p w:rsidR="007070EA" w:rsidRPr="00981514" w:rsidRDefault="007070EA" w:rsidP="007070EA">
      <w:pPr>
        <w:spacing w:line="360" w:lineRule="auto"/>
        <w:jc w:val="center"/>
        <w:rPr>
          <w:b/>
          <w:sz w:val="40"/>
          <w:szCs w:val="40"/>
        </w:rPr>
      </w:pPr>
      <w:r w:rsidRPr="00981514">
        <w:rPr>
          <w:b/>
          <w:sz w:val="40"/>
          <w:szCs w:val="40"/>
        </w:rPr>
        <w:t>MOSH Noise Adoption Team</w:t>
      </w:r>
    </w:p>
    <w:p w:rsidR="007070EA" w:rsidRPr="00981514" w:rsidRDefault="007070EA" w:rsidP="007070EA">
      <w:pPr>
        <w:spacing w:line="360" w:lineRule="auto"/>
        <w:jc w:val="center"/>
        <w:rPr>
          <w:b/>
          <w:sz w:val="36"/>
          <w:szCs w:val="36"/>
        </w:rPr>
      </w:pPr>
      <w:r w:rsidRPr="00981514">
        <w:rPr>
          <w:b/>
          <w:sz w:val="36"/>
          <w:szCs w:val="36"/>
        </w:rPr>
        <w:t>Hearing Protection Devices – Training, Awareness and Selection</w:t>
      </w:r>
    </w:p>
    <w:p w:rsidR="007070EA" w:rsidRPr="00981514" w:rsidRDefault="004A1704" w:rsidP="007070EA">
      <w:pPr>
        <w:spacing w:line="360" w:lineRule="auto"/>
        <w:jc w:val="center"/>
        <w:rPr>
          <w:b/>
          <w:i/>
          <w:sz w:val="36"/>
          <w:szCs w:val="36"/>
        </w:rPr>
      </w:pPr>
      <w:r>
        <w:rPr>
          <w:noProof/>
          <w:sz w:val="22"/>
          <w:szCs w:val="22"/>
        </w:rPr>
        <w:drawing>
          <wp:anchor distT="0" distB="0" distL="114300" distR="114300" simplePos="0" relativeHeight="251617280" behindDoc="1" locked="0" layoutInCell="1" allowOverlap="1">
            <wp:simplePos x="0" y="0"/>
            <wp:positionH relativeFrom="column">
              <wp:posOffset>238125</wp:posOffset>
            </wp:positionH>
            <wp:positionV relativeFrom="paragraph">
              <wp:posOffset>439420</wp:posOffset>
            </wp:positionV>
            <wp:extent cx="5581650" cy="2705100"/>
            <wp:effectExtent l="19050" t="0" r="0" b="0"/>
            <wp:wrapTight wrapText="bothSides">
              <wp:wrapPolygon edited="0">
                <wp:start x="-74" y="0"/>
                <wp:lineTo x="-74" y="21448"/>
                <wp:lineTo x="21600" y="21448"/>
                <wp:lineTo x="21600" y="0"/>
                <wp:lineTo x="-74" y="0"/>
              </wp:wrapPolygon>
            </wp:wrapTight>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1" cstate="print"/>
                    <a:srcRect/>
                    <a:stretch>
                      <a:fillRect/>
                    </a:stretch>
                  </pic:blipFill>
                  <pic:spPr bwMode="auto">
                    <a:xfrm>
                      <a:off x="0" y="0"/>
                      <a:ext cx="5581650" cy="2705100"/>
                    </a:xfrm>
                    <a:prstGeom prst="rect">
                      <a:avLst/>
                    </a:prstGeom>
                    <a:noFill/>
                  </pic:spPr>
                </pic:pic>
              </a:graphicData>
            </a:graphic>
          </wp:anchor>
        </w:drawing>
      </w:r>
      <w:r w:rsidR="007070EA" w:rsidRPr="00981514">
        <w:rPr>
          <w:b/>
          <w:i/>
          <w:sz w:val="36"/>
          <w:szCs w:val="36"/>
        </w:rPr>
        <w:t>Instruction and Training Guide</w:t>
      </w:r>
    </w:p>
    <w:p w:rsidR="007070EA" w:rsidRDefault="007070EA" w:rsidP="007070EA"/>
    <w:p w:rsidR="007070EA" w:rsidRDefault="007070EA" w:rsidP="007070EA">
      <w:pPr>
        <w:spacing w:line="360" w:lineRule="auto"/>
        <w:rPr>
          <w:rFonts w:ascii="Arial" w:hAnsi="Arial" w:cs="Arial"/>
          <w:sz w:val="22"/>
          <w:szCs w:val="22"/>
        </w:rPr>
      </w:pPr>
    </w:p>
    <w:p w:rsidR="007070EA" w:rsidRDefault="007070EA" w:rsidP="007070EA">
      <w:pPr>
        <w:spacing w:line="360" w:lineRule="auto"/>
        <w:rPr>
          <w:rFonts w:ascii="Arial" w:hAnsi="Arial" w:cs="Arial"/>
          <w:sz w:val="22"/>
          <w:szCs w:val="22"/>
        </w:rPr>
      </w:pPr>
    </w:p>
    <w:p w:rsidR="007070EA" w:rsidRDefault="007070EA" w:rsidP="007070EA">
      <w:pPr>
        <w:spacing w:line="360" w:lineRule="auto"/>
        <w:jc w:val="both"/>
        <w:rPr>
          <w:rFonts w:ascii="Arial" w:hAnsi="Arial" w:cs="Arial"/>
          <w:b/>
        </w:rPr>
      </w:pPr>
    </w:p>
    <w:p w:rsidR="007070EA" w:rsidRDefault="007070EA" w:rsidP="007070EA">
      <w:pPr>
        <w:spacing w:line="360" w:lineRule="auto"/>
        <w:jc w:val="both"/>
        <w:rPr>
          <w:rFonts w:ascii="Arial" w:hAnsi="Arial" w:cs="Arial"/>
          <w:b/>
        </w:rPr>
      </w:pPr>
    </w:p>
    <w:p w:rsidR="007070EA" w:rsidRDefault="007070EA" w:rsidP="007070EA">
      <w:pPr>
        <w:spacing w:line="360" w:lineRule="auto"/>
        <w:jc w:val="both"/>
        <w:rPr>
          <w:rFonts w:ascii="Arial" w:hAnsi="Arial" w:cs="Arial"/>
          <w:b/>
        </w:rPr>
      </w:pPr>
    </w:p>
    <w:p w:rsidR="007070EA" w:rsidRDefault="007070EA" w:rsidP="007070EA">
      <w:pPr>
        <w:spacing w:line="360" w:lineRule="auto"/>
        <w:jc w:val="both"/>
        <w:rPr>
          <w:rFonts w:ascii="Arial" w:hAnsi="Arial" w:cs="Arial"/>
          <w:b/>
        </w:rPr>
      </w:pPr>
    </w:p>
    <w:p w:rsidR="007070EA" w:rsidRDefault="007070EA" w:rsidP="007070EA">
      <w:pPr>
        <w:spacing w:line="360" w:lineRule="auto"/>
        <w:jc w:val="both"/>
        <w:rPr>
          <w:rFonts w:ascii="Arial" w:hAnsi="Arial" w:cs="Arial"/>
          <w:b/>
        </w:rPr>
      </w:pPr>
    </w:p>
    <w:p w:rsidR="007070EA" w:rsidRDefault="007070EA" w:rsidP="007070EA">
      <w:pPr>
        <w:spacing w:line="360" w:lineRule="auto"/>
        <w:jc w:val="both"/>
        <w:rPr>
          <w:rFonts w:ascii="Arial" w:hAnsi="Arial" w:cs="Arial"/>
          <w:b/>
        </w:rPr>
      </w:pPr>
    </w:p>
    <w:p w:rsidR="007070EA" w:rsidRDefault="007070EA" w:rsidP="007070EA">
      <w:pPr>
        <w:spacing w:line="360" w:lineRule="auto"/>
        <w:jc w:val="both"/>
        <w:rPr>
          <w:rFonts w:ascii="Arial" w:hAnsi="Arial" w:cs="Arial"/>
          <w:b/>
        </w:rPr>
      </w:pPr>
    </w:p>
    <w:p w:rsidR="007070EA" w:rsidRDefault="007070EA" w:rsidP="007070EA">
      <w:pPr>
        <w:spacing w:line="360" w:lineRule="auto"/>
        <w:jc w:val="both"/>
        <w:rPr>
          <w:rFonts w:ascii="Arial" w:hAnsi="Arial" w:cs="Arial"/>
          <w:b/>
        </w:rPr>
      </w:pPr>
    </w:p>
    <w:p w:rsidR="007070EA" w:rsidRDefault="007070EA" w:rsidP="007070EA">
      <w:pPr>
        <w:spacing w:line="360" w:lineRule="auto"/>
        <w:jc w:val="both"/>
        <w:rPr>
          <w:rFonts w:ascii="Arial" w:hAnsi="Arial" w:cs="Arial"/>
          <w:b/>
        </w:rPr>
      </w:pPr>
    </w:p>
    <w:p w:rsidR="007070EA" w:rsidRDefault="007070EA" w:rsidP="007070EA">
      <w:pPr>
        <w:spacing w:line="280" w:lineRule="exact"/>
        <w:jc w:val="both"/>
        <w:rPr>
          <w:rFonts w:ascii="Arial" w:hAnsi="Arial" w:cs="Arial"/>
          <w:b/>
        </w:rPr>
      </w:pPr>
    </w:p>
    <w:p w:rsidR="007070EA" w:rsidRPr="00981514" w:rsidRDefault="007070EA" w:rsidP="007070EA">
      <w:pPr>
        <w:spacing w:line="280" w:lineRule="exact"/>
        <w:jc w:val="both"/>
        <w:rPr>
          <w:b/>
        </w:rPr>
      </w:pPr>
      <w:r w:rsidRPr="00981514">
        <w:rPr>
          <w:b/>
        </w:rPr>
        <w:t>This document is in the public domain and may be freely copied or reprinted.</w:t>
      </w:r>
    </w:p>
    <w:p w:rsidR="007070EA" w:rsidRPr="00981514" w:rsidRDefault="007070EA" w:rsidP="007070EA">
      <w:pPr>
        <w:spacing w:line="280" w:lineRule="exact"/>
        <w:jc w:val="both"/>
        <w:rPr>
          <w:b/>
        </w:rPr>
      </w:pPr>
    </w:p>
    <w:p w:rsidR="007070EA" w:rsidRPr="00981514" w:rsidRDefault="007070EA" w:rsidP="007070EA">
      <w:pPr>
        <w:spacing w:line="280" w:lineRule="exact"/>
        <w:jc w:val="both"/>
        <w:rPr>
          <w:b/>
          <w:sz w:val="28"/>
          <w:szCs w:val="28"/>
        </w:rPr>
      </w:pPr>
      <w:r w:rsidRPr="00981514">
        <w:rPr>
          <w:b/>
          <w:sz w:val="28"/>
          <w:szCs w:val="28"/>
        </w:rPr>
        <w:t xml:space="preserve">Disclaimer </w:t>
      </w:r>
    </w:p>
    <w:p w:rsidR="007070EA" w:rsidRPr="00981514" w:rsidRDefault="007070EA" w:rsidP="007070EA">
      <w:pPr>
        <w:spacing w:line="280" w:lineRule="exact"/>
        <w:jc w:val="both"/>
      </w:pPr>
      <w:r w:rsidRPr="00981514">
        <w:t xml:space="preserve">Mention of any company or product does not constitute endorsement by the Mining Industry Occupational Safety &amp; Health (MOSH). In addition, citations to Web sites external to MOSH do not constitute </w:t>
      </w:r>
      <w:proofErr w:type="gramStart"/>
      <w:r w:rsidRPr="00981514">
        <w:t>MOSH</w:t>
      </w:r>
      <w:proofErr w:type="gramEnd"/>
      <w:r w:rsidRPr="00981514">
        <w:t xml:space="preserve"> endorsement of the sponsoring organizations or their programs or products. Furthermore, MOSH is not responsible for the content of these Web sites.</w:t>
      </w:r>
    </w:p>
    <w:p w:rsidR="007070EA" w:rsidRDefault="007070EA" w:rsidP="007070EA">
      <w:pPr>
        <w:spacing w:line="360" w:lineRule="auto"/>
        <w:rPr>
          <w:rFonts w:ascii="Arial" w:hAnsi="Arial" w:cs="Arial"/>
          <w:sz w:val="22"/>
          <w:szCs w:val="22"/>
        </w:rPr>
      </w:pPr>
    </w:p>
    <w:p w:rsidR="007070EA" w:rsidRDefault="007070EA" w:rsidP="007070EA">
      <w:pPr>
        <w:spacing w:line="360" w:lineRule="auto"/>
        <w:rPr>
          <w:rFonts w:ascii="Arial" w:hAnsi="Arial" w:cs="Arial"/>
          <w:sz w:val="22"/>
          <w:szCs w:val="22"/>
        </w:rPr>
      </w:pPr>
    </w:p>
    <w:p w:rsidR="007070EA" w:rsidRDefault="007070EA" w:rsidP="007070EA">
      <w:pPr>
        <w:spacing w:line="360" w:lineRule="auto"/>
        <w:rPr>
          <w:rFonts w:ascii="Arial" w:hAnsi="Arial" w:cs="Arial"/>
          <w:sz w:val="22"/>
          <w:szCs w:val="22"/>
        </w:rPr>
      </w:pPr>
    </w:p>
    <w:p w:rsidR="007070EA" w:rsidRPr="00981514" w:rsidRDefault="007070EA" w:rsidP="007070EA">
      <w:pPr>
        <w:spacing w:line="360" w:lineRule="auto"/>
        <w:rPr>
          <w:b/>
        </w:rPr>
      </w:pPr>
      <w:r w:rsidRPr="00981514">
        <w:rPr>
          <w:b/>
        </w:rPr>
        <w:t>Noise Adoption Team HPDs – Training, Awareness and Selection Tool</w:t>
      </w:r>
    </w:p>
    <w:p w:rsidR="007070EA" w:rsidRPr="00981514" w:rsidRDefault="007070EA" w:rsidP="007070EA">
      <w:pPr>
        <w:spacing w:line="360" w:lineRule="auto"/>
        <w:rPr>
          <w:b/>
        </w:rPr>
      </w:pPr>
      <w:r w:rsidRPr="00981514">
        <w:rPr>
          <w:b/>
        </w:rPr>
        <w:t>Instruction and Training Guide</w:t>
      </w:r>
    </w:p>
    <w:p w:rsidR="007070EA" w:rsidRPr="00981514" w:rsidRDefault="007070EA" w:rsidP="007070EA">
      <w:pPr>
        <w:rPr>
          <w:sz w:val="22"/>
          <w:szCs w:val="22"/>
        </w:rPr>
      </w:pPr>
      <w:r w:rsidRPr="00981514">
        <w:rPr>
          <w:sz w:val="22"/>
          <w:szCs w:val="22"/>
        </w:rPr>
        <w:t>Dick Coutts, MOSH Noise Adoption Team Manager</w:t>
      </w:r>
    </w:p>
    <w:p w:rsidR="007070EA" w:rsidRDefault="007070EA" w:rsidP="007070EA">
      <w:pPr>
        <w:jc w:val="center"/>
        <w:rPr>
          <w:b/>
        </w:rPr>
      </w:pPr>
      <w:bookmarkStart w:id="168" w:name="OLE_LINK4"/>
      <w:bookmarkStart w:id="169" w:name="OLE_LINK5"/>
    </w:p>
    <w:p w:rsidR="007070EA" w:rsidRDefault="007070EA" w:rsidP="007070EA">
      <w:pPr>
        <w:jc w:val="center"/>
        <w:rPr>
          <w:b/>
        </w:rPr>
      </w:pPr>
      <w:r w:rsidRPr="00BE5473">
        <w:rPr>
          <w:b/>
        </w:rPr>
        <w:t>Index</w:t>
      </w:r>
    </w:p>
    <w:p w:rsidR="007070EA" w:rsidRDefault="007070EA" w:rsidP="007070EA">
      <w:pPr>
        <w:rPr>
          <w:b/>
        </w:rPr>
      </w:pPr>
    </w:p>
    <w:bookmarkEnd w:id="168"/>
    <w:bookmarkEnd w:id="169"/>
    <w:p w:rsidR="007070EA" w:rsidRDefault="004946A9">
      <w:pPr>
        <w:pStyle w:val="TOC1"/>
        <w:tabs>
          <w:tab w:val="left" w:pos="480"/>
          <w:tab w:val="right" w:leader="dot" w:pos="9592"/>
        </w:tabs>
        <w:rPr>
          <w:noProof/>
        </w:rPr>
      </w:pPr>
      <w:r>
        <w:rPr>
          <w:b/>
        </w:rPr>
        <w:fldChar w:fldCharType="begin"/>
      </w:r>
      <w:r w:rsidR="007070EA">
        <w:rPr>
          <w:b/>
        </w:rPr>
        <w:instrText xml:space="preserve"> TOC \o "1-6" \u </w:instrText>
      </w:r>
      <w:r>
        <w:rPr>
          <w:b/>
        </w:rPr>
        <w:fldChar w:fldCharType="separate"/>
      </w:r>
      <w:r w:rsidR="007070EA" w:rsidRPr="005C31D5">
        <w:rPr>
          <w:noProof/>
        </w:rPr>
        <w:t>1.</w:t>
      </w:r>
      <w:r w:rsidR="007070EA">
        <w:rPr>
          <w:noProof/>
        </w:rPr>
        <w:tab/>
      </w:r>
      <w:r w:rsidR="007070EA" w:rsidRPr="005C31D5">
        <w:rPr>
          <w:noProof/>
        </w:rPr>
        <w:t>Purpose</w:t>
      </w:r>
      <w:r w:rsidR="007070EA">
        <w:rPr>
          <w:noProof/>
        </w:rPr>
        <w:tab/>
      </w:r>
      <w:r>
        <w:rPr>
          <w:noProof/>
        </w:rPr>
        <w:fldChar w:fldCharType="begin"/>
      </w:r>
      <w:r w:rsidR="007070EA">
        <w:rPr>
          <w:noProof/>
        </w:rPr>
        <w:instrText xml:space="preserve"> PAGEREF _Toc271810435 \h </w:instrText>
      </w:r>
      <w:r>
        <w:rPr>
          <w:noProof/>
        </w:rPr>
      </w:r>
      <w:r>
        <w:rPr>
          <w:noProof/>
        </w:rPr>
        <w:fldChar w:fldCharType="separate"/>
      </w:r>
      <w:r w:rsidR="004A1704">
        <w:rPr>
          <w:noProof/>
        </w:rPr>
        <w:t>67</w:t>
      </w:r>
      <w:r>
        <w:rPr>
          <w:noProof/>
        </w:rPr>
        <w:fldChar w:fldCharType="end"/>
      </w:r>
    </w:p>
    <w:p w:rsidR="007070EA" w:rsidRDefault="007070EA">
      <w:pPr>
        <w:pStyle w:val="TOC1"/>
        <w:tabs>
          <w:tab w:val="left" w:pos="480"/>
          <w:tab w:val="right" w:leader="dot" w:pos="9592"/>
        </w:tabs>
        <w:rPr>
          <w:noProof/>
        </w:rPr>
      </w:pPr>
      <w:r w:rsidRPr="005C31D5">
        <w:rPr>
          <w:noProof/>
        </w:rPr>
        <w:t>2.</w:t>
      </w:r>
      <w:r>
        <w:rPr>
          <w:noProof/>
        </w:rPr>
        <w:tab/>
      </w:r>
      <w:r w:rsidRPr="005C31D5">
        <w:rPr>
          <w:noProof/>
        </w:rPr>
        <w:t>Required and Recommended Items</w:t>
      </w:r>
      <w:r>
        <w:rPr>
          <w:noProof/>
        </w:rPr>
        <w:tab/>
      </w:r>
      <w:r w:rsidR="004946A9">
        <w:rPr>
          <w:noProof/>
        </w:rPr>
        <w:fldChar w:fldCharType="begin"/>
      </w:r>
      <w:r>
        <w:rPr>
          <w:noProof/>
        </w:rPr>
        <w:instrText xml:space="preserve"> PAGEREF _Toc271810436 \h </w:instrText>
      </w:r>
      <w:r w:rsidR="004946A9">
        <w:rPr>
          <w:noProof/>
        </w:rPr>
      </w:r>
      <w:r w:rsidR="004946A9">
        <w:rPr>
          <w:noProof/>
        </w:rPr>
        <w:fldChar w:fldCharType="separate"/>
      </w:r>
      <w:r w:rsidR="004A1704">
        <w:rPr>
          <w:noProof/>
        </w:rPr>
        <w:t>68</w:t>
      </w:r>
      <w:r w:rsidR="004946A9">
        <w:rPr>
          <w:noProof/>
        </w:rPr>
        <w:fldChar w:fldCharType="end"/>
      </w:r>
    </w:p>
    <w:p w:rsidR="007070EA" w:rsidRDefault="007070EA">
      <w:pPr>
        <w:pStyle w:val="TOC3"/>
        <w:tabs>
          <w:tab w:val="left" w:pos="1200"/>
          <w:tab w:val="right" w:leader="dot" w:pos="9592"/>
        </w:tabs>
        <w:rPr>
          <w:noProof/>
        </w:rPr>
      </w:pPr>
      <w:r w:rsidRPr="005C31D5">
        <w:rPr>
          <w:noProof/>
        </w:rPr>
        <w:t>2.1.</w:t>
      </w:r>
      <w:r>
        <w:rPr>
          <w:noProof/>
        </w:rPr>
        <w:tab/>
      </w:r>
      <w:r w:rsidRPr="005C31D5">
        <w:rPr>
          <w:noProof/>
        </w:rPr>
        <w:t>Computer:</w:t>
      </w:r>
      <w:r>
        <w:rPr>
          <w:noProof/>
        </w:rPr>
        <w:tab/>
      </w:r>
      <w:r w:rsidR="004946A9">
        <w:rPr>
          <w:noProof/>
        </w:rPr>
        <w:fldChar w:fldCharType="begin"/>
      </w:r>
      <w:r>
        <w:rPr>
          <w:noProof/>
        </w:rPr>
        <w:instrText xml:space="preserve"> PAGEREF _Toc271810437 \h </w:instrText>
      </w:r>
      <w:r w:rsidR="004946A9">
        <w:rPr>
          <w:noProof/>
        </w:rPr>
      </w:r>
      <w:r w:rsidR="004946A9">
        <w:rPr>
          <w:noProof/>
        </w:rPr>
        <w:fldChar w:fldCharType="separate"/>
      </w:r>
      <w:r w:rsidR="004A1704">
        <w:rPr>
          <w:noProof/>
        </w:rPr>
        <w:t>68</w:t>
      </w:r>
      <w:r w:rsidR="004946A9">
        <w:rPr>
          <w:noProof/>
        </w:rPr>
        <w:fldChar w:fldCharType="end"/>
      </w:r>
    </w:p>
    <w:p w:rsidR="007070EA" w:rsidRDefault="007070EA">
      <w:pPr>
        <w:pStyle w:val="TOC3"/>
        <w:tabs>
          <w:tab w:val="left" w:pos="1200"/>
          <w:tab w:val="right" w:leader="dot" w:pos="9592"/>
        </w:tabs>
        <w:rPr>
          <w:noProof/>
        </w:rPr>
      </w:pPr>
      <w:r w:rsidRPr="005C31D5">
        <w:rPr>
          <w:noProof/>
        </w:rPr>
        <w:t>2.2.</w:t>
      </w:r>
      <w:r>
        <w:rPr>
          <w:noProof/>
        </w:rPr>
        <w:tab/>
      </w:r>
      <w:r w:rsidRPr="005C31D5">
        <w:rPr>
          <w:noProof/>
        </w:rPr>
        <w:t>Speakers:</w:t>
      </w:r>
      <w:r>
        <w:rPr>
          <w:noProof/>
        </w:rPr>
        <w:tab/>
      </w:r>
      <w:r w:rsidR="004946A9">
        <w:rPr>
          <w:noProof/>
        </w:rPr>
        <w:fldChar w:fldCharType="begin"/>
      </w:r>
      <w:r>
        <w:rPr>
          <w:noProof/>
        </w:rPr>
        <w:instrText xml:space="preserve"> PAGEREF _Toc271810438 \h </w:instrText>
      </w:r>
      <w:r w:rsidR="004946A9">
        <w:rPr>
          <w:noProof/>
        </w:rPr>
      </w:r>
      <w:r w:rsidR="004946A9">
        <w:rPr>
          <w:noProof/>
        </w:rPr>
        <w:fldChar w:fldCharType="separate"/>
      </w:r>
      <w:r w:rsidR="004A1704">
        <w:rPr>
          <w:noProof/>
        </w:rPr>
        <w:t>68</w:t>
      </w:r>
      <w:r w:rsidR="004946A9">
        <w:rPr>
          <w:noProof/>
        </w:rPr>
        <w:fldChar w:fldCharType="end"/>
      </w:r>
    </w:p>
    <w:p w:rsidR="007070EA" w:rsidRDefault="007070EA">
      <w:pPr>
        <w:pStyle w:val="TOC3"/>
        <w:tabs>
          <w:tab w:val="left" w:pos="1200"/>
          <w:tab w:val="right" w:leader="dot" w:pos="9592"/>
        </w:tabs>
        <w:rPr>
          <w:noProof/>
        </w:rPr>
      </w:pPr>
      <w:r w:rsidRPr="005C31D5">
        <w:rPr>
          <w:noProof/>
        </w:rPr>
        <w:t>2.3.</w:t>
      </w:r>
      <w:r>
        <w:rPr>
          <w:noProof/>
        </w:rPr>
        <w:tab/>
      </w:r>
      <w:r w:rsidRPr="005C31D5">
        <w:rPr>
          <w:noProof/>
        </w:rPr>
        <w:t>Projector (optional):</w:t>
      </w:r>
      <w:r>
        <w:rPr>
          <w:noProof/>
        </w:rPr>
        <w:tab/>
      </w:r>
      <w:r w:rsidR="004946A9">
        <w:rPr>
          <w:noProof/>
        </w:rPr>
        <w:fldChar w:fldCharType="begin"/>
      </w:r>
      <w:r>
        <w:rPr>
          <w:noProof/>
        </w:rPr>
        <w:instrText xml:space="preserve"> PAGEREF _Toc271810439 \h </w:instrText>
      </w:r>
      <w:r w:rsidR="004946A9">
        <w:rPr>
          <w:noProof/>
        </w:rPr>
      </w:r>
      <w:r w:rsidR="004946A9">
        <w:rPr>
          <w:noProof/>
        </w:rPr>
        <w:fldChar w:fldCharType="separate"/>
      </w:r>
      <w:r w:rsidR="004A1704">
        <w:rPr>
          <w:noProof/>
        </w:rPr>
        <w:t>68</w:t>
      </w:r>
      <w:r w:rsidR="004946A9">
        <w:rPr>
          <w:noProof/>
        </w:rPr>
        <w:fldChar w:fldCharType="end"/>
      </w:r>
    </w:p>
    <w:p w:rsidR="007070EA" w:rsidRDefault="007070EA">
      <w:pPr>
        <w:pStyle w:val="TOC3"/>
        <w:tabs>
          <w:tab w:val="left" w:pos="1200"/>
          <w:tab w:val="right" w:leader="dot" w:pos="9592"/>
        </w:tabs>
        <w:rPr>
          <w:noProof/>
        </w:rPr>
      </w:pPr>
      <w:r w:rsidRPr="005C31D5">
        <w:rPr>
          <w:noProof/>
        </w:rPr>
        <w:t>2.4.</w:t>
      </w:r>
      <w:r>
        <w:rPr>
          <w:noProof/>
        </w:rPr>
        <w:tab/>
      </w:r>
      <w:r w:rsidRPr="005C31D5">
        <w:rPr>
          <w:noProof/>
        </w:rPr>
        <w:t>Headphones (optional):</w:t>
      </w:r>
      <w:r>
        <w:rPr>
          <w:noProof/>
        </w:rPr>
        <w:tab/>
      </w:r>
      <w:r w:rsidR="004946A9">
        <w:rPr>
          <w:noProof/>
        </w:rPr>
        <w:fldChar w:fldCharType="begin"/>
      </w:r>
      <w:r>
        <w:rPr>
          <w:noProof/>
        </w:rPr>
        <w:instrText xml:space="preserve"> PAGEREF _Toc271810440 \h </w:instrText>
      </w:r>
      <w:r w:rsidR="004946A9">
        <w:rPr>
          <w:noProof/>
        </w:rPr>
      </w:r>
      <w:r w:rsidR="004946A9">
        <w:rPr>
          <w:noProof/>
        </w:rPr>
        <w:fldChar w:fldCharType="separate"/>
      </w:r>
      <w:r w:rsidR="004A1704">
        <w:rPr>
          <w:noProof/>
        </w:rPr>
        <w:t>68</w:t>
      </w:r>
      <w:r w:rsidR="004946A9">
        <w:rPr>
          <w:noProof/>
        </w:rPr>
        <w:fldChar w:fldCharType="end"/>
      </w:r>
    </w:p>
    <w:p w:rsidR="007070EA" w:rsidRDefault="007070EA">
      <w:pPr>
        <w:pStyle w:val="TOC3"/>
        <w:tabs>
          <w:tab w:val="left" w:pos="1200"/>
          <w:tab w:val="right" w:leader="dot" w:pos="9592"/>
        </w:tabs>
        <w:rPr>
          <w:noProof/>
        </w:rPr>
      </w:pPr>
      <w:r w:rsidRPr="005C31D5">
        <w:rPr>
          <w:noProof/>
        </w:rPr>
        <w:t>2.5.</w:t>
      </w:r>
      <w:r>
        <w:rPr>
          <w:noProof/>
        </w:rPr>
        <w:tab/>
      </w:r>
      <w:r w:rsidRPr="005C31D5">
        <w:rPr>
          <w:noProof/>
        </w:rPr>
        <w:t>Microphone (optional):</w:t>
      </w:r>
      <w:r>
        <w:rPr>
          <w:noProof/>
        </w:rPr>
        <w:tab/>
      </w:r>
      <w:r w:rsidR="004946A9">
        <w:rPr>
          <w:noProof/>
        </w:rPr>
        <w:fldChar w:fldCharType="begin"/>
      </w:r>
      <w:r>
        <w:rPr>
          <w:noProof/>
        </w:rPr>
        <w:instrText xml:space="preserve"> PAGEREF _Toc271810441 \h </w:instrText>
      </w:r>
      <w:r w:rsidR="004946A9">
        <w:rPr>
          <w:noProof/>
        </w:rPr>
      </w:r>
      <w:r w:rsidR="004946A9">
        <w:rPr>
          <w:noProof/>
        </w:rPr>
        <w:fldChar w:fldCharType="separate"/>
      </w:r>
      <w:r w:rsidR="004A1704">
        <w:rPr>
          <w:noProof/>
        </w:rPr>
        <w:t>69</w:t>
      </w:r>
      <w:r w:rsidR="004946A9">
        <w:rPr>
          <w:noProof/>
        </w:rPr>
        <w:fldChar w:fldCharType="end"/>
      </w:r>
    </w:p>
    <w:p w:rsidR="007070EA" w:rsidRDefault="007070EA">
      <w:pPr>
        <w:pStyle w:val="TOC1"/>
        <w:tabs>
          <w:tab w:val="left" w:pos="480"/>
          <w:tab w:val="right" w:leader="dot" w:pos="9592"/>
        </w:tabs>
        <w:rPr>
          <w:noProof/>
        </w:rPr>
      </w:pPr>
      <w:r w:rsidRPr="005C31D5">
        <w:rPr>
          <w:noProof/>
        </w:rPr>
        <w:t>3.</w:t>
      </w:r>
      <w:r>
        <w:rPr>
          <w:noProof/>
        </w:rPr>
        <w:tab/>
      </w:r>
      <w:r w:rsidRPr="005C31D5">
        <w:rPr>
          <w:noProof/>
        </w:rPr>
        <w:t>Settings:</w:t>
      </w:r>
      <w:r>
        <w:rPr>
          <w:noProof/>
        </w:rPr>
        <w:tab/>
      </w:r>
      <w:r w:rsidR="004946A9">
        <w:rPr>
          <w:noProof/>
        </w:rPr>
        <w:fldChar w:fldCharType="begin"/>
      </w:r>
      <w:r>
        <w:rPr>
          <w:noProof/>
        </w:rPr>
        <w:instrText xml:space="preserve"> PAGEREF _Toc271810442 \h </w:instrText>
      </w:r>
      <w:r w:rsidR="004946A9">
        <w:rPr>
          <w:noProof/>
        </w:rPr>
      </w:r>
      <w:r w:rsidR="004946A9">
        <w:rPr>
          <w:noProof/>
        </w:rPr>
        <w:fldChar w:fldCharType="separate"/>
      </w:r>
      <w:r w:rsidR="004A1704">
        <w:rPr>
          <w:noProof/>
        </w:rPr>
        <w:t>69</w:t>
      </w:r>
      <w:r w:rsidR="004946A9">
        <w:rPr>
          <w:noProof/>
        </w:rPr>
        <w:fldChar w:fldCharType="end"/>
      </w:r>
    </w:p>
    <w:p w:rsidR="007070EA" w:rsidRDefault="007070EA">
      <w:pPr>
        <w:pStyle w:val="TOC3"/>
        <w:tabs>
          <w:tab w:val="left" w:pos="1200"/>
          <w:tab w:val="right" w:leader="dot" w:pos="9592"/>
        </w:tabs>
        <w:rPr>
          <w:noProof/>
        </w:rPr>
      </w:pPr>
      <w:r w:rsidRPr="005C31D5">
        <w:rPr>
          <w:noProof/>
        </w:rPr>
        <w:t>3.1.</w:t>
      </w:r>
      <w:r>
        <w:rPr>
          <w:noProof/>
        </w:rPr>
        <w:tab/>
      </w:r>
      <w:r w:rsidRPr="005C31D5">
        <w:rPr>
          <w:noProof/>
        </w:rPr>
        <w:t>Display:</w:t>
      </w:r>
      <w:r>
        <w:rPr>
          <w:noProof/>
        </w:rPr>
        <w:tab/>
      </w:r>
      <w:r w:rsidR="004946A9">
        <w:rPr>
          <w:noProof/>
        </w:rPr>
        <w:fldChar w:fldCharType="begin"/>
      </w:r>
      <w:r>
        <w:rPr>
          <w:noProof/>
        </w:rPr>
        <w:instrText xml:space="preserve"> PAGEREF _Toc271810443 \h </w:instrText>
      </w:r>
      <w:r w:rsidR="004946A9">
        <w:rPr>
          <w:noProof/>
        </w:rPr>
      </w:r>
      <w:r w:rsidR="004946A9">
        <w:rPr>
          <w:noProof/>
        </w:rPr>
        <w:fldChar w:fldCharType="separate"/>
      </w:r>
      <w:r w:rsidR="004A1704">
        <w:rPr>
          <w:noProof/>
        </w:rPr>
        <w:t>69</w:t>
      </w:r>
      <w:r w:rsidR="004946A9">
        <w:rPr>
          <w:noProof/>
        </w:rPr>
        <w:fldChar w:fldCharType="end"/>
      </w:r>
    </w:p>
    <w:p w:rsidR="007070EA" w:rsidRDefault="007070EA">
      <w:pPr>
        <w:pStyle w:val="TOC3"/>
        <w:tabs>
          <w:tab w:val="left" w:pos="1200"/>
          <w:tab w:val="right" w:leader="dot" w:pos="9592"/>
        </w:tabs>
        <w:rPr>
          <w:noProof/>
        </w:rPr>
      </w:pPr>
      <w:r w:rsidRPr="005C31D5">
        <w:rPr>
          <w:noProof/>
        </w:rPr>
        <w:t>3.2.</w:t>
      </w:r>
      <w:r>
        <w:rPr>
          <w:noProof/>
        </w:rPr>
        <w:tab/>
      </w:r>
      <w:r w:rsidRPr="005C31D5">
        <w:rPr>
          <w:noProof/>
        </w:rPr>
        <w:t>Toolbar Settings:</w:t>
      </w:r>
      <w:r>
        <w:rPr>
          <w:noProof/>
        </w:rPr>
        <w:tab/>
      </w:r>
      <w:r w:rsidR="004946A9">
        <w:rPr>
          <w:noProof/>
        </w:rPr>
        <w:fldChar w:fldCharType="begin"/>
      </w:r>
      <w:r>
        <w:rPr>
          <w:noProof/>
        </w:rPr>
        <w:instrText xml:space="preserve"> PAGEREF _Toc271810444 \h </w:instrText>
      </w:r>
      <w:r w:rsidR="004946A9">
        <w:rPr>
          <w:noProof/>
        </w:rPr>
      </w:r>
      <w:r w:rsidR="004946A9">
        <w:rPr>
          <w:noProof/>
        </w:rPr>
        <w:fldChar w:fldCharType="separate"/>
      </w:r>
      <w:r w:rsidR="004A1704">
        <w:rPr>
          <w:noProof/>
        </w:rPr>
        <w:t>69</w:t>
      </w:r>
      <w:r w:rsidR="004946A9">
        <w:rPr>
          <w:noProof/>
        </w:rPr>
        <w:fldChar w:fldCharType="end"/>
      </w:r>
    </w:p>
    <w:p w:rsidR="007070EA" w:rsidRDefault="007070EA">
      <w:pPr>
        <w:pStyle w:val="TOC3"/>
        <w:tabs>
          <w:tab w:val="left" w:pos="1200"/>
          <w:tab w:val="right" w:leader="dot" w:pos="9592"/>
        </w:tabs>
        <w:rPr>
          <w:noProof/>
        </w:rPr>
      </w:pPr>
      <w:r w:rsidRPr="005C31D5">
        <w:rPr>
          <w:noProof/>
        </w:rPr>
        <w:t>3.3.</w:t>
      </w:r>
      <w:r>
        <w:rPr>
          <w:noProof/>
        </w:rPr>
        <w:tab/>
      </w:r>
      <w:r w:rsidRPr="005C31D5">
        <w:rPr>
          <w:noProof/>
        </w:rPr>
        <w:t>Security Level:</w:t>
      </w:r>
      <w:r>
        <w:rPr>
          <w:noProof/>
        </w:rPr>
        <w:tab/>
      </w:r>
      <w:r w:rsidR="004946A9">
        <w:rPr>
          <w:noProof/>
        </w:rPr>
        <w:fldChar w:fldCharType="begin"/>
      </w:r>
      <w:r>
        <w:rPr>
          <w:noProof/>
        </w:rPr>
        <w:instrText xml:space="preserve"> PAGEREF _Toc271810445 \h </w:instrText>
      </w:r>
      <w:r w:rsidR="004946A9">
        <w:rPr>
          <w:noProof/>
        </w:rPr>
      </w:r>
      <w:r w:rsidR="004946A9">
        <w:rPr>
          <w:noProof/>
        </w:rPr>
        <w:fldChar w:fldCharType="separate"/>
      </w:r>
      <w:r w:rsidR="004A1704">
        <w:rPr>
          <w:noProof/>
        </w:rPr>
        <w:t>71</w:t>
      </w:r>
      <w:r w:rsidR="004946A9">
        <w:rPr>
          <w:noProof/>
        </w:rPr>
        <w:fldChar w:fldCharType="end"/>
      </w:r>
    </w:p>
    <w:p w:rsidR="007070EA" w:rsidRDefault="007070EA">
      <w:pPr>
        <w:pStyle w:val="TOC4"/>
        <w:tabs>
          <w:tab w:val="left" w:pos="1680"/>
          <w:tab w:val="right" w:leader="dot" w:pos="9592"/>
        </w:tabs>
        <w:rPr>
          <w:noProof/>
        </w:rPr>
      </w:pPr>
      <w:r>
        <w:rPr>
          <w:noProof/>
        </w:rPr>
        <w:t>3.3.1.</w:t>
      </w:r>
      <w:r>
        <w:rPr>
          <w:noProof/>
        </w:rPr>
        <w:tab/>
        <w:t>For Microsoft Office ………2003</w:t>
      </w:r>
      <w:r>
        <w:rPr>
          <w:noProof/>
        </w:rPr>
        <w:tab/>
      </w:r>
      <w:r w:rsidR="004946A9">
        <w:rPr>
          <w:noProof/>
        </w:rPr>
        <w:fldChar w:fldCharType="begin"/>
      </w:r>
      <w:r>
        <w:rPr>
          <w:noProof/>
        </w:rPr>
        <w:instrText xml:space="preserve"> PAGEREF _Toc271810446 \h </w:instrText>
      </w:r>
      <w:r w:rsidR="004946A9">
        <w:rPr>
          <w:noProof/>
        </w:rPr>
      </w:r>
      <w:r w:rsidR="004946A9">
        <w:rPr>
          <w:noProof/>
        </w:rPr>
        <w:fldChar w:fldCharType="separate"/>
      </w:r>
      <w:r w:rsidR="004A1704">
        <w:rPr>
          <w:noProof/>
        </w:rPr>
        <w:t>71</w:t>
      </w:r>
      <w:r w:rsidR="004946A9">
        <w:rPr>
          <w:noProof/>
        </w:rPr>
        <w:fldChar w:fldCharType="end"/>
      </w:r>
    </w:p>
    <w:p w:rsidR="007070EA" w:rsidRDefault="007070EA">
      <w:pPr>
        <w:pStyle w:val="TOC4"/>
        <w:tabs>
          <w:tab w:val="left" w:pos="1680"/>
          <w:tab w:val="right" w:leader="dot" w:pos="9592"/>
        </w:tabs>
        <w:rPr>
          <w:noProof/>
        </w:rPr>
      </w:pPr>
      <w:r>
        <w:rPr>
          <w:noProof/>
        </w:rPr>
        <w:t>3.3.2.</w:t>
      </w:r>
      <w:r>
        <w:rPr>
          <w:noProof/>
        </w:rPr>
        <w:tab/>
        <w:t>For Microsoft Office ………2007</w:t>
      </w:r>
      <w:r>
        <w:rPr>
          <w:noProof/>
        </w:rPr>
        <w:tab/>
      </w:r>
      <w:r w:rsidR="004946A9">
        <w:rPr>
          <w:noProof/>
        </w:rPr>
        <w:fldChar w:fldCharType="begin"/>
      </w:r>
      <w:r>
        <w:rPr>
          <w:noProof/>
        </w:rPr>
        <w:instrText xml:space="preserve"> PAGEREF _Toc271810447 \h </w:instrText>
      </w:r>
      <w:r w:rsidR="004946A9">
        <w:rPr>
          <w:noProof/>
        </w:rPr>
      </w:r>
      <w:r w:rsidR="004946A9">
        <w:rPr>
          <w:noProof/>
        </w:rPr>
        <w:fldChar w:fldCharType="separate"/>
      </w:r>
      <w:r w:rsidR="004A1704">
        <w:rPr>
          <w:noProof/>
        </w:rPr>
        <w:t>72</w:t>
      </w:r>
      <w:r w:rsidR="004946A9">
        <w:rPr>
          <w:noProof/>
        </w:rPr>
        <w:fldChar w:fldCharType="end"/>
      </w:r>
    </w:p>
    <w:p w:rsidR="007070EA" w:rsidRDefault="007070EA">
      <w:pPr>
        <w:pStyle w:val="TOC1"/>
        <w:tabs>
          <w:tab w:val="left" w:pos="480"/>
          <w:tab w:val="right" w:leader="dot" w:pos="9592"/>
        </w:tabs>
        <w:rPr>
          <w:noProof/>
        </w:rPr>
      </w:pPr>
      <w:r w:rsidRPr="005C31D5">
        <w:rPr>
          <w:noProof/>
        </w:rPr>
        <w:t>4.</w:t>
      </w:r>
      <w:r>
        <w:rPr>
          <w:noProof/>
        </w:rPr>
        <w:tab/>
      </w:r>
      <w:r w:rsidRPr="005C31D5">
        <w:rPr>
          <w:noProof/>
        </w:rPr>
        <w:t>Installation</w:t>
      </w:r>
      <w:r>
        <w:rPr>
          <w:noProof/>
        </w:rPr>
        <w:tab/>
      </w:r>
      <w:r w:rsidR="004946A9">
        <w:rPr>
          <w:noProof/>
        </w:rPr>
        <w:fldChar w:fldCharType="begin"/>
      </w:r>
      <w:r>
        <w:rPr>
          <w:noProof/>
        </w:rPr>
        <w:instrText xml:space="preserve"> PAGEREF _Toc271810448 \h </w:instrText>
      </w:r>
      <w:r w:rsidR="004946A9">
        <w:rPr>
          <w:noProof/>
        </w:rPr>
      </w:r>
      <w:r w:rsidR="004946A9">
        <w:rPr>
          <w:noProof/>
        </w:rPr>
        <w:fldChar w:fldCharType="separate"/>
      </w:r>
      <w:r w:rsidR="004A1704">
        <w:rPr>
          <w:noProof/>
        </w:rPr>
        <w:t>72</w:t>
      </w:r>
      <w:r w:rsidR="004946A9">
        <w:rPr>
          <w:noProof/>
        </w:rPr>
        <w:fldChar w:fldCharType="end"/>
      </w:r>
    </w:p>
    <w:p w:rsidR="007070EA" w:rsidRDefault="007070EA">
      <w:pPr>
        <w:pStyle w:val="TOC1"/>
        <w:tabs>
          <w:tab w:val="left" w:pos="480"/>
          <w:tab w:val="right" w:leader="dot" w:pos="9592"/>
        </w:tabs>
        <w:rPr>
          <w:noProof/>
        </w:rPr>
      </w:pPr>
      <w:r w:rsidRPr="005C31D5">
        <w:rPr>
          <w:noProof/>
        </w:rPr>
        <w:t>5.</w:t>
      </w:r>
      <w:r>
        <w:rPr>
          <w:noProof/>
        </w:rPr>
        <w:tab/>
      </w:r>
      <w:r w:rsidRPr="005C31D5">
        <w:rPr>
          <w:noProof/>
        </w:rPr>
        <w:t>Primary Outputs</w:t>
      </w:r>
      <w:r>
        <w:rPr>
          <w:noProof/>
        </w:rPr>
        <w:tab/>
        <w:t>8</w:t>
      </w:r>
    </w:p>
    <w:p w:rsidR="007070EA" w:rsidRDefault="007070EA">
      <w:pPr>
        <w:pStyle w:val="TOC1"/>
        <w:tabs>
          <w:tab w:val="left" w:pos="480"/>
          <w:tab w:val="right" w:leader="dot" w:pos="9592"/>
        </w:tabs>
        <w:rPr>
          <w:noProof/>
        </w:rPr>
      </w:pPr>
      <w:r w:rsidRPr="005C31D5">
        <w:rPr>
          <w:noProof/>
        </w:rPr>
        <w:t>6.</w:t>
      </w:r>
      <w:r>
        <w:rPr>
          <w:noProof/>
        </w:rPr>
        <w:tab/>
      </w:r>
      <w:r w:rsidRPr="005C31D5">
        <w:rPr>
          <w:noProof/>
        </w:rPr>
        <w:t>HPD selection tables</w:t>
      </w:r>
      <w:r>
        <w:rPr>
          <w:noProof/>
        </w:rPr>
        <w:tab/>
        <w:t>9</w:t>
      </w:r>
    </w:p>
    <w:p w:rsidR="007070EA" w:rsidRDefault="007070EA">
      <w:pPr>
        <w:pStyle w:val="TOC1"/>
        <w:tabs>
          <w:tab w:val="left" w:pos="480"/>
          <w:tab w:val="right" w:leader="dot" w:pos="9592"/>
        </w:tabs>
        <w:rPr>
          <w:noProof/>
        </w:rPr>
      </w:pPr>
      <w:r w:rsidRPr="005C31D5">
        <w:rPr>
          <w:noProof/>
        </w:rPr>
        <w:t>7.</w:t>
      </w:r>
      <w:r>
        <w:rPr>
          <w:noProof/>
        </w:rPr>
        <w:tab/>
      </w:r>
      <w:r w:rsidRPr="005C31D5">
        <w:rPr>
          <w:noProof/>
        </w:rPr>
        <w:t>Guide to All Features</w:t>
      </w:r>
      <w:r>
        <w:rPr>
          <w:noProof/>
        </w:rPr>
        <w:tab/>
      </w:r>
      <w:r w:rsidR="004946A9">
        <w:rPr>
          <w:noProof/>
        </w:rPr>
        <w:fldChar w:fldCharType="begin"/>
      </w:r>
      <w:r>
        <w:rPr>
          <w:noProof/>
        </w:rPr>
        <w:instrText xml:space="preserve"> PAGEREF _Toc271810451 \h </w:instrText>
      </w:r>
      <w:r w:rsidR="004946A9">
        <w:rPr>
          <w:noProof/>
        </w:rPr>
      </w:r>
      <w:r w:rsidR="004946A9">
        <w:rPr>
          <w:noProof/>
        </w:rPr>
        <w:fldChar w:fldCharType="separate"/>
      </w:r>
      <w:r w:rsidR="004A1704">
        <w:rPr>
          <w:noProof/>
        </w:rPr>
        <w:t>75</w:t>
      </w:r>
      <w:r w:rsidR="004946A9">
        <w:rPr>
          <w:noProof/>
        </w:rPr>
        <w:fldChar w:fldCharType="end"/>
      </w:r>
    </w:p>
    <w:p w:rsidR="007070EA" w:rsidRDefault="007070EA">
      <w:pPr>
        <w:pStyle w:val="TOC3"/>
        <w:tabs>
          <w:tab w:val="left" w:pos="1200"/>
          <w:tab w:val="right" w:leader="dot" w:pos="9592"/>
        </w:tabs>
        <w:rPr>
          <w:noProof/>
        </w:rPr>
      </w:pPr>
      <w:r w:rsidRPr="005C31D5">
        <w:rPr>
          <w:noProof/>
        </w:rPr>
        <w:t>7.1.</w:t>
      </w:r>
      <w:r>
        <w:rPr>
          <w:noProof/>
        </w:rPr>
        <w:tab/>
      </w:r>
      <w:r w:rsidRPr="005C31D5">
        <w:rPr>
          <w:noProof/>
        </w:rPr>
        <w:t>Start-Up</w:t>
      </w:r>
      <w:r>
        <w:rPr>
          <w:noProof/>
        </w:rPr>
        <w:tab/>
      </w:r>
      <w:r w:rsidR="004946A9">
        <w:rPr>
          <w:noProof/>
        </w:rPr>
        <w:fldChar w:fldCharType="begin"/>
      </w:r>
      <w:r>
        <w:rPr>
          <w:noProof/>
        </w:rPr>
        <w:instrText xml:space="preserve"> PAGEREF _Toc271810452 \h </w:instrText>
      </w:r>
      <w:r w:rsidR="004946A9">
        <w:rPr>
          <w:noProof/>
        </w:rPr>
      </w:r>
      <w:r w:rsidR="004946A9">
        <w:rPr>
          <w:noProof/>
        </w:rPr>
        <w:fldChar w:fldCharType="separate"/>
      </w:r>
      <w:r w:rsidR="004A1704">
        <w:rPr>
          <w:noProof/>
        </w:rPr>
        <w:t>75</w:t>
      </w:r>
      <w:r w:rsidR="004946A9">
        <w:rPr>
          <w:noProof/>
        </w:rPr>
        <w:fldChar w:fldCharType="end"/>
      </w:r>
    </w:p>
    <w:p w:rsidR="007070EA" w:rsidRDefault="007070EA">
      <w:pPr>
        <w:pStyle w:val="TOC3"/>
        <w:tabs>
          <w:tab w:val="left" w:pos="1200"/>
          <w:tab w:val="right" w:leader="dot" w:pos="9592"/>
        </w:tabs>
        <w:rPr>
          <w:noProof/>
        </w:rPr>
      </w:pPr>
      <w:r w:rsidRPr="005C31D5">
        <w:rPr>
          <w:noProof/>
        </w:rPr>
        <w:t>7.2.</w:t>
      </w:r>
      <w:r>
        <w:rPr>
          <w:noProof/>
        </w:rPr>
        <w:tab/>
      </w:r>
      <w:r w:rsidRPr="005C31D5">
        <w:rPr>
          <w:noProof/>
        </w:rPr>
        <w:t>Introduction</w:t>
      </w:r>
      <w:r>
        <w:rPr>
          <w:noProof/>
        </w:rPr>
        <w:tab/>
      </w:r>
      <w:r w:rsidR="004946A9">
        <w:rPr>
          <w:noProof/>
        </w:rPr>
        <w:fldChar w:fldCharType="begin"/>
      </w:r>
      <w:r>
        <w:rPr>
          <w:noProof/>
        </w:rPr>
        <w:instrText xml:space="preserve"> PAGEREF _Toc271810453 \h </w:instrText>
      </w:r>
      <w:r w:rsidR="004946A9">
        <w:rPr>
          <w:noProof/>
        </w:rPr>
      </w:r>
      <w:r w:rsidR="004946A9">
        <w:rPr>
          <w:noProof/>
        </w:rPr>
        <w:fldChar w:fldCharType="separate"/>
      </w:r>
      <w:r w:rsidR="004A1704">
        <w:rPr>
          <w:noProof/>
        </w:rPr>
        <w:t>75</w:t>
      </w:r>
      <w:r w:rsidR="004946A9">
        <w:rPr>
          <w:noProof/>
        </w:rPr>
        <w:fldChar w:fldCharType="end"/>
      </w:r>
    </w:p>
    <w:p w:rsidR="007070EA" w:rsidRDefault="007070EA">
      <w:pPr>
        <w:pStyle w:val="TOC3"/>
        <w:tabs>
          <w:tab w:val="left" w:pos="1200"/>
          <w:tab w:val="right" w:leader="dot" w:pos="9592"/>
        </w:tabs>
        <w:rPr>
          <w:noProof/>
        </w:rPr>
      </w:pPr>
      <w:r w:rsidRPr="005C31D5">
        <w:rPr>
          <w:noProof/>
        </w:rPr>
        <w:t>7.3.</w:t>
      </w:r>
      <w:r>
        <w:rPr>
          <w:noProof/>
        </w:rPr>
        <w:tab/>
      </w:r>
      <w:r w:rsidRPr="005C31D5">
        <w:rPr>
          <w:noProof/>
        </w:rPr>
        <w:t>Main Menu</w:t>
      </w:r>
      <w:r>
        <w:rPr>
          <w:noProof/>
        </w:rPr>
        <w:tab/>
      </w:r>
      <w:r w:rsidR="004946A9">
        <w:rPr>
          <w:noProof/>
        </w:rPr>
        <w:fldChar w:fldCharType="begin"/>
      </w:r>
      <w:r>
        <w:rPr>
          <w:noProof/>
        </w:rPr>
        <w:instrText xml:space="preserve"> PAGEREF _Toc271810454 \h </w:instrText>
      </w:r>
      <w:r w:rsidR="004946A9">
        <w:rPr>
          <w:noProof/>
        </w:rPr>
      </w:r>
      <w:r w:rsidR="004946A9">
        <w:rPr>
          <w:noProof/>
        </w:rPr>
        <w:fldChar w:fldCharType="separate"/>
      </w:r>
      <w:r w:rsidR="004A1704">
        <w:rPr>
          <w:noProof/>
        </w:rPr>
        <w:t>76</w:t>
      </w:r>
      <w:r w:rsidR="004946A9">
        <w:rPr>
          <w:noProof/>
        </w:rPr>
        <w:fldChar w:fldCharType="end"/>
      </w:r>
    </w:p>
    <w:p w:rsidR="007070EA" w:rsidRDefault="007070EA">
      <w:pPr>
        <w:pStyle w:val="TOC3"/>
        <w:tabs>
          <w:tab w:val="left" w:pos="1200"/>
          <w:tab w:val="right" w:leader="dot" w:pos="9592"/>
        </w:tabs>
        <w:rPr>
          <w:noProof/>
        </w:rPr>
      </w:pPr>
      <w:r w:rsidRPr="005C31D5">
        <w:rPr>
          <w:noProof/>
        </w:rPr>
        <w:t>7.4.</w:t>
      </w:r>
      <w:r>
        <w:rPr>
          <w:noProof/>
        </w:rPr>
        <w:tab/>
      </w:r>
      <w:r w:rsidRPr="005C31D5">
        <w:rPr>
          <w:noProof/>
        </w:rPr>
        <w:t>Educational, motivational and training materials</w:t>
      </w:r>
      <w:r>
        <w:rPr>
          <w:noProof/>
        </w:rPr>
        <w:tab/>
      </w:r>
      <w:r w:rsidR="004946A9">
        <w:rPr>
          <w:noProof/>
        </w:rPr>
        <w:fldChar w:fldCharType="begin"/>
      </w:r>
      <w:r>
        <w:rPr>
          <w:noProof/>
        </w:rPr>
        <w:instrText xml:space="preserve"> PAGEREF _Toc271810455 \h </w:instrText>
      </w:r>
      <w:r w:rsidR="004946A9">
        <w:rPr>
          <w:noProof/>
        </w:rPr>
      </w:r>
      <w:r w:rsidR="004946A9">
        <w:rPr>
          <w:noProof/>
        </w:rPr>
        <w:fldChar w:fldCharType="separate"/>
      </w:r>
      <w:r w:rsidR="004A1704">
        <w:rPr>
          <w:noProof/>
        </w:rPr>
        <w:t>77</w:t>
      </w:r>
      <w:r w:rsidR="004946A9">
        <w:rPr>
          <w:noProof/>
        </w:rPr>
        <w:fldChar w:fldCharType="end"/>
      </w:r>
    </w:p>
    <w:p w:rsidR="007070EA" w:rsidRDefault="007070EA">
      <w:pPr>
        <w:pStyle w:val="TOC3"/>
        <w:tabs>
          <w:tab w:val="left" w:pos="1200"/>
          <w:tab w:val="right" w:leader="dot" w:pos="9592"/>
        </w:tabs>
        <w:rPr>
          <w:noProof/>
        </w:rPr>
      </w:pPr>
      <w:r w:rsidRPr="005C31D5">
        <w:rPr>
          <w:noProof/>
        </w:rPr>
        <w:t>7.5.</w:t>
      </w:r>
      <w:r>
        <w:rPr>
          <w:noProof/>
        </w:rPr>
        <w:tab/>
      </w:r>
      <w:r w:rsidRPr="005C31D5">
        <w:rPr>
          <w:noProof/>
        </w:rPr>
        <w:t>HPD’s available in SA 2009</w:t>
      </w:r>
      <w:r>
        <w:rPr>
          <w:noProof/>
        </w:rPr>
        <w:tab/>
      </w:r>
      <w:r w:rsidR="004946A9">
        <w:rPr>
          <w:noProof/>
        </w:rPr>
        <w:fldChar w:fldCharType="begin"/>
      </w:r>
      <w:r>
        <w:rPr>
          <w:noProof/>
        </w:rPr>
        <w:instrText xml:space="preserve"> PAGEREF _Toc271810456 \h </w:instrText>
      </w:r>
      <w:r w:rsidR="004946A9">
        <w:rPr>
          <w:noProof/>
        </w:rPr>
      </w:r>
      <w:r w:rsidR="004946A9">
        <w:rPr>
          <w:noProof/>
        </w:rPr>
        <w:fldChar w:fldCharType="separate"/>
      </w:r>
      <w:r w:rsidR="004A1704">
        <w:rPr>
          <w:noProof/>
        </w:rPr>
        <w:t>78</w:t>
      </w:r>
      <w:r w:rsidR="004946A9">
        <w:rPr>
          <w:noProof/>
        </w:rPr>
        <w:fldChar w:fldCharType="end"/>
      </w:r>
    </w:p>
    <w:p w:rsidR="007070EA" w:rsidRDefault="007070EA">
      <w:pPr>
        <w:pStyle w:val="TOC3"/>
        <w:tabs>
          <w:tab w:val="left" w:pos="1200"/>
          <w:tab w:val="right" w:leader="dot" w:pos="9592"/>
        </w:tabs>
        <w:rPr>
          <w:noProof/>
        </w:rPr>
      </w:pPr>
      <w:r w:rsidRPr="005C31D5">
        <w:rPr>
          <w:noProof/>
        </w:rPr>
        <w:t>7.6.</w:t>
      </w:r>
      <w:r>
        <w:rPr>
          <w:noProof/>
        </w:rPr>
        <w:tab/>
      </w:r>
      <w:r w:rsidRPr="005C31D5">
        <w:rPr>
          <w:noProof/>
        </w:rPr>
        <w:t>HPD’s selection tables for various Occupations</w:t>
      </w:r>
      <w:r>
        <w:rPr>
          <w:noProof/>
        </w:rPr>
        <w:tab/>
      </w:r>
      <w:r w:rsidR="004946A9">
        <w:rPr>
          <w:noProof/>
        </w:rPr>
        <w:fldChar w:fldCharType="begin"/>
      </w:r>
      <w:r>
        <w:rPr>
          <w:noProof/>
        </w:rPr>
        <w:instrText xml:space="preserve"> PAGEREF _Toc271810457 \h </w:instrText>
      </w:r>
      <w:r w:rsidR="004946A9">
        <w:rPr>
          <w:noProof/>
        </w:rPr>
      </w:r>
      <w:r w:rsidR="004946A9">
        <w:rPr>
          <w:noProof/>
        </w:rPr>
        <w:fldChar w:fldCharType="separate"/>
      </w:r>
      <w:r w:rsidR="004A1704">
        <w:rPr>
          <w:noProof/>
        </w:rPr>
        <w:t>79</w:t>
      </w:r>
      <w:r w:rsidR="004946A9">
        <w:rPr>
          <w:noProof/>
        </w:rPr>
        <w:fldChar w:fldCharType="end"/>
      </w:r>
    </w:p>
    <w:p w:rsidR="007070EA" w:rsidRDefault="007070EA">
      <w:pPr>
        <w:pStyle w:val="TOC3"/>
        <w:tabs>
          <w:tab w:val="left" w:pos="1200"/>
          <w:tab w:val="right" w:leader="dot" w:pos="9592"/>
        </w:tabs>
        <w:rPr>
          <w:noProof/>
        </w:rPr>
      </w:pPr>
      <w:r w:rsidRPr="005C31D5">
        <w:rPr>
          <w:noProof/>
        </w:rPr>
        <w:t>7.7.</w:t>
      </w:r>
      <w:r>
        <w:rPr>
          <w:noProof/>
        </w:rPr>
        <w:tab/>
      </w:r>
      <w:r w:rsidRPr="005C31D5">
        <w:rPr>
          <w:noProof/>
        </w:rPr>
        <w:t>Hearing Protection Devices - NRR Values</w:t>
      </w:r>
      <w:r>
        <w:rPr>
          <w:noProof/>
        </w:rPr>
        <w:tab/>
      </w:r>
      <w:r w:rsidR="004946A9">
        <w:rPr>
          <w:noProof/>
        </w:rPr>
        <w:fldChar w:fldCharType="begin"/>
      </w:r>
      <w:r>
        <w:rPr>
          <w:noProof/>
        </w:rPr>
        <w:instrText xml:space="preserve"> PAGEREF _Toc271810458 \h </w:instrText>
      </w:r>
      <w:r w:rsidR="004946A9">
        <w:rPr>
          <w:noProof/>
        </w:rPr>
      </w:r>
      <w:r w:rsidR="004946A9">
        <w:rPr>
          <w:noProof/>
        </w:rPr>
        <w:fldChar w:fldCharType="separate"/>
      </w:r>
      <w:r w:rsidR="004A1704">
        <w:rPr>
          <w:noProof/>
        </w:rPr>
        <w:t>82</w:t>
      </w:r>
      <w:r w:rsidR="004946A9">
        <w:rPr>
          <w:noProof/>
        </w:rPr>
        <w:fldChar w:fldCharType="end"/>
      </w:r>
    </w:p>
    <w:p w:rsidR="007070EA" w:rsidRDefault="007070EA">
      <w:pPr>
        <w:pStyle w:val="TOC3"/>
        <w:tabs>
          <w:tab w:val="left" w:pos="1200"/>
          <w:tab w:val="right" w:leader="dot" w:pos="9592"/>
        </w:tabs>
        <w:rPr>
          <w:noProof/>
        </w:rPr>
      </w:pPr>
      <w:r w:rsidRPr="005C31D5">
        <w:rPr>
          <w:noProof/>
        </w:rPr>
        <w:t>7.8.</w:t>
      </w:r>
      <w:r>
        <w:rPr>
          <w:noProof/>
        </w:rPr>
        <w:tab/>
      </w:r>
      <w:r w:rsidRPr="005C31D5">
        <w:rPr>
          <w:noProof/>
        </w:rPr>
        <w:t>Hearing Protection Devices - Actual In Ear NRR Values</w:t>
      </w:r>
      <w:r>
        <w:rPr>
          <w:noProof/>
        </w:rPr>
        <w:tab/>
      </w:r>
      <w:r w:rsidR="004946A9">
        <w:rPr>
          <w:noProof/>
        </w:rPr>
        <w:fldChar w:fldCharType="begin"/>
      </w:r>
      <w:r>
        <w:rPr>
          <w:noProof/>
        </w:rPr>
        <w:instrText xml:space="preserve"> PAGEREF _Toc271810459 \h </w:instrText>
      </w:r>
      <w:r w:rsidR="004946A9">
        <w:rPr>
          <w:noProof/>
        </w:rPr>
      </w:r>
      <w:r w:rsidR="004946A9">
        <w:rPr>
          <w:noProof/>
        </w:rPr>
        <w:fldChar w:fldCharType="separate"/>
      </w:r>
      <w:r w:rsidR="004A1704">
        <w:rPr>
          <w:noProof/>
        </w:rPr>
        <w:t>83</w:t>
      </w:r>
      <w:r w:rsidR="004946A9">
        <w:rPr>
          <w:noProof/>
        </w:rPr>
        <w:fldChar w:fldCharType="end"/>
      </w:r>
    </w:p>
    <w:p w:rsidR="007070EA" w:rsidRDefault="007070EA">
      <w:pPr>
        <w:pStyle w:val="TOC3"/>
        <w:tabs>
          <w:tab w:val="left" w:pos="1200"/>
          <w:tab w:val="right" w:leader="dot" w:pos="9592"/>
        </w:tabs>
        <w:rPr>
          <w:noProof/>
        </w:rPr>
      </w:pPr>
      <w:r w:rsidRPr="005C31D5">
        <w:rPr>
          <w:noProof/>
        </w:rPr>
        <w:t>7.9.</w:t>
      </w:r>
      <w:r>
        <w:rPr>
          <w:noProof/>
        </w:rPr>
        <w:tab/>
      </w:r>
      <w:r w:rsidRPr="005C31D5">
        <w:rPr>
          <w:noProof/>
        </w:rPr>
        <w:t>HPD Selection Tool - Single Protection for the various Activities/Areas</w:t>
      </w:r>
      <w:r>
        <w:rPr>
          <w:noProof/>
        </w:rPr>
        <w:tab/>
      </w:r>
      <w:r w:rsidR="004946A9">
        <w:rPr>
          <w:noProof/>
        </w:rPr>
        <w:fldChar w:fldCharType="begin"/>
      </w:r>
      <w:r>
        <w:rPr>
          <w:noProof/>
        </w:rPr>
        <w:instrText xml:space="preserve"> PAGEREF _Toc271810460 \h </w:instrText>
      </w:r>
      <w:r w:rsidR="004946A9">
        <w:rPr>
          <w:noProof/>
        </w:rPr>
      </w:r>
      <w:r w:rsidR="004946A9">
        <w:rPr>
          <w:noProof/>
        </w:rPr>
        <w:fldChar w:fldCharType="separate"/>
      </w:r>
      <w:r w:rsidR="004A1704">
        <w:rPr>
          <w:noProof/>
        </w:rPr>
        <w:t>84</w:t>
      </w:r>
      <w:r w:rsidR="004946A9">
        <w:rPr>
          <w:noProof/>
        </w:rPr>
        <w:fldChar w:fldCharType="end"/>
      </w:r>
    </w:p>
    <w:p w:rsidR="007070EA" w:rsidRDefault="007070EA">
      <w:pPr>
        <w:pStyle w:val="TOC3"/>
        <w:tabs>
          <w:tab w:val="left" w:pos="1440"/>
          <w:tab w:val="right" w:leader="dot" w:pos="9592"/>
        </w:tabs>
        <w:rPr>
          <w:noProof/>
        </w:rPr>
      </w:pPr>
      <w:r w:rsidRPr="005C31D5">
        <w:rPr>
          <w:noProof/>
        </w:rPr>
        <w:t>7.10.</w:t>
      </w:r>
      <w:r>
        <w:rPr>
          <w:noProof/>
        </w:rPr>
        <w:tab/>
      </w:r>
      <w:r w:rsidRPr="005C31D5">
        <w:rPr>
          <w:noProof/>
        </w:rPr>
        <w:t>Tab functions; the tab functions throughout these five screens are all similar.</w:t>
      </w:r>
      <w:r>
        <w:rPr>
          <w:noProof/>
        </w:rPr>
        <w:tab/>
      </w:r>
      <w:r w:rsidR="004946A9">
        <w:rPr>
          <w:noProof/>
        </w:rPr>
        <w:fldChar w:fldCharType="begin"/>
      </w:r>
      <w:r>
        <w:rPr>
          <w:noProof/>
        </w:rPr>
        <w:instrText xml:space="preserve"> PAGEREF _Toc271810461 \h </w:instrText>
      </w:r>
      <w:r w:rsidR="004946A9">
        <w:rPr>
          <w:noProof/>
        </w:rPr>
      </w:r>
      <w:r w:rsidR="004946A9">
        <w:rPr>
          <w:noProof/>
        </w:rPr>
        <w:fldChar w:fldCharType="separate"/>
      </w:r>
      <w:r w:rsidR="004A1704">
        <w:rPr>
          <w:noProof/>
        </w:rPr>
        <w:t>85</w:t>
      </w:r>
      <w:r w:rsidR="004946A9">
        <w:rPr>
          <w:noProof/>
        </w:rPr>
        <w:fldChar w:fldCharType="end"/>
      </w:r>
    </w:p>
    <w:p w:rsidR="007070EA" w:rsidRDefault="007070EA">
      <w:pPr>
        <w:pStyle w:val="TOC3"/>
        <w:tabs>
          <w:tab w:val="left" w:pos="1440"/>
          <w:tab w:val="right" w:leader="dot" w:pos="9592"/>
        </w:tabs>
        <w:rPr>
          <w:noProof/>
        </w:rPr>
      </w:pPr>
      <w:r w:rsidRPr="005C31D5">
        <w:rPr>
          <w:noProof/>
        </w:rPr>
        <w:t>7.11.</w:t>
      </w:r>
      <w:r>
        <w:rPr>
          <w:noProof/>
        </w:rPr>
        <w:tab/>
      </w:r>
      <w:r w:rsidRPr="005C31D5">
        <w:rPr>
          <w:noProof/>
        </w:rPr>
        <w:t>HPD Selection Tool All Activities - Dual Protection</w:t>
      </w:r>
      <w:r>
        <w:rPr>
          <w:noProof/>
        </w:rPr>
        <w:tab/>
      </w:r>
      <w:r w:rsidR="004946A9">
        <w:rPr>
          <w:noProof/>
        </w:rPr>
        <w:fldChar w:fldCharType="begin"/>
      </w:r>
      <w:r>
        <w:rPr>
          <w:noProof/>
        </w:rPr>
        <w:instrText xml:space="preserve"> PAGEREF _Toc271810462 \h </w:instrText>
      </w:r>
      <w:r w:rsidR="004946A9">
        <w:rPr>
          <w:noProof/>
        </w:rPr>
      </w:r>
      <w:r w:rsidR="004946A9">
        <w:rPr>
          <w:noProof/>
        </w:rPr>
        <w:fldChar w:fldCharType="separate"/>
      </w:r>
      <w:r w:rsidR="004A1704">
        <w:rPr>
          <w:noProof/>
        </w:rPr>
        <w:t>87</w:t>
      </w:r>
      <w:r w:rsidR="004946A9">
        <w:rPr>
          <w:noProof/>
        </w:rPr>
        <w:fldChar w:fldCharType="end"/>
      </w:r>
    </w:p>
    <w:p w:rsidR="007070EA" w:rsidRDefault="007070EA">
      <w:pPr>
        <w:pStyle w:val="TOC1"/>
        <w:tabs>
          <w:tab w:val="left" w:pos="480"/>
          <w:tab w:val="right" w:leader="dot" w:pos="9592"/>
        </w:tabs>
        <w:rPr>
          <w:noProof/>
        </w:rPr>
      </w:pPr>
      <w:r w:rsidRPr="005C31D5">
        <w:rPr>
          <w:noProof/>
        </w:rPr>
        <w:t>8.</w:t>
      </w:r>
      <w:r>
        <w:rPr>
          <w:noProof/>
        </w:rPr>
        <w:tab/>
      </w:r>
      <w:r w:rsidRPr="005C31D5">
        <w:rPr>
          <w:noProof/>
        </w:rPr>
        <w:t>Outputs</w:t>
      </w:r>
      <w:r>
        <w:rPr>
          <w:noProof/>
        </w:rPr>
        <w:tab/>
      </w:r>
      <w:r w:rsidR="004946A9">
        <w:rPr>
          <w:noProof/>
        </w:rPr>
        <w:fldChar w:fldCharType="begin"/>
      </w:r>
      <w:r>
        <w:rPr>
          <w:noProof/>
        </w:rPr>
        <w:instrText xml:space="preserve"> PAGEREF _Toc271810463 \h </w:instrText>
      </w:r>
      <w:r w:rsidR="004946A9">
        <w:rPr>
          <w:noProof/>
        </w:rPr>
      </w:r>
      <w:r w:rsidR="004946A9">
        <w:rPr>
          <w:noProof/>
        </w:rPr>
        <w:fldChar w:fldCharType="separate"/>
      </w:r>
      <w:r w:rsidR="004A1704">
        <w:rPr>
          <w:noProof/>
        </w:rPr>
        <w:t>87</w:t>
      </w:r>
      <w:r w:rsidR="004946A9">
        <w:rPr>
          <w:noProof/>
        </w:rPr>
        <w:fldChar w:fldCharType="end"/>
      </w:r>
    </w:p>
    <w:p w:rsidR="007070EA" w:rsidRDefault="007070EA">
      <w:pPr>
        <w:pStyle w:val="TOC1"/>
        <w:tabs>
          <w:tab w:val="left" w:pos="480"/>
          <w:tab w:val="right" w:leader="dot" w:pos="9592"/>
        </w:tabs>
        <w:rPr>
          <w:noProof/>
        </w:rPr>
      </w:pPr>
      <w:r w:rsidRPr="005C31D5">
        <w:rPr>
          <w:noProof/>
        </w:rPr>
        <w:t>9.</w:t>
      </w:r>
      <w:r>
        <w:rPr>
          <w:noProof/>
        </w:rPr>
        <w:tab/>
      </w:r>
      <w:r w:rsidRPr="005C31D5">
        <w:rPr>
          <w:noProof/>
        </w:rPr>
        <w:t>Colour coding of output results:</w:t>
      </w:r>
      <w:r>
        <w:rPr>
          <w:noProof/>
        </w:rPr>
        <w:tab/>
      </w:r>
      <w:r w:rsidR="004946A9">
        <w:rPr>
          <w:noProof/>
        </w:rPr>
        <w:fldChar w:fldCharType="begin"/>
      </w:r>
      <w:r>
        <w:rPr>
          <w:noProof/>
        </w:rPr>
        <w:instrText xml:space="preserve"> PAGEREF _Toc271810464 \h </w:instrText>
      </w:r>
      <w:r w:rsidR="004946A9">
        <w:rPr>
          <w:noProof/>
        </w:rPr>
      </w:r>
      <w:r w:rsidR="004946A9">
        <w:rPr>
          <w:noProof/>
        </w:rPr>
        <w:fldChar w:fldCharType="separate"/>
      </w:r>
      <w:r w:rsidR="004A1704">
        <w:rPr>
          <w:noProof/>
        </w:rPr>
        <w:t>89</w:t>
      </w:r>
      <w:r w:rsidR="004946A9">
        <w:rPr>
          <w:noProof/>
        </w:rPr>
        <w:fldChar w:fldCharType="end"/>
      </w:r>
    </w:p>
    <w:p w:rsidR="007070EA" w:rsidRDefault="007070EA">
      <w:pPr>
        <w:pStyle w:val="TOC1"/>
        <w:tabs>
          <w:tab w:val="left" w:pos="720"/>
          <w:tab w:val="right" w:leader="dot" w:pos="9592"/>
        </w:tabs>
        <w:rPr>
          <w:noProof/>
        </w:rPr>
      </w:pPr>
      <w:r w:rsidRPr="005C31D5">
        <w:rPr>
          <w:noProof/>
        </w:rPr>
        <w:t>10.</w:t>
      </w:r>
      <w:r>
        <w:rPr>
          <w:noProof/>
        </w:rPr>
        <w:tab/>
      </w:r>
      <w:r w:rsidRPr="005C31D5">
        <w:rPr>
          <w:noProof/>
        </w:rPr>
        <w:t>HPDs’ - Default Values to Demonstrate Wear Time Effect</w:t>
      </w:r>
      <w:r>
        <w:rPr>
          <w:noProof/>
        </w:rPr>
        <w:tab/>
      </w:r>
      <w:r w:rsidR="004946A9">
        <w:rPr>
          <w:noProof/>
        </w:rPr>
        <w:fldChar w:fldCharType="begin"/>
      </w:r>
      <w:r>
        <w:rPr>
          <w:noProof/>
        </w:rPr>
        <w:instrText xml:space="preserve"> PAGEREF _Toc271810465 \h </w:instrText>
      </w:r>
      <w:r w:rsidR="004946A9">
        <w:rPr>
          <w:noProof/>
        </w:rPr>
      </w:r>
      <w:r w:rsidR="004946A9">
        <w:rPr>
          <w:noProof/>
        </w:rPr>
        <w:fldChar w:fldCharType="separate"/>
      </w:r>
      <w:r w:rsidR="004A1704">
        <w:rPr>
          <w:noProof/>
        </w:rPr>
        <w:t>90</w:t>
      </w:r>
      <w:r w:rsidR="004946A9">
        <w:rPr>
          <w:noProof/>
        </w:rPr>
        <w:fldChar w:fldCharType="end"/>
      </w:r>
    </w:p>
    <w:p w:rsidR="007070EA" w:rsidRDefault="007070EA">
      <w:pPr>
        <w:pStyle w:val="TOC3"/>
        <w:tabs>
          <w:tab w:val="left" w:pos="1440"/>
          <w:tab w:val="right" w:leader="dot" w:pos="9592"/>
        </w:tabs>
        <w:rPr>
          <w:noProof/>
        </w:rPr>
      </w:pPr>
      <w:r w:rsidRPr="005C31D5">
        <w:rPr>
          <w:noProof/>
        </w:rPr>
        <w:t>10.1.</w:t>
      </w:r>
      <w:r>
        <w:rPr>
          <w:noProof/>
        </w:rPr>
        <w:tab/>
      </w:r>
      <w:r w:rsidRPr="005C31D5">
        <w:rPr>
          <w:noProof/>
        </w:rPr>
        <w:t>HPD Wearing Time (WT) Effect</w:t>
      </w:r>
      <w:r>
        <w:rPr>
          <w:noProof/>
        </w:rPr>
        <w:tab/>
      </w:r>
      <w:r w:rsidR="004946A9">
        <w:rPr>
          <w:noProof/>
        </w:rPr>
        <w:fldChar w:fldCharType="begin"/>
      </w:r>
      <w:r>
        <w:rPr>
          <w:noProof/>
        </w:rPr>
        <w:instrText xml:space="preserve"> PAGEREF _Toc271810466 \h </w:instrText>
      </w:r>
      <w:r w:rsidR="004946A9">
        <w:rPr>
          <w:noProof/>
        </w:rPr>
      </w:r>
      <w:r w:rsidR="004946A9">
        <w:rPr>
          <w:noProof/>
        </w:rPr>
        <w:fldChar w:fldCharType="separate"/>
      </w:r>
      <w:r w:rsidR="004A1704">
        <w:rPr>
          <w:noProof/>
        </w:rPr>
        <w:t>90</w:t>
      </w:r>
      <w:r w:rsidR="004946A9">
        <w:rPr>
          <w:noProof/>
        </w:rPr>
        <w:fldChar w:fldCharType="end"/>
      </w:r>
    </w:p>
    <w:p w:rsidR="007070EA" w:rsidRDefault="007070EA">
      <w:pPr>
        <w:pStyle w:val="TOC3"/>
        <w:tabs>
          <w:tab w:val="left" w:pos="1440"/>
          <w:tab w:val="right" w:leader="dot" w:pos="9592"/>
        </w:tabs>
        <w:rPr>
          <w:noProof/>
        </w:rPr>
      </w:pPr>
      <w:r w:rsidRPr="005C31D5">
        <w:rPr>
          <w:noProof/>
        </w:rPr>
        <w:t>10.2.</w:t>
      </w:r>
      <w:r>
        <w:rPr>
          <w:noProof/>
        </w:rPr>
        <w:tab/>
      </w:r>
      <w:r w:rsidRPr="005C31D5">
        <w:rPr>
          <w:noProof/>
        </w:rPr>
        <w:t>HPD’s - the Effect of WT on the NRR Value</w:t>
      </w:r>
      <w:r>
        <w:rPr>
          <w:noProof/>
        </w:rPr>
        <w:tab/>
      </w:r>
      <w:r w:rsidR="004946A9">
        <w:rPr>
          <w:noProof/>
        </w:rPr>
        <w:fldChar w:fldCharType="begin"/>
      </w:r>
      <w:r>
        <w:rPr>
          <w:noProof/>
        </w:rPr>
        <w:instrText xml:space="preserve"> PAGEREF _Toc271810467 \h </w:instrText>
      </w:r>
      <w:r w:rsidR="004946A9">
        <w:rPr>
          <w:noProof/>
        </w:rPr>
      </w:r>
      <w:r w:rsidR="004946A9">
        <w:rPr>
          <w:noProof/>
        </w:rPr>
        <w:fldChar w:fldCharType="separate"/>
      </w:r>
      <w:r w:rsidR="004A1704">
        <w:rPr>
          <w:noProof/>
        </w:rPr>
        <w:t>91</w:t>
      </w:r>
      <w:r w:rsidR="004946A9">
        <w:rPr>
          <w:noProof/>
        </w:rPr>
        <w:fldChar w:fldCharType="end"/>
      </w:r>
    </w:p>
    <w:p w:rsidR="007070EA" w:rsidRDefault="007070EA">
      <w:pPr>
        <w:pStyle w:val="TOC3"/>
        <w:tabs>
          <w:tab w:val="left" w:pos="1440"/>
          <w:tab w:val="right" w:leader="dot" w:pos="9592"/>
        </w:tabs>
        <w:rPr>
          <w:noProof/>
        </w:rPr>
      </w:pPr>
      <w:r w:rsidRPr="005C31D5">
        <w:rPr>
          <w:noProof/>
        </w:rPr>
        <w:t>10.3.</w:t>
      </w:r>
      <w:r>
        <w:rPr>
          <w:noProof/>
        </w:rPr>
        <w:tab/>
      </w:r>
      <w:r w:rsidRPr="005C31D5">
        <w:rPr>
          <w:noProof/>
        </w:rPr>
        <w:t>HPD’s - The Effect of WT on the at Ear Protection Value</w:t>
      </w:r>
      <w:r>
        <w:rPr>
          <w:noProof/>
        </w:rPr>
        <w:tab/>
      </w:r>
      <w:r w:rsidR="004946A9">
        <w:rPr>
          <w:noProof/>
        </w:rPr>
        <w:fldChar w:fldCharType="begin"/>
      </w:r>
      <w:r>
        <w:rPr>
          <w:noProof/>
        </w:rPr>
        <w:instrText xml:space="preserve"> PAGEREF _Toc271810468 \h </w:instrText>
      </w:r>
      <w:r w:rsidR="004946A9">
        <w:rPr>
          <w:noProof/>
        </w:rPr>
      </w:r>
      <w:r w:rsidR="004946A9">
        <w:rPr>
          <w:noProof/>
        </w:rPr>
        <w:fldChar w:fldCharType="separate"/>
      </w:r>
      <w:r w:rsidR="004A1704">
        <w:rPr>
          <w:noProof/>
        </w:rPr>
        <w:t>91</w:t>
      </w:r>
      <w:r w:rsidR="004946A9">
        <w:rPr>
          <w:noProof/>
        </w:rPr>
        <w:fldChar w:fldCharType="end"/>
      </w:r>
    </w:p>
    <w:p w:rsidR="007070EA" w:rsidRDefault="007070EA">
      <w:pPr>
        <w:pStyle w:val="TOC3"/>
        <w:tabs>
          <w:tab w:val="left" w:pos="1440"/>
          <w:tab w:val="right" w:leader="dot" w:pos="9592"/>
        </w:tabs>
        <w:rPr>
          <w:noProof/>
        </w:rPr>
      </w:pPr>
      <w:r w:rsidRPr="005C31D5">
        <w:rPr>
          <w:noProof/>
        </w:rPr>
        <w:t>10.4.</w:t>
      </w:r>
      <w:r>
        <w:rPr>
          <w:noProof/>
        </w:rPr>
        <w:tab/>
      </w:r>
      <w:r w:rsidRPr="005C31D5">
        <w:rPr>
          <w:noProof/>
        </w:rPr>
        <w:t>HPD’s - the Effect of WT on the Actual at Ear Noise Exposure Level</w:t>
      </w:r>
      <w:r>
        <w:rPr>
          <w:noProof/>
        </w:rPr>
        <w:tab/>
      </w:r>
      <w:r w:rsidR="004946A9">
        <w:rPr>
          <w:noProof/>
        </w:rPr>
        <w:fldChar w:fldCharType="begin"/>
      </w:r>
      <w:r>
        <w:rPr>
          <w:noProof/>
        </w:rPr>
        <w:instrText xml:space="preserve"> PAGEREF _Toc271810469 \h </w:instrText>
      </w:r>
      <w:r w:rsidR="004946A9">
        <w:rPr>
          <w:noProof/>
        </w:rPr>
      </w:r>
      <w:r w:rsidR="004946A9">
        <w:rPr>
          <w:noProof/>
        </w:rPr>
        <w:fldChar w:fldCharType="separate"/>
      </w:r>
      <w:r w:rsidR="004A1704">
        <w:rPr>
          <w:noProof/>
        </w:rPr>
        <w:t>92</w:t>
      </w:r>
      <w:r w:rsidR="004946A9">
        <w:rPr>
          <w:noProof/>
        </w:rPr>
        <w:fldChar w:fldCharType="end"/>
      </w:r>
    </w:p>
    <w:p w:rsidR="007070EA" w:rsidRDefault="007070EA">
      <w:pPr>
        <w:pStyle w:val="TOC3"/>
        <w:tabs>
          <w:tab w:val="left" w:pos="1440"/>
          <w:tab w:val="right" w:leader="dot" w:pos="9592"/>
        </w:tabs>
        <w:rPr>
          <w:noProof/>
        </w:rPr>
      </w:pPr>
      <w:r>
        <w:rPr>
          <w:noProof/>
        </w:rPr>
        <w:t>10.5.</w:t>
      </w:r>
      <w:r>
        <w:rPr>
          <w:noProof/>
        </w:rPr>
        <w:tab/>
        <w:t>HPD’s - the Effect of WT on the Daily Noise Dosage</w:t>
      </w:r>
      <w:r>
        <w:rPr>
          <w:noProof/>
        </w:rPr>
        <w:tab/>
      </w:r>
      <w:r w:rsidR="004946A9">
        <w:rPr>
          <w:noProof/>
        </w:rPr>
        <w:fldChar w:fldCharType="begin"/>
      </w:r>
      <w:r>
        <w:rPr>
          <w:noProof/>
        </w:rPr>
        <w:instrText xml:space="preserve"> PAGEREF _Toc271810470 \h </w:instrText>
      </w:r>
      <w:r w:rsidR="004946A9">
        <w:rPr>
          <w:noProof/>
        </w:rPr>
      </w:r>
      <w:r w:rsidR="004946A9">
        <w:rPr>
          <w:noProof/>
        </w:rPr>
        <w:fldChar w:fldCharType="separate"/>
      </w:r>
      <w:r w:rsidR="004A1704">
        <w:rPr>
          <w:noProof/>
        </w:rPr>
        <w:t>93</w:t>
      </w:r>
      <w:r w:rsidR="004946A9">
        <w:rPr>
          <w:noProof/>
        </w:rPr>
        <w:fldChar w:fldCharType="end"/>
      </w:r>
    </w:p>
    <w:p w:rsidR="007070EA" w:rsidRDefault="007070EA">
      <w:pPr>
        <w:pStyle w:val="TOC3"/>
        <w:tabs>
          <w:tab w:val="left" w:pos="1440"/>
          <w:tab w:val="right" w:leader="dot" w:pos="9592"/>
        </w:tabs>
        <w:rPr>
          <w:noProof/>
        </w:rPr>
      </w:pPr>
      <w:r w:rsidRPr="005C31D5">
        <w:rPr>
          <w:noProof/>
        </w:rPr>
        <w:t>10.6.</w:t>
      </w:r>
      <w:r>
        <w:rPr>
          <w:noProof/>
        </w:rPr>
        <w:tab/>
      </w:r>
      <w:r w:rsidRPr="005C31D5">
        <w:rPr>
          <w:noProof/>
        </w:rPr>
        <w:t>HPD’s - the Effect of WT on the Allowable Exposure Time</w:t>
      </w:r>
      <w:r>
        <w:rPr>
          <w:noProof/>
        </w:rPr>
        <w:tab/>
      </w:r>
      <w:r w:rsidR="004946A9">
        <w:rPr>
          <w:noProof/>
        </w:rPr>
        <w:fldChar w:fldCharType="begin"/>
      </w:r>
      <w:r>
        <w:rPr>
          <w:noProof/>
        </w:rPr>
        <w:instrText xml:space="preserve"> PAGEREF _Toc271810471 \h </w:instrText>
      </w:r>
      <w:r w:rsidR="004946A9">
        <w:rPr>
          <w:noProof/>
        </w:rPr>
      </w:r>
      <w:r w:rsidR="004946A9">
        <w:rPr>
          <w:noProof/>
        </w:rPr>
        <w:fldChar w:fldCharType="separate"/>
      </w:r>
      <w:r w:rsidR="004A1704">
        <w:rPr>
          <w:noProof/>
        </w:rPr>
        <w:t>93</w:t>
      </w:r>
      <w:r w:rsidR="004946A9">
        <w:rPr>
          <w:noProof/>
        </w:rPr>
        <w:fldChar w:fldCharType="end"/>
      </w:r>
    </w:p>
    <w:p w:rsidR="007070EA" w:rsidRDefault="007070EA">
      <w:pPr>
        <w:pStyle w:val="TOC3"/>
        <w:tabs>
          <w:tab w:val="left" w:pos="1440"/>
          <w:tab w:val="right" w:leader="dot" w:pos="9592"/>
        </w:tabs>
        <w:rPr>
          <w:noProof/>
        </w:rPr>
      </w:pPr>
      <w:r w:rsidRPr="005C31D5">
        <w:rPr>
          <w:noProof/>
        </w:rPr>
        <w:t>10.7.</w:t>
      </w:r>
      <w:r>
        <w:rPr>
          <w:noProof/>
        </w:rPr>
        <w:tab/>
      </w:r>
      <w:r w:rsidRPr="005C31D5">
        <w:rPr>
          <w:noProof/>
        </w:rPr>
        <w:t>HPD’s - The Effect of WT on the Percentage Risk of Obtaining NIHL</w:t>
      </w:r>
      <w:r>
        <w:rPr>
          <w:noProof/>
        </w:rPr>
        <w:tab/>
      </w:r>
      <w:r w:rsidR="004946A9">
        <w:rPr>
          <w:noProof/>
        </w:rPr>
        <w:fldChar w:fldCharType="begin"/>
      </w:r>
      <w:r>
        <w:rPr>
          <w:noProof/>
        </w:rPr>
        <w:instrText xml:space="preserve"> PAGEREF _Toc271810472 \h </w:instrText>
      </w:r>
      <w:r w:rsidR="004946A9">
        <w:rPr>
          <w:noProof/>
        </w:rPr>
      </w:r>
      <w:r w:rsidR="004946A9">
        <w:rPr>
          <w:noProof/>
        </w:rPr>
        <w:fldChar w:fldCharType="separate"/>
      </w:r>
      <w:r w:rsidR="004A1704">
        <w:rPr>
          <w:noProof/>
        </w:rPr>
        <w:t>94</w:t>
      </w:r>
      <w:r w:rsidR="004946A9">
        <w:rPr>
          <w:noProof/>
        </w:rPr>
        <w:fldChar w:fldCharType="end"/>
      </w:r>
    </w:p>
    <w:p w:rsidR="007070EA" w:rsidRDefault="007070EA">
      <w:pPr>
        <w:pStyle w:val="TOC3"/>
        <w:tabs>
          <w:tab w:val="left" w:pos="1440"/>
          <w:tab w:val="right" w:leader="dot" w:pos="9592"/>
        </w:tabs>
        <w:rPr>
          <w:noProof/>
        </w:rPr>
      </w:pPr>
      <w:r w:rsidRPr="005C31D5">
        <w:rPr>
          <w:noProof/>
        </w:rPr>
        <w:t>10.8.</w:t>
      </w:r>
      <w:r>
        <w:rPr>
          <w:noProof/>
        </w:rPr>
        <w:tab/>
      </w:r>
      <w:r w:rsidRPr="005C31D5">
        <w:rPr>
          <w:noProof/>
        </w:rPr>
        <w:t>The Effect of WT when considering HPD’s with High and Low NRR Values</w:t>
      </w:r>
      <w:r>
        <w:rPr>
          <w:noProof/>
        </w:rPr>
        <w:tab/>
      </w:r>
      <w:r w:rsidR="004946A9">
        <w:rPr>
          <w:noProof/>
        </w:rPr>
        <w:fldChar w:fldCharType="begin"/>
      </w:r>
      <w:r>
        <w:rPr>
          <w:noProof/>
        </w:rPr>
        <w:instrText xml:space="preserve"> PAGEREF _Toc271810473 \h </w:instrText>
      </w:r>
      <w:r w:rsidR="004946A9">
        <w:rPr>
          <w:noProof/>
        </w:rPr>
      </w:r>
      <w:r w:rsidR="004946A9">
        <w:rPr>
          <w:noProof/>
        </w:rPr>
        <w:fldChar w:fldCharType="separate"/>
      </w:r>
      <w:r w:rsidR="004A1704">
        <w:rPr>
          <w:noProof/>
        </w:rPr>
        <w:t>95</w:t>
      </w:r>
      <w:r w:rsidR="004946A9">
        <w:rPr>
          <w:noProof/>
        </w:rPr>
        <w:fldChar w:fldCharType="end"/>
      </w:r>
    </w:p>
    <w:p w:rsidR="007070EA" w:rsidRDefault="007070EA">
      <w:pPr>
        <w:pStyle w:val="TOC3"/>
        <w:tabs>
          <w:tab w:val="left" w:pos="1440"/>
          <w:tab w:val="right" w:leader="dot" w:pos="9592"/>
        </w:tabs>
        <w:rPr>
          <w:noProof/>
        </w:rPr>
      </w:pPr>
      <w:r w:rsidRPr="005C31D5">
        <w:rPr>
          <w:noProof/>
        </w:rPr>
        <w:t>10.9.</w:t>
      </w:r>
      <w:r>
        <w:rPr>
          <w:noProof/>
        </w:rPr>
        <w:tab/>
      </w:r>
      <w:r w:rsidRPr="005C31D5">
        <w:rPr>
          <w:noProof/>
        </w:rPr>
        <w:t>Cost Associated with Hearing Impairment - Compensation &amp; Premiums</w:t>
      </w:r>
      <w:r>
        <w:rPr>
          <w:noProof/>
        </w:rPr>
        <w:tab/>
      </w:r>
      <w:r w:rsidR="004946A9">
        <w:rPr>
          <w:noProof/>
        </w:rPr>
        <w:fldChar w:fldCharType="begin"/>
      </w:r>
      <w:r>
        <w:rPr>
          <w:noProof/>
        </w:rPr>
        <w:instrText xml:space="preserve"> PAGEREF _Toc271810474 \h </w:instrText>
      </w:r>
      <w:r w:rsidR="004946A9">
        <w:rPr>
          <w:noProof/>
        </w:rPr>
      </w:r>
      <w:r w:rsidR="004946A9">
        <w:rPr>
          <w:noProof/>
        </w:rPr>
        <w:fldChar w:fldCharType="separate"/>
      </w:r>
      <w:r w:rsidR="004A1704">
        <w:rPr>
          <w:noProof/>
        </w:rPr>
        <w:t>95</w:t>
      </w:r>
      <w:r w:rsidR="004946A9">
        <w:rPr>
          <w:noProof/>
        </w:rPr>
        <w:fldChar w:fldCharType="end"/>
      </w:r>
    </w:p>
    <w:p w:rsidR="007070EA" w:rsidRDefault="007070EA">
      <w:pPr>
        <w:pStyle w:val="TOC1"/>
        <w:tabs>
          <w:tab w:val="left" w:pos="720"/>
          <w:tab w:val="right" w:leader="dot" w:pos="9592"/>
        </w:tabs>
        <w:rPr>
          <w:noProof/>
        </w:rPr>
      </w:pPr>
      <w:r w:rsidRPr="005C31D5">
        <w:rPr>
          <w:noProof/>
        </w:rPr>
        <w:t>11.</w:t>
      </w:r>
      <w:r>
        <w:rPr>
          <w:noProof/>
        </w:rPr>
        <w:tab/>
      </w:r>
      <w:r w:rsidRPr="005C31D5">
        <w:rPr>
          <w:noProof/>
        </w:rPr>
        <w:t>Other materials available in the tool from local and international sources</w:t>
      </w:r>
      <w:r>
        <w:rPr>
          <w:noProof/>
        </w:rPr>
        <w:tab/>
      </w:r>
      <w:r w:rsidR="004946A9">
        <w:rPr>
          <w:noProof/>
        </w:rPr>
        <w:fldChar w:fldCharType="begin"/>
      </w:r>
      <w:r>
        <w:rPr>
          <w:noProof/>
        </w:rPr>
        <w:instrText xml:space="preserve"> PAGEREF _Toc271810475 \h </w:instrText>
      </w:r>
      <w:r w:rsidR="004946A9">
        <w:rPr>
          <w:noProof/>
        </w:rPr>
      </w:r>
      <w:r w:rsidR="004946A9">
        <w:rPr>
          <w:noProof/>
        </w:rPr>
        <w:fldChar w:fldCharType="separate"/>
      </w:r>
      <w:r w:rsidR="004A1704">
        <w:rPr>
          <w:noProof/>
        </w:rPr>
        <w:t>96</w:t>
      </w:r>
      <w:r w:rsidR="004946A9">
        <w:rPr>
          <w:noProof/>
        </w:rPr>
        <w:fldChar w:fldCharType="end"/>
      </w:r>
    </w:p>
    <w:p w:rsidR="007070EA" w:rsidRDefault="007070EA">
      <w:pPr>
        <w:pStyle w:val="TOC3"/>
        <w:tabs>
          <w:tab w:val="left" w:pos="1440"/>
          <w:tab w:val="right" w:leader="dot" w:pos="9592"/>
        </w:tabs>
        <w:rPr>
          <w:noProof/>
        </w:rPr>
      </w:pPr>
      <w:r w:rsidRPr="005C31D5">
        <w:rPr>
          <w:noProof/>
        </w:rPr>
        <w:t>11.1.</w:t>
      </w:r>
      <w:r>
        <w:rPr>
          <w:noProof/>
        </w:rPr>
        <w:tab/>
      </w:r>
      <w:r w:rsidRPr="005C31D5">
        <w:rPr>
          <w:noProof/>
        </w:rPr>
        <w:t>PowerPoint® presentation – Hearing Conservation – Stick to Basics</w:t>
      </w:r>
      <w:r>
        <w:rPr>
          <w:noProof/>
        </w:rPr>
        <w:tab/>
      </w:r>
      <w:r w:rsidR="004946A9">
        <w:rPr>
          <w:noProof/>
        </w:rPr>
        <w:fldChar w:fldCharType="begin"/>
      </w:r>
      <w:r>
        <w:rPr>
          <w:noProof/>
        </w:rPr>
        <w:instrText xml:space="preserve"> PAGEREF _Toc271810476 \h </w:instrText>
      </w:r>
      <w:r w:rsidR="004946A9">
        <w:rPr>
          <w:noProof/>
        </w:rPr>
      </w:r>
      <w:r w:rsidR="004946A9">
        <w:rPr>
          <w:noProof/>
        </w:rPr>
        <w:fldChar w:fldCharType="separate"/>
      </w:r>
      <w:r w:rsidR="004A1704">
        <w:rPr>
          <w:noProof/>
        </w:rPr>
        <w:t>96</w:t>
      </w:r>
      <w:r w:rsidR="004946A9">
        <w:rPr>
          <w:noProof/>
        </w:rPr>
        <w:fldChar w:fldCharType="end"/>
      </w:r>
    </w:p>
    <w:p w:rsidR="007070EA" w:rsidRDefault="007070EA">
      <w:pPr>
        <w:pStyle w:val="TOC3"/>
        <w:tabs>
          <w:tab w:val="left" w:pos="1440"/>
          <w:tab w:val="right" w:leader="dot" w:pos="9592"/>
        </w:tabs>
        <w:rPr>
          <w:noProof/>
        </w:rPr>
      </w:pPr>
      <w:r w:rsidRPr="005C31D5">
        <w:rPr>
          <w:noProof/>
        </w:rPr>
        <w:t>11.2.</w:t>
      </w:r>
      <w:r>
        <w:rPr>
          <w:noProof/>
        </w:rPr>
        <w:tab/>
      </w:r>
      <w:r w:rsidRPr="005C31D5">
        <w:rPr>
          <w:noProof/>
        </w:rPr>
        <w:t>The NIOSH NIHL Simulator</w:t>
      </w:r>
      <w:r>
        <w:rPr>
          <w:noProof/>
        </w:rPr>
        <w:tab/>
      </w:r>
      <w:r w:rsidR="004946A9">
        <w:rPr>
          <w:noProof/>
        </w:rPr>
        <w:fldChar w:fldCharType="begin"/>
      </w:r>
      <w:r>
        <w:rPr>
          <w:noProof/>
        </w:rPr>
        <w:instrText xml:space="preserve"> PAGEREF _Toc271810477 \h </w:instrText>
      </w:r>
      <w:r w:rsidR="004946A9">
        <w:rPr>
          <w:noProof/>
        </w:rPr>
      </w:r>
      <w:r w:rsidR="004946A9">
        <w:rPr>
          <w:noProof/>
        </w:rPr>
        <w:fldChar w:fldCharType="separate"/>
      </w:r>
      <w:r w:rsidR="004A1704">
        <w:rPr>
          <w:noProof/>
        </w:rPr>
        <w:t>97</w:t>
      </w:r>
      <w:r w:rsidR="004946A9">
        <w:rPr>
          <w:noProof/>
        </w:rPr>
        <w:fldChar w:fldCharType="end"/>
      </w:r>
    </w:p>
    <w:p w:rsidR="007070EA" w:rsidRDefault="007070EA">
      <w:pPr>
        <w:pStyle w:val="TOC3"/>
        <w:tabs>
          <w:tab w:val="left" w:pos="1440"/>
          <w:tab w:val="right" w:leader="dot" w:pos="9592"/>
        </w:tabs>
        <w:rPr>
          <w:noProof/>
        </w:rPr>
      </w:pPr>
      <w:r w:rsidRPr="005C31D5">
        <w:rPr>
          <w:noProof/>
        </w:rPr>
        <w:t>11.3.</w:t>
      </w:r>
      <w:r>
        <w:rPr>
          <w:noProof/>
        </w:rPr>
        <w:tab/>
      </w:r>
      <w:r w:rsidRPr="005C31D5">
        <w:rPr>
          <w:noProof/>
        </w:rPr>
        <w:t>The NIOSH Noise Meter</w:t>
      </w:r>
      <w:r>
        <w:rPr>
          <w:noProof/>
        </w:rPr>
        <w:tab/>
      </w:r>
      <w:r w:rsidR="004946A9">
        <w:rPr>
          <w:noProof/>
        </w:rPr>
        <w:fldChar w:fldCharType="begin"/>
      </w:r>
      <w:r>
        <w:rPr>
          <w:noProof/>
        </w:rPr>
        <w:instrText xml:space="preserve"> PAGEREF _Toc271810478 \h </w:instrText>
      </w:r>
      <w:r w:rsidR="004946A9">
        <w:rPr>
          <w:noProof/>
        </w:rPr>
      </w:r>
      <w:r w:rsidR="004946A9">
        <w:rPr>
          <w:noProof/>
        </w:rPr>
        <w:fldChar w:fldCharType="separate"/>
      </w:r>
      <w:r w:rsidR="004A1704">
        <w:rPr>
          <w:noProof/>
        </w:rPr>
        <w:t>98</w:t>
      </w:r>
      <w:r w:rsidR="004946A9">
        <w:rPr>
          <w:noProof/>
        </w:rPr>
        <w:fldChar w:fldCharType="end"/>
      </w:r>
    </w:p>
    <w:p w:rsidR="007070EA" w:rsidRDefault="007070EA">
      <w:pPr>
        <w:pStyle w:val="TOC1"/>
        <w:tabs>
          <w:tab w:val="left" w:pos="720"/>
          <w:tab w:val="right" w:leader="dot" w:pos="9592"/>
        </w:tabs>
        <w:rPr>
          <w:noProof/>
        </w:rPr>
      </w:pPr>
      <w:r w:rsidRPr="005C31D5">
        <w:rPr>
          <w:noProof/>
        </w:rPr>
        <w:t>12.</w:t>
      </w:r>
      <w:r>
        <w:rPr>
          <w:noProof/>
        </w:rPr>
        <w:tab/>
      </w:r>
      <w:r w:rsidRPr="005C31D5">
        <w:rPr>
          <w:noProof/>
        </w:rPr>
        <w:t>The NIOSH Hearing Loss Simulator – Guide to All Features</w:t>
      </w:r>
      <w:r>
        <w:rPr>
          <w:noProof/>
        </w:rPr>
        <w:tab/>
      </w:r>
      <w:r w:rsidR="004946A9">
        <w:rPr>
          <w:noProof/>
        </w:rPr>
        <w:fldChar w:fldCharType="begin"/>
      </w:r>
      <w:r>
        <w:rPr>
          <w:noProof/>
        </w:rPr>
        <w:instrText xml:space="preserve"> PAGEREF _Toc271810479 \h </w:instrText>
      </w:r>
      <w:r w:rsidR="004946A9">
        <w:rPr>
          <w:noProof/>
        </w:rPr>
      </w:r>
      <w:r w:rsidR="004946A9">
        <w:rPr>
          <w:noProof/>
        </w:rPr>
        <w:fldChar w:fldCharType="separate"/>
      </w:r>
      <w:r w:rsidR="004A1704">
        <w:rPr>
          <w:noProof/>
        </w:rPr>
        <w:t>99</w:t>
      </w:r>
      <w:r w:rsidR="004946A9">
        <w:rPr>
          <w:noProof/>
        </w:rPr>
        <w:fldChar w:fldCharType="end"/>
      </w:r>
    </w:p>
    <w:p w:rsidR="007070EA" w:rsidRDefault="007070EA">
      <w:pPr>
        <w:pStyle w:val="TOC3"/>
        <w:tabs>
          <w:tab w:val="left" w:pos="1440"/>
          <w:tab w:val="right" w:leader="dot" w:pos="9592"/>
        </w:tabs>
        <w:rPr>
          <w:noProof/>
        </w:rPr>
      </w:pPr>
      <w:r w:rsidRPr="005C31D5">
        <w:rPr>
          <w:noProof/>
        </w:rPr>
        <w:lastRenderedPageBreak/>
        <w:t>12.1.</w:t>
      </w:r>
      <w:r>
        <w:rPr>
          <w:noProof/>
        </w:rPr>
        <w:tab/>
      </w:r>
      <w:r w:rsidRPr="005C31D5">
        <w:rPr>
          <w:noProof/>
        </w:rPr>
        <w:t>Installation:</w:t>
      </w:r>
      <w:r>
        <w:rPr>
          <w:noProof/>
        </w:rPr>
        <w:tab/>
      </w:r>
      <w:r w:rsidR="004946A9">
        <w:rPr>
          <w:noProof/>
        </w:rPr>
        <w:fldChar w:fldCharType="begin"/>
      </w:r>
      <w:r>
        <w:rPr>
          <w:noProof/>
        </w:rPr>
        <w:instrText xml:space="preserve"> PAGEREF _Toc271810480 \h </w:instrText>
      </w:r>
      <w:r w:rsidR="004946A9">
        <w:rPr>
          <w:noProof/>
        </w:rPr>
      </w:r>
      <w:r w:rsidR="004946A9">
        <w:rPr>
          <w:noProof/>
        </w:rPr>
        <w:fldChar w:fldCharType="separate"/>
      </w:r>
      <w:r w:rsidR="004A1704">
        <w:rPr>
          <w:noProof/>
        </w:rPr>
        <w:t>99</w:t>
      </w:r>
      <w:r w:rsidR="004946A9">
        <w:rPr>
          <w:noProof/>
        </w:rPr>
        <w:fldChar w:fldCharType="end"/>
      </w:r>
    </w:p>
    <w:p w:rsidR="007070EA" w:rsidRDefault="007070EA">
      <w:pPr>
        <w:pStyle w:val="TOC3"/>
        <w:tabs>
          <w:tab w:val="left" w:pos="1440"/>
          <w:tab w:val="right" w:leader="dot" w:pos="9592"/>
        </w:tabs>
        <w:rPr>
          <w:noProof/>
        </w:rPr>
      </w:pPr>
      <w:r w:rsidRPr="005C31D5">
        <w:rPr>
          <w:noProof/>
        </w:rPr>
        <w:t>12.2.</w:t>
      </w:r>
      <w:r>
        <w:rPr>
          <w:noProof/>
        </w:rPr>
        <w:tab/>
      </w:r>
      <w:r w:rsidRPr="005C31D5">
        <w:rPr>
          <w:noProof/>
        </w:rPr>
        <w:t>Main Screen</w:t>
      </w:r>
      <w:r>
        <w:rPr>
          <w:noProof/>
        </w:rPr>
        <w:tab/>
      </w:r>
      <w:r w:rsidR="004946A9">
        <w:rPr>
          <w:noProof/>
        </w:rPr>
        <w:fldChar w:fldCharType="begin"/>
      </w:r>
      <w:r>
        <w:rPr>
          <w:noProof/>
        </w:rPr>
        <w:instrText xml:space="preserve"> PAGEREF _Toc271810481 \h </w:instrText>
      </w:r>
      <w:r w:rsidR="004946A9">
        <w:rPr>
          <w:noProof/>
        </w:rPr>
      </w:r>
      <w:r w:rsidR="004946A9">
        <w:rPr>
          <w:noProof/>
        </w:rPr>
        <w:fldChar w:fldCharType="separate"/>
      </w:r>
      <w:r w:rsidR="004A1704">
        <w:rPr>
          <w:noProof/>
        </w:rPr>
        <w:t>99</w:t>
      </w:r>
      <w:r w:rsidR="004946A9">
        <w:rPr>
          <w:noProof/>
        </w:rPr>
        <w:fldChar w:fldCharType="end"/>
      </w:r>
    </w:p>
    <w:p w:rsidR="007070EA" w:rsidRDefault="007070EA">
      <w:pPr>
        <w:pStyle w:val="TOC3"/>
        <w:tabs>
          <w:tab w:val="left" w:pos="1440"/>
          <w:tab w:val="right" w:leader="dot" w:pos="9592"/>
        </w:tabs>
        <w:rPr>
          <w:noProof/>
        </w:rPr>
      </w:pPr>
      <w:r w:rsidRPr="005C31D5">
        <w:rPr>
          <w:noProof/>
        </w:rPr>
        <w:t>12.3.</w:t>
      </w:r>
      <w:r>
        <w:rPr>
          <w:noProof/>
        </w:rPr>
        <w:tab/>
      </w:r>
      <w:r w:rsidRPr="005C31D5">
        <w:rPr>
          <w:noProof/>
        </w:rPr>
        <w:t>Main Screen with Exposure</w:t>
      </w:r>
      <w:r>
        <w:rPr>
          <w:noProof/>
        </w:rPr>
        <w:tab/>
      </w:r>
      <w:r w:rsidR="004946A9">
        <w:rPr>
          <w:noProof/>
        </w:rPr>
        <w:fldChar w:fldCharType="begin"/>
      </w:r>
      <w:r>
        <w:rPr>
          <w:noProof/>
        </w:rPr>
        <w:instrText xml:space="preserve"> PAGEREF _Toc271810482 \h </w:instrText>
      </w:r>
      <w:r w:rsidR="004946A9">
        <w:rPr>
          <w:noProof/>
        </w:rPr>
      </w:r>
      <w:r w:rsidR="004946A9">
        <w:rPr>
          <w:noProof/>
        </w:rPr>
        <w:fldChar w:fldCharType="separate"/>
      </w:r>
      <w:r w:rsidR="004A1704">
        <w:rPr>
          <w:noProof/>
        </w:rPr>
        <w:t>100</w:t>
      </w:r>
      <w:r w:rsidR="004946A9">
        <w:rPr>
          <w:noProof/>
        </w:rPr>
        <w:fldChar w:fldCharType="end"/>
      </w:r>
    </w:p>
    <w:p w:rsidR="007070EA" w:rsidRDefault="007070EA">
      <w:pPr>
        <w:pStyle w:val="TOC3"/>
        <w:tabs>
          <w:tab w:val="left" w:pos="1440"/>
          <w:tab w:val="right" w:leader="dot" w:pos="9592"/>
        </w:tabs>
        <w:rPr>
          <w:noProof/>
        </w:rPr>
      </w:pPr>
      <w:r w:rsidRPr="005C31D5">
        <w:rPr>
          <w:noProof/>
        </w:rPr>
        <w:t>12.4.</w:t>
      </w:r>
      <w:r>
        <w:rPr>
          <w:noProof/>
        </w:rPr>
        <w:tab/>
      </w:r>
      <w:r w:rsidRPr="005C31D5">
        <w:rPr>
          <w:noProof/>
        </w:rPr>
        <w:t>Toolbar</w:t>
      </w:r>
      <w:r>
        <w:rPr>
          <w:noProof/>
        </w:rPr>
        <w:tab/>
      </w:r>
      <w:r w:rsidR="004946A9">
        <w:rPr>
          <w:noProof/>
        </w:rPr>
        <w:fldChar w:fldCharType="begin"/>
      </w:r>
      <w:r>
        <w:rPr>
          <w:noProof/>
        </w:rPr>
        <w:instrText xml:space="preserve"> PAGEREF _Toc271810483 \h </w:instrText>
      </w:r>
      <w:r w:rsidR="004946A9">
        <w:rPr>
          <w:noProof/>
        </w:rPr>
      </w:r>
      <w:r w:rsidR="004946A9">
        <w:rPr>
          <w:noProof/>
        </w:rPr>
        <w:fldChar w:fldCharType="separate"/>
      </w:r>
      <w:r w:rsidR="004A1704">
        <w:rPr>
          <w:noProof/>
        </w:rPr>
        <w:t>100</w:t>
      </w:r>
      <w:r w:rsidR="004946A9">
        <w:rPr>
          <w:noProof/>
        </w:rPr>
        <w:fldChar w:fldCharType="end"/>
      </w:r>
    </w:p>
    <w:p w:rsidR="007070EA" w:rsidRDefault="007070EA">
      <w:pPr>
        <w:pStyle w:val="TOC3"/>
        <w:tabs>
          <w:tab w:val="left" w:pos="1440"/>
          <w:tab w:val="right" w:leader="dot" w:pos="9592"/>
        </w:tabs>
        <w:rPr>
          <w:noProof/>
        </w:rPr>
      </w:pPr>
      <w:r w:rsidRPr="005C31D5">
        <w:rPr>
          <w:noProof/>
        </w:rPr>
        <w:t>12.5.</w:t>
      </w:r>
      <w:r>
        <w:rPr>
          <w:noProof/>
        </w:rPr>
        <w:tab/>
      </w:r>
      <w:r w:rsidRPr="005C31D5">
        <w:rPr>
          <w:noProof/>
        </w:rPr>
        <w:t>Graphical Display</w:t>
      </w:r>
      <w:r>
        <w:rPr>
          <w:noProof/>
        </w:rPr>
        <w:tab/>
      </w:r>
      <w:r w:rsidR="004946A9">
        <w:rPr>
          <w:noProof/>
        </w:rPr>
        <w:fldChar w:fldCharType="begin"/>
      </w:r>
      <w:r>
        <w:rPr>
          <w:noProof/>
        </w:rPr>
        <w:instrText xml:space="preserve"> PAGEREF _Toc271810484 \h </w:instrText>
      </w:r>
      <w:r w:rsidR="004946A9">
        <w:rPr>
          <w:noProof/>
        </w:rPr>
      </w:r>
      <w:r w:rsidR="004946A9">
        <w:rPr>
          <w:noProof/>
        </w:rPr>
        <w:fldChar w:fldCharType="separate"/>
      </w:r>
      <w:r w:rsidR="004A1704">
        <w:rPr>
          <w:noProof/>
        </w:rPr>
        <w:t>100</w:t>
      </w:r>
      <w:r w:rsidR="004946A9">
        <w:rPr>
          <w:noProof/>
        </w:rPr>
        <w:fldChar w:fldCharType="end"/>
      </w:r>
    </w:p>
    <w:p w:rsidR="007070EA" w:rsidRDefault="007070EA">
      <w:pPr>
        <w:pStyle w:val="TOC3"/>
        <w:tabs>
          <w:tab w:val="left" w:pos="1440"/>
          <w:tab w:val="right" w:leader="dot" w:pos="9592"/>
        </w:tabs>
        <w:rPr>
          <w:noProof/>
        </w:rPr>
      </w:pPr>
      <w:r w:rsidRPr="005C31D5">
        <w:rPr>
          <w:noProof/>
        </w:rPr>
        <w:t>12.6.</w:t>
      </w:r>
      <w:r>
        <w:rPr>
          <w:noProof/>
        </w:rPr>
        <w:tab/>
      </w:r>
      <w:r w:rsidRPr="005C31D5">
        <w:rPr>
          <w:noProof/>
        </w:rPr>
        <w:t>Hearing Loss choices</w:t>
      </w:r>
      <w:r>
        <w:rPr>
          <w:noProof/>
        </w:rPr>
        <w:tab/>
      </w:r>
      <w:r w:rsidR="004946A9">
        <w:rPr>
          <w:noProof/>
        </w:rPr>
        <w:fldChar w:fldCharType="begin"/>
      </w:r>
      <w:r>
        <w:rPr>
          <w:noProof/>
        </w:rPr>
        <w:instrText xml:space="preserve"> PAGEREF _Toc271810485 \h </w:instrText>
      </w:r>
      <w:r w:rsidR="004946A9">
        <w:rPr>
          <w:noProof/>
        </w:rPr>
      </w:r>
      <w:r w:rsidR="004946A9">
        <w:rPr>
          <w:noProof/>
        </w:rPr>
        <w:fldChar w:fldCharType="separate"/>
      </w:r>
      <w:r w:rsidR="004A1704">
        <w:rPr>
          <w:noProof/>
        </w:rPr>
        <w:t>101</w:t>
      </w:r>
      <w:r w:rsidR="004946A9">
        <w:rPr>
          <w:noProof/>
        </w:rPr>
        <w:fldChar w:fldCharType="end"/>
      </w:r>
    </w:p>
    <w:p w:rsidR="007070EA" w:rsidRDefault="007070EA">
      <w:pPr>
        <w:pStyle w:val="TOC3"/>
        <w:tabs>
          <w:tab w:val="left" w:pos="1440"/>
          <w:tab w:val="right" w:leader="dot" w:pos="9592"/>
        </w:tabs>
        <w:rPr>
          <w:noProof/>
        </w:rPr>
      </w:pPr>
      <w:r w:rsidRPr="005C31D5">
        <w:rPr>
          <w:noProof/>
        </w:rPr>
        <w:t>12.7.</w:t>
      </w:r>
      <w:r>
        <w:rPr>
          <w:noProof/>
        </w:rPr>
        <w:tab/>
      </w:r>
      <w:r w:rsidRPr="005C31D5">
        <w:rPr>
          <w:noProof/>
        </w:rPr>
        <w:t>Frequency Band Sliders</w:t>
      </w:r>
      <w:r>
        <w:rPr>
          <w:noProof/>
        </w:rPr>
        <w:tab/>
      </w:r>
      <w:r w:rsidR="004946A9">
        <w:rPr>
          <w:noProof/>
        </w:rPr>
        <w:fldChar w:fldCharType="begin"/>
      </w:r>
      <w:r>
        <w:rPr>
          <w:noProof/>
        </w:rPr>
        <w:instrText xml:space="preserve"> PAGEREF _Toc271810486 \h </w:instrText>
      </w:r>
      <w:r w:rsidR="004946A9">
        <w:rPr>
          <w:noProof/>
        </w:rPr>
      </w:r>
      <w:r w:rsidR="004946A9">
        <w:rPr>
          <w:noProof/>
        </w:rPr>
        <w:fldChar w:fldCharType="separate"/>
      </w:r>
      <w:r w:rsidR="004A1704">
        <w:rPr>
          <w:noProof/>
        </w:rPr>
        <w:t>102</w:t>
      </w:r>
      <w:r w:rsidR="004946A9">
        <w:rPr>
          <w:noProof/>
        </w:rPr>
        <w:fldChar w:fldCharType="end"/>
      </w:r>
    </w:p>
    <w:p w:rsidR="007070EA" w:rsidRDefault="007070EA">
      <w:pPr>
        <w:pStyle w:val="TOC3"/>
        <w:tabs>
          <w:tab w:val="left" w:pos="1440"/>
          <w:tab w:val="right" w:leader="dot" w:pos="9592"/>
        </w:tabs>
        <w:rPr>
          <w:noProof/>
        </w:rPr>
      </w:pPr>
      <w:r w:rsidRPr="005C31D5">
        <w:rPr>
          <w:noProof/>
        </w:rPr>
        <w:t>12.8.</w:t>
      </w:r>
      <w:r>
        <w:rPr>
          <w:noProof/>
        </w:rPr>
        <w:tab/>
      </w:r>
      <w:r w:rsidRPr="005C31D5">
        <w:rPr>
          <w:noProof/>
        </w:rPr>
        <w:t>Hearing Loss Status</w:t>
      </w:r>
      <w:r>
        <w:rPr>
          <w:noProof/>
        </w:rPr>
        <w:tab/>
      </w:r>
      <w:r w:rsidR="004946A9">
        <w:rPr>
          <w:noProof/>
        </w:rPr>
        <w:fldChar w:fldCharType="begin"/>
      </w:r>
      <w:r>
        <w:rPr>
          <w:noProof/>
        </w:rPr>
        <w:instrText xml:space="preserve"> PAGEREF _Toc271810487 \h </w:instrText>
      </w:r>
      <w:r w:rsidR="004946A9">
        <w:rPr>
          <w:noProof/>
        </w:rPr>
      </w:r>
      <w:r w:rsidR="004946A9">
        <w:rPr>
          <w:noProof/>
        </w:rPr>
        <w:fldChar w:fldCharType="separate"/>
      </w:r>
      <w:r w:rsidR="004A1704">
        <w:rPr>
          <w:noProof/>
        </w:rPr>
        <w:t>102</w:t>
      </w:r>
      <w:r w:rsidR="004946A9">
        <w:rPr>
          <w:noProof/>
        </w:rPr>
        <w:fldChar w:fldCharType="end"/>
      </w:r>
    </w:p>
    <w:p w:rsidR="007070EA" w:rsidRDefault="007070EA">
      <w:pPr>
        <w:pStyle w:val="TOC3"/>
        <w:tabs>
          <w:tab w:val="left" w:pos="1440"/>
          <w:tab w:val="right" w:leader="dot" w:pos="9592"/>
        </w:tabs>
        <w:rPr>
          <w:noProof/>
        </w:rPr>
      </w:pPr>
      <w:r w:rsidRPr="005C31D5">
        <w:rPr>
          <w:noProof/>
        </w:rPr>
        <w:t>12.9.</w:t>
      </w:r>
      <w:r>
        <w:rPr>
          <w:noProof/>
        </w:rPr>
        <w:tab/>
      </w:r>
      <w:r w:rsidRPr="005C31D5">
        <w:rPr>
          <w:noProof/>
        </w:rPr>
        <w:t>Exposure Predicted Loss Parameters</w:t>
      </w:r>
      <w:r>
        <w:rPr>
          <w:noProof/>
        </w:rPr>
        <w:tab/>
      </w:r>
      <w:r w:rsidR="004946A9">
        <w:rPr>
          <w:noProof/>
        </w:rPr>
        <w:fldChar w:fldCharType="begin"/>
      </w:r>
      <w:r>
        <w:rPr>
          <w:noProof/>
        </w:rPr>
        <w:instrText xml:space="preserve"> PAGEREF _Toc271810488 \h </w:instrText>
      </w:r>
      <w:r w:rsidR="004946A9">
        <w:rPr>
          <w:noProof/>
        </w:rPr>
      </w:r>
      <w:r w:rsidR="004946A9">
        <w:rPr>
          <w:noProof/>
        </w:rPr>
        <w:fldChar w:fldCharType="separate"/>
      </w:r>
      <w:r w:rsidR="004A1704">
        <w:rPr>
          <w:noProof/>
        </w:rPr>
        <w:t>103</w:t>
      </w:r>
      <w:r w:rsidR="004946A9">
        <w:rPr>
          <w:noProof/>
        </w:rPr>
        <w:fldChar w:fldCharType="end"/>
      </w:r>
    </w:p>
    <w:p w:rsidR="007070EA" w:rsidRDefault="007070EA">
      <w:pPr>
        <w:pStyle w:val="TOC3"/>
        <w:tabs>
          <w:tab w:val="left" w:pos="1440"/>
          <w:tab w:val="right" w:leader="dot" w:pos="9592"/>
        </w:tabs>
        <w:rPr>
          <w:noProof/>
        </w:rPr>
      </w:pPr>
      <w:r w:rsidRPr="005C31D5">
        <w:rPr>
          <w:noProof/>
        </w:rPr>
        <w:t>12.10.</w:t>
      </w:r>
      <w:r>
        <w:rPr>
          <w:noProof/>
        </w:rPr>
        <w:tab/>
      </w:r>
      <w:r w:rsidRPr="005C31D5">
        <w:rPr>
          <w:noProof/>
        </w:rPr>
        <w:t>Set Speech and Noise Source</w:t>
      </w:r>
      <w:r>
        <w:rPr>
          <w:noProof/>
        </w:rPr>
        <w:tab/>
      </w:r>
      <w:r w:rsidR="004946A9">
        <w:rPr>
          <w:noProof/>
        </w:rPr>
        <w:fldChar w:fldCharType="begin"/>
      </w:r>
      <w:r>
        <w:rPr>
          <w:noProof/>
        </w:rPr>
        <w:instrText xml:space="preserve"> PAGEREF _Toc271810489 \h </w:instrText>
      </w:r>
      <w:r w:rsidR="004946A9">
        <w:rPr>
          <w:noProof/>
        </w:rPr>
      </w:r>
      <w:r w:rsidR="004946A9">
        <w:rPr>
          <w:noProof/>
        </w:rPr>
        <w:fldChar w:fldCharType="separate"/>
      </w:r>
      <w:r w:rsidR="004A1704">
        <w:rPr>
          <w:noProof/>
        </w:rPr>
        <w:t>105</w:t>
      </w:r>
      <w:r w:rsidR="004946A9">
        <w:rPr>
          <w:noProof/>
        </w:rPr>
        <w:fldChar w:fldCharType="end"/>
      </w:r>
    </w:p>
    <w:p w:rsidR="007070EA" w:rsidRDefault="007070EA">
      <w:pPr>
        <w:pStyle w:val="TOC3"/>
        <w:tabs>
          <w:tab w:val="left" w:pos="1440"/>
          <w:tab w:val="right" w:leader="dot" w:pos="9592"/>
        </w:tabs>
        <w:rPr>
          <w:noProof/>
        </w:rPr>
      </w:pPr>
      <w:r w:rsidRPr="005C31D5">
        <w:rPr>
          <w:noProof/>
        </w:rPr>
        <w:t>12.11.</w:t>
      </w:r>
      <w:r>
        <w:rPr>
          <w:noProof/>
        </w:rPr>
        <w:tab/>
      </w:r>
      <w:r w:rsidRPr="005C31D5">
        <w:rPr>
          <w:noProof/>
        </w:rPr>
        <w:t>Record Screen</w:t>
      </w:r>
      <w:r>
        <w:rPr>
          <w:noProof/>
        </w:rPr>
        <w:tab/>
      </w:r>
      <w:r w:rsidR="004946A9">
        <w:rPr>
          <w:noProof/>
        </w:rPr>
        <w:fldChar w:fldCharType="begin"/>
      </w:r>
      <w:r>
        <w:rPr>
          <w:noProof/>
        </w:rPr>
        <w:instrText xml:space="preserve"> PAGEREF _Toc271810490 \h </w:instrText>
      </w:r>
      <w:r w:rsidR="004946A9">
        <w:rPr>
          <w:noProof/>
        </w:rPr>
      </w:r>
      <w:r w:rsidR="004946A9">
        <w:rPr>
          <w:noProof/>
        </w:rPr>
        <w:fldChar w:fldCharType="separate"/>
      </w:r>
      <w:r w:rsidR="004A1704">
        <w:rPr>
          <w:noProof/>
        </w:rPr>
        <w:t>106</w:t>
      </w:r>
      <w:r w:rsidR="004946A9">
        <w:rPr>
          <w:noProof/>
        </w:rPr>
        <w:fldChar w:fldCharType="end"/>
      </w:r>
    </w:p>
    <w:p w:rsidR="007070EA" w:rsidRDefault="007070EA">
      <w:pPr>
        <w:pStyle w:val="TOC1"/>
        <w:tabs>
          <w:tab w:val="left" w:pos="720"/>
          <w:tab w:val="right" w:leader="dot" w:pos="9592"/>
        </w:tabs>
        <w:rPr>
          <w:noProof/>
        </w:rPr>
      </w:pPr>
      <w:r w:rsidRPr="005C31D5">
        <w:rPr>
          <w:noProof/>
        </w:rPr>
        <w:t>13.</w:t>
      </w:r>
      <w:r>
        <w:rPr>
          <w:noProof/>
        </w:rPr>
        <w:tab/>
      </w:r>
      <w:r w:rsidRPr="005C31D5">
        <w:rPr>
          <w:noProof/>
        </w:rPr>
        <w:t>The NIOSH Hearing Loss Simulator Training Scenario</w:t>
      </w:r>
      <w:r>
        <w:rPr>
          <w:noProof/>
        </w:rPr>
        <w:tab/>
      </w:r>
      <w:r w:rsidR="004946A9">
        <w:rPr>
          <w:noProof/>
        </w:rPr>
        <w:fldChar w:fldCharType="begin"/>
      </w:r>
      <w:r>
        <w:rPr>
          <w:noProof/>
        </w:rPr>
        <w:instrText xml:space="preserve"> PAGEREF _Toc271810491 \h </w:instrText>
      </w:r>
      <w:r w:rsidR="004946A9">
        <w:rPr>
          <w:noProof/>
        </w:rPr>
      </w:r>
      <w:r w:rsidR="004946A9">
        <w:rPr>
          <w:noProof/>
        </w:rPr>
        <w:fldChar w:fldCharType="separate"/>
      </w:r>
      <w:r w:rsidR="004A1704">
        <w:rPr>
          <w:noProof/>
        </w:rPr>
        <w:t>106</w:t>
      </w:r>
      <w:r w:rsidR="004946A9">
        <w:rPr>
          <w:noProof/>
        </w:rPr>
        <w:fldChar w:fldCharType="end"/>
      </w:r>
    </w:p>
    <w:p w:rsidR="007070EA" w:rsidRDefault="007070EA">
      <w:pPr>
        <w:pStyle w:val="TOC3"/>
        <w:tabs>
          <w:tab w:val="left" w:pos="1440"/>
          <w:tab w:val="right" w:leader="dot" w:pos="9592"/>
        </w:tabs>
        <w:rPr>
          <w:noProof/>
        </w:rPr>
      </w:pPr>
      <w:r w:rsidRPr="005C31D5">
        <w:rPr>
          <w:noProof/>
        </w:rPr>
        <w:t>13.1.</w:t>
      </w:r>
      <w:r>
        <w:rPr>
          <w:noProof/>
        </w:rPr>
        <w:tab/>
      </w:r>
      <w:r w:rsidRPr="005C31D5">
        <w:rPr>
          <w:noProof/>
        </w:rPr>
        <w:t>Instructive scenarios</w:t>
      </w:r>
      <w:r>
        <w:rPr>
          <w:noProof/>
        </w:rPr>
        <w:tab/>
      </w:r>
      <w:r w:rsidR="004946A9">
        <w:rPr>
          <w:noProof/>
        </w:rPr>
        <w:fldChar w:fldCharType="begin"/>
      </w:r>
      <w:r>
        <w:rPr>
          <w:noProof/>
        </w:rPr>
        <w:instrText xml:space="preserve"> PAGEREF _Toc271810492 \h </w:instrText>
      </w:r>
      <w:r w:rsidR="004946A9">
        <w:rPr>
          <w:noProof/>
        </w:rPr>
      </w:r>
      <w:r w:rsidR="004946A9">
        <w:rPr>
          <w:noProof/>
        </w:rPr>
        <w:fldChar w:fldCharType="separate"/>
      </w:r>
      <w:r w:rsidR="004A1704">
        <w:rPr>
          <w:noProof/>
        </w:rPr>
        <w:t>106</w:t>
      </w:r>
      <w:r w:rsidR="004946A9">
        <w:rPr>
          <w:noProof/>
        </w:rPr>
        <w:fldChar w:fldCharType="end"/>
      </w:r>
    </w:p>
    <w:p w:rsidR="007070EA" w:rsidRDefault="007070EA">
      <w:pPr>
        <w:pStyle w:val="TOC3"/>
        <w:tabs>
          <w:tab w:val="left" w:pos="1440"/>
          <w:tab w:val="right" w:leader="dot" w:pos="9592"/>
        </w:tabs>
        <w:rPr>
          <w:noProof/>
        </w:rPr>
      </w:pPr>
      <w:r w:rsidRPr="005C31D5">
        <w:rPr>
          <w:noProof/>
        </w:rPr>
        <w:t>13.2.</w:t>
      </w:r>
      <w:r>
        <w:rPr>
          <w:noProof/>
        </w:rPr>
        <w:tab/>
      </w:r>
      <w:r w:rsidRPr="005C31D5">
        <w:rPr>
          <w:noProof/>
        </w:rPr>
        <w:t>Predicted loss on the basis of exposure</w:t>
      </w:r>
      <w:r>
        <w:rPr>
          <w:noProof/>
        </w:rPr>
        <w:tab/>
      </w:r>
      <w:r w:rsidR="004946A9">
        <w:rPr>
          <w:noProof/>
        </w:rPr>
        <w:fldChar w:fldCharType="begin"/>
      </w:r>
      <w:r>
        <w:rPr>
          <w:noProof/>
        </w:rPr>
        <w:instrText xml:space="preserve"> PAGEREF _Toc271810493 \h </w:instrText>
      </w:r>
      <w:r w:rsidR="004946A9">
        <w:rPr>
          <w:noProof/>
        </w:rPr>
      </w:r>
      <w:r w:rsidR="004946A9">
        <w:rPr>
          <w:noProof/>
        </w:rPr>
        <w:fldChar w:fldCharType="separate"/>
      </w:r>
      <w:r w:rsidR="004A1704">
        <w:rPr>
          <w:noProof/>
        </w:rPr>
        <w:t>107</w:t>
      </w:r>
      <w:r w:rsidR="004946A9">
        <w:rPr>
          <w:noProof/>
        </w:rPr>
        <w:fldChar w:fldCharType="end"/>
      </w:r>
    </w:p>
    <w:p w:rsidR="007070EA" w:rsidRDefault="007070EA">
      <w:pPr>
        <w:pStyle w:val="TOC3"/>
        <w:tabs>
          <w:tab w:val="left" w:pos="1440"/>
          <w:tab w:val="right" w:leader="dot" w:pos="9592"/>
        </w:tabs>
        <w:rPr>
          <w:noProof/>
        </w:rPr>
      </w:pPr>
      <w:r w:rsidRPr="005C31D5">
        <w:rPr>
          <w:noProof/>
        </w:rPr>
        <w:t>13.3.</w:t>
      </w:r>
      <w:r>
        <w:rPr>
          <w:noProof/>
        </w:rPr>
        <w:tab/>
      </w:r>
      <w:r w:rsidRPr="005C31D5">
        <w:rPr>
          <w:noProof/>
        </w:rPr>
        <w:t>Predictive impact on the basis of the listening environment</w:t>
      </w:r>
      <w:r>
        <w:rPr>
          <w:noProof/>
        </w:rPr>
        <w:tab/>
      </w:r>
      <w:r w:rsidR="004946A9">
        <w:rPr>
          <w:noProof/>
        </w:rPr>
        <w:fldChar w:fldCharType="begin"/>
      </w:r>
      <w:r>
        <w:rPr>
          <w:noProof/>
        </w:rPr>
        <w:instrText xml:space="preserve"> PAGEREF _Toc271810494 \h </w:instrText>
      </w:r>
      <w:r w:rsidR="004946A9">
        <w:rPr>
          <w:noProof/>
        </w:rPr>
      </w:r>
      <w:r w:rsidR="004946A9">
        <w:rPr>
          <w:noProof/>
        </w:rPr>
        <w:fldChar w:fldCharType="separate"/>
      </w:r>
      <w:r w:rsidR="004A1704">
        <w:rPr>
          <w:noProof/>
        </w:rPr>
        <w:t>108</w:t>
      </w:r>
      <w:r w:rsidR="004946A9">
        <w:rPr>
          <w:noProof/>
        </w:rPr>
        <w:fldChar w:fldCharType="end"/>
      </w:r>
    </w:p>
    <w:p w:rsidR="007070EA" w:rsidRPr="00BE5473" w:rsidRDefault="004946A9" w:rsidP="007070EA">
      <w:pPr>
        <w:rPr>
          <w:b/>
        </w:rPr>
      </w:pPr>
      <w:r>
        <w:rPr>
          <w:b/>
        </w:rPr>
        <w:fldChar w:fldCharType="end"/>
      </w:r>
    </w:p>
    <w:p w:rsidR="007070EA" w:rsidRDefault="007070EA" w:rsidP="007070EA">
      <w:pPr>
        <w:rPr>
          <w:rFonts w:ascii="Arial" w:hAnsi="Arial" w:cs="Arial"/>
          <w:sz w:val="22"/>
          <w:szCs w:val="22"/>
        </w:rPr>
      </w:pPr>
    </w:p>
    <w:p w:rsidR="007070EA" w:rsidRDefault="007070EA" w:rsidP="007070EA">
      <w:pPr>
        <w:rPr>
          <w:rFonts w:ascii="Arial" w:hAnsi="Arial" w:cs="Arial"/>
          <w:sz w:val="22"/>
          <w:szCs w:val="22"/>
        </w:rPr>
      </w:pPr>
    </w:p>
    <w:p w:rsidR="007070EA" w:rsidRDefault="007070EA" w:rsidP="007070EA">
      <w:pPr>
        <w:rPr>
          <w:rFonts w:ascii="Arial" w:hAnsi="Arial" w:cs="Arial"/>
          <w:sz w:val="22"/>
          <w:szCs w:val="22"/>
        </w:rPr>
      </w:pPr>
    </w:p>
    <w:p w:rsidR="007070EA" w:rsidRDefault="007070EA" w:rsidP="007070EA">
      <w:pPr>
        <w:rPr>
          <w:rFonts w:ascii="Arial" w:hAnsi="Arial" w:cs="Arial"/>
          <w:sz w:val="22"/>
          <w:szCs w:val="22"/>
        </w:rPr>
      </w:pPr>
    </w:p>
    <w:p w:rsidR="007070EA" w:rsidRDefault="007070EA" w:rsidP="007070EA">
      <w:pPr>
        <w:rPr>
          <w:rFonts w:ascii="Arial" w:hAnsi="Arial" w:cs="Arial"/>
          <w:sz w:val="22"/>
          <w:szCs w:val="22"/>
        </w:rPr>
      </w:pPr>
    </w:p>
    <w:p w:rsidR="007070EA" w:rsidRDefault="007070EA" w:rsidP="007070EA">
      <w:pPr>
        <w:rPr>
          <w:rFonts w:ascii="Arial" w:hAnsi="Arial" w:cs="Arial"/>
          <w:sz w:val="22"/>
          <w:szCs w:val="22"/>
        </w:rPr>
      </w:pPr>
    </w:p>
    <w:p w:rsidR="007070EA" w:rsidRDefault="007070EA" w:rsidP="007070EA">
      <w:pPr>
        <w:rPr>
          <w:rFonts w:ascii="Arial" w:hAnsi="Arial" w:cs="Arial"/>
          <w:sz w:val="22"/>
          <w:szCs w:val="22"/>
        </w:rPr>
      </w:pPr>
    </w:p>
    <w:p w:rsidR="007070EA" w:rsidRDefault="007070EA" w:rsidP="007070EA">
      <w:pPr>
        <w:rPr>
          <w:rFonts w:ascii="Arial" w:hAnsi="Arial" w:cs="Arial"/>
          <w:sz w:val="22"/>
          <w:szCs w:val="22"/>
        </w:rPr>
      </w:pPr>
    </w:p>
    <w:p w:rsidR="007070EA" w:rsidRDefault="007070EA" w:rsidP="007070EA">
      <w:pPr>
        <w:rPr>
          <w:rFonts w:ascii="Arial" w:hAnsi="Arial" w:cs="Arial"/>
          <w:sz w:val="22"/>
          <w:szCs w:val="22"/>
        </w:rPr>
      </w:pPr>
    </w:p>
    <w:p w:rsidR="007070EA" w:rsidRDefault="007070EA" w:rsidP="007070EA">
      <w:pPr>
        <w:rPr>
          <w:rFonts w:ascii="Arial" w:hAnsi="Arial" w:cs="Arial"/>
          <w:sz w:val="22"/>
          <w:szCs w:val="22"/>
        </w:rPr>
      </w:pPr>
    </w:p>
    <w:p w:rsidR="007070EA" w:rsidRDefault="007070EA" w:rsidP="007070EA">
      <w:pPr>
        <w:rPr>
          <w:rFonts w:ascii="Arial" w:hAnsi="Arial" w:cs="Arial"/>
          <w:sz w:val="22"/>
          <w:szCs w:val="22"/>
        </w:rPr>
      </w:pPr>
    </w:p>
    <w:p w:rsidR="007070EA" w:rsidRDefault="007070EA" w:rsidP="007070EA">
      <w:pPr>
        <w:rPr>
          <w:rFonts w:ascii="Arial" w:hAnsi="Arial" w:cs="Arial"/>
          <w:sz w:val="22"/>
          <w:szCs w:val="22"/>
        </w:rPr>
      </w:pPr>
    </w:p>
    <w:p w:rsidR="007070EA" w:rsidRDefault="007070EA" w:rsidP="007070EA">
      <w:pPr>
        <w:rPr>
          <w:rFonts w:ascii="Arial" w:hAnsi="Arial" w:cs="Arial"/>
          <w:sz w:val="22"/>
          <w:szCs w:val="22"/>
        </w:rPr>
      </w:pPr>
    </w:p>
    <w:p w:rsidR="007070EA" w:rsidRDefault="007070EA" w:rsidP="007070EA">
      <w:pPr>
        <w:rPr>
          <w:rFonts w:ascii="Arial" w:hAnsi="Arial" w:cs="Arial"/>
          <w:sz w:val="22"/>
          <w:szCs w:val="22"/>
        </w:rPr>
      </w:pPr>
    </w:p>
    <w:p w:rsidR="007070EA" w:rsidRDefault="007070EA" w:rsidP="007070EA">
      <w:pPr>
        <w:rPr>
          <w:rFonts w:ascii="Arial" w:hAnsi="Arial" w:cs="Arial"/>
          <w:sz w:val="22"/>
          <w:szCs w:val="22"/>
        </w:rPr>
      </w:pPr>
    </w:p>
    <w:p w:rsidR="007070EA" w:rsidRDefault="007070EA" w:rsidP="007070EA">
      <w:pPr>
        <w:rPr>
          <w:rFonts w:ascii="Arial" w:hAnsi="Arial" w:cs="Arial"/>
          <w:sz w:val="22"/>
          <w:szCs w:val="22"/>
        </w:rPr>
      </w:pPr>
    </w:p>
    <w:p w:rsidR="007070EA" w:rsidRDefault="007070EA" w:rsidP="007070EA">
      <w:pPr>
        <w:rPr>
          <w:rFonts w:ascii="Arial" w:hAnsi="Arial" w:cs="Arial"/>
          <w:sz w:val="22"/>
          <w:szCs w:val="22"/>
        </w:rPr>
      </w:pPr>
    </w:p>
    <w:p w:rsidR="007070EA" w:rsidRDefault="007070EA" w:rsidP="007070EA">
      <w:pPr>
        <w:rPr>
          <w:rFonts w:ascii="Arial" w:hAnsi="Arial" w:cs="Arial"/>
          <w:sz w:val="22"/>
          <w:szCs w:val="22"/>
        </w:rPr>
      </w:pPr>
    </w:p>
    <w:p w:rsidR="007070EA" w:rsidRDefault="007070EA" w:rsidP="007070EA">
      <w:pPr>
        <w:rPr>
          <w:rFonts w:ascii="Arial" w:hAnsi="Arial" w:cs="Arial"/>
          <w:sz w:val="22"/>
          <w:szCs w:val="22"/>
        </w:rPr>
      </w:pPr>
    </w:p>
    <w:p w:rsidR="007070EA" w:rsidRDefault="007070EA" w:rsidP="007070EA">
      <w:pPr>
        <w:rPr>
          <w:rFonts w:ascii="Arial" w:hAnsi="Arial" w:cs="Arial"/>
          <w:sz w:val="22"/>
          <w:szCs w:val="22"/>
        </w:rPr>
      </w:pPr>
    </w:p>
    <w:p w:rsidR="007070EA" w:rsidRDefault="007070EA" w:rsidP="007070EA">
      <w:pPr>
        <w:rPr>
          <w:rFonts w:ascii="Arial" w:hAnsi="Arial" w:cs="Arial"/>
          <w:sz w:val="22"/>
          <w:szCs w:val="22"/>
        </w:rPr>
      </w:pPr>
    </w:p>
    <w:p w:rsidR="007070EA" w:rsidRDefault="007070EA" w:rsidP="007070EA">
      <w:pPr>
        <w:rPr>
          <w:rFonts w:ascii="Arial" w:hAnsi="Arial" w:cs="Arial"/>
          <w:sz w:val="22"/>
          <w:szCs w:val="22"/>
        </w:rPr>
      </w:pPr>
    </w:p>
    <w:p w:rsidR="007070EA" w:rsidRDefault="007070EA" w:rsidP="007070EA">
      <w:pPr>
        <w:rPr>
          <w:rFonts w:ascii="Arial" w:hAnsi="Arial" w:cs="Arial"/>
          <w:sz w:val="22"/>
          <w:szCs w:val="22"/>
        </w:rPr>
      </w:pPr>
    </w:p>
    <w:p w:rsidR="007070EA" w:rsidRDefault="007070EA" w:rsidP="007070EA">
      <w:pPr>
        <w:rPr>
          <w:rFonts w:ascii="Arial" w:hAnsi="Arial" w:cs="Arial"/>
          <w:sz w:val="22"/>
          <w:szCs w:val="22"/>
        </w:rPr>
      </w:pPr>
    </w:p>
    <w:p w:rsidR="007070EA" w:rsidRDefault="007070EA" w:rsidP="007070EA">
      <w:pPr>
        <w:rPr>
          <w:rFonts w:ascii="Arial" w:hAnsi="Arial" w:cs="Arial"/>
          <w:sz w:val="22"/>
          <w:szCs w:val="22"/>
        </w:rPr>
      </w:pPr>
    </w:p>
    <w:p w:rsidR="007070EA" w:rsidRDefault="007070EA" w:rsidP="007070EA">
      <w:pPr>
        <w:rPr>
          <w:rFonts w:ascii="Arial" w:hAnsi="Arial" w:cs="Arial"/>
          <w:sz w:val="22"/>
          <w:szCs w:val="22"/>
        </w:rPr>
      </w:pPr>
    </w:p>
    <w:p w:rsidR="007070EA" w:rsidRDefault="007070EA" w:rsidP="007070EA">
      <w:pPr>
        <w:rPr>
          <w:rFonts w:ascii="Arial" w:hAnsi="Arial" w:cs="Arial"/>
          <w:sz w:val="22"/>
          <w:szCs w:val="22"/>
        </w:rPr>
      </w:pPr>
    </w:p>
    <w:p w:rsidR="007070EA" w:rsidRDefault="007070EA" w:rsidP="007070EA">
      <w:pPr>
        <w:rPr>
          <w:rFonts w:ascii="Arial" w:hAnsi="Arial" w:cs="Arial"/>
          <w:sz w:val="22"/>
          <w:szCs w:val="22"/>
        </w:rPr>
      </w:pPr>
    </w:p>
    <w:p w:rsidR="007070EA" w:rsidRDefault="007070EA" w:rsidP="007070EA">
      <w:pPr>
        <w:rPr>
          <w:rFonts w:ascii="Arial" w:hAnsi="Arial" w:cs="Arial"/>
          <w:sz w:val="22"/>
          <w:szCs w:val="22"/>
        </w:rPr>
      </w:pPr>
    </w:p>
    <w:p w:rsidR="007070EA" w:rsidRPr="00102566" w:rsidRDefault="007070EA" w:rsidP="007070EA">
      <w:pPr>
        <w:spacing w:line="360" w:lineRule="auto"/>
        <w:rPr>
          <w:b/>
          <w:sz w:val="22"/>
          <w:szCs w:val="22"/>
        </w:rPr>
      </w:pPr>
      <w:bookmarkStart w:id="170" w:name="_Toc271810435"/>
      <w:r>
        <w:rPr>
          <w:b/>
        </w:rPr>
        <w:t>1.</w:t>
      </w:r>
      <w:r>
        <w:rPr>
          <w:b/>
        </w:rPr>
        <w:tab/>
      </w:r>
      <w:r w:rsidRPr="00102566">
        <w:rPr>
          <w:b/>
          <w:sz w:val="22"/>
          <w:szCs w:val="22"/>
        </w:rPr>
        <w:t>Purpose</w:t>
      </w:r>
      <w:bookmarkEnd w:id="170"/>
    </w:p>
    <w:p w:rsidR="007070EA" w:rsidRPr="00102566" w:rsidRDefault="007070EA" w:rsidP="007070EA">
      <w:pPr>
        <w:spacing w:line="360" w:lineRule="auto"/>
        <w:jc w:val="both"/>
        <w:rPr>
          <w:sz w:val="22"/>
          <w:szCs w:val="22"/>
        </w:rPr>
      </w:pPr>
      <w:r w:rsidRPr="00102566">
        <w:rPr>
          <w:sz w:val="22"/>
          <w:szCs w:val="22"/>
        </w:rPr>
        <w:t xml:space="preserve">The Noise Adoption Team Hearing Protection Devices – Training, Awareness and Selection Tool is a software training and communication tool for promoting hearing loss prevention and is based on the SIM 05 </w:t>
      </w:r>
      <w:proofErr w:type="spellStart"/>
      <w:r w:rsidRPr="00102566">
        <w:rPr>
          <w:sz w:val="22"/>
          <w:szCs w:val="22"/>
        </w:rPr>
        <w:lastRenderedPageBreak/>
        <w:t>05</w:t>
      </w:r>
      <w:proofErr w:type="spellEnd"/>
      <w:r w:rsidRPr="00102566">
        <w:rPr>
          <w:sz w:val="22"/>
          <w:szCs w:val="22"/>
        </w:rPr>
        <w:t xml:space="preserve"> 01-NIHL Prevention Programme – Track C Training and Awareness and HPD selection report dated June 2009. Previous SIMRAC projects dealing with occupational noise have included “GEN 011” (1997) and more recently, “Health 806” (Franz, 2005), which incorporated guidelines for best practice in the implementation and management of mine HCPs. Despite initiatives to reduce noise through engineering controls, personal protection, being the last resort in the hierarchy of controls, will however continue to be a very important means of limiting NIHL risks to mineworkers. Users are encouraged to read this manual while learning how to run the software.</w:t>
      </w:r>
    </w:p>
    <w:p w:rsidR="007070EA" w:rsidRPr="00102566" w:rsidRDefault="007070EA" w:rsidP="007070EA">
      <w:pPr>
        <w:spacing w:line="360" w:lineRule="auto"/>
        <w:jc w:val="both"/>
        <w:rPr>
          <w:sz w:val="22"/>
          <w:szCs w:val="22"/>
        </w:rPr>
      </w:pPr>
    </w:p>
    <w:p w:rsidR="007070EA" w:rsidRPr="00102566" w:rsidRDefault="007070EA" w:rsidP="007070EA">
      <w:pPr>
        <w:spacing w:line="360" w:lineRule="auto"/>
        <w:rPr>
          <w:b/>
          <w:sz w:val="22"/>
          <w:szCs w:val="22"/>
        </w:rPr>
      </w:pPr>
      <w:bookmarkStart w:id="171" w:name="_Toc271810436"/>
      <w:r w:rsidRPr="00102566">
        <w:rPr>
          <w:b/>
          <w:sz w:val="22"/>
          <w:szCs w:val="22"/>
        </w:rPr>
        <w:t>2.</w:t>
      </w:r>
      <w:r w:rsidRPr="00102566">
        <w:rPr>
          <w:b/>
          <w:sz w:val="22"/>
          <w:szCs w:val="22"/>
        </w:rPr>
        <w:tab/>
        <w:t>Required and Recommended Items</w:t>
      </w:r>
      <w:bookmarkEnd w:id="171"/>
    </w:p>
    <w:p w:rsidR="007070EA" w:rsidRPr="00102566" w:rsidRDefault="007070EA" w:rsidP="007070EA">
      <w:pPr>
        <w:spacing w:line="360" w:lineRule="auto"/>
        <w:ind w:left="360"/>
        <w:rPr>
          <w:b/>
          <w:sz w:val="22"/>
          <w:szCs w:val="22"/>
        </w:rPr>
      </w:pPr>
      <w:bookmarkStart w:id="172" w:name="_Toc271810437"/>
      <w:r w:rsidRPr="00102566">
        <w:rPr>
          <w:b/>
          <w:sz w:val="22"/>
          <w:szCs w:val="22"/>
        </w:rPr>
        <w:t>2.1</w:t>
      </w:r>
      <w:r w:rsidRPr="00102566">
        <w:rPr>
          <w:b/>
          <w:sz w:val="22"/>
          <w:szCs w:val="22"/>
        </w:rPr>
        <w:tab/>
      </w:r>
      <w:r>
        <w:rPr>
          <w:b/>
          <w:sz w:val="22"/>
          <w:szCs w:val="22"/>
        </w:rPr>
        <w:tab/>
      </w:r>
      <w:r w:rsidRPr="00102566">
        <w:rPr>
          <w:b/>
          <w:sz w:val="22"/>
          <w:szCs w:val="22"/>
        </w:rPr>
        <w:t>Computer:</w:t>
      </w:r>
      <w:bookmarkEnd w:id="172"/>
    </w:p>
    <w:p w:rsidR="007070EA" w:rsidRPr="00102566" w:rsidRDefault="007070EA" w:rsidP="007070EA">
      <w:pPr>
        <w:spacing w:line="360" w:lineRule="auto"/>
        <w:ind w:left="360"/>
        <w:jc w:val="both"/>
        <w:rPr>
          <w:sz w:val="22"/>
          <w:szCs w:val="22"/>
        </w:rPr>
      </w:pPr>
      <w:r w:rsidRPr="00102566">
        <w:rPr>
          <w:sz w:val="22"/>
          <w:szCs w:val="22"/>
        </w:rPr>
        <w:t>The Tool runs on computers with Windows 98 or higher. The computer must have standard Windows sound support. As long as the computer can run current mainstream applications (word processing, web browser, etc.) and can play music, it should be more than adequate. Laptop and notebook computers usually work fine, but may need supplemental external speakers. On Windows Vista systems, the NIHL Simulator must be run as administrator in order to register its components. The Simulator does not run on Apple Macintosh computers, but users can access selected hearing loss simulations on the NIOSH Mining Web site.</w:t>
      </w:r>
    </w:p>
    <w:p w:rsidR="007070EA" w:rsidRPr="00102566" w:rsidRDefault="007070EA" w:rsidP="007070EA">
      <w:pPr>
        <w:spacing w:line="360" w:lineRule="auto"/>
        <w:jc w:val="both"/>
        <w:rPr>
          <w:sz w:val="22"/>
          <w:szCs w:val="22"/>
        </w:rPr>
      </w:pPr>
    </w:p>
    <w:p w:rsidR="007070EA" w:rsidRPr="00102566" w:rsidRDefault="007070EA" w:rsidP="007070EA">
      <w:pPr>
        <w:spacing w:line="360" w:lineRule="auto"/>
        <w:ind w:left="360"/>
        <w:rPr>
          <w:b/>
          <w:sz w:val="22"/>
          <w:szCs w:val="22"/>
        </w:rPr>
      </w:pPr>
      <w:bookmarkStart w:id="173" w:name="_Toc271810438"/>
      <w:r w:rsidRPr="00102566">
        <w:rPr>
          <w:b/>
          <w:sz w:val="22"/>
          <w:szCs w:val="22"/>
        </w:rPr>
        <w:t>2.2</w:t>
      </w:r>
      <w:r>
        <w:rPr>
          <w:b/>
          <w:sz w:val="22"/>
          <w:szCs w:val="22"/>
        </w:rPr>
        <w:tab/>
      </w:r>
      <w:r>
        <w:rPr>
          <w:b/>
          <w:sz w:val="22"/>
          <w:szCs w:val="22"/>
        </w:rPr>
        <w:tab/>
      </w:r>
      <w:r w:rsidRPr="00102566">
        <w:rPr>
          <w:b/>
          <w:sz w:val="22"/>
          <w:szCs w:val="22"/>
        </w:rPr>
        <w:t>Speakers:</w:t>
      </w:r>
      <w:bookmarkEnd w:id="173"/>
    </w:p>
    <w:p w:rsidR="007070EA" w:rsidRPr="00102566" w:rsidRDefault="007070EA" w:rsidP="007070EA">
      <w:pPr>
        <w:spacing w:line="360" w:lineRule="auto"/>
        <w:ind w:left="360"/>
        <w:jc w:val="both"/>
        <w:rPr>
          <w:sz w:val="22"/>
          <w:szCs w:val="22"/>
        </w:rPr>
      </w:pPr>
      <w:r w:rsidRPr="00102566">
        <w:rPr>
          <w:sz w:val="22"/>
          <w:szCs w:val="22"/>
        </w:rPr>
        <w:t>External speakers that can play at comfortable listening volumes are necessary to hear the different speech types, industrial sounds, and musical sounds generated by the simulator. For a classroom setting, you should have larger amplified speakers that can fill the room with sound.</w:t>
      </w:r>
    </w:p>
    <w:p w:rsidR="007070EA" w:rsidRPr="00102566" w:rsidRDefault="007070EA" w:rsidP="007070EA">
      <w:pPr>
        <w:spacing w:line="360" w:lineRule="auto"/>
        <w:jc w:val="both"/>
        <w:rPr>
          <w:sz w:val="22"/>
          <w:szCs w:val="22"/>
        </w:rPr>
      </w:pPr>
    </w:p>
    <w:p w:rsidR="007070EA" w:rsidRPr="00102566" w:rsidRDefault="007070EA" w:rsidP="007070EA">
      <w:pPr>
        <w:spacing w:line="360" w:lineRule="auto"/>
        <w:ind w:left="360"/>
        <w:rPr>
          <w:b/>
          <w:sz w:val="22"/>
          <w:szCs w:val="22"/>
        </w:rPr>
      </w:pPr>
      <w:bookmarkStart w:id="174" w:name="_Toc271810439"/>
      <w:r w:rsidRPr="00102566">
        <w:rPr>
          <w:b/>
          <w:sz w:val="22"/>
          <w:szCs w:val="22"/>
        </w:rPr>
        <w:t>2.3</w:t>
      </w:r>
      <w:r>
        <w:rPr>
          <w:b/>
          <w:sz w:val="22"/>
          <w:szCs w:val="22"/>
        </w:rPr>
        <w:tab/>
      </w:r>
      <w:r>
        <w:rPr>
          <w:b/>
          <w:sz w:val="22"/>
          <w:szCs w:val="22"/>
        </w:rPr>
        <w:tab/>
      </w:r>
      <w:r w:rsidRPr="00102566">
        <w:rPr>
          <w:b/>
          <w:sz w:val="22"/>
          <w:szCs w:val="22"/>
        </w:rPr>
        <w:t>Projector (optional):</w:t>
      </w:r>
      <w:bookmarkEnd w:id="174"/>
    </w:p>
    <w:p w:rsidR="007070EA" w:rsidRPr="00102566" w:rsidRDefault="007070EA" w:rsidP="007070EA">
      <w:pPr>
        <w:spacing w:line="360" w:lineRule="auto"/>
        <w:ind w:left="360"/>
        <w:jc w:val="both"/>
        <w:rPr>
          <w:sz w:val="22"/>
          <w:szCs w:val="22"/>
        </w:rPr>
      </w:pPr>
      <w:r w:rsidRPr="00102566">
        <w:rPr>
          <w:sz w:val="22"/>
          <w:szCs w:val="22"/>
        </w:rPr>
        <w:t>When training a group, a projector or large display will help the trainees see the information on the Simulator screen. The Simulator can be used even if the trainees can’t see the display because the instructor can explain the settings that result in the different sounds they are hearing.</w:t>
      </w:r>
    </w:p>
    <w:p w:rsidR="007070EA" w:rsidRDefault="007070EA" w:rsidP="007070EA">
      <w:pPr>
        <w:spacing w:line="360" w:lineRule="auto"/>
        <w:ind w:left="360"/>
        <w:rPr>
          <w:b/>
          <w:sz w:val="22"/>
          <w:szCs w:val="22"/>
        </w:rPr>
      </w:pPr>
      <w:bookmarkStart w:id="175" w:name="_Toc271810440"/>
    </w:p>
    <w:p w:rsidR="007070EA" w:rsidRDefault="007070EA" w:rsidP="007070EA">
      <w:pPr>
        <w:spacing w:line="360" w:lineRule="auto"/>
        <w:ind w:left="360"/>
        <w:rPr>
          <w:b/>
          <w:sz w:val="22"/>
          <w:szCs w:val="22"/>
        </w:rPr>
      </w:pPr>
    </w:p>
    <w:p w:rsidR="007070EA" w:rsidRPr="00102566" w:rsidRDefault="007070EA" w:rsidP="007070EA">
      <w:pPr>
        <w:spacing w:line="360" w:lineRule="auto"/>
        <w:ind w:left="360"/>
        <w:rPr>
          <w:b/>
          <w:sz w:val="22"/>
          <w:szCs w:val="22"/>
        </w:rPr>
      </w:pPr>
    </w:p>
    <w:p w:rsidR="007070EA" w:rsidRPr="00102566" w:rsidRDefault="007070EA" w:rsidP="007070EA">
      <w:pPr>
        <w:spacing w:line="360" w:lineRule="auto"/>
        <w:ind w:left="360"/>
        <w:rPr>
          <w:b/>
          <w:sz w:val="22"/>
          <w:szCs w:val="22"/>
        </w:rPr>
      </w:pPr>
      <w:r w:rsidRPr="00102566">
        <w:rPr>
          <w:b/>
          <w:sz w:val="22"/>
          <w:szCs w:val="22"/>
        </w:rPr>
        <w:t>2.4</w:t>
      </w:r>
      <w:r>
        <w:rPr>
          <w:b/>
          <w:sz w:val="22"/>
          <w:szCs w:val="22"/>
        </w:rPr>
        <w:tab/>
      </w:r>
      <w:r>
        <w:rPr>
          <w:b/>
          <w:sz w:val="22"/>
          <w:szCs w:val="22"/>
        </w:rPr>
        <w:tab/>
      </w:r>
      <w:r w:rsidRPr="00102566">
        <w:rPr>
          <w:b/>
          <w:sz w:val="22"/>
          <w:szCs w:val="22"/>
        </w:rPr>
        <w:t>Headphones (optional):</w:t>
      </w:r>
      <w:bookmarkEnd w:id="175"/>
    </w:p>
    <w:p w:rsidR="007070EA" w:rsidRPr="00102566" w:rsidRDefault="007070EA" w:rsidP="007070EA">
      <w:pPr>
        <w:spacing w:line="360" w:lineRule="auto"/>
        <w:ind w:left="360"/>
        <w:jc w:val="both"/>
        <w:rPr>
          <w:sz w:val="22"/>
          <w:szCs w:val="22"/>
        </w:rPr>
      </w:pPr>
      <w:r w:rsidRPr="00102566">
        <w:rPr>
          <w:sz w:val="22"/>
          <w:szCs w:val="22"/>
        </w:rPr>
        <w:t xml:space="preserve">In conference halls and other settings with significant distracting background noise, headphones can be used to let trainees hear the Simulator while the background noise is blocked out. Full-size </w:t>
      </w:r>
      <w:proofErr w:type="spellStart"/>
      <w:r w:rsidRPr="00102566">
        <w:rPr>
          <w:sz w:val="22"/>
          <w:szCs w:val="22"/>
        </w:rPr>
        <w:t>circumaural</w:t>
      </w:r>
      <w:proofErr w:type="spellEnd"/>
      <w:r w:rsidRPr="00102566">
        <w:rPr>
          <w:sz w:val="22"/>
          <w:szCs w:val="22"/>
        </w:rPr>
        <w:t xml:space="preserve"> headphones that cover the ears completely are best at blocking background noise. An inexpensive </w:t>
      </w:r>
      <w:r w:rsidRPr="00102566">
        <w:rPr>
          <w:sz w:val="22"/>
          <w:szCs w:val="22"/>
        </w:rPr>
        <w:lastRenderedPageBreak/>
        <w:t>headphone splitter/amplifier can be used to allow multiple trainees to listen through headphones at the same time.</w:t>
      </w:r>
    </w:p>
    <w:p w:rsidR="007070EA" w:rsidRPr="00102566" w:rsidRDefault="007070EA" w:rsidP="007070EA">
      <w:pPr>
        <w:spacing w:line="360" w:lineRule="auto"/>
        <w:jc w:val="both"/>
        <w:rPr>
          <w:sz w:val="22"/>
          <w:szCs w:val="22"/>
        </w:rPr>
      </w:pPr>
    </w:p>
    <w:p w:rsidR="007070EA" w:rsidRPr="00102566" w:rsidRDefault="007070EA" w:rsidP="007070EA">
      <w:pPr>
        <w:spacing w:line="360" w:lineRule="auto"/>
        <w:ind w:left="360"/>
        <w:rPr>
          <w:b/>
          <w:sz w:val="22"/>
          <w:szCs w:val="22"/>
        </w:rPr>
      </w:pPr>
      <w:bookmarkStart w:id="176" w:name="_Toc271810441"/>
      <w:r>
        <w:rPr>
          <w:b/>
          <w:sz w:val="22"/>
          <w:szCs w:val="22"/>
        </w:rPr>
        <w:t>2.5</w:t>
      </w:r>
      <w:r w:rsidRPr="00102566">
        <w:rPr>
          <w:b/>
          <w:sz w:val="22"/>
          <w:szCs w:val="22"/>
        </w:rPr>
        <w:tab/>
      </w:r>
      <w:r>
        <w:rPr>
          <w:b/>
          <w:sz w:val="22"/>
          <w:szCs w:val="22"/>
        </w:rPr>
        <w:tab/>
      </w:r>
      <w:r w:rsidRPr="00102566">
        <w:rPr>
          <w:b/>
          <w:sz w:val="22"/>
          <w:szCs w:val="22"/>
        </w:rPr>
        <w:t>Microphone (optional):</w:t>
      </w:r>
      <w:bookmarkEnd w:id="176"/>
    </w:p>
    <w:p w:rsidR="007070EA" w:rsidRDefault="007070EA" w:rsidP="007070EA">
      <w:pPr>
        <w:spacing w:line="360" w:lineRule="auto"/>
        <w:ind w:left="360"/>
        <w:jc w:val="both"/>
        <w:rPr>
          <w:sz w:val="22"/>
          <w:szCs w:val="22"/>
        </w:rPr>
      </w:pPr>
      <w:r w:rsidRPr="00102566">
        <w:rPr>
          <w:sz w:val="22"/>
          <w:szCs w:val="22"/>
        </w:rPr>
        <w:t>A microphone can be used to record custom sounds (voices, machinery, etc.) with the Simulator to customize it for a specific workplace. A good-quality external microphone that can connect to the computer’s microphone jack works best. The simple microphones built into notebook computers tend to have low quality and pick up unwanted noise from the computer itself.</w:t>
      </w:r>
    </w:p>
    <w:p w:rsidR="007070EA" w:rsidRDefault="007070EA" w:rsidP="007070EA">
      <w:pPr>
        <w:spacing w:line="360" w:lineRule="auto"/>
        <w:jc w:val="both"/>
        <w:rPr>
          <w:sz w:val="22"/>
          <w:szCs w:val="22"/>
        </w:rPr>
      </w:pPr>
    </w:p>
    <w:p w:rsidR="007070EA" w:rsidRDefault="007070EA" w:rsidP="007070EA">
      <w:pPr>
        <w:rPr>
          <w:b/>
        </w:rPr>
      </w:pPr>
      <w:bookmarkStart w:id="177" w:name="_Toc267301573"/>
      <w:bookmarkStart w:id="178" w:name="_Toc271810442"/>
      <w:r>
        <w:rPr>
          <w:b/>
        </w:rPr>
        <w:t>3</w:t>
      </w:r>
      <w:r w:rsidRPr="00102566">
        <w:rPr>
          <w:b/>
        </w:rPr>
        <w:t>.</w:t>
      </w:r>
      <w:r w:rsidRPr="00102566">
        <w:rPr>
          <w:b/>
        </w:rPr>
        <w:tab/>
        <w:t>Settings:</w:t>
      </w:r>
      <w:bookmarkEnd w:id="177"/>
      <w:bookmarkEnd w:id="178"/>
    </w:p>
    <w:p w:rsidR="007070EA" w:rsidRPr="00102566" w:rsidRDefault="007070EA" w:rsidP="007070EA">
      <w:pPr>
        <w:rPr>
          <w:b/>
        </w:rPr>
      </w:pPr>
    </w:p>
    <w:p w:rsidR="007070EA" w:rsidRPr="00102566" w:rsidRDefault="007070EA" w:rsidP="007070EA">
      <w:pPr>
        <w:ind w:left="360"/>
        <w:rPr>
          <w:b/>
        </w:rPr>
      </w:pPr>
      <w:bookmarkStart w:id="179" w:name="_Toc267301574"/>
      <w:bookmarkStart w:id="180" w:name="_Toc271810443"/>
      <w:bookmarkStart w:id="181" w:name="OLE_LINK2"/>
      <w:bookmarkStart w:id="182" w:name="OLE_LINK3"/>
      <w:r>
        <w:rPr>
          <w:b/>
        </w:rPr>
        <w:t>3</w:t>
      </w:r>
      <w:r w:rsidRPr="00102566">
        <w:rPr>
          <w:b/>
        </w:rPr>
        <w:t>.1</w:t>
      </w:r>
      <w:r>
        <w:rPr>
          <w:b/>
        </w:rPr>
        <w:tab/>
      </w:r>
      <w:r w:rsidRPr="00102566">
        <w:rPr>
          <w:b/>
        </w:rPr>
        <w:tab/>
        <w:t>Display:</w:t>
      </w:r>
      <w:bookmarkEnd w:id="179"/>
      <w:bookmarkEnd w:id="180"/>
    </w:p>
    <w:bookmarkEnd w:id="181"/>
    <w:bookmarkEnd w:id="182"/>
    <w:p w:rsidR="007070EA" w:rsidRPr="00BE5473" w:rsidRDefault="007070EA" w:rsidP="007070EA">
      <w:pPr>
        <w:spacing w:line="360" w:lineRule="auto"/>
        <w:ind w:firstLine="360"/>
        <w:rPr>
          <w:sz w:val="22"/>
          <w:szCs w:val="22"/>
        </w:rPr>
      </w:pPr>
      <w:r w:rsidRPr="00BE5473">
        <w:rPr>
          <w:sz w:val="22"/>
          <w:szCs w:val="22"/>
        </w:rPr>
        <w:t>The tool is best viewed on a screen resolution setting of 1024 x 768 pixels.</w:t>
      </w:r>
    </w:p>
    <w:p w:rsidR="007070EA" w:rsidRPr="00BE5473" w:rsidRDefault="004A1704" w:rsidP="007070EA">
      <w:pPr>
        <w:ind w:firstLine="360"/>
      </w:pPr>
      <w:r>
        <w:rPr>
          <w:noProof/>
        </w:rPr>
        <w:drawing>
          <wp:anchor distT="0" distB="0" distL="114300" distR="114300" simplePos="0" relativeHeight="251618304" behindDoc="1" locked="0" layoutInCell="1" allowOverlap="1">
            <wp:simplePos x="0" y="0"/>
            <wp:positionH relativeFrom="column">
              <wp:posOffset>1431290</wp:posOffset>
            </wp:positionH>
            <wp:positionV relativeFrom="paragraph">
              <wp:posOffset>145415</wp:posOffset>
            </wp:positionV>
            <wp:extent cx="2484120" cy="2822575"/>
            <wp:effectExtent l="19050" t="0" r="0" b="0"/>
            <wp:wrapTight wrapText="bothSides">
              <wp:wrapPolygon edited="0">
                <wp:start x="-166" y="0"/>
                <wp:lineTo x="-166" y="21430"/>
                <wp:lineTo x="21534" y="21430"/>
                <wp:lineTo x="21534" y="0"/>
                <wp:lineTo x="-166" y="0"/>
              </wp:wrapPolygon>
            </wp:wrapTight>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2" cstate="print"/>
                    <a:srcRect/>
                    <a:stretch>
                      <a:fillRect/>
                    </a:stretch>
                  </pic:blipFill>
                  <pic:spPr bwMode="auto">
                    <a:xfrm>
                      <a:off x="0" y="0"/>
                      <a:ext cx="2484120" cy="2822575"/>
                    </a:xfrm>
                    <a:prstGeom prst="rect">
                      <a:avLst/>
                    </a:prstGeom>
                    <a:noFill/>
                    <a:ln w="9525">
                      <a:noFill/>
                      <a:miter lim="800000"/>
                      <a:headEnd/>
                      <a:tailEnd/>
                    </a:ln>
                  </pic:spPr>
                </pic:pic>
              </a:graphicData>
            </a:graphic>
          </wp:anchor>
        </w:drawing>
      </w:r>
    </w:p>
    <w:p w:rsidR="007070EA" w:rsidRPr="00BE5473" w:rsidRDefault="007070EA" w:rsidP="007070EA">
      <w:pPr>
        <w:ind w:firstLine="360"/>
      </w:pPr>
    </w:p>
    <w:p w:rsidR="007070EA" w:rsidRPr="00BE5473" w:rsidRDefault="007070EA" w:rsidP="007070EA"/>
    <w:p w:rsidR="007070EA" w:rsidRPr="00BE5473" w:rsidRDefault="007070EA" w:rsidP="007070EA"/>
    <w:p w:rsidR="007070EA" w:rsidRPr="00BE5473" w:rsidRDefault="007070EA" w:rsidP="007070EA">
      <w:r w:rsidRPr="00BE5473">
        <w:t xml:space="preserve"> </w:t>
      </w:r>
    </w:p>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bookmarkStart w:id="183" w:name="_Toc267301575"/>
    </w:p>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Pr>
        <w:ind w:left="480"/>
        <w:rPr>
          <w:b/>
        </w:rPr>
      </w:pPr>
      <w:bookmarkStart w:id="184" w:name="_Toc271810444"/>
      <w:r>
        <w:rPr>
          <w:b/>
        </w:rPr>
        <w:t>3</w:t>
      </w:r>
      <w:r w:rsidRPr="00102566">
        <w:rPr>
          <w:b/>
        </w:rPr>
        <w:t>.2</w:t>
      </w:r>
      <w:r>
        <w:rPr>
          <w:b/>
        </w:rPr>
        <w:tab/>
      </w:r>
      <w:r w:rsidRPr="00102566">
        <w:rPr>
          <w:b/>
        </w:rPr>
        <w:t>Toolbar Settings:</w:t>
      </w:r>
      <w:bookmarkEnd w:id="184"/>
    </w:p>
    <w:p w:rsidR="007070EA" w:rsidRDefault="007070EA" w:rsidP="007070EA">
      <w:pPr>
        <w:ind w:left="480"/>
      </w:pPr>
      <w:r>
        <w:t>The tool is a fit screen design and the user is required to ensure that all tools are de-selected;</w:t>
      </w:r>
    </w:p>
    <w:p w:rsidR="007070EA" w:rsidRDefault="007070EA" w:rsidP="007070EA">
      <w:pPr>
        <w:ind w:left="480"/>
      </w:pPr>
    </w:p>
    <w:p w:rsidR="007070EA" w:rsidRDefault="007070EA" w:rsidP="007070EA">
      <w:pPr>
        <w:ind w:left="480"/>
      </w:pPr>
      <w:r>
        <w:t>Normal view display: note the Formula Bar display is “on”, under Toolbars, Standard and Formatting is “on”,</w:t>
      </w:r>
    </w:p>
    <w:p w:rsidR="007070EA" w:rsidRDefault="004A1704" w:rsidP="007070EA">
      <w:r>
        <w:rPr>
          <w:noProof/>
        </w:rPr>
        <w:lastRenderedPageBreak/>
        <w:drawing>
          <wp:anchor distT="0" distB="0" distL="114300" distR="114300" simplePos="0" relativeHeight="251675648" behindDoc="1" locked="0" layoutInCell="1" allowOverlap="1">
            <wp:simplePos x="0" y="0"/>
            <wp:positionH relativeFrom="column">
              <wp:posOffset>295910</wp:posOffset>
            </wp:positionH>
            <wp:positionV relativeFrom="paragraph">
              <wp:posOffset>175260</wp:posOffset>
            </wp:positionV>
            <wp:extent cx="6115050" cy="4591050"/>
            <wp:effectExtent l="19050" t="0" r="0" b="0"/>
            <wp:wrapTight wrapText="bothSides">
              <wp:wrapPolygon edited="0">
                <wp:start x="-67" y="0"/>
                <wp:lineTo x="-67" y="21510"/>
                <wp:lineTo x="21600" y="21510"/>
                <wp:lineTo x="21600" y="0"/>
                <wp:lineTo x="-67" y="0"/>
              </wp:wrapPolygon>
            </wp:wrapTight>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33" cstate="print"/>
                    <a:srcRect/>
                    <a:stretch>
                      <a:fillRect/>
                    </a:stretch>
                  </pic:blipFill>
                  <pic:spPr bwMode="auto">
                    <a:xfrm>
                      <a:off x="0" y="0"/>
                      <a:ext cx="6115050" cy="4591050"/>
                    </a:xfrm>
                    <a:prstGeom prst="rect">
                      <a:avLst/>
                    </a:prstGeom>
                    <a:noFill/>
                  </pic:spPr>
                </pic:pic>
              </a:graphicData>
            </a:graphic>
          </wp:anchor>
        </w:drawing>
      </w:r>
    </w:p>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4A1704" w:rsidP="007070EA">
      <w:r>
        <w:rPr>
          <w:noProof/>
        </w:rPr>
        <w:lastRenderedPageBreak/>
        <w:drawing>
          <wp:anchor distT="0" distB="0" distL="114300" distR="114300" simplePos="0" relativeHeight="251676672" behindDoc="1" locked="0" layoutInCell="1" allowOverlap="1">
            <wp:simplePos x="0" y="0"/>
            <wp:positionH relativeFrom="column">
              <wp:posOffset>19685</wp:posOffset>
            </wp:positionH>
            <wp:positionV relativeFrom="paragraph">
              <wp:posOffset>251460</wp:posOffset>
            </wp:positionV>
            <wp:extent cx="6115050" cy="4591050"/>
            <wp:effectExtent l="19050" t="0" r="0" b="0"/>
            <wp:wrapTight wrapText="bothSides">
              <wp:wrapPolygon edited="0">
                <wp:start x="-67" y="0"/>
                <wp:lineTo x="-67" y="21510"/>
                <wp:lineTo x="21600" y="21510"/>
                <wp:lineTo x="21600" y="0"/>
                <wp:lineTo x="-67" y="0"/>
              </wp:wrapPolygon>
            </wp:wrapTight>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34" cstate="print"/>
                    <a:srcRect/>
                    <a:stretch>
                      <a:fillRect/>
                    </a:stretch>
                  </pic:blipFill>
                  <pic:spPr bwMode="auto">
                    <a:xfrm>
                      <a:off x="0" y="0"/>
                      <a:ext cx="6115050" cy="4591050"/>
                    </a:xfrm>
                    <a:prstGeom prst="rect">
                      <a:avLst/>
                    </a:prstGeom>
                    <a:noFill/>
                  </pic:spPr>
                </pic:pic>
              </a:graphicData>
            </a:graphic>
          </wp:anchor>
        </w:drawing>
      </w:r>
      <w:r w:rsidR="007070EA">
        <w:t>Un-select the above mentioned to close all the tools as per Figure below;</w:t>
      </w:r>
    </w:p>
    <w:p w:rsidR="007070EA" w:rsidRDefault="007070EA" w:rsidP="007070EA"/>
    <w:p w:rsidR="007070EA" w:rsidRDefault="007070EA" w:rsidP="007070EA"/>
    <w:p w:rsidR="007070EA" w:rsidRPr="00102566" w:rsidRDefault="007070EA" w:rsidP="007070EA">
      <w:pPr>
        <w:rPr>
          <w:b/>
        </w:rPr>
      </w:pPr>
      <w:bookmarkStart w:id="185" w:name="_Toc271810445"/>
      <w:r w:rsidRPr="00102566">
        <w:rPr>
          <w:b/>
        </w:rPr>
        <w:t xml:space="preserve">3.3 </w:t>
      </w:r>
      <w:r w:rsidRPr="00102566">
        <w:rPr>
          <w:b/>
        </w:rPr>
        <w:tab/>
        <w:t>Security Level:</w:t>
      </w:r>
      <w:bookmarkEnd w:id="183"/>
      <w:bookmarkEnd w:id="185"/>
    </w:p>
    <w:p w:rsidR="007070EA" w:rsidRPr="00BE5473" w:rsidRDefault="007070EA" w:rsidP="007070EA">
      <w:pPr>
        <w:spacing w:line="360" w:lineRule="auto"/>
        <w:jc w:val="both"/>
        <w:rPr>
          <w:sz w:val="22"/>
          <w:szCs w:val="22"/>
        </w:rPr>
      </w:pPr>
      <w:r w:rsidRPr="00BE5473">
        <w:rPr>
          <w:sz w:val="22"/>
          <w:szCs w:val="22"/>
        </w:rPr>
        <w:t xml:space="preserve">The Tool is an Excel® software based version of SIM 05 </w:t>
      </w:r>
      <w:proofErr w:type="spellStart"/>
      <w:r w:rsidRPr="00BE5473">
        <w:rPr>
          <w:sz w:val="22"/>
          <w:szCs w:val="22"/>
        </w:rPr>
        <w:t>05</w:t>
      </w:r>
      <w:proofErr w:type="spellEnd"/>
      <w:r w:rsidRPr="00BE5473">
        <w:rPr>
          <w:sz w:val="22"/>
          <w:szCs w:val="22"/>
        </w:rPr>
        <w:t xml:space="preserve"> 01-NIHL Prevention Programme – Track C Training and Awareness and HPD selection report and contains macros and hyperlinks (action or a set of actions) used to automate tasks displayed as tabs throughout the tool.</w:t>
      </w:r>
      <w:r>
        <w:rPr>
          <w:sz w:val="22"/>
          <w:szCs w:val="22"/>
        </w:rPr>
        <w:t xml:space="preserve"> </w:t>
      </w:r>
      <w:r w:rsidRPr="00BE5473">
        <w:rPr>
          <w:sz w:val="22"/>
          <w:szCs w:val="22"/>
        </w:rPr>
        <w:t>Changing the security level for macros to run the Tool:</w:t>
      </w:r>
    </w:p>
    <w:p w:rsidR="007070EA" w:rsidRPr="00434BE7" w:rsidRDefault="007070EA" w:rsidP="007070EA">
      <w:pPr>
        <w:ind w:left="720"/>
        <w:rPr>
          <w:b/>
          <w:sz w:val="22"/>
          <w:szCs w:val="22"/>
        </w:rPr>
      </w:pPr>
      <w:bookmarkStart w:id="186" w:name="_Toc271810446"/>
      <w:r w:rsidRPr="00434BE7">
        <w:rPr>
          <w:b/>
          <w:sz w:val="22"/>
          <w:szCs w:val="22"/>
        </w:rPr>
        <w:t>3.3.1 For Microsoft Office ………2003</w:t>
      </w:r>
      <w:bookmarkEnd w:id="186"/>
    </w:p>
    <w:p w:rsidR="007070EA" w:rsidRPr="00BE5473" w:rsidRDefault="007070EA" w:rsidP="007070EA">
      <w:pPr>
        <w:numPr>
          <w:ilvl w:val="0"/>
          <w:numId w:val="9"/>
        </w:numPr>
        <w:spacing w:line="360" w:lineRule="auto"/>
        <w:jc w:val="both"/>
        <w:rPr>
          <w:sz w:val="22"/>
          <w:szCs w:val="22"/>
        </w:rPr>
      </w:pPr>
      <w:r w:rsidRPr="00BE5473">
        <w:rPr>
          <w:sz w:val="22"/>
          <w:szCs w:val="22"/>
        </w:rPr>
        <w:t>On the Main Menu, select Tools;</w:t>
      </w:r>
    </w:p>
    <w:p w:rsidR="007070EA" w:rsidRPr="00BE5473" w:rsidRDefault="007070EA" w:rsidP="007070EA">
      <w:pPr>
        <w:numPr>
          <w:ilvl w:val="0"/>
          <w:numId w:val="9"/>
        </w:numPr>
        <w:spacing w:line="360" w:lineRule="auto"/>
        <w:jc w:val="both"/>
        <w:rPr>
          <w:sz w:val="22"/>
          <w:szCs w:val="22"/>
        </w:rPr>
      </w:pPr>
      <w:r w:rsidRPr="00BE5473">
        <w:rPr>
          <w:sz w:val="22"/>
          <w:szCs w:val="22"/>
        </w:rPr>
        <w:t xml:space="preserve">Under Tools, select Options; </w:t>
      </w:r>
    </w:p>
    <w:p w:rsidR="007070EA" w:rsidRPr="00BE5473" w:rsidRDefault="007070EA" w:rsidP="007070EA">
      <w:pPr>
        <w:numPr>
          <w:ilvl w:val="0"/>
          <w:numId w:val="9"/>
        </w:numPr>
        <w:spacing w:line="360" w:lineRule="auto"/>
        <w:jc w:val="both"/>
        <w:rPr>
          <w:sz w:val="22"/>
          <w:szCs w:val="22"/>
        </w:rPr>
      </w:pPr>
      <w:r w:rsidRPr="00BE5473">
        <w:rPr>
          <w:sz w:val="22"/>
          <w:szCs w:val="22"/>
        </w:rPr>
        <w:t xml:space="preserve">Under Options, select Security; </w:t>
      </w:r>
    </w:p>
    <w:p w:rsidR="007070EA" w:rsidRPr="00BE5473" w:rsidRDefault="007070EA" w:rsidP="007070EA">
      <w:pPr>
        <w:numPr>
          <w:ilvl w:val="0"/>
          <w:numId w:val="9"/>
        </w:numPr>
        <w:spacing w:line="360" w:lineRule="auto"/>
        <w:jc w:val="both"/>
        <w:rPr>
          <w:sz w:val="22"/>
          <w:szCs w:val="22"/>
        </w:rPr>
      </w:pPr>
      <w:r w:rsidRPr="00BE5473">
        <w:rPr>
          <w:sz w:val="22"/>
          <w:szCs w:val="22"/>
        </w:rPr>
        <w:t xml:space="preserve">Under Security, select Macro Security; </w:t>
      </w:r>
    </w:p>
    <w:p w:rsidR="007070EA" w:rsidRPr="00BE5473" w:rsidRDefault="007070EA" w:rsidP="007070EA">
      <w:pPr>
        <w:numPr>
          <w:ilvl w:val="0"/>
          <w:numId w:val="9"/>
        </w:numPr>
        <w:spacing w:line="360" w:lineRule="auto"/>
        <w:jc w:val="both"/>
        <w:rPr>
          <w:sz w:val="22"/>
          <w:szCs w:val="22"/>
        </w:rPr>
      </w:pPr>
      <w:r w:rsidRPr="00BE5473">
        <w:rPr>
          <w:sz w:val="22"/>
          <w:szCs w:val="22"/>
        </w:rPr>
        <w:t>Under Security Level, select low security level.</w:t>
      </w:r>
    </w:p>
    <w:p w:rsidR="007070EA" w:rsidRDefault="007070EA" w:rsidP="007070EA">
      <w:pPr>
        <w:spacing w:line="360" w:lineRule="auto"/>
        <w:jc w:val="both"/>
        <w:rPr>
          <w:sz w:val="22"/>
          <w:szCs w:val="22"/>
        </w:rPr>
      </w:pPr>
    </w:p>
    <w:p w:rsidR="007070EA" w:rsidRPr="00BE5473" w:rsidRDefault="007070EA" w:rsidP="007070EA">
      <w:pPr>
        <w:spacing w:line="360" w:lineRule="auto"/>
        <w:jc w:val="both"/>
        <w:rPr>
          <w:sz w:val="22"/>
          <w:szCs w:val="22"/>
        </w:rPr>
      </w:pPr>
    </w:p>
    <w:p w:rsidR="007070EA" w:rsidRPr="00434BE7" w:rsidRDefault="007070EA" w:rsidP="007070EA">
      <w:pPr>
        <w:ind w:left="720"/>
        <w:rPr>
          <w:b/>
        </w:rPr>
      </w:pPr>
      <w:bookmarkStart w:id="187" w:name="_Toc271810447"/>
      <w:r w:rsidRPr="00434BE7">
        <w:rPr>
          <w:b/>
        </w:rPr>
        <w:lastRenderedPageBreak/>
        <w:t xml:space="preserve">3.3.2 </w:t>
      </w:r>
      <w:r w:rsidRPr="00434BE7">
        <w:rPr>
          <w:b/>
        </w:rPr>
        <w:tab/>
        <w:t>For Microsoft Office ………2007</w:t>
      </w:r>
      <w:bookmarkEnd w:id="187"/>
    </w:p>
    <w:p w:rsidR="007070EA" w:rsidRPr="00BE5473" w:rsidRDefault="007070EA" w:rsidP="007070EA">
      <w:pPr>
        <w:numPr>
          <w:ilvl w:val="0"/>
          <w:numId w:val="10"/>
        </w:numPr>
        <w:spacing w:line="360" w:lineRule="auto"/>
        <w:jc w:val="both"/>
        <w:rPr>
          <w:sz w:val="22"/>
          <w:szCs w:val="22"/>
        </w:rPr>
      </w:pPr>
      <w:r w:rsidRPr="00BE5473">
        <w:rPr>
          <w:sz w:val="22"/>
          <w:szCs w:val="22"/>
        </w:rPr>
        <w:t>On the Main Menu, select Office;</w:t>
      </w:r>
    </w:p>
    <w:p w:rsidR="007070EA" w:rsidRPr="00BE5473" w:rsidRDefault="007070EA" w:rsidP="007070EA">
      <w:pPr>
        <w:numPr>
          <w:ilvl w:val="0"/>
          <w:numId w:val="10"/>
        </w:numPr>
        <w:spacing w:line="360" w:lineRule="auto"/>
        <w:jc w:val="both"/>
        <w:rPr>
          <w:sz w:val="22"/>
          <w:szCs w:val="22"/>
        </w:rPr>
      </w:pPr>
      <w:r w:rsidRPr="00BE5473">
        <w:rPr>
          <w:sz w:val="22"/>
          <w:szCs w:val="22"/>
        </w:rPr>
        <w:t>Under Office, select Excel Options;</w:t>
      </w:r>
    </w:p>
    <w:p w:rsidR="007070EA" w:rsidRPr="00BE5473" w:rsidRDefault="007070EA" w:rsidP="007070EA">
      <w:pPr>
        <w:numPr>
          <w:ilvl w:val="0"/>
          <w:numId w:val="10"/>
        </w:numPr>
        <w:spacing w:line="360" w:lineRule="auto"/>
        <w:jc w:val="both"/>
        <w:rPr>
          <w:sz w:val="22"/>
          <w:szCs w:val="22"/>
        </w:rPr>
      </w:pPr>
      <w:r w:rsidRPr="00BE5473">
        <w:rPr>
          <w:sz w:val="22"/>
          <w:szCs w:val="22"/>
        </w:rPr>
        <w:t>Under Excel Options Popular, select Trust Centre;</w:t>
      </w:r>
    </w:p>
    <w:p w:rsidR="007070EA" w:rsidRPr="00BE5473" w:rsidRDefault="007070EA" w:rsidP="007070EA">
      <w:pPr>
        <w:numPr>
          <w:ilvl w:val="0"/>
          <w:numId w:val="10"/>
        </w:numPr>
        <w:spacing w:line="360" w:lineRule="auto"/>
        <w:jc w:val="both"/>
        <w:rPr>
          <w:sz w:val="22"/>
          <w:szCs w:val="22"/>
        </w:rPr>
      </w:pPr>
      <w:r w:rsidRPr="00BE5473">
        <w:rPr>
          <w:sz w:val="22"/>
          <w:szCs w:val="22"/>
        </w:rPr>
        <w:t>Under Trust Centre, select Microsoft Excel Trust Centre Settings;</w:t>
      </w:r>
    </w:p>
    <w:p w:rsidR="007070EA" w:rsidRDefault="007070EA" w:rsidP="007070EA">
      <w:pPr>
        <w:numPr>
          <w:ilvl w:val="0"/>
          <w:numId w:val="10"/>
        </w:numPr>
        <w:spacing w:line="360" w:lineRule="auto"/>
        <w:jc w:val="both"/>
        <w:rPr>
          <w:sz w:val="22"/>
          <w:szCs w:val="22"/>
        </w:rPr>
      </w:pPr>
      <w:r w:rsidRPr="00BE5473">
        <w:rPr>
          <w:sz w:val="22"/>
          <w:szCs w:val="22"/>
        </w:rPr>
        <w:t>Under Macro Settings, select Enable Macros.</w:t>
      </w:r>
    </w:p>
    <w:p w:rsidR="007070EA" w:rsidRPr="00BE5473" w:rsidRDefault="007070EA" w:rsidP="007070EA">
      <w:pPr>
        <w:spacing w:line="360" w:lineRule="auto"/>
        <w:jc w:val="both"/>
        <w:rPr>
          <w:sz w:val="22"/>
          <w:szCs w:val="22"/>
        </w:rPr>
      </w:pPr>
    </w:p>
    <w:p w:rsidR="007070EA" w:rsidRPr="006C0BFD" w:rsidRDefault="007070EA" w:rsidP="007070EA">
      <w:pPr>
        <w:spacing w:line="360" w:lineRule="auto"/>
        <w:rPr>
          <w:b/>
          <w:sz w:val="22"/>
          <w:szCs w:val="22"/>
        </w:rPr>
      </w:pPr>
      <w:bookmarkStart w:id="188" w:name="_Toc267301576"/>
      <w:bookmarkStart w:id="189" w:name="_Toc271810448"/>
      <w:r w:rsidRPr="00434BE7">
        <w:rPr>
          <w:b/>
          <w:sz w:val="22"/>
          <w:szCs w:val="22"/>
        </w:rPr>
        <w:t xml:space="preserve">4. </w:t>
      </w:r>
      <w:r w:rsidRPr="00434BE7">
        <w:rPr>
          <w:b/>
          <w:sz w:val="22"/>
          <w:szCs w:val="22"/>
        </w:rPr>
        <w:tab/>
      </w:r>
      <w:r w:rsidRPr="006C0BFD">
        <w:rPr>
          <w:b/>
          <w:sz w:val="22"/>
          <w:szCs w:val="22"/>
        </w:rPr>
        <w:t>Installation</w:t>
      </w:r>
      <w:bookmarkEnd w:id="188"/>
      <w:bookmarkEnd w:id="189"/>
    </w:p>
    <w:p w:rsidR="007070EA" w:rsidRPr="006C0BFD" w:rsidRDefault="007070EA" w:rsidP="007070EA">
      <w:pPr>
        <w:spacing w:line="360" w:lineRule="auto"/>
        <w:jc w:val="both"/>
        <w:rPr>
          <w:sz w:val="22"/>
          <w:szCs w:val="22"/>
        </w:rPr>
      </w:pPr>
      <w:r w:rsidRPr="006C0BFD">
        <w:rPr>
          <w:sz w:val="22"/>
          <w:szCs w:val="22"/>
        </w:rPr>
        <w:t>If the programme is to be played from a computer (using Windows Media Player® or similar), it is best to copy files to the computer’s hard disk, to ensure proper playback.  To avoid a reduction in the computer’s performance, save the files to the C or D drive, rather than to the Desktop.  To do so, proceed as follows:</w:t>
      </w:r>
    </w:p>
    <w:p w:rsidR="007070EA" w:rsidRPr="006C0BFD" w:rsidRDefault="007070EA" w:rsidP="007070EA">
      <w:pPr>
        <w:spacing w:line="360" w:lineRule="auto"/>
        <w:jc w:val="both"/>
        <w:rPr>
          <w:sz w:val="22"/>
          <w:szCs w:val="22"/>
        </w:rPr>
      </w:pPr>
    </w:p>
    <w:p w:rsidR="007070EA" w:rsidRPr="006C0BFD" w:rsidRDefault="007070EA" w:rsidP="007070EA">
      <w:pPr>
        <w:numPr>
          <w:ilvl w:val="0"/>
          <w:numId w:val="11"/>
        </w:numPr>
        <w:spacing w:line="360" w:lineRule="auto"/>
        <w:jc w:val="both"/>
        <w:rPr>
          <w:sz w:val="22"/>
          <w:szCs w:val="22"/>
        </w:rPr>
      </w:pPr>
      <w:r w:rsidRPr="006C0BFD">
        <w:rPr>
          <w:sz w:val="22"/>
          <w:szCs w:val="22"/>
        </w:rPr>
        <w:t xml:space="preserve">Place the Memory Stick/CD in the computer’s USB port/CD/DVD drive and select “Open folder to view files using Windows Explorer”.  Right-click on the </w:t>
      </w:r>
      <w:proofErr w:type="spellStart"/>
      <w:r w:rsidRPr="006C0BFD">
        <w:rPr>
          <w:sz w:val="22"/>
          <w:szCs w:val="22"/>
        </w:rPr>
        <w:t>HPD_TAS_Tool</w:t>
      </w:r>
      <w:proofErr w:type="spellEnd"/>
      <w:r w:rsidRPr="006C0BFD">
        <w:rPr>
          <w:sz w:val="22"/>
          <w:szCs w:val="22"/>
        </w:rPr>
        <w:t xml:space="preserve"> folder and select copy or, alternatively, click on the folder, then on “Edit” in the Toolbar at the top of the screen and select “Copy”.</w:t>
      </w:r>
    </w:p>
    <w:p w:rsidR="007070EA" w:rsidRPr="006C0BFD" w:rsidRDefault="007070EA" w:rsidP="007070EA">
      <w:pPr>
        <w:numPr>
          <w:ilvl w:val="0"/>
          <w:numId w:val="11"/>
        </w:numPr>
        <w:spacing w:line="360" w:lineRule="auto"/>
        <w:jc w:val="both"/>
        <w:rPr>
          <w:sz w:val="22"/>
          <w:szCs w:val="22"/>
        </w:rPr>
      </w:pPr>
      <w:r w:rsidRPr="006C0BFD">
        <w:rPr>
          <w:sz w:val="22"/>
          <w:szCs w:val="22"/>
        </w:rPr>
        <w:t>Right-click on the green START button at the bottom-left of the screen and select Explore.  Select a folder on either the C or D drive in which to save the files.  Alternatively, click on “File” at the top-left of the screen and select “New” and “Folder”.  Over-type “New Folder” with the desired name, e.g. “</w:t>
      </w:r>
      <w:proofErr w:type="spellStart"/>
      <w:r w:rsidRPr="006C0BFD">
        <w:rPr>
          <w:sz w:val="22"/>
          <w:szCs w:val="22"/>
        </w:rPr>
        <w:t>HPD_TAS_Tool</w:t>
      </w:r>
      <w:proofErr w:type="spellEnd"/>
      <w:r w:rsidRPr="006C0BFD">
        <w:rPr>
          <w:sz w:val="22"/>
          <w:szCs w:val="22"/>
        </w:rPr>
        <w:t xml:space="preserve">”. Alt-Tab back to the Memory Stick/CD/DVD (E) drive or select it from the Taskbar at the bottom of the screen.  Right-click on the </w:t>
      </w:r>
      <w:proofErr w:type="spellStart"/>
      <w:r w:rsidRPr="006C0BFD">
        <w:rPr>
          <w:sz w:val="22"/>
          <w:szCs w:val="22"/>
        </w:rPr>
        <w:t>HPD_TAS_Tool</w:t>
      </w:r>
      <w:proofErr w:type="spellEnd"/>
      <w:r w:rsidRPr="006C0BFD">
        <w:rPr>
          <w:sz w:val="22"/>
          <w:szCs w:val="22"/>
        </w:rPr>
        <w:t xml:space="preserve"> folder and select “Copy”.</w:t>
      </w:r>
    </w:p>
    <w:p w:rsidR="007070EA" w:rsidRPr="006C0BFD" w:rsidRDefault="007070EA" w:rsidP="007070EA">
      <w:pPr>
        <w:numPr>
          <w:ilvl w:val="0"/>
          <w:numId w:val="11"/>
        </w:numPr>
        <w:spacing w:line="360" w:lineRule="auto"/>
        <w:jc w:val="both"/>
        <w:rPr>
          <w:sz w:val="22"/>
          <w:szCs w:val="22"/>
        </w:rPr>
      </w:pPr>
      <w:r w:rsidRPr="006C0BFD">
        <w:rPr>
          <w:sz w:val="22"/>
          <w:szCs w:val="22"/>
        </w:rPr>
        <w:t xml:space="preserve">Alt-Tab back to Explore or select it from the Taskbar.  Right-click on the folder created in Step 2) and </w:t>
      </w:r>
      <w:proofErr w:type="gramStart"/>
      <w:r w:rsidRPr="006C0BFD">
        <w:rPr>
          <w:sz w:val="22"/>
          <w:szCs w:val="22"/>
        </w:rPr>
        <w:t>select</w:t>
      </w:r>
      <w:proofErr w:type="gramEnd"/>
      <w:r w:rsidRPr="006C0BFD">
        <w:rPr>
          <w:sz w:val="22"/>
          <w:szCs w:val="22"/>
        </w:rPr>
        <w:t xml:space="preserve"> “Paste” or, alternatively, click on the folder then on “Edit” in the Toolbar at the top of the screen and select “Paste”.</w:t>
      </w:r>
    </w:p>
    <w:p w:rsidR="007070EA" w:rsidRDefault="007070EA" w:rsidP="007070EA">
      <w:pPr>
        <w:numPr>
          <w:ilvl w:val="0"/>
          <w:numId w:val="11"/>
        </w:numPr>
        <w:spacing w:line="360" w:lineRule="auto"/>
        <w:jc w:val="both"/>
        <w:rPr>
          <w:sz w:val="22"/>
          <w:szCs w:val="22"/>
        </w:rPr>
      </w:pPr>
      <w:r w:rsidRPr="006C0BFD">
        <w:rPr>
          <w:sz w:val="22"/>
          <w:szCs w:val="22"/>
        </w:rPr>
        <w:t xml:space="preserve">Once all of the files have been copied to the selected folder (this may take several minutes), click on the folder, the files in the folder will be displayed as a list of file details or as icons, depending on which view has been selected in Explore. Right-click on the Hearing Protection Devices - </w:t>
      </w:r>
      <w:proofErr w:type="spellStart"/>
      <w:r w:rsidRPr="006C0BFD">
        <w:rPr>
          <w:sz w:val="22"/>
          <w:szCs w:val="22"/>
        </w:rPr>
        <w:t>Training_Awareness_Selection</w:t>
      </w:r>
      <w:proofErr w:type="spellEnd"/>
      <w:r w:rsidRPr="006C0BFD">
        <w:rPr>
          <w:sz w:val="22"/>
          <w:szCs w:val="22"/>
        </w:rPr>
        <w:t xml:space="preserve"> Tool file and select “Send to” and “Desktop (create </w:t>
      </w:r>
      <w:proofErr w:type="spellStart"/>
      <w:r w:rsidRPr="006C0BFD">
        <w:rPr>
          <w:sz w:val="22"/>
          <w:szCs w:val="22"/>
        </w:rPr>
        <w:t>shortcut.DeskLink</w:t>
      </w:r>
      <w:proofErr w:type="spellEnd"/>
      <w:r w:rsidRPr="006C0BFD">
        <w:rPr>
          <w:sz w:val="22"/>
          <w:szCs w:val="22"/>
        </w:rPr>
        <w:t>).</w:t>
      </w:r>
    </w:p>
    <w:p w:rsidR="007070EA" w:rsidRPr="00FA5F94" w:rsidRDefault="007070EA" w:rsidP="007070EA">
      <w:pPr>
        <w:spacing w:line="360" w:lineRule="auto"/>
        <w:jc w:val="both"/>
        <w:rPr>
          <w:sz w:val="22"/>
          <w:szCs w:val="22"/>
        </w:rPr>
      </w:pPr>
    </w:p>
    <w:p w:rsidR="007070EA" w:rsidRPr="006C0BFD" w:rsidRDefault="007070EA" w:rsidP="007070EA">
      <w:pPr>
        <w:spacing w:line="360" w:lineRule="auto"/>
        <w:rPr>
          <w:b/>
          <w:sz w:val="22"/>
          <w:szCs w:val="22"/>
        </w:rPr>
      </w:pPr>
      <w:bookmarkStart w:id="190" w:name="_Toc267301577"/>
      <w:bookmarkStart w:id="191" w:name="_Toc271810449"/>
      <w:r w:rsidRPr="006C0BFD">
        <w:rPr>
          <w:b/>
        </w:rPr>
        <w:t xml:space="preserve">5. </w:t>
      </w:r>
      <w:r w:rsidRPr="006C0BFD">
        <w:rPr>
          <w:b/>
        </w:rPr>
        <w:tab/>
      </w:r>
      <w:r w:rsidRPr="006C0BFD">
        <w:rPr>
          <w:b/>
          <w:sz w:val="22"/>
          <w:szCs w:val="22"/>
        </w:rPr>
        <w:t>Primary Outputs</w:t>
      </w:r>
      <w:bookmarkEnd w:id="190"/>
      <w:bookmarkEnd w:id="191"/>
    </w:p>
    <w:p w:rsidR="007070EA" w:rsidRPr="006C0BFD" w:rsidRDefault="007070EA" w:rsidP="007070EA">
      <w:pPr>
        <w:spacing w:line="360" w:lineRule="auto"/>
        <w:jc w:val="both"/>
        <w:rPr>
          <w:sz w:val="22"/>
          <w:szCs w:val="22"/>
        </w:rPr>
      </w:pPr>
      <w:r w:rsidRPr="006C0BFD">
        <w:rPr>
          <w:sz w:val="22"/>
          <w:szCs w:val="22"/>
        </w:rPr>
        <w:t>Given the need to enhance the effectiveness of awareness and training materials and mine personal protection strategies while more systematic control measures are being implemented, this Tool has as its primary outputs;</w:t>
      </w:r>
    </w:p>
    <w:p w:rsidR="007070EA" w:rsidRPr="006C0BFD" w:rsidRDefault="007070EA" w:rsidP="007070EA">
      <w:pPr>
        <w:numPr>
          <w:ilvl w:val="0"/>
          <w:numId w:val="12"/>
        </w:numPr>
        <w:spacing w:line="360" w:lineRule="auto"/>
        <w:jc w:val="both"/>
        <w:rPr>
          <w:sz w:val="22"/>
          <w:szCs w:val="22"/>
        </w:rPr>
      </w:pPr>
      <w:r w:rsidRPr="006C0BFD">
        <w:rPr>
          <w:sz w:val="22"/>
          <w:szCs w:val="22"/>
        </w:rPr>
        <w:lastRenderedPageBreak/>
        <w:t>Updated multimedia training, educational, awareness and motivational materials for the prevention/elimination of noise-induced hearing loss (NIHL), aimed at all levels of mine employees, particularly mineworkers comprising of  a video programme in English, Xhosa, South Sotho and Zulu for coal, gold and platinum mines:</w:t>
      </w:r>
    </w:p>
    <w:p w:rsidR="007070EA" w:rsidRPr="006C0BFD" w:rsidRDefault="007070EA" w:rsidP="007070EA">
      <w:pPr>
        <w:numPr>
          <w:ilvl w:val="2"/>
          <w:numId w:val="12"/>
        </w:numPr>
        <w:spacing w:line="360" w:lineRule="auto"/>
        <w:jc w:val="both"/>
        <w:rPr>
          <w:sz w:val="22"/>
          <w:szCs w:val="22"/>
        </w:rPr>
      </w:pPr>
      <w:r w:rsidRPr="006C0BFD">
        <w:rPr>
          <w:sz w:val="22"/>
          <w:szCs w:val="22"/>
        </w:rPr>
        <w:t>Module 1: Educational/Motivational (15 minutes long), which conveys the message that loud noise is hazardous and illustrates the potential consequences of exposure;</w:t>
      </w:r>
    </w:p>
    <w:p w:rsidR="007070EA" w:rsidRPr="006C0BFD" w:rsidRDefault="007070EA" w:rsidP="007070EA">
      <w:pPr>
        <w:numPr>
          <w:ilvl w:val="2"/>
          <w:numId w:val="12"/>
        </w:numPr>
        <w:spacing w:line="360" w:lineRule="auto"/>
        <w:jc w:val="both"/>
        <w:rPr>
          <w:sz w:val="22"/>
          <w:szCs w:val="22"/>
        </w:rPr>
      </w:pPr>
      <w:r w:rsidRPr="006C0BFD">
        <w:rPr>
          <w:sz w:val="22"/>
          <w:szCs w:val="22"/>
        </w:rPr>
        <w:t>Module 2: HPD training (10 minutes long), which reinforces educational and motivational aspects from Module 1 and demonstrates the correct use and care of various types of hearing protection devices (HPDs);</w:t>
      </w:r>
    </w:p>
    <w:p w:rsidR="007070EA" w:rsidRPr="006C0BFD" w:rsidRDefault="007070EA" w:rsidP="007070EA">
      <w:pPr>
        <w:numPr>
          <w:ilvl w:val="0"/>
          <w:numId w:val="12"/>
        </w:numPr>
        <w:spacing w:line="360" w:lineRule="auto"/>
        <w:jc w:val="both"/>
        <w:rPr>
          <w:sz w:val="22"/>
          <w:szCs w:val="22"/>
        </w:rPr>
      </w:pPr>
      <w:r w:rsidRPr="006C0BFD">
        <w:rPr>
          <w:sz w:val="22"/>
          <w:szCs w:val="22"/>
        </w:rPr>
        <w:t>Handouts for trainees in the form of 16-page A-5 self-cover booklets illustrating the risks of excessive noise exposure, as well as the correct use and care of HPDs, produced in English and Zulu;</w:t>
      </w:r>
    </w:p>
    <w:p w:rsidR="007070EA" w:rsidRPr="006C0BFD" w:rsidRDefault="007070EA" w:rsidP="007070EA">
      <w:pPr>
        <w:numPr>
          <w:ilvl w:val="0"/>
          <w:numId w:val="12"/>
        </w:numPr>
        <w:spacing w:line="360" w:lineRule="auto"/>
        <w:jc w:val="both"/>
        <w:rPr>
          <w:sz w:val="22"/>
          <w:szCs w:val="22"/>
        </w:rPr>
      </w:pPr>
      <w:r w:rsidRPr="006C0BFD">
        <w:rPr>
          <w:sz w:val="22"/>
          <w:szCs w:val="22"/>
        </w:rPr>
        <w:t>Four volumes of guidelines for trainers, comprising:</w:t>
      </w:r>
    </w:p>
    <w:p w:rsidR="007070EA" w:rsidRPr="006C0BFD" w:rsidRDefault="007070EA" w:rsidP="007070EA">
      <w:pPr>
        <w:numPr>
          <w:ilvl w:val="2"/>
          <w:numId w:val="12"/>
        </w:numPr>
        <w:spacing w:line="360" w:lineRule="auto"/>
        <w:jc w:val="both"/>
        <w:rPr>
          <w:sz w:val="22"/>
          <w:szCs w:val="22"/>
        </w:rPr>
      </w:pPr>
      <w:r w:rsidRPr="006C0BFD">
        <w:rPr>
          <w:sz w:val="22"/>
          <w:szCs w:val="22"/>
        </w:rPr>
        <w:t>A script for induction talks on the noise hazard, with a demonstration of the benefits of using HPDs in noisy areas and their correct use and care, with four supporting overhead transparencies;</w:t>
      </w:r>
    </w:p>
    <w:p w:rsidR="007070EA" w:rsidRPr="006C0BFD" w:rsidRDefault="007070EA" w:rsidP="007070EA">
      <w:pPr>
        <w:numPr>
          <w:ilvl w:val="2"/>
          <w:numId w:val="12"/>
        </w:numPr>
        <w:spacing w:line="360" w:lineRule="auto"/>
        <w:jc w:val="both"/>
        <w:rPr>
          <w:sz w:val="22"/>
          <w:szCs w:val="22"/>
        </w:rPr>
      </w:pPr>
      <w:r w:rsidRPr="006C0BFD">
        <w:rPr>
          <w:sz w:val="22"/>
          <w:szCs w:val="22"/>
        </w:rPr>
        <w:t>Use of the training videos, with the scripts for Modules 1 and 2 appended;</w:t>
      </w:r>
    </w:p>
    <w:p w:rsidR="007070EA" w:rsidRPr="006C0BFD" w:rsidRDefault="007070EA" w:rsidP="007070EA">
      <w:pPr>
        <w:numPr>
          <w:ilvl w:val="2"/>
          <w:numId w:val="12"/>
        </w:numPr>
        <w:spacing w:line="360" w:lineRule="auto"/>
        <w:jc w:val="both"/>
        <w:rPr>
          <w:sz w:val="22"/>
          <w:szCs w:val="22"/>
        </w:rPr>
      </w:pPr>
      <w:r w:rsidRPr="006C0BFD">
        <w:rPr>
          <w:sz w:val="22"/>
          <w:szCs w:val="22"/>
        </w:rPr>
        <w:t>Use of the handout booklet, with a reproduction of the booklet appended; and</w:t>
      </w:r>
    </w:p>
    <w:p w:rsidR="007070EA" w:rsidRPr="006C0BFD" w:rsidRDefault="007070EA" w:rsidP="007070EA">
      <w:pPr>
        <w:numPr>
          <w:ilvl w:val="2"/>
          <w:numId w:val="12"/>
        </w:numPr>
        <w:spacing w:line="360" w:lineRule="auto"/>
        <w:jc w:val="both"/>
        <w:rPr>
          <w:sz w:val="22"/>
          <w:szCs w:val="22"/>
        </w:rPr>
      </w:pPr>
      <w:r w:rsidRPr="006C0BFD">
        <w:rPr>
          <w:sz w:val="22"/>
          <w:szCs w:val="22"/>
        </w:rPr>
        <w:t>Suggestions for ways of responding to reasons or excuses commonly given by mineworkers who neglect to use HPDs.</w:t>
      </w:r>
    </w:p>
    <w:p w:rsidR="007070EA" w:rsidRPr="006C0BFD" w:rsidRDefault="007070EA" w:rsidP="007070EA">
      <w:pPr>
        <w:numPr>
          <w:ilvl w:val="0"/>
          <w:numId w:val="12"/>
        </w:numPr>
        <w:spacing w:line="360" w:lineRule="auto"/>
        <w:jc w:val="both"/>
        <w:rPr>
          <w:sz w:val="22"/>
          <w:szCs w:val="22"/>
        </w:rPr>
      </w:pPr>
      <w:r w:rsidRPr="006C0BFD">
        <w:rPr>
          <w:sz w:val="22"/>
          <w:szCs w:val="22"/>
        </w:rPr>
        <w:t>Compilation of frequency-specific attenuation data for all currently available HPDs (with manufacturers’ and suppliers’ contact details) for noise associated with various occupations, workplaces and machinery in the mining industry.</w:t>
      </w:r>
    </w:p>
    <w:p w:rsidR="007070EA" w:rsidRPr="006C0BFD" w:rsidRDefault="007070EA" w:rsidP="007070EA">
      <w:pPr>
        <w:numPr>
          <w:ilvl w:val="0"/>
          <w:numId w:val="12"/>
        </w:numPr>
        <w:spacing w:line="360" w:lineRule="auto"/>
        <w:jc w:val="both"/>
        <w:rPr>
          <w:sz w:val="22"/>
          <w:szCs w:val="22"/>
        </w:rPr>
      </w:pPr>
      <w:r w:rsidRPr="006C0BFD">
        <w:rPr>
          <w:sz w:val="22"/>
          <w:szCs w:val="22"/>
        </w:rPr>
        <w:t>Other materials available from local and international sources comprising of;</w:t>
      </w:r>
    </w:p>
    <w:p w:rsidR="007070EA" w:rsidRPr="006C0BFD" w:rsidRDefault="007070EA" w:rsidP="007070EA">
      <w:pPr>
        <w:numPr>
          <w:ilvl w:val="2"/>
          <w:numId w:val="12"/>
        </w:numPr>
        <w:spacing w:line="360" w:lineRule="auto"/>
        <w:jc w:val="both"/>
        <w:rPr>
          <w:sz w:val="22"/>
          <w:szCs w:val="22"/>
        </w:rPr>
      </w:pPr>
      <w:r w:rsidRPr="006C0BFD">
        <w:rPr>
          <w:sz w:val="22"/>
          <w:szCs w:val="22"/>
        </w:rPr>
        <w:t>PowerPoint® presentation – Hearing Conservation – Stick to Basics</w:t>
      </w:r>
    </w:p>
    <w:p w:rsidR="007070EA" w:rsidRPr="006C0BFD" w:rsidRDefault="007070EA" w:rsidP="007070EA">
      <w:pPr>
        <w:numPr>
          <w:ilvl w:val="2"/>
          <w:numId w:val="12"/>
        </w:numPr>
        <w:spacing w:line="360" w:lineRule="auto"/>
        <w:jc w:val="both"/>
        <w:rPr>
          <w:sz w:val="22"/>
          <w:szCs w:val="22"/>
        </w:rPr>
      </w:pPr>
      <w:r w:rsidRPr="006C0BFD">
        <w:rPr>
          <w:sz w:val="22"/>
          <w:szCs w:val="22"/>
        </w:rPr>
        <w:t>The NIOSH Hearing Loss Simulator</w:t>
      </w:r>
    </w:p>
    <w:p w:rsidR="007070EA" w:rsidRPr="008C099B" w:rsidRDefault="007070EA" w:rsidP="007070EA">
      <w:pPr>
        <w:numPr>
          <w:ilvl w:val="2"/>
          <w:numId w:val="12"/>
        </w:numPr>
        <w:spacing w:line="360" w:lineRule="auto"/>
        <w:jc w:val="both"/>
      </w:pPr>
      <w:r w:rsidRPr="006C0BFD">
        <w:rPr>
          <w:sz w:val="22"/>
          <w:szCs w:val="22"/>
        </w:rPr>
        <w:t>The NIOSH Noise Meter</w:t>
      </w:r>
    </w:p>
    <w:p w:rsidR="007070EA" w:rsidRPr="00BE5473" w:rsidRDefault="007070EA" w:rsidP="007070EA">
      <w:pPr>
        <w:spacing w:line="360" w:lineRule="auto"/>
        <w:jc w:val="both"/>
      </w:pPr>
    </w:p>
    <w:p w:rsidR="007070EA" w:rsidRPr="008C099B" w:rsidRDefault="007070EA" w:rsidP="007070EA">
      <w:pPr>
        <w:spacing w:line="360" w:lineRule="auto"/>
        <w:rPr>
          <w:b/>
          <w:sz w:val="22"/>
          <w:szCs w:val="22"/>
        </w:rPr>
      </w:pPr>
      <w:bookmarkStart w:id="192" w:name="_Toc267301578"/>
      <w:bookmarkStart w:id="193" w:name="_Toc271810450"/>
      <w:r w:rsidRPr="008C099B">
        <w:rPr>
          <w:b/>
        </w:rPr>
        <w:t xml:space="preserve">6. </w:t>
      </w:r>
      <w:r w:rsidRPr="008C099B">
        <w:rPr>
          <w:b/>
        </w:rPr>
        <w:tab/>
      </w:r>
      <w:r w:rsidRPr="008C099B">
        <w:rPr>
          <w:b/>
          <w:sz w:val="22"/>
          <w:szCs w:val="22"/>
        </w:rPr>
        <w:t>HPD selection tables</w:t>
      </w:r>
      <w:bookmarkEnd w:id="192"/>
      <w:bookmarkEnd w:id="193"/>
    </w:p>
    <w:p w:rsidR="007070EA" w:rsidRPr="008C099B" w:rsidRDefault="007070EA" w:rsidP="007070EA">
      <w:pPr>
        <w:spacing w:line="360" w:lineRule="auto"/>
        <w:jc w:val="both"/>
        <w:rPr>
          <w:sz w:val="22"/>
          <w:szCs w:val="22"/>
        </w:rPr>
      </w:pPr>
      <w:r w:rsidRPr="008C099B">
        <w:rPr>
          <w:sz w:val="22"/>
          <w:szCs w:val="22"/>
        </w:rPr>
        <w:t xml:space="preserve">Gen 011 (Franz et al., 1997) measured the noise exposure levels of employees in different occupations in the coal, gold and platinum mining industry. HPD selection tables were developed on the basis of the noise exposure levels of the occupations sampled. The HPDs that were listed in the selection tables were those available in </w:t>
      </w:r>
      <w:smartTag w:uri="urn:schemas-microsoft-com:office:smarttags" w:element="place">
        <w:smartTag w:uri="urn:schemas-microsoft-com:office:smarttags" w:element="country-region">
          <w:r w:rsidRPr="008C099B">
            <w:rPr>
              <w:sz w:val="22"/>
              <w:szCs w:val="22"/>
            </w:rPr>
            <w:t>South Africa</w:t>
          </w:r>
        </w:smartTag>
      </w:smartTag>
      <w:r w:rsidRPr="008C099B">
        <w:rPr>
          <w:sz w:val="22"/>
          <w:szCs w:val="22"/>
        </w:rPr>
        <w:t xml:space="preserve"> in the mid-1990s. In order to make the NIHL prevention tools available to the </w:t>
      </w:r>
      <w:r w:rsidRPr="008C099B">
        <w:rPr>
          <w:sz w:val="22"/>
          <w:szCs w:val="22"/>
        </w:rPr>
        <w:lastRenderedPageBreak/>
        <w:t xml:space="preserve">mining industry relevant and up-to-date, the MHSC included the updating of this valuable HPD selection tool as part of the SIM 050501 Prevention of NIHL programme. </w:t>
      </w:r>
    </w:p>
    <w:p w:rsidR="007070EA" w:rsidRPr="008C099B" w:rsidRDefault="007070EA" w:rsidP="007070EA">
      <w:pPr>
        <w:spacing w:line="360" w:lineRule="auto"/>
        <w:jc w:val="both"/>
        <w:rPr>
          <w:sz w:val="22"/>
          <w:szCs w:val="22"/>
        </w:rPr>
      </w:pPr>
      <w:r w:rsidRPr="008C099B">
        <w:rPr>
          <w:sz w:val="22"/>
          <w:szCs w:val="22"/>
        </w:rPr>
        <w:t xml:space="preserve">The research team used the web-based National Institute of Occupational Safety and Health (NIOSH) tool as the basis of the updating process. Information about all the HPDs on the NIOSH website that </w:t>
      </w:r>
      <w:proofErr w:type="gramStart"/>
      <w:r w:rsidRPr="008C099B">
        <w:rPr>
          <w:sz w:val="22"/>
          <w:szCs w:val="22"/>
        </w:rPr>
        <w:t>are</w:t>
      </w:r>
      <w:proofErr w:type="gramEnd"/>
      <w:r w:rsidRPr="008C099B">
        <w:rPr>
          <w:sz w:val="22"/>
          <w:szCs w:val="22"/>
        </w:rPr>
        <w:t xml:space="preserve"> available in </w:t>
      </w:r>
      <w:smartTag w:uri="urn:schemas-microsoft-com:office:smarttags" w:element="place">
        <w:smartTag w:uri="urn:schemas-microsoft-com:office:smarttags" w:element="country-region">
          <w:r w:rsidRPr="008C099B">
            <w:rPr>
              <w:sz w:val="22"/>
              <w:szCs w:val="22"/>
            </w:rPr>
            <w:t>South Africa</w:t>
          </w:r>
        </w:smartTag>
      </w:smartTag>
      <w:r w:rsidRPr="008C099B">
        <w:rPr>
          <w:sz w:val="22"/>
          <w:szCs w:val="22"/>
        </w:rPr>
        <w:t xml:space="preserve"> were collected and used to develop an updated list of HPDs for 2009. The frequency-specific attenuation data supplied by the HPD manufacturers and suppliers was incorporated into the HPD selection tables available from GEN 011. The HPD selection tables were further updated by formulating the tables into a user-friendly Excel®-based version of a selection table for each occupation.</w:t>
      </w:r>
    </w:p>
    <w:p w:rsidR="007070EA" w:rsidRPr="008C099B" w:rsidRDefault="007070EA" w:rsidP="007070EA">
      <w:pPr>
        <w:numPr>
          <w:ilvl w:val="0"/>
          <w:numId w:val="13"/>
        </w:numPr>
        <w:spacing w:line="360" w:lineRule="auto"/>
        <w:jc w:val="both"/>
        <w:rPr>
          <w:sz w:val="22"/>
          <w:szCs w:val="22"/>
        </w:rPr>
      </w:pPr>
      <w:r w:rsidRPr="008C099B">
        <w:rPr>
          <w:sz w:val="22"/>
          <w:szCs w:val="22"/>
        </w:rPr>
        <w:t>The HPD selection tables indicate:</w:t>
      </w:r>
    </w:p>
    <w:p w:rsidR="007070EA" w:rsidRPr="008C099B" w:rsidRDefault="007070EA" w:rsidP="007070EA">
      <w:pPr>
        <w:numPr>
          <w:ilvl w:val="0"/>
          <w:numId w:val="15"/>
        </w:numPr>
        <w:spacing w:line="360" w:lineRule="auto"/>
        <w:jc w:val="both"/>
        <w:rPr>
          <w:sz w:val="22"/>
          <w:szCs w:val="22"/>
        </w:rPr>
      </w:pPr>
      <w:r w:rsidRPr="008C099B">
        <w:rPr>
          <w:sz w:val="22"/>
          <w:szCs w:val="22"/>
        </w:rPr>
        <w:t>the expected noise exposure levels as measured by GEN 011</w:t>
      </w:r>
    </w:p>
    <w:p w:rsidR="007070EA" w:rsidRPr="008C099B" w:rsidRDefault="007070EA" w:rsidP="007070EA">
      <w:pPr>
        <w:numPr>
          <w:ilvl w:val="0"/>
          <w:numId w:val="15"/>
        </w:numPr>
        <w:spacing w:line="360" w:lineRule="auto"/>
        <w:jc w:val="both"/>
        <w:rPr>
          <w:sz w:val="22"/>
          <w:szCs w:val="22"/>
        </w:rPr>
      </w:pPr>
      <w:r w:rsidRPr="008C099B">
        <w:rPr>
          <w:sz w:val="22"/>
          <w:szCs w:val="22"/>
        </w:rPr>
        <w:t>the average effective attenuation for each HPD available</w:t>
      </w:r>
    </w:p>
    <w:p w:rsidR="007070EA" w:rsidRPr="008C099B" w:rsidRDefault="007070EA" w:rsidP="007070EA">
      <w:pPr>
        <w:numPr>
          <w:ilvl w:val="0"/>
          <w:numId w:val="15"/>
        </w:numPr>
        <w:spacing w:line="360" w:lineRule="auto"/>
        <w:jc w:val="both"/>
        <w:rPr>
          <w:sz w:val="22"/>
          <w:szCs w:val="22"/>
        </w:rPr>
      </w:pPr>
      <w:r w:rsidRPr="008C099B">
        <w:rPr>
          <w:sz w:val="22"/>
          <w:szCs w:val="22"/>
        </w:rPr>
        <w:t xml:space="preserve">whether the resultant average noise exposure with HPDs will result in noise exposure levels of above the Occupational Exposure Level (OEL) </w:t>
      </w:r>
    </w:p>
    <w:p w:rsidR="007070EA" w:rsidRPr="008C099B" w:rsidRDefault="007070EA" w:rsidP="007070EA">
      <w:pPr>
        <w:numPr>
          <w:ilvl w:val="0"/>
          <w:numId w:val="15"/>
        </w:numPr>
        <w:spacing w:line="360" w:lineRule="auto"/>
        <w:jc w:val="both"/>
        <w:rPr>
          <w:sz w:val="22"/>
          <w:szCs w:val="22"/>
        </w:rPr>
      </w:pPr>
      <w:proofErr w:type="gramStart"/>
      <w:r w:rsidRPr="008C099B">
        <w:rPr>
          <w:sz w:val="22"/>
          <w:szCs w:val="22"/>
        </w:rPr>
        <w:t>if</w:t>
      </w:r>
      <w:proofErr w:type="gramEnd"/>
      <w:r w:rsidRPr="008C099B">
        <w:rPr>
          <w:sz w:val="22"/>
          <w:szCs w:val="22"/>
        </w:rPr>
        <w:t xml:space="preserve"> the average expected attenuation is likely to interfere with speech communication as a result of overprotection by the HPD. </w:t>
      </w:r>
    </w:p>
    <w:p w:rsidR="007070EA" w:rsidRPr="008C099B" w:rsidRDefault="007070EA" w:rsidP="007070EA">
      <w:pPr>
        <w:numPr>
          <w:ilvl w:val="0"/>
          <w:numId w:val="13"/>
        </w:numPr>
        <w:spacing w:line="360" w:lineRule="auto"/>
        <w:jc w:val="both"/>
        <w:rPr>
          <w:sz w:val="22"/>
          <w:szCs w:val="22"/>
        </w:rPr>
      </w:pPr>
      <w:r w:rsidRPr="008C099B">
        <w:rPr>
          <w:sz w:val="22"/>
          <w:szCs w:val="22"/>
        </w:rPr>
        <w:t>The tool includes;</w:t>
      </w:r>
    </w:p>
    <w:p w:rsidR="007070EA" w:rsidRPr="008C099B" w:rsidRDefault="007070EA" w:rsidP="007070EA">
      <w:pPr>
        <w:numPr>
          <w:ilvl w:val="0"/>
          <w:numId w:val="16"/>
        </w:numPr>
        <w:spacing w:line="360" w:lineRule="auto"/>
        <w:jc w:val="both"/>
        <w:rPr>
          <w:sz w:val="22"/>
          <w:szCs w:val="22"/>
        </w:rPr>
      </w:pPr>
      <w:r w:rsidRPr="008C099B">
        <w:rPr>
          <w:sz w:val="22"/>
          <w:szCs w:val="22"/>
        </w:rPr>
        <w:t xml:space="preserve">A list of 97 HPDs available in </w:t>
      </w:r>
      <w:smartTag w:uri="urn:schemas-microsoft-com:office:smarttags" w:element="place">
        <w:smartTag w:uri="urn:schemas-microsoft-com:office:smarttags" w:element="country-region">
          <w:r w:rsidRPr="008C099B">
            <w:rPr>
              <w:sz w:val="22"/>
              <w:szCs w:val="22"/>
            </w:rPr>
            <w:t>South Africa</w:t>
          </w:r>
        </w:smartTag>
      </w:smartTag>
      <w:r w:rsidRPr="008C099B">
        <w:rPr>
          <w:sz w:val="22"/>
          <w:szCs w:val="22"/>
        </w:rPr>
        <w:t xml:space="preserve"> in 2009, with tables indicating the effective attenuation that can be expected from each HPD at each central frequency;</w:t>
      </w:r>
    </w:p>
    <w:p w:rsidR="007070EA" w:rsidRPr="008C099B" w:rsidRDefault="007070EA" w:rsidP="007070EA">
      <w:pPr>
        <w:numPr>
          <w:ilvl w:val="0"/>
          <w:numId w:val="16"/>
        </w:numPr>
        <w:spacing w:line="360" w:lineRule="auto"/>
        <w:jc w:val="both"/>
        <w:rPr>
          <w:sz w:val="22"/>
          <w:szCs w:val="22"/>
        </w:rPr>
      </w:pPr>
      <w:r w:rsidRPr="008C099B">
        <w:rPr>
          <w:sz w:val="22"/>
          <w:szCs w:val="22"/>
        </w:rPr>
        <w:t>Guidelines for the use of the HPD selection tables;</w:t>
      </w:r>
    </w:p>
    <w:p w:rsidR="007070EA" w:rsidRPr="008C099B" w:rsidRDefault="007070EA" w:rsidP="007070EA">
      <w:pPr>
        <w:numPr>
          <w:ilvl w:val="0"/>
          <w:numId w:val="16"/>
        </w:numPr>
        <w:spacing w:line="360" w:lineRule="auto"/>
        <w:jc w:val="both"/>
        <w:rPr>
          <w:sz w:val="22"/>
          <w:szCs w:val="22"/>
        </w:rPr>
      </w:pPr>
      <w:r w:rsidRPr="008C099B">
        <w:rPr>
          <w:sz w:val="22"/>
          <w:szCs w:val="22"/>
        </w:rPr>
        <w:t>Coal mining occupations in surface workshops and general coal mining; and</w:t>
      </w:r>
    </w:p>
    <w:p w:rsidR="007070EA" w:rsidRPr="008C099B" w:rsidRDefault="007070EA" w:rsidP="007070EA">
      <w:pPr>
        <w:numPr>
          <w:ilvl w:val="0"/>
          <w:numId w:val="16"/>
        </w:numPr>
        <w:spacing w:line="360" w:lineRule="auto"/>
        <w:jc w:val="both"/>
        <w:rPr>
          <w:sz w:val="22"/>
          <w:szCs w:val="22"/>
        </w:rPr>
      </w:pPr>
      <w:r w:rsidRPr="008C099B">
        <w:rPr>
          <w:sz w:val="22"/>
          <w:szCs w:val="22"/>
        </w:rPr>
        <w:t xml:space="preserve">Gold and platinum mining occupations, which include the surface workshops, surface plants and conventional or </w:t>
      </w:r>
      <w:r w:rsidR="00B030F7" w:rsidRPr="008C099B">
        <w:rPr>
          <w:sz w:val="22"/>
          <w:szCs w:val="22"/>
        </w:rPr>
        <w:t>mechanized</w:t>
      </w:r>
      <w:r w:rsidRPr="008C099B">
        <w:rPr>
          <w:sz w:val="22"/>
          <w:szCs w:val="22"/>
        </w:rPr>
        <w:t xml:space="preserve"> mining.</w:t>
      </w:r>
    </w:p>
    <w:p w:rsidR="007070EA" w:rsidRPr="008C099B" w:rsidRDefault="007070EA" w:rsidP="007070EA">
      <w:pPr>
        <w:numPr>
          <w:ilvl w:val="0"/>
          <w:numId w:val="16"/>
        </w:numPr>
        <w:spacing w:line="360" w:lineRule="auto"/>
        <w:jc w:val="both"/>
        <w:rPr>
          <w:sz w:val="22"/>
          <w:szCs w:val="22"/>
        </w:rPr>
      </w:pPr>
      <w:r w:rsidRPr="008C099B">
        <w:rPr>
          <w:sz w:val="22"/>
          <w:szCs w:val="22"/>
        </w:rPr>
        <w:t>The effect of wear time;</w:t>
      </w:r>
    </w:p>
    <w:p w:rsidR="007070EA" w:rsidRPr="008C099B" w:rsidRDefault="007070EA" w:rsidP="007070EA">
      <w:pPr>
        <w:numPr>
          <w:ilvl w:val="2"/>
          <w:numId w:val="14"/>
        </w:numPr>
        <w:spacing w:line="360" w:lineRule="auto"/>
        <w:jc w:val="both"/>
        <w:rPr>
          <w:sz w:val="22"/>
          <w:szCs w:val="22"/>
        </w:rPr>
      </w:pPr>
      <w:r w:rsidRPr="008C099B">
        <w:rPr>
          <w:sz w:val="22"/>
          <w:szCs w:val="22"/>
        </w:rPr>
        <w:t>when considering HPD’s with High and Low NRR Values</w:t>
      </w:r>
    </w:p>
    <w:p w:rsidR="007070EA" w:rsidRPr="008C099B" w:rsidRDefault="007070EA" w:rsidP="007070EA">
      <w:pPr>
        <w:numPr>
          <w:ilvl w:val="2"/>
          <w:numId w:val="14"/>
        </w:numPr>
        <w:spacing w:line="360" w:lineRule="auto"/>
        <w:jc w:val="both"/>
        <w:rPr>
          <w:sz w:val="22"/>
          <w:szCs w:val="22"/>
        </w:rPr>
      </w:pPr>
      <w:r w:rsidRPr="008C099B">
        <w:rPr>
          <w:sz w:val="22"/>
          <w:szCs w:val="22"/>
        </w:rPr>
        <w:t>on the Percentage Risk of Obtaining NIHL</w:t>
      </w:r>
    </w:p>
    <w:p w:rsidR="007070EA" w:rsidRPr="008C099B" w:rsidRDefault="007070EA" w:rsidP="007070EA">
      <w:pPr>
        <w:numPr>
          <w:ilvl w:val="2"/>
          <w:numId w:val="14"/>
        </w:numPr>
        <w:spacing w:line="360" w:lineRule="auto"/>
        <w:jc w:val="both"/>
        <w:rPr>
          <w:sz w:val="22"/>
          <w:szCs w:val="22"/>
        </w:rPr>
      </w:pPr>
      <w:r w:rsidRPr="008C099B">
        <w:rPr>
          <w:sz w:val="22"/>
          <w:szCs w:val="22"/>
        </w:rPr>
        <w:t>Cost associated with Hearing Impairment</w:t>
      </w:r>
    </w:p>
    <w:p w:rsidR="007070EA" w:rsidRDefault="007070EA" w:rsidP="007070EA">
      <w:pPr>
        <w:spacing w:line="360" w:lineRule="auto"/>
        <w:jc w:val="both"/>
      </w:pPr>
    </w:p>
    <w:p w:rsidR="007070EA" w:rsidRDefault="007070EA" w:rsidP="007070EA">
      <w:pPr>
        <w:spacing w:line="360" w:lineRule="auto"/>
        <w:jc w:val="both"/>
      </w:pPr>
    </w:p>
    <w:p w:rsidR="007070EA" w:rsidRDefault="007070EA" w:rsidP="007070EA">
      <w:pPr>
        <w:spacing w:line="360" w:lineRule="auto"/>
        <w:jc w:val="both"/>
      </w:pPr>
    </w:p>
    <w:p w:rsidR="007070EA" w:rsidRDefault="007070EA" w:rsidP="007070EA">
      <w:pPr>
        <w:spacing w:line="360" w:lineRule="auto"/>
        <w:jc w:val="both"/>
      </w:pPr>
    </w:p>
    <w:p w:rsidR="007070EA" w:rsidRDefault="007070EA" w:rsidP="007070EA">
      <w:pPr>
        <w:spacing w:line="360" w:lineRule="auto"/>
        <w:jc w:val="both"/>
      </w:pPr>
    </w:p>
    <w:p w:rsidR="007070EA" w:rsidRDefault="007070EA" w:rsidP="007070EA">
      <w:pPr>
        <w:spacing w:line="360" w:lineRule="auto"/>
        <w:jc w:val="both"/>
      </w:pPr>
    </w:p>
    <w:p w:rsidR="007070EA" w:rsidRPr="00C945E6" w:rsidRDefault="007070EA" w:rsidP="007070EA">
      <w:pPr>
        <w:spacing w:line="360" w:lineRule="auto"/>
        <w:jc w:val="both"/>
      </w:pPr>
    </w:p>
    <w:p w:rsidR="007070EA" w:rsidRPr="008C099B" w:rsidRDefault="007070EA" w:rsidP="007070EA">
      <w:pPr>
        <w:spacing w:line="360" w:lineRule="auto"/>
        <w:rPr>
          <w:b/>
          <w:sz w:val="22"/>
          <w:szCs w:val="22"/>
        </w:rPr>
      </w:pPr>
      <w:bookmarkStart w:id="194" w:name="_Toc267301579"/>
      <w:bookmarkStart w:id="195" w:name="_Toc271810451"/>
      <w:r w:rsidRPr="008C099B">
        <w:rPr>
          <w:b/>
          <w:sz w:val="22"/>
          <w:szCs w:val="22"/>
        </w:rPr>
        <w:lastRenderedPageBreak/>
        <w:t xml:space="preserve">7. </w:t>
      </w:r>
      <w:r w:rsidRPr="008C099B">
        <w:rPr>
          <w:b/>
          <w:sz w:val="22"/>
          <w:szCs w:val="22"/>
        </w:rPr>
        <w:tab/>
        <w:t>Guide to All Features</w:t>
      </w:r>
      <w:bookmarkEnd w:id="194"/>
      <w:bookmarkEnd w:id="195"/>
    </w:p>
    <w:p w:rsidR="007070EA" w:rsidRPr="008C099B" w:rsidRDefault="007070EA" w:rsidP="007070EA">
      <w:pPr>
        <w:spacing w:line="360" w:lineRule="auto"/>
        <w:rPr>
          <w:sz w:val="22"/>
          <w:szCs w:val="22"/>
        </w:rPr>
      </w:pPr>
      <w:r w:rsidRPr="008C099B">
        <w:rPr>
          <w:sz w:val="22"/>
          <w:szCs w:val="22"/>
        </w:rPr>
        <w:t>This section describes all of the Tool’s functions available through its screens and menus.</w:t>
      </w:r>
    </w:p>
    <w:p w:rsidR="007070EA" w:rsidRPr="008C099B" w:rsidRDefault="007070EA" w:rsidP="007070EA">
      <w:pPr>
        <w:rPr>
          <w:b/>
          <w:sz w:val="22"/>
          <w:szCs w:val="22"/>
        </w:rPr>
      </w:pPr>
      <w:bookmarkStart w:id="196" w:name="_Toc267301580"/>
      <w:bookmarkStart w:id="197" w:name="_Toc271810452"/>
      <w:r w:rsidRPr="008C099B">
        <w:rPr>
          <w:b/>
          <w:sz w:val="22"/>
          <w:szCs w:val="22"/>
        </w:rPr>
        <w:t>7.1</w:t>
      </w:r>
      <w:r w:rsidRPr="008C099B">
        <w:rPr>
          <w:b/>
          <w:sz w:val="22"/>
          <w:szCs w:val="22"/>
        </w:rPr>
        <w:tab/>
        <w:t>Start-Up</w:t>
      </w:r>
      <w:bookmarkEnd w:id="196"/>
      <w:bookmarkEnd w:id="197"/>
    </w:p>
    <w:p w:rsidR="007070EA" w:rsidRDefault="007070EA" w:rsidP="007070EA"/>
    <w:p w:rsidR="007070EA" w:rsidRPr="00872B04" w:rsidRDefault="007070EA" w:rsidP="007070EA">
      <w:pPr>
        <w:ind w:left="360"/>
      </w:pPr>
    </w:p>
    <w:p w:rsidR="007070EA" w:rsidRPr="00872B04" w:rsidRDefault="007070EA" w:rsidP="007070EA">
      <w:pPr>
        <w:ind w:left="360"/>
      </w:pPr>
    </w:p>
    <w:p w:rsidR="007070EA" w:rsidRPr="00BE5473" w:rsidRDefault="007070EA" w:rsidP="007070EA"/>
    <w:p w:rsidR="007070EA" w:rsidRPr="00BE5473" w:rsidRDefault="007070EA" w:rsidP="007070EA"/>
    <w:p w:rsidR="007070EA" w:rsidRPr="00BE5473" w:rsidRDefault="004A1704" w:rsidP="007070EA">
      <w:r>
        <w:rPr>
          <w:noProof/>
        </w:rPr>
        <w:drawing>
          <wp:anchor distT="0" distB="0" distL="114300" distR="114300" simplePos="0" relativeHeight="251619328" behindDoc="1" locked="0" layoutInCell="1" allowOverlap="1">
            <wp:simplePos x="0" y="0"/>
            <wp:positionH relativeFrom="column">
              <wp:posOffset>228600</wp:posOffset>
            </wp:positionH>
            <wp:positionV relativeFrom="paragraph">
              <wp:posOffset>-800100</wp:posOffset>
            </wp:positionV>
            <wp:extent cx="5581650" cy="3105150"/>
            <wp:effectExtent l="1905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5" cstate="print"/>
                    <a:srcRect/>
                    <a:stretch>
                      <a:fillRect/>
                    </a:stretch>
                  </pic:blipFill>
                  <pic:spPr bwMode="auto">
                    <a:xfrm>
                      <a:off x="0" y="0"/>
                      <a:ext cx="5581650" cy="3105150"/>
                    </a:xfrm>
                    <a:prstGeom prst="rect">
                      <a:avLst/>
                    </a:prstGeom>
                    <a:noFill/>
                    <a:ln w="9525">
                      <a:noFill/>
                      <a:miter lim="800000"/>
                      <a:headEnd/>
                      <a:tailEnd/>
                    </a:ln>
                  </pic:spPr>
                </pic:pic>
              </a:graphicData>
            </a:graphic>
          </wp:anchor>
        </w:drawing>
      </w:r>
    </w:p>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Default="007070EA" w:rsidP="007070EA"/>
    <w:p w:rsidR="007070EA" w:rsidRDefault="007070EA" w:rsidP="007070EA">
      <w:pPr>
        <w:spacing w:line="360" w:lineRule="auto"/>
        <w:ind w:left="357"/>
      </w:pPr>
    </w:p>
    <w:p w:rsidR="007070EA" w:rsidRPr="008C099B" w:rsidRDefault="007070EA" w:rsidP="007070EA">
      <w:pPr>
        <w:spacing w:line="360" w:lineRule="auto"/>
        <w:ind w:left="357"/>
        <w:rPr>
          <w:sz w:val="22"/>
          <w:szCs w:val="22"/>
        </w:rPr>
      </w:pPr>
      <w:r w:rsidRPr="008C099B">
        <w:rPr>
          <w:sz w:val="22"/>
          <w:szCs w:val="22"/>
        </w:rPr>
        <w:t>When the program is first started, this start-up screen is displayed. Selecting the tab within the screen will allow you to view the Introduction screen.</w:t>
      </w:r>
    </w:p>
    <w:p w:rsidR="007070EA" w:rsidRPr="008C099B" w:rsidRDefault="004A1704" w:rsidP="007070EA">
      <w:pPr>
        <w:rPr>
          <w:b/>
        </w:rPr>
      </w:pPr>
      <w:bookmarkStart w:id="198" w:name="_Toc267301581"/>
      <w:bookmarkStart w:id="199" w:name="_Toc271810453"/>
      <w:r>
        <w:rPr>
          <w:b/>
          <w:noProof/>
        </w:rPr>
        <w:drawing>
          <wp:anchor distT="0" distB="0" distL="114300" distR="114300" simplePos="0" relativeHeight="251620352" behindDoc="1" locked="0" layoutInCell="1" allowOverlap="1">
            <wp:simplePos x="0" y="0"/>
            <wp:positionH relativeFrom="column">
              <wp:posOffset>248285</wp:posOffset>
            </wp:positionH>
            <wp:positionV relativeFrom="paragraph">
              <wp:posOffset>358140</wp:posOffset>
            </wp:positionV>
            <wp:extent cx="5572125" cy="1466850"/>
            <wp:effectExtent l="19050" t="0" r="9525"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6" cstate="print"/>
                    <a:srcRect/>
                    <a:stretch>
                      <a:fillRect/>
                    </a:stretch>
                  </pic:blipFill>
                  <pic:spPr bwMode="auto">
                    <a:xfrm>
                      <a:off x="0" y="0"/>
                      <a:ext cx="5572125" cy="1466850"/>
                    </a:xfrm>
                    <a:prstGeom prst="rect">
                      <a:avLst/>
                    </a:prstGeom>
                    <a:noFill/>
                    <a:ln w="9525">
                      <a:noFill/>
                      <a:miter lim="800000"/>
                      <a:headEnd/>
                      <a:tailEnd/>
                    </a:ln>
                  </pic:spPr>
                </pic:pic>
              </a:graphicData>
            </a:graphic>
          </wp:anchor>
        </w:drawing>
      </w:r>
      <w:r w:rsidR="007070EA" w:rsidRPr="008C099B">
        <w:rPr>
          <w:b/>
        </w:rPr>
        <w:t>7</w:t>
      </w:r>
      <w:r w:rsidR="007070EA">
        <w:rPr>
          <w:b/>
        </w:rPr>
        <w:t>.2</w:t>
      </w:r>
      <w:r w:rsidR="007070EA" w:rsidRPr="008C099B">
        <w:rPr>
          <w:b/>
        </w:rPr>
        <w:tab/>
        <w:t>Introduction</w:t>
      </w:r>
      <w:bookmarkEnd w:id="198"/>
      <w:bookmarkEnd w:id="199"/>
    </w:p>
    <w:p w:rsidR="007070EA" w:rsidRDefault="007070EA" w:rsidP="007070EA"/>
    <w:p w:rsidR="007070EA" w:rsidRPr="003465BC"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Default="007070EA" w:rsidP="007070EA">
      <w:pPr>
        <w:spacing w:line="360" w:lineRule="auto"/>
        <w:ind w:left="360"/>
      </w:pPr>
    </w:p>
    <w:p w:rsidR="007070EA" w:rsidRDefault="007070EA" w:rsidP="007070EA">
      <w:pPr>
        <w:spacing w:line="360" w:lineRule="auto"/>
        <w:ind w:left="360"/>
      </w:pPr>
    </w:p>
    <w:p w:rsidR="007070EA" w:rsidRPr="00BE5473" w:rsidRDefault="007070EA" w:rsidP="007070EA">
      <w:pPr>
        <w:spacing w:line="360" w:lineRule="auto"/>
        <w:ind w:left="360"/>
      </w:pPr>
      <w:r w:rsidRPr="00BE5473">
        <w:t>Selecting the tabs within the screen will allow you the following options;</w:t>
      </w:r>
    </w:p>
    <w:p w:rsidR="007070EA" w:rsidRPr="004331AE" w:rsidRDefault="007070EA" w:rsidP="007070EA">
      <w:pPr>
        <w:numPr>
          <w:ilvl w:val="0"/>
          <w:numId w:val="17"/>
        </w:numPr>
        <w:spacing w:line="360" w:lineRule="auto"/>
        <w:rPr>
          <w:sz w:val="22"/>
          <w:szCs w:val="22"/>
        </w:rPr>
      </w:pPr>
      <w:r w:rsidRPr="004331AE">
        <w:rPr>
          <w:sz w:val="22"/>
          <w:szCs w:val="22"/>
        </w:rPr>
        <w:t>view a summary of the Leading Practice;</w:t>
      </w:r>
    </w:p>
    <w:p w:rsidR="007070EA" w:rsidRPr="004331AE" w:rsidRDefault="007070EA" w:rsidP="007070EA">
      <w:pPr>
        <w:numPr>
          <w:ilvl w:val="0"/>
          <w:numId w:val="17"/>
        </w:numPr>
        <w:spacing w:line="360" w:lineRule="auto"/>
        <w:rPr>
          <w:sz w:val="22"/>
          <w:szCs w:val="22"/>
        </w:rPr>
      </w:pPr>
      <w:proofErr w:type="gramStart"/>
      <w:r w:rsidRPr="004331AE">
        <w:rPr>
          <w:sz w:val="22"/>
          <w:szCs w:val="22"/>
        </w:rPr>
        <w:t>view</w:t>
      </w:r>
      <w:proofErr w:type="gramEnd"/>
      <w:r w:rsidRPr="004331AE">
        <w:rPr>
          <w:sz w:val="22"/>
          <w:szCs w:val="22"/>
        </w:rPr>
        <w:t xml:space="preserve"> the SIM 05 </w:t>
      </w:r>
      <w:proofErr w:type="spellStart"/>
      <w:r w:rsidRPr="004331AE">
        <w:rPr>
          <w:sz w:val="22"/>
          <w:szCs w:val="22"/>
        </w:rPr>
        <w:t>05</w:t>
      </w:r>
      <w:proofErr w:type="spellEnd"/>
      <w:r w:rsidRPr="004331AE">
        <w:rPr>
          <w:sz w:val="22"/>
          <w:szCs w:val="22"/>
        </w:rPr>
        <w:t xml:space="preserve"> 01 NIHL…………………. Report</w:t>
      </w:r>
    </w:p>
    <w:p w:rsidR="007070EA" w:rsidRPr="004331AE" w:rsidRDefault="007070EA" w:rsidP="007070EA">
      <w:pPr>
        <w:numPr>
          <w:ilvl w:val="0"/>
          <w:numId w:val="17"/>
        </w:numPr>
        <w:spacing w:line="360" w:lineRule="auto"/>
        <w:rPr>
          <w:sz w:val="22"/>
          <w:szCs w:val="22"/>
        </w:rPr>
      </w:pPr>
      <w:r w:rsidRPr="004331AE">
        <w:rPr>
          <w:sz w:val="22"/>
          <w:szCs w:val="22"/>
        </w:rPr>
        <w:t>view the User’s Guide (this document)</w:t>
      </w:r>
    </w:p>
    <w:p w:rsidR="007070EA" w:rsidRPr="004331AE" w:rsidRDefault="007070EA" w:rsidP="007070EA">
      <w:pPr>
        <w:numPr>
          <w:ilvl w:val="0"/>
          <w:numId w:val="17"/>
        </w:numPr>
        <w:spacing w:line="360" w:lineRule="auto"/>
        <w:rPr>
          <w:sz w:val="22"/>
          <w:szCs w:val="22"/>
        </w:rPr>
      </w:pPr>
      <w:r w:rsidRPr="004331AE">
        <w:rPr>
          <w:sz w:val="22"/>
          <w:szCs w:val="22"/>
        </w:rPr>
        <w:t>go to the Main Menu screen</w:t>
      </w:r>
    </w:p>
    <w:p w:rsidR="007070EA" w:rsidRPr="004331AE" w:rsidRDefault="007070EA" w:rsidP="007070EA">
      <w:pPr>
        <w:numPr>
          <w:ilvl w:val="0"/>
          <w:numId w:val="17"/>
        </w:numPr>
        <w:spacing w:line="360" w:lineRule="auto"/>
        <w:rPr>
          <w:sz w:val="22"/>
          <w:szCs w:val="22"/>
        </w:rPr>
      </w:pPr>
      <w:r w:rsidRPr="004331AE">
        <w:rPr>
          <w:sz w:val="22"/>
          <w:szCs w:val="22"/>
        </w:rPr>
        <w:t>go to the previous screen</w:t>
      </w:r>
    </w:p>
    <w:p w:rsidR="007070EA" w:rsidRDefault="007070EA" w:rsidP="007070EA">
      <w:bookmarkStart w:id="200" w:name="_Toc267301582"/>
      <w:bookmarkStart w:id="201" w:name="_Toc271810454"/>
    </w:p>
    <w:p w:rsidR="007070EA" w:rsidRDefault="007070EA" w:rsidP="007070EA"/>
    <w:p w:rsidR="007070EA" w:rsidRPr="000D4E45" w:rsidRDefault="007070EA" w:rsidP="007070EA">
      <w:pPr>
        <w:rPr>
          <w:b/>
          <w:sz w:val="22"/>
          <w:szCs w:val="22"/>
        </w:rPr>
      </w:pPr>
      <w:r w:rsidRPr="000D4E45">
        <w:rPr>
          <w:b/>
          <w:sz w:val="22"/>
          <w:szCs w:val="22"/>
        </w:rPr>
        <w:lastRenderedPageBreak/>
        <w:t>7.3</w:t>
      </w:r>
      <w:r w:rsidRPr="000D4E45">
        <w:rPr>
          <w:b/>
          <w:sz w:val="22"/>
          <w:szCs w:val="22"/>
        </w:rPr>
        <w:tab/>
        <w:t>Main Menu</w:t>
      </w:r>
      <w:bookmarkEnd w:id="200"/>
      <w:bookmarkEnd w:id="201"/>
    </w:p>
    <w:p w:rsidR="007070EA" w:rsidRDefault="004A1704" w:rsidP="007070EA">
      <w:r>
        <w:rPr>
          <w:noProof/>
        </w:rPr>
        <w:drawing>
          <wp:anchor distT="0" distB="0" distL="114300" distR="114300" simplePos="0" relativeHeight="251621376" behindDoc="1" locked="0" layoutInCell="1" allowOverlap="1">
            <wp:simplePos x="0" y="0"/>
            <wp:positionH relativeFrom="column">
              <wp:posOffset>261620</wp:posOffset>
            </wp:positionH>
            <wp:positionV relativeFrom="paragraph">
              <wp:posOffset>134620</wp:posOffset>
            </wp:positionV>
            <wp:extent cx="5581650" cy="3686175"/>
            <wp:effectExtent l="1905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7" cstate="print"/>
                    <a:srcRect/>
                    <a:stretch>
                      <a:fillRect/>
                    </a:stretch>
                  </pic:blipFill>
                  <pic:spPr bwMode="auto">
                    <a:xfrm>
                      <a:off x="0" y="0"/>
                      <a:ext cx="5581650" cy="3686175"/>
                    </a:xfrm>
                    <a:prstGeom prst="rect">
                      <a:avLst/>
                    </a:prstGeom>
                    <a:noFill/>
                    <a:ln w="9525">
                      <a:noFill/>
                      <a:miter lim="800000"/>
                      <a:headEnd/>
                      <a:tailEnd/>
                    </a:ln>
                  </pic:spPr>
                </pic:pic>
              </a:graphicData>
            </a:graphic>
          </wp:anchor>
        </w:drawing>
      </w:r>
    </w:p>
    <w:p w:rsidR="007070EA" w:rsidRDefault="007070EA" w:rsidP="007070EA"/>
    <w:p w:rsidR="007070EA" w:rsidRPr="004331AE"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Default="007070EA" w:rsidP="007070EA">
      <w:pPr>
        <w:spacing w:line="360" w:lineRule="auto"/>
        <w:ind w:left="360"/>
        <w:jc w:val="both"/>
        <w:rPr>
          <w:sz w:val="22"/>
          <w:szCs w:val="22"/>
        </w:rPr>
      </w:pPr>
    </w:p>
    <w:p w:rsidR="007070EA" w:rsidRPr="004331AE" w:rsidRDefault="007070EA" w:rsidP="007070EA">
      <w:pPr>
        <w:spacing w:line="360" w:lineRule="auto"/>
        <w:ind w:left="360"/>
        <w:jc w:val="both"/>
        <w:rPr>
          <w:sz w:val="22"/>
          <w:szCs w:val="22"/>
        </w:rPr>
      </w:pPr>
      <w:r w:rsidRPr="004331AE">
        <w:rPr>
          <w:sz w:val="22"/>
          <w:szCs w:val="22"/>
        </w:rPr>
        <w:t>Selecting the tabs within the screen will allow you the following options;</w:t>
      </w:r>
    </w:p>
    <w:p w:rsidR="007070EA" w:rsidRPr="004331AE" w:rsidRDefault="007070EA" w:rsidP="007070EA">
      <w:pPr>
        <w:numPr>
          <w:ilvl w:val="0"/>
          <w:numId w:val="18"/>
        </w:numPr>
        <w:spacing w:line="360" w:lineRule="auto"/>
        <w:jc w:val="both"/>
        <w:rPr>
          <w:sz w:val="22"/>
          <w:szCs w:val="22"/>
        </w:rPr>
      </w:pPr>
      <w:r w:rsidRPr="004331AE">
        <w:rPr>
          <w:sz w:val="22"/>
          <w:szCs w:val="22"/>
        </w:rPr>
        <w:t>view the regulations pertaining to noise</w:t>
      </w:r>
    </w:p>
    <w:p w:rsidR="007070EA" w:rsidRPr="004331AE" w:rsidRDefault="007070EA" w:rsidP="007070EA">
      <w:pPr>
        <w:numPr>
          <w:ilvl w:val="0"/>
          <w:numId w:val="18"/>
        </w:numPr>
        <w:spacing w:line="360" w:lineRule="auto"/>
        <w:jc w:val="both"/>
        <w:rPr>
          <w:sz w:val="22"/>
          <w:szCs w:val="22"/>
        </w:rPr>
      </w:pPr>
      <w:r w:rsidRPr="004331AE">
        <w:rPr>
          <w:sz w:val="22"/>
          <w:szCs w:val="22"/>
        </w:rPr>
        <w:t>view the educational, motivational and training materials screen</w:t>
      </w:r>
    </w:p>
    <w:p w:rsidR="007070EA" w:rsidRPr="004331AE" w:rsidRDefault="007070EA" w:rsidP="007070EA">
      <w:pPr>
        <w:numPr>
          <w:ilvl w:val="0"/>
          <w:numId w:val="18"/>
        </w:numPr>
        <w:spacing w:line="360" w:lineRule="auto"/>
        <w:jc w:val="both"/>
        <w:rPr>
          <w:sz w:val="22"/>
          <w:szCs w:val="22"/>
        </w:rPr>
      </w:pPr>
      <w:r w:rsidRPr="004331AE">
        <w:rPr>
          <w:sz w:val="22"/>
          <w:szCs w:val="22"/>
        </w:rPr>
        <w:t>view the HPD’s available in SA 2009 screen</w:t>
      </w:r>
    </w:p>
    <w:p w:rsidR="007070EA" w:rsidRPr="004331AE" w:rsidRDefault="007070EA" w:rsidP="007070EA">
      <w:pPr>
        <w:numPr>
          <w:ilvl w:val="0"/>
          <w:numId w:val="18"/>
        </w:numPr>
        <w:spacing w:line="360" w:lineRule="auto"/>
        <w:jc w:val="both"/>
        <w:rPr>
          <w:sz w:val="22"/>
          <w:szCs w:val="22"/>
        </w:rPr>
      </w:pPr>
      <w:r w:rsidRPr="004331AE">
        <w:rPr>
          <w:sz w:val="22"/>
          <w:szCs w:val="22"/>
        </w:rPr>
        <w:t>view the HPD’s selection tables for Surface Workshop Occupations screen</w:t>
      </w:r>
    </w:p>
    <w:p w:rsidR="007070EA" w:rsidRPr="004331AE" w:rsidRDefault="007070EA" w:rsidP="007070EA">
      <w:pPr>
        <w:numPr>
          <w:ilvl w:val="0"/>
          <w:numId w:val="18"/>
        </w:numPr>
        <w:spacing w:line="360" w:lineRule="auto"/>
        <w:jc w:val="both"/>
        <w:rPr>
          <w:sz w:val="22"/>
          <w:szCs w:val="22"/>
        </w:rPr>
      </w:pPr>
      <w:r w:rsidRPr="004331AE">
        <w:rPr>
          <w:sz w:val="22"/>
          <w:szCs w:val="22"/>
        </w:rPr>
        <w:t>view the HPD’s selection tables for Surface Plants and Works Occupations screen</w:t>
      </w:r>
    </w:p>
    <w:p w:rsidR="007070EA" w:rsidRPr="004331AE" w:rsidRDefault="007070EA" w:rsidP="007070EA">
      <w:pPr>
        <w:numPr>
          <w:ilvl w:val="0"/>
          <w:numId w:val="18"/>
        </w:numPr>
        <w:spacing w:line="360" w:lineRule="auto"/>
        <w:jc w:val="both"/>
        <w:rPr>
          <w:sz w:val="22"/>
          <w:szCs w:val="22"/>
        </w:rPr>
      </w:pPr>
      <w:r w:rsidRPr="004331AE">
        <w:rPr>
          <w:sz w:val="22"/>
          <w:szCs w:val="22"/>
        </w:rPr>
        <w:t>view the HPD’s selection tables for Coal Mining Occupations screen</w:t>
      </w:r>
    </w:p>
    <w:p w:rsidR="007070EA" w:rsidRPr="004331AE" w:rsidRDefault="007070EA" w:rsidP="007070EA">
      <w:pPr>
        <w:numPr>
          <w:ilvl w:val="0"/>
          <w:numId w:val="18"/>
        </w:numPr>
        <w:spacing w:line="360" w:lineRule="auto"/>
        <w:jc w:val="both"/>
        <w:rPr>
          <w:sz w:val="22"/>
          <w:szCs w:val="22"/>
        </w:rPr>
      </w:pPr>
      <w:r w:rsidRPr="004331AE">
        <w:rPr>
          <w:sz w:val="22"/>
          <w:szCs w:val="22"/>
        </w:rPr>
        <w:t>view the HPD’s selection tables for Conventional Underground Mining screen</w:t>
      </w:r>
    </w:p>
    <w:p w:rsidR="007070EA" w:rsidRPr="004331AE" w:rsidRDefault="007070EA" w:rsidP="007070EA">
      <w:pPr>
        <w:numPr>
          <w:ilvl w:val="0"/>
          <w:numId w:val="18"/>
        </w:numPr>
        <w:spacing w:line="360" w:lineRule="auto"/>
        <w:jc w:val="both"/>
        <w:rPr>
          <w:sz w:val="22"/>
          <w:szCs w:val="22"/>
        </w:rPr>
      </w:pPr>
      <w:r w:rsidRPr="004331AE">
        <w:rPr>
          <w:sz w:val="22"/>
          <w:szCs w:val="22"/>
        </w:rPr>
        <w:t>view the HPD’s selection tables for Mechanized Underground Mining</w:t>
      </w:r>
    </w:p>
    <w:p w:rsidR="007070EA" w:rsidRPr="004331AE" w:rsidRDefault="007070EA" w:rsidP="007070EA">
      <w:pPr>
        <w:numPr>
          <w:ilvl w:val="0"/>
          <w:numId w:val="18"/>
        </w:numPr>
        <w:spacing w:line="360" w:lineRule="auto"/>
        <w:jc w:val="both"/>
        <w:rPr>
          <w:sz w:val="22"/>
          <w:szCs w:val="22"/>
        </w:rPr>
      </w:pPr>
      <w:r w:rsidRPr="004331AE">
        <w:rPr>
          <w:sz w:val="22"/>
          <w:szCs w:val="22"/>
        </w:rPr>
        <w:t>view the HPD - Noise Reduction Rating (NRR) screen</w:t>
      </w:r>
    </w:p>
    <w:p w:rsidR="007070EA" w:rsidRPr="004331AE" w:rsidRDefault="007070EA" w:rsidP="007070EA">
      <w:pPr>
        <w:numPr>
          <w:ilvl w:val="0"/>
          <w:numId w:val="18"/>
        </w:numPr>
        <w:spacing w:line="360" w:lineRule="auto"/>
        <w:jc w:val="both"/>
        <w:rPr>
          <w:sz w:val="22"/>
          <w:szCs w:val="22"/>
        </w:rPr>
      </w:pPr>
      <w:r w:rsidRPr="004331AE">
        <w:rPr>
          <w:sz w:val="22"/>
          <w:szCs w:val="22"/>
        </w:rPr>
        <w:t>view the HPD - Actual Noise Reduction Rating (NRR) Values screen</w:t>
      </w:r>
    </w:p>
    <w:p w:rsidR="007070EA" w:rsidRPr="004331AE" w:rsidRDefault="007070EA" w:rsidP="007070EA">
      <w:pPr>
        <w:numPr>
          <w:ilvl w:val="0"/>
          <w:numId w:val="18"/>
        </w:numPr>
        <w:spacing w:line="360" w:lineRule="auto"/>
        <w:jc w:val="both"/>
        <w:rPr>
          <w:sz w:val="22"/>
          <w:szCs w:val="22"/>
        </w:rPr>
      </w:pPr>
      <w:r w:rsidRPr="004331AE">
        <w:rPr>
          <w:sz w:val="22"/>
          <w:szCs w:val="22"/>
        </w:rPr>
        <w:t>view the HPD selection tool – single protection for Surface Workshop Occupations screen</w:t>
      </w:r>
    </w:p>
    <w:p w:rsidR="007070EA" w:rsidRPr="004331AE" w:rsidRDefault="007070EA" w:rsidP="007070EA">
      <w:pPr>
        <w:numPr>
          <w:ilvl w:val="0"/>
          <w:numId w:val="18"/>
        </w:numPr>
        <w:spacing w:line="360" w:lineRule="auto"/>
        <w:jc w:val="both"/>
        <w:rPr>
          <w:sz w:val="22"/>
          <w:szCs w:val="22"/>
        </w:rPr>
      </w:pPr>
      <w:r w:rsidRPr="004331AE">
        <w:rPr>
          <w:sz w:val="22"/>
          <w:szCs w:val="22"/>
        </w:rPr>
        <w:t>view the HPD selection tool – single protection for Surface Plants and Works Occupations screen</w:t>
      </w:r>
    </w:p>
    <w:p w:rsidR="007070EA" w:rsidRPr="004331AE" w:rsidRDefault="007070EA" w:rsidP="007070EA">
      <w:pPr>
        <w:numPr>
          <w:ilvl w:val="0"/>
          <w:numId w:val="18"/>
        </w:numPr>
        <w:spacing w:line="360" w:lineRule="auto"/>
        <w:jc w:val="both"/>
        <w:rPr>
          <w:sz w:val="22"/>
          <w:szCs w:val="22"/>
        </w:rPr>
      </w:pPr>
      <w:r w:rsidRPr="004331AE">
        <w:rPr>
          <w:sz w:val="22"/>
          <w:szCs w:val="22"/>
        </w:rPr>
        <w:t>view the HPD selection tool – single protection for Coal Mining Occupations screen</w:t>
      </w:r>
    </w:p>
    <w:p w:rsidR="007070EA" w:rsidRPr="004331AE" w:rsidRDefault="007070EA" w:rsidP="007070EA">
      <w:pPr>
        <w:numPr>
          <w:ilvl w:val="0"/>
          <w:numId w:val="18"/>
        </w:numPr>
        <w:spacing w:line="360" w:lineRule="auto"/>
        <w:jc w:val="both"/>
        <w:rPr>
          <w:sz w:val="22"/>
          <w:szCs w:val="22"/>
        </w:rPr>
      </w:pPr>
      <w:r w:rsidRPr="004331AE">
        <w:rPr>
          <w:sz w:val="22"/>
          <w:szCs w:val="22"/>
        </w:rPr>
        <w:lastRenderedPageBreak/>
        <w:t>view the HPD selection tool – single protection for Conventional Underground Mining Occupations screen</w:t>
      </w:r>
    </w:p>
    <w:p w:rsidR="007070EA" w:rsidRPr="004331AE" w:rsidRDefault="007070EA" w:rsidP="007070EA">
      <w:pPr>
        <w:numPr>
          <w:ilvl w:val="0"/>
          <w:numId w:val="18"/>
        </w:numPr>
        <w:spacing w:line="360" w:lineRule="auto"/>
        <w:jc w:val="both"/>
        <w:rPr>
          <w:sz w:val="22"/>
          <w:szCs w:val="22"/>
        </w:rPr>
      </w:pPr>
      <w:r w:rsidRPr="004331AE">
        <w:rPr>
          <w:sz w:val="22"/>
          <w:szCs w:val="22"/>
        </w:rPr>
        <w:t>view the HPD selection tool – single protection for Mechanized Underground Mining Occupations screen</w:t>
      </w:r>
    </w:p>
    <w:p w:rsidR="007070EA" w:rsidRPr="004331AE" w:rsidRDefault="007070EA" w:rsidP="007070EA">
      <w:pPr>
        <w:numPr>
          <w:ilvl w:val="0"/>
          <w:numId w:val="18"/>
        </w:numPr>
        <w:spacing w:line="360" w:lineRule="auto"/>
        <w:jc w:val="both"/>
        <w:rPr>
          <w:sz w:val="22"/>
          <w:szCs w:val="22"/>
        </w:rPr>
      </w:pPr>
      <w:r w:rsidRPr="004331AE">
        <w:rPr>
          <w:sz w:val="22"/>
          <w:szCs w:val="22"/>
        </w:rPr>
        <w:t>view the HPD selection tool – dual protection for All Activities screen</w:t>
      </w:r>
    </w:p>
    <w:p w:rsidR="007070EA" w:rsidRPr="004331AE" w:rsidRDefault="007070EA" w:rsidP="007070EA">
      <w:pPr>
        <w:numPr>
          <w:ilvl w:val="0"/>
          <w:numId w:val="18"/>
        </w:numPr>
        <w:spacing w:line="360" w:lineRule="auto"/>
        <w:jc w:val="both"/>
        <w:rPr>
          <w:sz w:val="22"/>
          <w:szCs w:val="22"/>
        </w:rPr>
      </w:pPr>
      <w:r w:rsidRPr="004331AE">
        <w:rPr>
          <w:sz w:val="22"/>
          <w:szCs w:val="22"/>
        </w:rPr>
        <w:t>view the effect of HPD wear time screen</w:t>
      </w:r>
    </w:p>
    <w:p w:rsidR="007070EA" w:rsidRPr="004331AE" w:rsidRDefault="007070EA" w:rsidP="007070EA">
      <w:pPr>
        <w:numPr>
          <w:ilvl w:val="0"/>
          <w:numId w:val="18"/>
        </w:numPr>
        <w:spacing w:line="360" w:lineRule="auto"/>
        <w:jc w:val="both"/>
        <w:rPr>
          <w:sz w:val="22"/>
          <w:szCs w:val="22"/>
        </w:rPr>
      </w:pPr>
      <w:r w:rsidRPr="004331AE">
        <w:rPr>
          <w:sz w:val="22"/>
          <w:szCs w:val="22"/>
        </w:rPr>
        <w:t>view the cost associated with Hearing Impairment - Compensation &amp; Premiums screen</w:t>
      </w:r>
    </w:p>
    <w:p w:rsidR="007070EA" w:rsidRDefault="007070EA" w:rsidP="007070EA">
      <w:bookmarkStart w:id="202" w:name="_Toc267301583"/>
      <w:bookmarkStart w:id="203" w:name="_Toc271810455"/>
    </w:p>
    <w:p w:rsidR="007070EA" w:rsidRPr="000D4E45" w:rsidRDefault="007070EA" w:rsidP="007070EA">
      <w:pPr>
        <w:rPr>
          <w:b/>
          <w:sz w:val="22"/>
          <w:szCs w:val="22"/>
        </w:rPr>
      </w:pPr>
      <w:r w:rsidRPr="000D4E45">
        <w:rPr>
          <w:b/>
          <w:sz w:val="22"/>
          <w:szCs w:val="22"/>
        </w:rPr>
        <w:t>7.4</w:t>
      </w:r>
      <w:r w:rsidRPr="000D4E45">
        <w:rPr>
          <w:b/>
          <w:sz w:val="22"/>
          <w:szCs w:val="22"/>
        </w:rPr>
        <w:tab/>
      </w:r>
      <w:r w:rsidR="004A1704">
        <w:rPr>
          <w:b/>
          <w:noProof/>
          <w:sz w:val="22"/>
          <w:szCs w:val="22"/>
        </w:rPr>
        <w:drawing>
          <wp:anchor distT="0" distB="0" distL="114300" distR="114300" simplePos="0" relativeHeight="251622400" behindDoc="1" locked="0" layoutInCell="1" allowOverlap="1">
            <wp:simplePos x="0" y="0"/>
            <wp:positionH relativeFrom="column">
              <wp:posOffset>244475</wp:posOffset>
            </wp:positionH>
            <wp:positionV relativeFrom="paragraph">
              <wp:posOffset>342900</wp:posOffset>
            </wp:positionV>
            <wp:extent cx="5581650" cy="4438650"/>
            <wp:effectExtent l="1905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8" cstate="print"/>
                    <a:srcRect/>
                    <a:stretch>
                      <a:fillRect/>
                    </a:stretch>
                  </pic:blipFill>
                  <pic:spPr bwMode="auto">
                    <a:xfrm>
                      <a:off x="0" y="0"/>
                      <a:ext cx="5581650" cy="4438650"/>
                    </a:xfrm>
                    <a:prstGeom prst="rect">
                      <a:avLst/>
                    </a:prstGeom>
                    <a:noFill/>
                    <a:ln w="9525">
                      <a:noFill/>
                      <a:miter lim="800000"/>
                      <a:headEnd/>
                      <a:tailEnd/>
                    </a:ln>
                  </pic:spPr>
                </pic:pic>
              </a:graphicData>
            </a:graphic>
          </wp:anchor>
        </w:drawing>
      </w:r>
      <w:r w:rsidRPr="000D4E45">
        <w:rPr>
          <w:b/>
          <w:sz w:val="22"/>
          <w:szCs w:val="22"/>
        </w:rPr>
        <w:t>Educational, motivational and training materials</w:t>
      </w:r>
      <w:bookmarkEnd w:id="202"/>
      <w:bookmarkEnd w:id="203"/>
    </w:p>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Default="007070EA" w:rsidP="007070EA">
      <w:pPr>
        <w:spacing w:line="360" w:lineRule="auto"/>
        <w:ind w:left="360"/>
        <w:jc w:val="both"/>
        <w:rPr>
          <w:sz w:val="22"/>
          <w:szCs w:val="22"/>
        </w:rPr>
      </w:pPr>
    </w:p>
    <w:p w:rsidR="007070EA" w:rsidRPr="00CD7C04" w:rsidRDefault="007070EA" w:rsidP="007070EA">
      <w:pPr>
        <w:spacing w:line="360" w:lineRule="auto"/>
        <w:ind w:left="360"/>
        <w:jc w:val="both"/>
        <w:rPr>
          <w:sz w:val="22"/>
          <w:szCs w:val="22"/>
        </w:rPr>
      </w:pPr>
      <w:r w:rsidRPr="00CD7C04">
        <w:rPr>
          <w:sz w:val="22"/>
          <w:szCs w:val="22"/>
        </w:rPr>
        <w:t>Selecting the tabs within the screen will allow you the following options;</w:t>
      </w:r>
    </w:p>
    <w:p w:rsidR="007070EA" w:rsidRPr="00CD7C04" w:rsidRDefault="007070EA" w:rsidP="007070EA">
      <w:pPr>
        <w:numPr>
          <w:ilvl w:val="0"/>
          <w:numId w:val="19"/>
        </w:numPr>
        <w:spacing w:line="360" w:lineRule="auto"/>
        <w:jc w:val="both"/>
        <w:rPr>
          <w:sz w:val="22"/>
          <w:szCs w:val="22"/>
        </w:rPr>
      </w:pPr>
      <w:r w:rsidRPr="00CD7C04">
        <w:rPr>
          <w:sz w:val="22"/>
          <w:szCs w:val="22"/>
        </w:rPr>
        <w:t>view the MOSH Noise Team - Hearing Conservation - Stick to Basics Power Point Presentation</w:t>
      </w:r>
    </w:p>
    <w:p w:rsidR="007070EA" w:rsidRPr="00CD7C04" w:rsidRDefault="007070EA" w:rsidP="007070EA">
      <w:pPr>
        <w:numPr>
          <w:ilvl w:val="0"/>
          <w:numId w:val="19"/>
        </w:numPr>
        <w:spacing w:line="360" w:lineRule="auto"/>
        <w:jc w:val="both"/>
        <w:rPr>
          <w:sz w:val="22"/>
          <w:szCs w:val="22"/>
        </w:rPr>
      </w:pPr>
      <w:r w:rsidRPr="00CD7C04">
        <w:rPr>
          <w:sz w:val="22"/>
          <w:szCs w:val="22"/>
        </w:rPr>
        <w:t>view the four volumes of guidelines for trainers, comprising of:</w:t>
      </w:r>
    </w:p>
    <w:p w:rsidR="007070EA" w:rsidRPr="00CD7C04" w:rsidRDefault="007070EA" w:rsidP="007070EA">
      <w:pPr>
        <w:numPr>
          <w:ilvl w:val="0"/>
          <w:numId w:val="20"/>
        </w:numPr>
        <w:spacing w:line="360" w:lineRule="auto"/>
        <w:jc w:val="both"/>
        <w:rPr>
          <w:sz w:val="22"/>
          <w:szCs w:val="22"/>
        </w:rPr>
      </w:pPr>
      <w:r w:rsidRPr="00CD7C04">
        <w:rPr>
          <w:sz w:val="22"/>
          <w:szCs w:val="22"/>
        </w:rPr>
        <w:lastRenderedPageBreak/>
        <w:t xml:space="preserve">Guidelines for Trainers Induction talk </w:t>
      </w:r>
      <w:proofErr w:type="spellStart"/>
      <w:r w:rsidRPr="00CD7C04">
        <w:rPr>
          <w:sz w:val="22"/>
          <w:szCs w:val="22"/>
        </w:rPr>
        <w:t>Vol</w:t>
      </w:r>
      <w:proofErr w:type="spellEnd"/>
      <w:r w:rsidRPr="00CD7C04">
        <w:rPr>
          <w:sz w:val="22"/>
          <w:szCs w:val="22"/>
        </w:rPr>
        <w:t xml:space="preserve"> 1.doc, </w:t>
      </w:r>
      <w:r w:rsidR="00B030F7" w:rsidRPr="00CD7C04">
        <w:rPr>
          <w:sz w:val="22"/>
          <w:szCs w:val="22"/>
        </w:rPr>
        <w:t>a</w:t>
      </w:r>
      <w:r w:rsidRPr="00CD7C04">
        <w:rPr>
          <w:sz w:val="22"/>
          <w:szCs w:val="22"/>
        </w:rPr>
        <w:t xml:space="preserve"> script for induction talks on the noise hazard, with a demonstration of the benefits of using HPDs in noisy areas and their correct use and care, with four supporting overhead transparencies.</w:t>
      </w:r>
    </w:p>
    <w:p w:rsidR="007070EA" w:rsidRPr="00CD7C04" w:rsidRDefault="007070EA" w:rsidP="007070EA">
      <w:pPr>
        <w:numPr>
          <w:ilvl w:val="0"/>
          <w:numId w:val="20"/>
        </w:numPr>
        <w:spacing w:line="360" w:lineRule="auto"/>
        <w:jc w:val="both"/>
        <w:rPr>
          <w:sz w:val="22"/>
          <w:szCs w:val="22"/>
        </w:rPr>
      </w:pPr>
      <w:r w:rsidRPr="00CD7C04">
        <w:rPr>
          <w:sz w:val="22"/>
          <w:szCs w:val="22"/>
        </w:rPr>
        <w:t xml:space="preserve">Guidelines for Trainers Induction talk </w:t>
      </w:r>
      <w:proofErr w:type="spellStart"/>
      <w:r w:rsidRPr="00CD7C04">
        <w:rPr>
          <w:sz w:val="22"/>
          <w:szCs w:val="22"/>
        </w:rPr>
        <w:t>Vol</w:t>
      </w:r>
      <w:proofErr w:type="spellEnd"/>
      <w:r w:rsidRPr="00CD7C04">
        <w:rPr>
          <w:sz w:val="22"/>
          <w:szCs w:val="22"/>
        </w:rPr>
        <w:t xml:space="preserve"> 2.doc, Use of the training videos, with the scripts for Modules 1 and 2 appended.</w:t>
      </w:r>
    </w:p>
    <w:p w:rsidR="007070EA" w:rsidRPr="00CD7C04" w:rsidRDefault="007070EA" w:rsidP="007070EA">
      <w:pPr>
        <w:numPr>
          <w:ilvl w:val="0"/>
          <w:numId w:val="20"/>
        </w:numPr>
        <w:spacing w:line="360" w:lineRule="auto"/>
        <w:jc w:val="both"/>
        <w:rPr>
          <w:sz w:val="22"/>
          <w:szCs w:val="22"/>
        </w:rPr>
      </w:pPr>
      <w:r w:rsidRPr="00CD7C04">
        <w:rPr>
          <w:sz w:val="22"/>
          <w:szCs w:val="22"/>
        </w:rPr>
        <w:t xml:space="preserve">Guidelines for Trainers Induction talk </w:t>
      </w:r>
      <w:proofErr w:type="spellStart"/>
      <w:r w:rsidRPr="00CD7C04">
        <w:rPr>
          <w:sz w:val="22"/>
          <w:szCs w:val="22"/>
        </w:rPr>
        <w:t>Vol</w:t>
      </w:r>
      <w:proofErr w:type="spellEnd"/>
      <w:r w:rsidRPr="00CD7C04">
        <w:rPr>
          <w:sz w:val="22"/>
          <w:szCs w:val="22"/>
        </w:rPr>
        <w:t xml:space="preserve"> 3.doc, Use of the handout booklet, with a reproduction of the booklet appended.</w:t>
      </w:r>
    </w:p>
    <w:p w:rsidR="007070EA" w:rsidRPr="00CD7C04" w:rsidRDefault="007070EA" w:rsidP="007070EA">
      <w:pPr>
        <w:numPr>
          <w:ilvl w:val="0"/>
          <w:numId w:val="20"/>
        </w:numPr>
        <w:spacing w:line="360" w:lineRule="auto"/>
        <w:jc w:val="both"/>
        <w:rPr>
          <w:sz w:val="22"/>
          <w:szCs w:val="22"/>
        </w:rPr>
      </w:pPr>
      <w:r w:rsidRPr="00CD7C04">
        <w:rPr>
          <w:sz w:val="22"/>
          <w:szCs w:val="22"/>
        </w:rPr>
        <w:t xml:space="preserve">Guidelines for Trainers Induction talk </w:t>
      </w:r>
      <w:proofErr w:type="spellStart"/>
      <w:r w:rsidRPr="00CD7C04">
        <w:rPr>
          <w:sz w:val="22"/>
          <w:szCs w:val="22"/>
        </w:rPr>
        <w:t>Vol</w:t>
      </w:r>
      <w:proofErr w:type="spellEnd"/>
      <w:r w:rsidRPr="00CD7C04">
        <w:rPr>
          <w:sz w:val="22"/>
          <w:szCs w:val="22"/>
        </w:rPr>
        <w:t xml:space="preserve"> 4.doc, Suggestions for ways of responding to reasons or excuses commonly given by mineworkers who neglect to use HPDs.</w:t>
      </w:r>
    </w:p>
    <w:p w:rsidR="007070EA" w:rsidRPr="00CD7C04" w:rsidRDefault="007070EA" w:rsidP="007070EA">
      <w:pPr>
        <w:numPr>
          <w:ilvl w:val="0"/>
          <w:numId w:val="19"/>
        </w:numPr>
        <w:spacing w:line="360" w:lineRule="auto"/>
        <w:jc w:val="both"/>
        <w:rPr>
          <w:sz w:val="22"/>
          <w:szCs w:val="22"/>
        </w:rPr>
      </w:pPr>
      <w:r w:rsidRPr="00CD7C04">
        <w:rPr>
          <w:sz w:val="22"/>
          <w:szCs w:val="22"/>
        </w:rPr>
        <w:t xml:space="preserve">view the DVD </w:t>
      </w:r>
      <w:proofErr w:type="spellStart"/>
      <w:r w:rsidRPr="00CD7C04">
        <w:rPr>
          <w:sz w:val="22"/>
          <w:szCs w:val="22"/>
        </w:rPr>
        <w:t>Programmes</w:t>
      </w:r>
      <w:proofErr w:type="spellEnd"/>
      <w:r w:rsidRPr="00CD7C04">
        <w:rPr>
          <w:sz w:val="22"/>
          <w:szCs w:val="22"/>
        </w:rPr>
        <w:t xml:space="preserve"> in either English, South Sotho, Xhosa or Zulu comprising of;</w:t>
      </w:r>
    </w:p>
    <w:p w:rsidR="007070EA" w:rsidRDefault="007070EA" w:rsidP="007070EA">
      <w:pPr>
        <w:numPr>
          <w:ilvl w:val="2"/>
          <w:numId w:val="19"/>
        </w:numPr>
        <w:spacing w:line="360" w:lineRule="auto"/>
        <w:jc w:val="both"/>
        <w:rPr>
          <w:sz w:val="22"/>
          <w:szCs w:val="22"/>
        </w:rPr>
      </w:pPr>
      <w:r w:rsidRPr="00CD7C04">
        <w:rPr>
          <w:sz w:val="22"/>
          <w:szCs w:val="22"/>
        </w:rPr>
        <w:t xml:space="preserve">Module 1: Educational/Motivational (15 minutes long), which conveys the message </w:t>
      </w:r>
    </w:p>
    <w:p w:rsidR="007070EA" w:rsidRPr="00CD7C04" w:rsidRDefault="007070EA" w:rsidP="007070EA">
      <w:pPr>
        <w:numPr>
          <w:ilvl w:val="2"/>
          <w:numId w:val="19"/>
        </w:numPr>
        <w:spacing w:line="360" w:lineRule="auto"/>
        <w:jc w:val="both"/>
        <w:rPr>
          <w:sz w:val="22"/>
          <w:szCs w:val="22"/>
        </w:rPr>
      </w:pPr>
      <w:proofErr w:type="gramStart"/>
      <w:r w:rsidRPr="00CD7C04">
        <w:rPr>
          <w:sz w:val="22"/>
          <w:szCs w:val="22"/>
        </w:rPr>
        <w:t>that</w:t>
      </w:r>
      <w:proofErr w:type="gramEnd"/>
      <w:r w:rsidRPr="00CD7C04">
        <w:rPr>
          <w:sz w:val="22"/>
          <w:szCs w:val="22"/>
        </w:rPr>
        <w:t xml:space="preserve"> loud noise is hazardous and illustrates the potential consequences of exposure.</w:t>
      </w:r>
    </w:p>
    <w:p w:rsidR="007070EA" w:rsidRPr="00CD7C04" w:rsidRDefault="007070EA" w:rsidP="007070EA">
      <w:pPr>
        <w:numPr>
          <w:ilvl w:val="2"/>
          <w:numId w:val="19"/>
        </w:numPr>
        <w:spacing w:line="360" w:lineRule="auto"/>
        <w:jc w:val="both"/>
        <w:rPr>
          <w:sz w:val="22"/>
          <w:szCs w:val="22"/>
        </w:rPr>
      </w:pPr>
      <w:r w:rsidRPr="00CD7C04">
        <w:rPr>
          <w:sz w:val="22"/>
          <w:szCs w:val="22"/>
        </w:rPr>
        <w:t>Module 2: HPD training (10 minutes long), which reinforces educational and motivational aspects from Module 1 and demonstrates the correct use and care of various types of hearing protection devices (HPDs).</w:t>
      </w:r>
    </w:p>
    <w:p w:rsidR="007070EA" w:rsidRPr="00CD7C04" w:rsidRDefault="007070EA" w:rsidP="007070EA">
      <w:pPr>
        <w:numPr>
          <w:ilvl w:val="0"/>
          <w:numId w:val="19"/>
        </w:numPr>
        <w:spacing w:line="360" w:lineRule="auto"/>
        <w:jc w:val="both"/>
        <w:rPr>
          <w:sz w:val="22"/>
          <w:szCs w:val="22"/>
        </w:rPr>
      </w:pPr>
      <w:proofErr w:type="gramStart"/>
      <w:r w:rsidRPr="00CD7C04">
        <w:rPr>
          <w:sz w:val="22"/>
          <w:szCs w:val="22"/>
        </w:rPr>
        <w:t>view</w:t>
      </w:r>
      <w:proofErr w:type="gramEnd"/>
      <w:r w:rsidRPr="00CD7C04">
        <w:rPr>
          <w:sz w:val="22"/>
          <w:szCs w:val="22"/>
        </w:rPr>
        <w:t xml:space="preserve"> the Handouts for trainees in the form of 16-page A-5 self-cover booklets illustrating the risks of excessive noise exposure, as well as the correct use and care of HPDs, produced in English and Zulu.</w:t>
      </w:r>
    </w:p>
    <w:p w:rsidR="007070EA" w:rsidRPr="00CD7C04" w:rsidRDefault="007070EA" w:rsidP="007070EA">
      <w:pPr>
        <w:numPr>
          <w:ilvl w:val="0"/>
          <w:numId w:val="19"/>
        </w:numPr>
        <w:spacing w:line="360" w:lineRule="auto"/>
        <w:jc w:val="both"/>
        <w:rPr>
          <w:sz w:val="22"/>
          <w:szCs w:val="22"/>
        </w:rPr>
      </w:pPr>
      <w:r w:rsidRPr="00CD7C04">
        <w:rPr>
          <w:sz w:val="22"/>
          <w:szCs w:val="22"/>
        </w:rPr>
        <w:t>view the NIOSH Hearing Loss Simulator Tool</w:t>
      </w:r>
    </w:p>
    <w:p w:rsidR="007070EA" w:rsidRPr="00CD7C04" w:rsidRDefault="007070EA" w:rsidP="007070EA">
      <w:pPr>
        <w:numPr>
          <w:ilvl w:val="0"/>
          <w:numId w:val="19"/>
        </w:numPr>
        <w:spacing w:line="360" w:lineRule="auto"/>
        <w:jc w:val="both"/>
        <w:rPr>
          <w:sz w:val="22"/>
          <w:szCs w:val="22"/>
        </w:rPr>
      </w:pPr>
      <w:r w:rsidRPr="00CD7C04">
        <w:rPr>
          <w:sz w:val="22"/>
          <w:szCs w:val="22"/>
        </w:rPr>
        <w:t>view the NIOSH Noise meter</w:t>
      </w:r>
    </w:p>
    <w:p w:rsidR="007070EA" w:rsidRDefault="007070EA" w:rsidP="007070EA">
      <w:bookmarkStart w:id="204" w:name="_Toc267301584"/>
      <w:bookmarkStart w:id="205" w:name="_Toc271810456"/>
    </w:p>
    <w:p w:rsidR="007070EA" w:rsidRPr="000D4E45" w:rsidRDefault="007070EA" w:rsidP="007070EA">
      <w:pPr>
        <w:rPr>
          <w:b/>
          <w:sz w:val="22"/>
          <w:szCs w:val="22"/>
        </w:rPr>
      </w:pPr>
      <w:r w:rsidRPr="000D4E45">
        <w:rPr>
          <w:b/>
          <w:sz w:val="22"/>
          <w:szCs w:val="22"/>
        </w:rPr>
        <w:t>7.5</w:t>
      </w:r>
      <w:r w:rsidRPr="000D4E45">
        <w:rPr>
          <w:b/>
          <w:sz w:val="22"/>
          <w:szCs w:val="22"/>
        </w:rPr>
        <w:tab/>
      </w:r>
      <w:r w:rsidR="004A1704">
        <w:rPr>
          <w:b/>
          <w:noProof/>
          <w:sz w:val="22"/>
          <w:szCs w:val="22"/>
        </w:rPr>
        <w:drawing>
          <wp:anchor distT="0" distB="0" distL="114300" distR="114300" simplePos="0" relativeHeight="251623424" behindDoc="1" locked="0" layoutInCell="1" allowOverlap="1">
            <wp:simplePos x="0" y="0"/>
            <wp:positionH relativeFrom="column">
              <wp:posOffset>247650</wp:posOffset>
            </wp:positionH>
            <wp:positionV relativeFrom="paragraph">
              <wp:posOffset>359410</wp:posOffset>
            </wp:positionV>
            <wp:extent cx="5572125" cy="1285875"/>
            <wp:effectExtent l="19050" t="0" r="9525"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9" cstate="print"/>
                    <a:srcRect/>
                    <a:stretch>
                      <a:fillRect/>
                    </a:stretch>
                  </pic:blipFill>
                  <pic:spPr bwMode="auto">
                    <a:xfrm>
                      <a:off x="0" y="0"/>
                      <a:ext cx="5572125" cy="1285875"/>
                    </a:xfrm>
                    <a:prstGeom prst="rect">
                      <a:avLst/>
                    </a:prstGeom>
                    <a:noFill/>
                    <a:ln w="9525">
                      <a:noFill/>
                      <a:miter lim="800000"/>
                      <a:headEnd/>
                      <a:tailEnd/>
                    </a:ln>
                  </pic:spPr>
                </pic:pic>
              </a:graphicData>
            </a:graphic>
          </wp:anchor>
        </w:drawing>
      </w:r>
      <w:r w:rsidRPr="000D4E45">
        <w:rPr>
          <w:b/>
          <w:sz w:val="22"/>
          <w:szCs w:val="22"/>
        </w:rPr>
        <w:t>HPD’s available in SA 2009</w:t>
      </w:r>
      <w:bookmarkEnd w:id="204"/>
      <w:bookmarkEnd w:id="205"/>
    </w:p>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Default="007070EA" w:rsidP="007070EA">
      <w:pPr>
        <w:spacing w:line="360" w:lineRule="auto"/>
        <w:ind w:left="357"/>
        <w:jc w:val="both"/>
        <w:rPr>
          <w:sz w:val="22"/>
          <w:szCs w:val="22"/>
        </w:rPr>
      </w:pPr>
    </w:p>
    <w:p w:rsidR="007070EA" w:rsidRPr="009C7D71" w:rsidRDefault="007070EA" w:rsidP="007070EA">
      <w:pPr>
        <w:spacing w:line="360" w:lineRule="auto"/>
        <w:ind w:left="357"/>
        <w:jc w:val="both"/>
        <w:rPr>
          <w:sz w:val="22"/>
          <w:szCs w:val="22"/>
        </w:rPr>
      </w:pPr>
      <w:r w:rsidRPr="009C7D71">
        <w:rPr>
          <w:sz w:val="22"/>
          <w:szCs w:val="22"/>
        </w:rPr>
        <w:t xml:space="preserve">The attenuation characteristics of HPDs listed in Tables A-1 through to A-5 were obtained directly from manufacturers/suppliers or their promotional literature. The attenuation characteristics were all documented as having been determined in accordance with one or more standards, some of which provide a more realistic indication than others of the level of protection that can be expected. These tables should not be interpreted as indicating that a particular HPD “passes” or “fails”. They are, </w:t>
      </w:r>
      <w:r w:rsidRPr="009C7D71">
        <w:rPr>
          <w:sz w:val="22"/>
          <w:szCs w:val="22"/>
        </w:rPr>
        <w:lastRenderedPageBreak/>
        <w:t>however, intended to provide a means of comparing the suitability of the various HPDs for use by workers in a particular occupation. Devices that do not provide sufficient attenuation for an extreme noise source may well be suitable for more moderate applications and, in such cases, would be more appropriate than higher attenuation devices.</w:t>
      </w:r>
    </w:p>
    <w:p w:rsidR="007070EA" w:rsidRPr="009C7D71" w:rsidRDefault="007070EA" w:rsidP="007070EA">
      <w:pPr>
        <w:spacing w:line="360" w:lineRule="auto"/>
        <w:ind w:left="357"/>
        <w:jc w:val="both"/>
        <w:rPr>
          <w:sz w:val="22"/>
          <w:szCs w:val="22"/>
        </w:rPr>
      </w:pPr>
      <w:r w:rsidRPr="009C7D71">
        <w:rPr>
          <w:sz w:val="22"/>
          <w:szCs w:val="22"/>
        </w:rPr>
        <w:t>Selecting the tabs within the screen will allow you to view the frequency-specific mean attenuation and standard deviation values determined in accordance with various standards for;</w:t>
      </w:r>
    </w:p>
    <w:p w:rsidR="007070EA" w:rsidRPr="009C7D71" w:rsidRDefault="007070EA" w:rsidP="007070EA">
      <w:pPr>
        <w:numPr>
          <w:ilvl w:val="0"/>
          <w:numId w:val="21"/>
        </w:numPr>
        <w:spacing w:line="360" w:lineRule="auto"/>
        <w:jc w:val="both"/>
        <w:rPr>
          <w:sz w:val="22"/>
          <w:szCs w:val="22"/>
        </w:rPr>
      </w:pPr>
      <w:r w:rsidRPr="009C7D71">
        <w:rPr>
          <w:sz w:val="22"/>
          <w:szCs w:val="22"/>
        </w:rPr>
        <w:t>Earmuffs</w:t>
      </w:r>
    </w:p>
    <w:p w:rsidR="007070EA" w:rsidRPr="009C7D71" w:rsidRDefault="007070EA" w:rsidP="007070EA">
      <w:pPr>
        <w:numPr>
          <w:ilvl w:val="0"/>
          <w:numId w:val="21"/>
        </w:numPr>
        <w:spacing w:line="360" w:lineRule="auto"/>
        <w:jc w:val="both"/>
        <w:rPr>
          <w:sz w:val="22"/>
          <w:szCs w:val="22"/>
        </w:rPr>
      </w:pPr>
      <w:r w:rsidRPr="009C7D71">
        <w:rPr>
          <w:sz w:val="22"/>
          <w:szCs w:val="22"/>
        </w:rPr>
        <w:t>Band-Mounted Earplugs</w:t>
      </w:r>
    </w:p>
    <w:p w:rsidR="007070EA" w:rsidRPr="009C7D71" w:rsidRDefault="007070EA" w:rsidP="007070EA">
      <w:pPr>
        <w:numPr>
          <w:ilvl w:val="0"/>
          <w:numId w:val="21"/>
        </w:numPr>
        <w:spacing w:line="360" w:lineRule="auto"/>
        <w:jc w:val="both"/>
        <w:rPr>
          <w:sz w:val="22"/>
          <w:szCs w:val="22"/>
        </w:rPr>
      </w:pPr>
      <w:r w:rsidRPr="009C7D71">
        <w:rPr>
          <w:sz w:val="22"/>
          <w:szCs w:val="22"/>
        </w:rPr>
        <w:t>Re-usable Earplugs</w:t>
      </w:r>
    </w:p>
    <w:p w:rsidR="007070EA" w:rsidRPr="009C7D71" w:rsidRDefault="007070EA" w:rsidP="007070EA">
      <w:pPr>
        <w:numPr>
          <w:ilvl w:val="0"/>
          <w:numId w:val="21"/>
        </w:numPr>
        <w:spacing w:line="360" w:lineRule="auto"/>
        <w:jc w:val="both"/>
        <w:rPr>
          <w:sz w:val="22"/>
          <w:szCs w:val="22"/>
        </w:rPr>
      </w:pPr>
      <w:r w:rsidRPr="009C7D71">
        <w:rPr>
          <w:sz w:val="22"/>
          <w:szCs w:val="22"/>
        </w:rPr>
        <w:t>Disposable Earplugs</w:t>
      </w:r>
    </w:p>
    <w:p w:rsidR="007070EA" w:rsidRPr="009C7D71" w:rsidRDefault="007070EA" w:rsidP="007070EA">
      <w:pPr>
        <w:numPr>
          <w:ilvl w:val="0"/>
          <w:numId w:val="21"/>
        </w:numPr>
        <w:spacing w:line="360" w:lineRule="auto"/>
        <w:jc w:val="both"/>
        <w:rPr>
          <w:sz w:val="22"/>
          <w:szCs w:val="22"/>
        </w:rPr>
      </w:pPr>
      <w:r w:rsidRPr="009C7D71">
        <w:rPr>
          <w:sz w:val="22"/>
          <w:szCs w:val="22"/>
        </w:rPr>
        <w:t>Custom Moulded Earplugs</w:t>
      </w:r>
    </w:p>
    <w:p w:rsidR="007070EA" w:rsidRDefault="007070EA" w:rsidP="007070EA">
      <w:bookmarkStart w:id="206" w:name="_Toc267301585"/>
      <w:bookmarkStart w:id="207" w:name="_Toc271810457"/>
    </w:p>
    <w:p w:rsidR="007070EA" w:rsidRDefault="007070EA" w:rsidP="007070EA">
      <w:pPr>
        <w:rPr>
          <w:b/>
          <w:sz w:val="22"/>
          <w:szCs w:val="22"/>
        </w:rPr>
      </w:pPr>
      <w:r w:rsidRPr="000D4E45">
        <w:rPr>
          <w:b/>
          <w:sz w:val="22"/>
          <w:szCs w:val="22"/>
        </w:rPr>
        <w:t>7.6</w:t>
      </w:r>
      <w:r w:rsidRPr="000D4E45">
        <w:rPr>
          <w:b/>
          <w:sz w:val="22"/>
          <w:szCs w:val="22"/>
        </w:rPr>
        <w:tab/>
        <w:t>HPD’s selection tables for various Occupations</w:t>
      </w:r>
      <w:bookmarkEnd w:id="206"/>
      <w:bookmarkEnd w:id="207"/>
    </w:p>
    <w:p w:rsidR="007070EA" w:rsidRPr="000D4E45" w:rsidRDefault="007070EA" w:rsidP="007070EA">
      <w:pPr>
        <w:rPr>
          <w:b/>
          <w:sz w:val="22"/>
          <w:szCs w:val="22"/>
        </w:rPr>
      </w:pPr>
    </w:p>
    <w:p w:rsidR="007070EA" w:rsidRPr="00C44F96" w:rsidRDefault="007070EA" w:rsidP="007070EA">
      <w:pPr>
        <w:spacing w:line="360" w:lineRule="auto"/>
        <w:ind w:left="357"/>
        <w:jc w:val="both"/>
        <w:rPr>
          <w:sz w:val="22"/>
          <w:szCs w:val="22"/>
        </w:rPr>
      </w:pPr>
      <w:r w:rsidRPr="00C44F96">
        <w:rPr>
          <w:sz w:val="22"/>
          <w:szCs w:val="22"/>
        </w:rPr>
        <w:t>By selecting the following screens you will be able to view the tables for the various occupations within that area/activity;</w:t>
      </w:r>
    </w:p>
    <w:p w:rsidR="007070EA" w:rsidRPr="00C44F96" w:rsidRDefault="007070EA" w:rsidP="007070EA">
      <w:pPr>
        <w:numPr>
          <w:ilvl w:val="0"/>
          <w:numId w:val="22"/>
        </w:numPr>
        <w:rPr>
          <w:sz w:val="22"/>
          <w:szCs w:val="22"/>
        </w:rPr>
      </w:pPr>
      <w:r w:rsidRPr="00C44F96">
        <w:rPr>
          <w:sz w:val="22"/>
          <w:szCs w:val="22"/>
        </w:rPr>
        <w:t>HPD’s selection for Surface Workshop Occupations</w:t>
      </w:r>
    </w:p>
    <w:p w:rsidR="007070EA" w:rsidRPr="00BE5473" w:rsidRDefault="004A1704" w:rsidP="007070EA">
      <w:r>
        <w:rPr>
          <w:noProof/>
        </w:rPr>
        <w:drawing>
          <wp:anchor distT="0" distB="0" distL="114300" distR="114300" simplePos="0" relativeHeight="251624448" behindDoc="1" locked="0" layoutInCell="1" allowOverlap="1">
            <wp:simplePos x="0" y="0"/>
            <wp:positionH relativeFrom="column">
              <wp:posOffset>228600</wp:posOffset>
            </wp:positionH>
            <wp:positionV relativeFrom="paragraph">
              <wp:posOffset>39370</wp:posOffset>
            </wp:positionV>
            <wp:extent cx="5572125" cy="1285875"/>
            <wp:effectExtent l="19050" t="0" r="9525" b="0"/>
            <wp:wrapTight wrapText="bothSides">
              <wp:wrapPolygon edited="0">
                <wp:start x="-74" y="0"/>
                <wp:lineTo x="-74" y="21440"/>
                <wp:lineTo x="21637" y="21440"/>
                <wp:lineTo x="21637" y="0"/>
                <wp:lineTo x="-74" y="0"/>
              </wp:wrapPolygon>
            </wp:wrapTight>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0" cstate="print"/>
                    <a:srcRect/>
                    <a:stretch>
                      <a:fillRect/>
                    </a:stretch>
                  </pic:blipFill>
                  <pic:spPr bwMode="auto">
                    <a:xfrm>
                      <a:off x="0" y="0"/>
                      <a:ext cx="5572125" cy="1285875"/>
                    </a:xfrm>
                    <a:prstGeom prst="rect">
                      <a:avLst/>
                    </a:prstGeom>
                    <a:noFill/>
                    <a:ln w="9525">
                      <a:noFill/>
                      <a:miter lim="800000"/>
                      <a:headEnd/>
                      <a:tailEnd/>
                    </a:ln>
                  </pic:spPr>
                </pic:pic>
              </a:graphicData>
            </a:graphic>
          </wp:anchor>
        </w:drawing>
      </w:r>
    </w:p>
    <w:p w:rsidR="007070EA" w:rsidRDefault="007070EA" w:rsidP="007070EA"/>
    <w:p w:rsidR="007070EA" w:rsidRPr="00BE5473"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Pr="00BE5473" w:rsidRDefault="007070EA" w:rsidP="007070EA"/>
    <w:p w:rsidR="007070EA" w:rsidRPr="00C44F96" w:rsidRDefault="007070EA" w:rsidP="007070EA">
      <w:pPr>
        <w:numPr>
          <w:ilvl w:val="0"/>
          <w:numId w:val="22"/>
        </w:numPr>
        <w:rPr>
          <w:sz w:val="22"/>
          <w:szCs w:val="22"/>
        </w:rPr>
      </w:pPr>
      <w:r w:rsidRPr="00C44F96">
        <w:rPr>
          <w:sz w:val="22"/>
          <w:szCs w:val="22"/>
        </w:rPr>
        <w:t>HPD’s selection for Surface Plants and Works Occupations</w:t>
      </w:r>
    </w:p>
    <w:p w:rsidR="007070EA" w:rsidRDefault="004A1704" w:rsidP="007070EA">
      <w:r>
        <w:rPr>
          <w:noProof/>
        </w:rPr>
        <w:drawing>
          <wp:anchor distT="0" distB="0" distL="114300" distR="114300" simplePos="0" relativeHeight="251625472" behindDoc="1" locked="0" layoutInCell="1" allowOverlap="1">
            <wp:simplePos x="0" y="0"/>
            <wp:positionH relativeFrom="column">
              <wp:posOffset>228600</wp:posOffset>
            </wp:positionH>
            <wp:positionV relativeFrom="paragraph">
              <wp:posOffset>29845</wp:posOffset>
            </wp:positionV>
            <wp:extent cx="5581650" cy="1524000"/>
            <wp:effectExtent l="19050" t="0" r="0" b="0"/>
            <wp:wrapTight wrapText="bothSides">
              <wp:wrapPolygon edited="0">
                <wp:start x="-74" y="0"/>
                <wp:lineTo x="-74" y="21330"/>
                <wp:lineTo x="21600" y="21330"/>
                <wp:lineTo x="21600" y="0"/>
                <wp:lineTo x="-74" y="0"/>
              </wp:wrapPolygon>
            </wp:wrapTight>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1" cstate="print"/>
                    <a:srcRect/>
                    <a:stretch>
                      <a:fillRect/>
                    </a:stretch>
                  </pic:blipFill>
                  <pic:spPr bwMode="auto">
                    <a:xfrm>
                      <a:off x="0" y="0"/>
                      <a:ext cx="5581650" cy="1524000"/>
                    </a:xfrm>
                    <a:prstGeom prst="rect">
                      <a:avLst/>
                    </a:prstGeom>
                    <a:noFill/>
                    <a:ln w="9525">
                      <a:noFill/>
                      <a:miter lim="800000"/>
                      <a:headEnd/>
                      <a:tailEnd/>
                    </a:ln>
                  </pic:spPr>
                </pic:pic>
              </a:graphicData>
            </a:graphic>
          </wp:anchor>
        </w:drawing>
      </w:r>
    </w:p>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Pr>
        <w:numPr>
          <w:ilvl w:val="0"/>
          <w:numId w:val="22"/>
        </w:numPr>
      </w:pPr>
      <w:r w:rsidRPr="00BE5473">
        <w:lastRenderedPageBreak/>
        <w:t>HPD’s selection for Coal Mining Occupations</w:t>
      </w:r>
    </w:p>
    <w:p w:rsidR="007070EA" w:rsidRDefault="004A1704" w:rsidP="007070EA">
      <w:r>
        <w:rPr>
          <w:noProof/>
        </w:rPr>
        <w:drawing>
          <wp:anchor distT="0" distB="0" distL="114300" distR="114300" simplePos="0" relativeHeight="251626496" behindDoc="1" locked="0" layoutInCell="1" allowOverlap="1">
            <wp:simplePos x="0" y="0"/>
            <wp:positionH relativeFrom="column">
              <wp:posOffset>228600</wp:posOffset>
            </wp:positionH>
            <wp:positionV relativeFrom="paragraph">
              <wp:posOffset>14605</wp:posOffset>
            </wp:positionV>
            <wp:extent cx="5572125" cy="3476625"/>
            <wp:effectExtent l="19050" t="0" r="9525" b="0"/>
            <wp:wrapTight wrapText="bothSides">
              <wp:wrapPolygon edited="0">
                <wp:start x="-74" y="0"/>
                <wp:lineTo x="-74" y="21541"/>
                <wp:lineTo x="21637" y="21541"/>
                <wp:lineTo x="21637" y="0"/>
                <wp:lineTo x="-74" y="0"/>
              </wp:wrapPolygon>
            </wp:wrapTight>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2" cstate="print"/>
                    <a:srcRect/>
                    <a:stretch>
                      <a:fillRect/>
                    </a:stretch>
                  </pic:blipFill>
                  <pic:spPr bwMode="auto">
                    <a:xfrm>
                      <a:off x="0" y="0"/>
                      <a:ext cx="5572125" cy="3476625"/>
                    </a:xfrm>
                    <a:prstGeom prst="rect">
                      <a:avLst/>
                    </a:prstGeom>
                    <a:noFill/>
                    <a:ln w="9525">
                      <a:noFill/>
                      <a:miter lim="800000"/>
                      <a:headEnd/>
                      <a:tailEnd/>
                    </a:ln>
                  </pic:spPr>
                </pic:pic>
              </a:graphicData>
            </a:graphic>
          </wp:anchor>
        </w:drawing>
      </w:r>
    </w:p>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Pr="00BE5473" w:rsidRDefault="007070EA" w:rsidP="007070EA"/>
    <w:p w:rsidR="007070EA" w:rsidRDefault="007070EA" w:rsidP="007070EA">
      <w:pPr>
        <w:numPr>
          <w:ilvl w:val="0"/>
          <w:numId w:val="22"/>
        </w:numPr>
      </w:pPr>
      <w:r w:rsidRPr="00BE5473">
        <w:t>HPD’s selection for Conventional Underground Mining Occupations</w:t>
      </w:r>
    </w:p>
    <w:p w:rsidR="007070EA" w:rsidRDefault="004A1704" w:rsidP="007070EA">
      <w:r>
        <w:rPr>
          <w:noProof/>
        </w:rPr>
        <w:drawing>
          <wp:anchor distT="0" distB="0" distL="114300" distR="114300" simplePos="0" relativeHeight="251627520" behindDoc="1" locked="0" layoutInCell="1" allowOverlap="1">
            <wp:simplePos x="0" y="0"/>
            <wp:positionH relativeFrom="column">
              <wp:posOffset>228600</wp:posOffset>
            </wp:positionH>
            <wp:positionV relativeFrom="paragraph">
              <wp:posOffset>28575</wp:posOffset>
            </wp:positionV>
            <wp:extent cx="5581650" cy="3162300"/>
            <wp:effectExtent l="19050" t="0" r="0" b="0"/>
            <wp:wrapTight wrapText="bothSides">
              <wp:wrapPolygon edited="0">
                <wp:start x="-74" y="0"/>
                <wp:lineTo x="-74" y="21470"/>
                <wp:lineTo x="21600" y="21470"/>
                <wp:lineTo x="21600" y="0"/>
                <wp:lineTo x="-74" y="0"/>
              </wp:wrapPolygon>
            </wp:wrapTight>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3" cstate="print"/>
                    <a:srcRect/>
                    <a:stretch>
                      <a:fillRect/>
                    </a:stretch>
                  </pic:blipFill>
                  <pic:spPr bwMode="auto">
                    <a:xfrm>
                      <a:off x="0" y="0"/>
                      <a:ext cx="5581650" cy="3162300"/>
                    </a:xfrm>
                    <a:prstGeom prst="rect">
                      <a:avLst/>
                    </a:prstGeom>
                    <a:noFill/>
                    <a:ln w="9525">
                      <a:noFill/>
                      <a:miter lim="800000"/>
                      <a:headEnd/>
                      <a:tailEnd/>
                    </a:ln>
                  </pic:spPr>
                </pic:pic>
              </a:graphicData>
            </a:graphic>
          </wp:anchor>
        </w:drawing>
      </w:r>
    </w:p>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Pr="00BE5473" w:rsidRDefault="007070EA" w:rsidP="007070EA">
      <w:pPr>
        <w:numPr>
          <w:ilvl w:val="0"/>
          <w:numId w:val="22"/>
        </w:numPr>
      </w:pPr>
      <w:r w:rsidRPr="00BE5473">
        <w:lastRenderedPageBreak/>
        <w:t>HPD’s selection for Mechanized Underground Mining Occupations</w:t>
      </w:r>
    </w:p>
    <w:p w:rsidR="007070EA" w:rsidRDefault="004A1704" w:rsidP="007070EA">
      <w:r>
        <w:rPr>
          <w:noProof/>
        </w:rPr>
        <w:drawing>
          <wp:anchor distT="0" distB="0" distL="114300" distR="114300" simplePos="0" relativeHeight="251628544" behindDoc="1" locked="0" layoutInCell="1" allowOverlap="1">
            <wp:simplePos x="0" y="0"/>
            <wp:positionH relativeFrom="column">
              <wp:posOffset>228600</wp:posOffset>
            </wp:positionH>
            <wp:positionV relativeFrom="paragraph">
              <wp:posOffset>5080</wp:posOffset>
            </wp:positionV>
            <wp:extent cx="5581650" cy="2733675"/>
            <wp:effectExtent l="19050" t="0" r="0" b="0"/>
            <wp:wrapTight wrapText="bothSides">
              <wp:wrapPolygon edited="0">
                <wp:start x="-74" y="0"/>
                <wp:lineTo x="-74" y="21525"/>
                <wp:lineTo x="21600" y="21525"/>
                <wp:lineTo x="21600" y="0"/>
                <wp:lineTo x="-74" y="0"/>
              </wp:wrapPolygon>
            </wp:wrapTight>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4" cstate="print"/>
                    <a:srcRect/>
                    <a:stretch>
                      <a:fillRect/>
                    </a:stretch>
                  </pic:blipFill>
                  <pic:spPr bwMode="auto">
                    <a:xfrm>
                      <a:off x="0" y="0"/>
                      <a:ext cx="5581650" cy="2733675"/>
                    </a:xfrm>
                    <a:prstGeom prst="rect">
                      <a:avLst/>
                    </a:prstGeom>
                    <a:noFill/>
                    <a:ln w="9525">
                      <a:noFill/>
                      <a:miter lim="800000"/>
                      <a:headEnd/>
                      <a:tailEnd/>
                    </a:ln>
                  </pic:spPr>
                </pic:pic>
              </a:graphicData>
            </a:graphic>
          </wp:anchor>
        </w:drawing>
      </w:r>
    </w:p>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Pr="00C44F96" w:rsidRDefault="007070EA" w:rsidP="007070EA">
      <w:pPr>
        <w:spacing w:line="360" w:lineRule="auto"/>
        <w:ind w:left="357"/>
        <w:jc w:val="both"/>
        <w:rPr>
          <w:sz w:val="22"/>
          <w:szCs w:val="22"/>
        </w:rPr>
      </w:pPr>
      <w:r w:rsidRPr="00C44F96">
        <w:rPr>
          <w:sz w:val="22"/>
          <w:szCs w:val="22"/>
        </w:rPr>
        <w:t xml:space="preserve">Each of the HPD selection tables relates to a specific occupation or workplace. Along the top row of each table is a summary of personal noise exposure results for the occupation or workplace being </w:t>
      </w:r>
      <w:proofErr w:type="gramStart"/>
      <w:r w:rsidRPr="00C44F96">
        <w:rPr>
          <w:sz w:val="22"/>
          <w:szCs w:val="22"/>
        </w:rPr>
        <w:t>considered.</w:t>
      </w:r>
      <w:proofErr w:type="gramEnd"/>
      <w:r w:rsidRPr="00C44F96">
        <w:rPr>
          <w:sz w:val="22"/>
          <w:szCs w:val="22"/>
        </w:rPr>
        <w:t xml:space="preserve"> The top row of the table shows the mean, maximum and minimum noise exposure values for the occupation and the number of workers whose exposure in that occupation were measured. </w:t>
      </w:r>
    </w:p>
    <w:p w:rsidR="007070EA" w:rsidRPr="00C44F96" w:rsidRDefault="007070EA" w:rsidP="007070EA">
      <w:pPr>
        <w:spacing w:line="360" w:lineRule="auto"/>
        <w:ind w:left="357"/>
        <w:jc w:val="both"/>
        <w:rPr>
          <w:sz w:val="22"/>
          <w:szCs w:val="22"/>
        </w:rPr>
      </w:pPr>
      <w:r w:rsidRPr="00C44F96">
        <w:rPr>
          <w:sz w:val="22"/>
          <w:szCs w:val="22"/>
        </w:rPr>
        <w:t xml:space="preserve">In the row </w:t>
      </w:r>
      <w:r w:rsidR="00B030F7" w:rsidRPr="00C44F96">
        <w:rPr>
          <w:sz w:val="22"/>
          <w:szCs w:val="22"/>
        </w:rPr>
        <w:t>labeled</w:t>
      </w:r>
      <w:r w:rsidRPr="00C44F96">
        <w:rPr>
          <w:sz w:val="22"/>
          <w:szCs w:val="22"/>
        </w:rPr>
        <w:t xml:space="preserve"> “without HPD” the mean value (</w:t>
      </w:r>
      <w:proofErr w:type="spellStart"/>
      <w:r w:rsidRPr="00C44F96">
        <w:rPr>
          <w:sz w:val="22"/>
          <w:szCs w:val="22"/>
        </w:rPr>
        <w:t>LAeq</w:t>
      </w:r>
      <w:proofErr w:type="spellEnd"/>
      <w:r w:rsidRPr="00C44F96">
        <w:rPr>
          <w:sz w:val="22"/>
          <w:szCs w:val="22"/>
        </w:rPr>
        <w:t xml:space="preserve">) measured for each centre frequency is listed. These are the A-weighted sound pressure levels to which unprotected workers in that occupation or workplace are likely to be exposed. Under the column </w:t>
      </w:r>
      <w:r w:rsidR="00B030F7" w:rsidRPr="00C44F96">
        <w:rPr>
          <w:sz w:val="22"/>
          <w:szCs w:val="22"/>
        </w:rPr>
        <w:t>labeled</w:t>
      </w:r>
      <w:r w:rsidRPr="00C44F96">
        <w:rPr>
          <w:sz w:val="22"/>
          <w:szCs w:val="22"/>
        </w:rPr>
        <w:t xml:space="preserve"> “</w:t>
      </w:r>
      <w:proofErr w:type="spellStart"/>
      <w:r w:rsidRPr="00C44F96">
        <w:rPr>
          <w:sz w:val="22"/>
          <w:szCs w:val="22"/>
        </w:rPr>
        <w:t>LAeq</w:t>
      </w:r>
      <w:proofErr w:type="spellEnd"/>
      <w:r w:rsidRPr="00C44F96">
        <w:rPr>
          <w:sz w:val="22"/>
          <w:szCs w:val="22"/>
        </w:rPr>
        <w:t xml:space="preserve">” along the row </w:t>
      </w:r>
      <w:r w:rsidR="00B030F7" w:rsidRPr="00C44F96">
        <w:rPr>
          <w:sz w:val="22"/>
          <w:szCs w:val="22"/>
        </w:rPr>
        <w:t>labeled</w:t>
      </w:r>
      <w:r w:rsidRPr="00C44F96">
        <w:rPr>
          <w:sz w:val="22"/>
          <w:szCs w:val="22"/>
        </w:rPr>
        <w:t xml:space="preserve"> “without HPD” is the mean equivalent continuous A-weighted sound pressure level for the occupation or workplace being considered</w:t>
      </w:r>
      <w:proofErr w:type="gramStart"/>
      <w:r w:rsidRPr="00C44F96">
        <w:rPr>
          <w:sz w:val="22"/>
          <w:szCs w:val="22"/>
        </w:rPr>
        <w:t>..</w:t>
      </w:r>
      <w:proofErr w:type="gramEnd"/>
      <w:r w:rsidRPr="00C44F96">
        <w:rPr>
          <w:sz w:val="22"/>
          <w:szCs w:val="22"/>
        </w:rPr>
        <w:t xml:space="preserve"> In the last column (</w:t>
      </w:r>
      <w:r w:rsidR="00B030F7" w:rsidRPr="00C44F96">
        <w:rPr>
          <w:sz w:val="22"/>
          <w:szCs w:val="22"/>
        </w:rPr>
        <w:t>labeled</w:t>
      </w:r>
      <w:r w:rsidRPr="00C44F96">
        <w:rPr>
          <w:sz w:val="22"/>
          <w:szCs w:val="22"/>
        </w:rPr>
        <w:t xml:space="preserve"> </w:t>
      </w:r>
      <w:proofErr w:type="spellStart"/>
      <w:proofErr w:type="gramStart"/>
      <w:r w:rsidRPr="00C44F96">
        <w:rPr>
          <w:sz w:val="22"/>
          <w:szCs w:val="22"/>
        </w:rPr>
        <w:t>Lavg</w:t>
      </w:r>
      <w:proofErr w:type="spellEnd"/>
      <w:r w:rsidRPr="00C44F96">
        <w:rPr>
          <w:sz w:val="22"/>
          <w:szCs w:val="22"/>
        </w:rPr>
        <w:t xml:space="preserve"> )</w:t>
      </w:r>
      <w:proofErr w:type="gramEnd"/>
      <w:r w:rsidRPr="00C44F96">
        <w:rPr>
          <w:sz w:val="22"/>
          <w:szCs w:val="22"/>
        </w:rPr>
        <w:t xml:space="preserve"> along the same row, is the expected equivalent noise exposure for unprotected ears calculated from the noise exposure measurements and rounded to the nearest integer.</w:t>
      </w:r>
    </w:p>
    <w:p w:rsidR="007070EA" w:rsidRDefault="007070EA" w:rsidP="007070EA">
      <w:pPr>
        <w:spacing w:line="360" w:lineRule="auto"/>
        <w:ind w:left="357"/>
        <w:jc w:val="both"/>
        <w:rPr>
          <w:sz w:val="22"/>
          <w:szCs w:val="22"/>
        </w:rPr>
      </w:pPr>
      <w:r w:rsidRPr="00C44F96">
        <w:rPr>
          <w:sz w:val="22"/>
          <w:szCs w:val="22"/>
        </w:rPr>
        <w:t xml:space="preserve">The subsequent rows (with the name of each HPD being considered) display the effective attenuated values calculated for workers wearing the particular HPD. Where the effective </w:t>
      </w:r>
      <w:proofErr w:type="spellStart"/>
      <w:r w:rsidRPr="00C44F96">
        <w:rPr>
          <w:sz w:val="22"/>
          <w:szCs w:val="22"/>
        </w:rPr>
        <w:t>Lavg</w:t>
      </w:r>
      <w:proofErr w:type="spellEnd"/>
      <w:r w:rsidRPr="00C44F96">
        <w:rPr>
          <w:sz w:val="22"/>
          <w:szCs w:val="22"/>
        </w:rPr>
        <w:t xml:space="preserve"> exceeds 85 </w:t>
      </w:r>
      <w:proofErr w:type="spellStart"/>
      <w:r w:rsidRPr="00C44F96">
        <w:rPr>
          <w:sz w:val="22"/>
          <w:szCs w:val="22"/>
        </w:rPr>
        <w:t>dBA</w:t>
      </w:r>
      <w:proofErr w:type="spellEnd"/>
      <w:r w:rsidRPr="00C44F96">
        <w:rPr>
          <w:sz w:val="22"/>
          <w:szCs w:val="22"/>
        </w:rPr>
        <w:t>, an indication that the particular HPD is inadequate for the occupation or workplace being considered, the value is displayed as &gt;</w:t>
      </w:r>
      <w:proofErr w:type="spellStart"/>
      <w:r w:rsidRPr="00C44F96">
        <w:rPr>
          <w:sz w:val="22"/>
          <w:szCs w:val="22"/>
        </w:rPr>
        <w:t>nn</w:t>
      </w:r>
      <w:proofErr w:type="spellEnd"/>
      <w:r w:rsidRPr="00C44F96">
        <w:rPr>
          <w:sz w:val="22"/>
          <w:szCs w:val="22"/>
        </w:rPr>
        <w:t xml:space="preserve">&lt;. Where effective </w:t>
      </w:r>
      <w:proofErr w:type="spellStart"/>
      <w:r w:rsidRPr="00C44F96">
        <w:rPr>
          <w:sz w:val="22"/>
          <w:szCs w:val="22"/>
        </w:rPr>
        <w:t>Lavg</w:t>
      </w:r>
      <w:proofErr w:type="spellEnd"/>
      <w:r w:rsidRPr="00C44F96">
        <w:rPr>
          <w:sz w:val="22"/>
          <w:szCs w:val="22"/>
        </w:rPr>
        <w:t xml:space="preserve"> is less than 70 </w:t>
      </w:r>
      <w:proofErr w:type="spellStart"/>
      <w:r w:rsidRPr="00C44F96">
        <w:rPr>
          <w:sz w:val="22"/>
          <w:szCs w:val="22"/>
        </w:rPr>
        <w:t>dBA</w:t>
      </w:r>
      <w:proofErr w:type="spellEnd"/>
      <w:r w:rsidRPr="00C44F96">
        <w:rPr>
          <w:sz w:val="22"/>
          <w:szCs w:val="22"/>
        </w:rPr>
        <w:t>, an indication that the HPD may overprotect and interfere with communication, the value is displayed as ((</w:t>
      </w:r>
      <w:proofErr w:type="spellStart"/>
      <w:r w:rsidRPr="00C44F96">
        <w:rPr>
          <w:sz w:val="22"/>
          <w:szCs w:val="22"/>
        </w:rPr>
        <w:t>nn</w:t>
      </w:r>
      <w:proofErr w:type="spellEnd"/>
      <w:r w:rsidRPr="00C44F96">
        <w:rPr>
          <w:sz w:val="22"/>
          <w:szCs w:val="22"/>
        </w:rPr>
        <w:t>)).</w:t>
      </w:r>
    </w:p>
    <w:p w:rsidR="007070EA" w:rsidRDefault="007070EA" w:rsidP="007070EA">
      <w:pPr>
        <w:spacing w:line="360" w:lineRule="auto"/>
        <w:ind w:left="357"/>
        <w:jc w:val="both"/>
        <w:rPr>
          <w:sz w:val="22"/>
          <w:szCs w:val="22"/>
        </w:rPr>
      </w:pPr>
    </w:p>
    <w:p w:rsidR="007070EA" w:rsidRDefault="007070EA" w:rsidP="007070EA">
      <w:pPr>
        <w:spacing w:line="360" w:lineRule="auto"/>
        <w:ind w:left="357"/>
        <w:jc w:val="both"/>
        <w:rPr>
          <w:sz w:val="22"/>
          <w:szCs w:val="22"/>
        </w:rPr>
      </w:pPr>
    </w:p>
    <w:p w:rsidR="007070EA" w:rsidRDefault="007070EA" w:rsidP="007070EA">
      <w:pPr>
        <w:spacing w:line="360" w:lineRule="auto"/>
        <w:ind w:left="357"/>
        <w:jc w:val="both"/>
        <w:rPr>
          <w:sz w:val="22"/>
          <w:szCs w:val="22"/>
        </w:rPr>
      </w:pPr>
    </w:p>
    <w:p w:rsidR="007070EA" w:rsidRDefault="007070EA" w:rsidP="007070EA">
      <w:pPr>
        <w:spacing w:line="360" w:lineRule="auto"/>
        <w:ind w:left="357"/>
        <w:jc w:val="both"/>
        <w:rPr>
          <w:sz w:val="22"/>
          <w:szCs w:val="22"/>
        </w:rPr>
      </w:pPr>
    </w:p>
    <w:p w:rsidR="007070EA" w:rsidRDefault="007070EA" w:rsidP="007070EA">
      <w:pPr>
        <w:spacing w:line="360" w:lineRule="auto"/>
        <w:ind w:left="357"/>
        <w:jc w:val="both"/>
      </w:pPr>
    </w:p>
    <w:p w:rsidR="007070EA" w:rsidRPr="00BE5473" w:rsidRDefault="007070EA" w:rsidP="007070EA">
      <w:pPr>
        <w:spacing w:line="360" w:lineRule="auto"/>
        <w:ind w:left="357"/>
        <w:jc w:val="both"/>
      </w:pPr>
    </w:p>
    <w:p w:rsidR="007070EA" w:rsidRPr="000D4E45" w:rsidRDefault="007070EA" w:rsidP="007070EA">
      <w:pPr>
        <w:rPr>
          <w:b/>
          <w:sz w:val="22"/>
          <w:szCs w:val="22"/>
        </w:rPr>
      </w:pPr>
      <w:bookmarkStart w:id="208" w:name="_Toc267301586"/>
      <w:bookmarkStart w:id="209" w:name="_Toc271810458"/>
      <w:r w:rsidRPr="000D4E45">
        <w:rPr>
          <w:b/>
          <w:sz w:val="22"/>
          <w:szCs w:val="22"/>
        </w:rPr>
        <w:t>7.7</w:t>
      </w:r>
      <w:r w:rsidRPr="000D4E45">
        <w:rPr>
          <w:b/>
          <w:sz w:val="22"/>
          <w:szCs w:val="22"/>
        </w:rPr>
        <w:tab/>
        <w:t>Hearing Protection Devices - NRR Values</w:t>
      </w:r>
      <w:bookmarkEnd w:id="208"/>
      <w:bookmarkEnd w:id="209"/>
    </w:p>
    <w:p w:rsidR="007070EA" w:rsidRPr="000D4E45" w:rsidRDefault="004A1704" w:rsidP="007070EA">
      <w:r>
        <w:rPr>
          <w:noProof/>
        </w:rPr>
        <w:drawing>
          <wp:anchor distT="0" distB="0" distL="114300" distR="114300" simplePos="0" relativeHeight="251629568" behindDoc="1" locked="0" layoutInCell="1" allowOverlap="1">
            <wp:simplePos x="0" y="0"/>
            <wp:positionH relativeFrom="column">
              <wp:posOffset>252095</wp:posOffset>
            </wp:positionH>
            <wp:positionV relativeFrom="paragraph">
              <wp:posOffset>71120</wp:posOffset>
            </wp:positionV>
            <wp:extent cx="5581650" cy="4438650"/>
            <wp:effectExtent l="1905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5" cstate="print"/>
                    <a:srcRect/>
                    <a:stretch>
                      <a:fillRect/>
                    </a:stretch>
                  </pic:blipFill>
                  <pic:spPr bwMode="auto">
                    <a:xfrm>
                      <a:off x="0" y="0"/>
                      <a:ext cx="5581650" cy="4438650"/>
                    </a:xfrm>
                    <a:prstGeom prst="rect">
                      <a:avLst/>
                    </a:prstGeom>
                    <a:noFill/>
                    <a:ln w="9525">
                      <a:noFill/>
                      <a:miter lim="800000"/>
                      <a:headEnd/>
                      <a:tailEnd/>
                    </a:ln>
                  </pic:spPr>
                </pic:pic>
              </a:graphicData>
            </a:graphic>
          </wp:anchor>
        </w:drawing>
      </w:r>
    </w:p>
    <w:p w:rsidR="007070EA" w:rsidRDefault="007070EA" w:rsidP="007070EA"/>
    <w:p w:rsidR="007070EA" w:rsidRPr="00C44F96"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Pr>
        <w:jc w:val="both"/>
      </w:pPr>
    </w:p>
    <w:p w:rsidR="007070EA" w:rsidRPr="00C44F96" w:rsidRDefault="007070EA" w:rsidP="007070EA">
      <w:pPr>
        <w:spacing w:line="360" w:lineRule="auto"/>
        <w:ind w:left="357"/>
        <w:jc w:val="both"/>
        <w:rPr>
          <w:sz w:val="22"/>
          <w:szCs w:val="22"/>
        </w:rPr>
      </w:pPr>
      <w:r w:rsidRPr="00C44F96">
        <w:rPr>
          <w:sz w:val="22"/>
          <w:szCs w:val="22"/>
        </w:rPr>
        <w:t xml:space="preserve">HPDs are required to be </w:t>
      </w:r>
      <w:r w:rsidR="00B030F7" w:rsidRPr="00C44F96">
        <w:rPr>
          <w:sz w:val="22"/>
          <w:szCs w:val="22"/>
        </w:rPr>
        <w:t>labeled</w:t>
      </w:r>
      <w:r w:rsidRPr="00C44F96">
        <w:rPr>
          <w:sz w:val="22"/>
          <w:szCs w:val="22"/>
        </w:rPr>
        <w:t xml:space="preserve"> with a noise reduction ratio (NRR). The NRR is the manufacturer’s claim of how much noise reduction, in dB, a hearing protective device provides. By viewing this screen you will be able to view an explanation on the variable derating scheme considering the real-world performance of most different types of hearing protectors.</w:t>
      </w:r>
    </w:p>
    <w:p w:rsidR="007070EA" w:rsidRPr="00BE5473" w:rsidRDefault="007070EA" w:rsidP="007070EA">
      <w:pPr>
        <w:jc w:val="both"/>
      </w:pPr>
    </w:p>
    <w:p w:rsidR="007070EA" w:rsidRPr="00BE5473" w:rsidRDefault="007070EA" w:rsidP="007070EA"/>
    <w:p w:rsidR="007070EA" w:rsidRPr="00BE5473" w:rsidRDefault="007070EA" w:rsidP="007070EA"/>
    <w:p w:rsidR="007070EA" w:rsidRPr="00BE5473"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Pr="00BE5473" w:rsidRDefault="007070EA" w:rsidP="007070EA"/>
    <w:p w:rsidR="007070EA" w:rsidRPr="000D4E45" w:rsidRDefault="007070EA" w:rsidP="007070EA">
      <w:pPr>
        <w:rPr>
          <w:b/>
          <w:sz w:val="22"/>
          <w:szCs w:val="22"/>
        </w:rPr>
      </w:pPr>
      <w:bookmarkStart w:id="210" w:name="_Toc267301587"/>
      <w:bookmarkStart w:id="211" w:name="_Toc271810459"/>
      <w:r w:rsidRPr="000D4E45">
        <w:rPr>
          <w:b/>
          <w:sz w:val="22"/>
          <w:szCs w:val="22"/>
        </w:rPr>
        <w:lastRenderedPageBreak/>
        <w:t>7.8</w:t>
      </w:r>
      <w:r w:rsidRPr="000D4E45">
        <w:rPr>
          <w:b/>
          <w:sz w:val="22"/>
          <w:szCs w:val="22"/>
        </w:rPr>
        <w:tab/>
        <w:t>Hearing Protection Devices - Actual In Ear NRR Values</w:t>
      </w:r>
      <w:bookmarkEnd w:id="210"/>
      <w:bookmarkEnd w:id="211"/>
    </w:p>
    <w:p w:rsidR="007070EA" w:rsidRDefault="004A1704" w:rsidP="007070EA">
      <w:r>
        <w:rPr>
          <w:b/>
          <w:noProof/>
          <w:sz w:val="22"/>
          <w:szCs w:val="22"/>
        </w:rPr>
        <w:drawing>
          <wp:anchor distT="0" distB="0" distL="114300" distR="114300" simplePos="0" relativeHeight="251630592" behindDoc="1" locked="0" layoutInCell="1" allowOverlap="1">
            <wp:simplePos x="0" y="0"/>
            <wp:positionH relativeFrom="column">
              <wp:posOffset>250190</wp:posOffset>
            </wp:positionH>
            <wp:positionV relativeFrom="paragraph">
              <wp:posOffset>82550</wp:posOffset>
            </wp:positionV>
            <wp:extent cx="5581650" cy="3429000"/>
            <wp:effectExtent l="1905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6" cstate="print"/>
                    <a:srcRect/>
                    <a:stretch>
                      <a:fillRect/>
                    </a:stretch>
                  </pic:blipFill>
                  <pic:spPr bwMode="auto">
                    <a:xfrm>
                      <a:off x="0" y="0"/>
                      <a:ext cx="5581650" cy="3429000"/>
                    </a:xfrm>
                    <a:prstGeom prst="rect">
                      <a:avLst/>
                    </a:prstGeom>
                    <a:noFill/>
                    <a:ln w="9525">
                      <a:noFill/>
                      <a:miter lim="800000"/>
                      <a:headEnd/>
                      <a:tailEnd/>
                    </a:ln>
                  </pic:spPr>
                </pic:pic>
              </a:graphicData>
            </a:graphic>
          </wp:anchor>
        </w:drawing>
      </w:r>
    </w:p>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Default="007070EA" w:rsidP="007070EA"/>
    <w:p w:rsidR="007070EA" w:rsidRPr="00BE5473" w:rsidRDefault="007070EA" w:rsidP="007070EA"/>
    <w:p w:rsidR="007070EA" w:rsidRPr="00DA000C" w:rsidRDefault="007070EA" w:rsidP="007070EA">
      <w:pPr>
        <w:spacing w:line="360" w:lineRule="auto"/>
        <w:ind w:left="357"/>
        <w:jc w:val="both"/>
        <w:rPr>
          <w:sz w:val="22"/>
          <w:szCs w:val="22"/>
        </w:rPr>
      </w:pPr>
      <w:r w:rsidRPr="00DA000C">
        <w:rPr>
          <w:sz w:val="22"/>
          <w:szCs w:val="22"/>
        </w:rPr>
        <w:t>In this screen you will be able to view the actual effect of the variable derating scheme on the various HPD styles when selecting different NRR values. In this example the selected NRR value is 33. Applying the derating scheme the actual at/in ear protection value acquired are for;</w:t>
      </w:r>
    </w:p>
    <w:p w:rsidR="007070EA" w:rsidRPr="00DA000C" w:rsidRDefault="007070EA" w:rsidP="007070EA">
      <w:pPr>
        <w:spacing w:line="360" w:lineRule="auto"/>
        <w:ind w:left="357"/>
        <w:jc w:val="both"/>
        <w:rPr>
          <w:sz w:val="22"/>
          <w:szCs w:val="22"/>
        </w:rPr>
      </w:pPr>
      <w:r w:rsidRPr="00DA000C">
        <w:rPr>
          <w:sz w:val="22"/>
          <w:szCs w:val="22"/>
        </w:rPr>
        <w:t>Earmuffs – 19.5</w:t>
      </w:r>
    </w:p>
    <w:p w:rsidR="007070EA" w:rsidRPr="00DA000C" w:rsidRDefault="007070EA" w:rsidP="007070EA">
      <w:pPr>
        <w:spacing w:line="360" w:lineRule="auto"/>
        <w:ind w:left="357"/>
        <w:jc w:val="both"/>
        <w:rPr>
          <w:sz w:val="22"/>
          <w:szCs w:val="22"/>
        </w:rPr>
      </w:pPr>
      <w:r w:rsidRPr="00DA000C">
        <w:rPr>
          <w:sz w:val="22"/>
          <w:szCs w:val="22"/>
        </w:rPr>
        <w:t>Earplugs – 13</w:t>
      </w:r>
    </w:p>
    <w:p w:rsidR="007070EA" w:rsidRPr="00DA000C" w:rsidRDefault="007070EA" w:rsidP="007070EA">
      <w:pPr>
        <w:spacing w:line="360" w:lineRule="auto"/>
        <w:ind w:left="357"/>
        <w:jc w:val="both"/>
        <w:rPr>
          <w:sz w:val="22"/>
          <w:szCs w:val="22"/>
        </w:rPr>
      </w:pPr>
      <w:r w:rsidRPr="00DA000C">
        <w:rPr>
          <w:sz w:val="22"/>
          <w:szCs w:val="22"/>
        </w:rPr>
        <w:t>“Other” – 7</w:t>
      </w:r>
    </w:p>
    <w:p w:rsidR="007070EA" w:rsidRPr="00BE5473" w:rsidRDefault="007070EA" w:rsidP="007070EA">
      <w:pPr>
        <w:spacing w:line="360" w:lineRule="auto"/>
        <w:ind w:left="357"/>
        <w:jc w:val="both"/>
      </w:pPr>
      <w:r w:rsidRPr="00DA000C">
        <w:rPr>
          <w:sz w:val="22"/>
          <w:szCs w:val="22"/>
        </w:rPr>
        <w:t>This implication is very important as it stipulates the “real word” scenario and on this basis the importance on correct application, type/style and availability of different types/styles for the user to choose from cannot be stressed enough.</w:t>
      </w:r>
      <w:r w:rsidRPr="00BE5473">
        <w:t xml:space="preserve"> </w:t>
      </w:r>
    </w:p>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Default="007070EA" w:rsidP="007070EA"/>
    <w:p w:rsidR="007070EA"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Default="007070EA" w:rsidP="007070EA">
      <w:pPr>
        <w:rPr>
          <w:b/>
          <w:sz w:val="22"/>
          <w:szCs w:val="22"/>
        </w:rPr>
      </w:pPr>
      <w:bookmarkStart w:id="212" w:name="_Toc267301588"/>
      <w:bookmarkStart w:id="213" w:name="_Toc271810460"/>
      <w:r w:rsidRPr="000D4E45">
        <w:rPr>
          <w:b/>
          <w:sz w:val="22"/>
          <w:szCs w:val="22"/>
        </w:rPr>
        <w:lastRenderedPageBreak/>
        <w:t>7.9</w:t>
      </w:r>
      <w:r w:rsidRPr="000D4E45">
        <w:rPr>
          <w:b/>
          <w:sz w:val="22"/>
          <w:szCs w:val="22"/>
        </w:rPr>
        <w:tab/>
        <w:t>HPD Selection Tool - Single Protection for the various Activities/Areas</w:t>
      </w:r>
      <w:bookmarkEnd w:id="212"/>
      <w:bookmarkEnd w:id="213"/>
      <w:r w:rsidRPr="000D4E45">
        <w:rPr>
          <w:b/>
          <w:sz w:val="22"/>
          <w:szCs w:val="22"/>
        </w:rPr>
        <w:t xml:space="preserve"> </w:t>
      </w:r>
    </w:p>
    <w:p w:rsidR="007070EA" w:rsidRPr="000D4E45" w:rsidRDefault="007070EA" w:rsidP="007070EA">
      <w:pPr>
        <w:rPr>
          <w:b/>
          <w:sz w:val="22"/>
          <w:szCs w:val="22"/>
        </w:rPr>
      </w:pPr>
    </w:p>
    <w:p w:rsidR="007070EA" w:rsidRDefault="004A1704" w:rsidP="007070EA">
      <w:pPr>
        <w:spacing w:line="360" w:lineRule="auto"/>
        <w:ind w:left="357"/>
        <w:jc w:val="both"/>
        <w:rPr>
          <w:sz w:val="22"/>
          <w:szCs w:val="22"/>
        </w:rPr>
      </w:pPr>
      <w:r>
        <w:rPr>
          <w:noProof/>
          <w:sz w:val="22"/>
          <w:szCs w:val="22"/>
        </w:rPr>
        <w:drawing>
          <wp:anchor distT="0" distB="0" distL="114300" distR="114300" simplePos="0" relativeHeight="251631616" behindDoc="1" locked="0" layoutInCell="1" allowOverlap="1">
            <wp:simplePos x="0" y="0"/>
            <wp:positionH relativeFrom="column">
              <wp:posOffset>242570</wp:posOffset>
            </wp:positionH>
            <wp:positionV relativeFrom="paragraph">
              <wp:posOffset>446405</wp:posOffset>
            </wp:positionV>
            <wp:extent cx="5572125" cy="2828925"/>
            <wp:effectExtent l="19050" t="0" r="9525"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7" cstate="print"/>
                    <a:srcRect/>
                    <a:stretch>
                      <a:fillRect/>
                    </a:stretch>
                  </pic:blipFill>
                  <pic:spPr bwMode="auto">
                    <a:xfrm>
                      <a:off x="0" y="0"/>
                      <a:ext cx="5572125" cy="2828925"/>
                    </a:xfrm>
                    <a:prstGeom prst="rect">
                      <a:avLst/>
                    </a:prstGeom>
                    <a:noFill/>
                    <a:ln w="9525">
                      <a:noFill/>
                      <a:miter lim="800000"/>
                      <a:headEnd/>
                      <a:tailEnd/>
                    </a:ln>
                  </pic:spPr>
                </pic:pic>
              </a:graphicData>
            </a:graphic>
          </wp:anchor>
        </w:drawing>
      </w:r>
      <w:r w:rsidR="007070EA" w:rsidRPr="00DA000C">
        <w:rPr>
          <w:sz w:val="22"/>
          <w:szCs w:val="22"/>
        </w:rPr>
        <w:t>These screens will allow you to select the correct single protection HPP style/type in the various activities/areas and occupations found in the mining industry.</w:t>
      </w:r>
    </w:p>
    <w:p w:rsidR="007070EA" w:rsidRDefault="007070EA" w:rsidP="007070EA">
      <w:pPr>
        <w:spacing w:line="360" w:lineRule="auto"/>
        <w:ind w:left="357"/>
        <w:rPr>
          <w:sz w:val="22"/>
          <w:szCs w:val="22"/>
        </w:rPr>
      </w:pPr>
    </w:p>
    <w:p w:rsidR="007070EA" w:rsidRPr="00DA000C" w:rsidRDefault="007070EA" w:rsidP="007070EA">
      <w:pPr>
        <w:spacing w:line="360" w:lineRule="auto"/>
        <w:ind w:left="357"/>
        <w:rPr>
          <w:sz w:val="22"/>
          <w:szCs w:val="22"/>
        </w:rPr>
      </w:pPr>
    </w:p>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r w:rsidRPr="00BE5473">
        <w:tab/>
      </w:r>
    </w:p>
    <w:p w:rsidR="007070EA" w:rsidRPr="00BE5473" w:rsidRDefault="007070EA" w:rsidP="007070EA"/>
    <w:p w:rsidR="007070EA" w:rsidRPr="00BE5473" w:rsidRDefault="007070EA" w:rsidP="007070EA"/>
    <w:p w:rsidR="007070EA" w:rsidRPr="00BE5473" w:rsidRDefault="007070EA" w:rsidP="007070EA">
      <w:r w:rsidRPr="00BE5473">
        <w:tab/>
      </w:r>
    </w:p>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4A1704" w:rsidP="007070EA">
      <w:r>
        <w:rPr>
          <w:noProof/>
        </w:rPr>
        <w:drawing>
          <wp:anchor distT="0" distB="0" distL="114300" distR="114300" simplePos="0" relativeHeight="251633664" behindDoc="1" locked="0" layoutInCell="1" allowOverlap="1">
            <wp:simplePos x="0" y="0"/>
            <wp:positionH relativeFrom="column">
              <wp:posOffset>3429000</wp:posOffset>
            </wp:positionH>
            <wp:positionV relativeFrom="paragraph">
              <wp:posOffset>26670</wp:posOffset>
            </wp:positionV>
            <wp:extent cx="3124200" cy="1575435"/>
            <wp:effectExtent l="19050" t="0" r="0" b="0"/>
            <wp:wrapTight wrapText="bothSides">
              <wp:wrapPolygon edited="0">
                <wp:start x="-132" y="0"/>
                <wp:lineTo x="-132" y="21417"/>
                <wp:lineTo x="21600" y="21417"/>
                <wp:lineTo x="21600" y="0"/>
                <wp:lineTo x="-132" y="0"/>
              </wp:wrapPolygon>
            </wp:wrapTight>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8" cstate="print"/>
                    <a:srcRect/>
                    <a:stretch>
                      <a:fillRect/>
                    </a:stretch>
                  </pic:blipFill>
                  <pic:spPr bwMode="auto">
                    <a:xfrm>
                      <a:off x="0" y="0"/>
                      <a:ext cx="3124200" cy="1575435"/>
                    </a:xfrm>
                    <a:prstGeom prst="rect">
                      <a:avLst/>
                    </a:prstGeom>
                    <a:noFill/>
                    <a:ln w="9525">
                      <a:noFill/>
                      <a:miter lim="800000"/>
                      <a:headEnd/>
                      <a:tailEnd/>
                    </a:ln>
                  </pic:spPr>
                </pic:pic>
              </a:graphicData>
            </a:graphic>
          </wp:anchor>
        </w:drawing>
      </w:r>
      <w:r>
        <w:rPr>
          <w:noProof/>
        </w:rPr>
        <w:drawing>
          <wp:anchor distT="0" distB="0" distL="114300" distR="114300" simplePos="0" relativeHeight="251632640" behindDoc="1" locked="0" layoutInCell="1" allowOverlap="1">
            <wp:simplePos x="0" y="0"/>
            <wp:positionH relativeFrom="column">
              <wp:posOffset>219075</wp:posOffset>
            </wp:positionH>
            <wp:positionV relativeFrom="paragraph">
              <wp:posOffset>18415</wp:posOffset>
            </wp:positionV>
            <wp:extent cx="3133725" cy="1579880"/>
            <wp:effectExtent l="19050" t="0" r="9525" b="0"/>
            <wp:wrapTight wrapText="bothSides">
              <wp:wrapPolygon edited="0">
                <wp:start x="-131" y="0"/>
                <wp:lineTo x="-131" y="21357"/>
                <wp:lineTo x="21666" y="21357"/>
                <wp:lineTo x="21666" y="0"/>
                <wp:lineTo x="-131" y="0"/>
              </wp:wrapPolygon>
            </wp:wrapTight>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9" cstate="print"/>
                    <a:srcRect/>
                    <a:stretch>
                      <a:fillRect/>
                    </a:stretch>
                  </pic:blipFill>
                  <pic:spPr bwMode="auto">
                    <a:xfrm>
                      <a:off x="0" y="0"/>
                      <a:ext cx="3133725" cy="1579880"/>
                    </a:xfrm>
                    <a:prstGeom prst="rect">
                      <a:avLst/>
                    </a:prstGeom>
                    <a:noFill/>
                    <a:ln w="9525">
                      <a:noFill/>
                      <a:miter lim="800000"/>
                      <a:headEnd/>
                      <a:tailEnd/>
                    </a:ln>
                  </pic:spPr>
                </pic:pic>
              </a:graphicData>
            </a:graphic>
          </wp:anchor>
        </w:drawing>
      </w:r>
    </w:p>
    <w:p w:rsidR="007070EA" w:rsidRDefault="004A1704" w:rsidP="007070EA">
      <w:r>
        <w:rPr>
          <w:noProof/>
        </w:rPr>
        <w:drawing>
          <wp:anchor distT="0" distB="0" distL="114300" distR="114300" simplePos="0" relativeHeight="251635712" behindDoc="1" locked="0" layoutInCell="1" allowOverlap="1">
            <wp:simplePos x="0" y="0"/>
            <wp:positionH relativeFrom="column">
              <wp:posOffset>3429000</wp:posOffset>
            </wp:positionH>
            <wp:positionV relativeFrom="paragraph">
              <wp:posOffset>194945</wp:posOffset>
            </wp:positionV>
            <wp:extent cx="3142615" cy="1590040"/>
            <wp:effectExtent l="19050" t="0" r="635" b="0"/>
            <wp:wrapTight wrapText="bothSides">
              <wp:wrapPolygon edited="0">
                <wp:start x="-131" y="0"/>
                <wp:lineTo x="-131" y="21220"/>
                <wp:lineTo x="21604" y="21220"/>
                <wp:lineTo x="21604" y="0"/>
                <wp:lineTo x="-131" y="0"/>
              </wp:wrapPolygon>
            </wp:wrapTight>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0" cstate="print"/>
                    <a:srcRect/>
                    <a:stretch>
                      <a:fillRect/>
                    </a:stretch>
                  </pic:blipFill>
                  <pic:spPr bwMode="auto">
                    <a:xfrm>
                      <a:off x="0" y="0"/>
                      <a:ext cx="3142615" cy="1590040"/>
                    </a:xfrm>
                    <a:prstGeom prst="rect">
                      <a:avLst/>
                    </a:prstGeom>
                    <a:noFill/>
                    <a:ln w="9525">
                      <a:noFill/>
                      <a:miter lim="800000"/>
                      <a:headEnd/>
                      <a:tailEnd/>
                    </a:ln>
                  </pic:spPr>
                </pic:pic>
              </a:graphicData>
            </a:graphic>
          </wp:anchor>
        </w:drawing>
      </w:r>
      <w:r>
        <w:rPr>
          <w:noProof/>
        </w:rPr>
        <w:drawing>
          <wp:anchor distT="0" distB="0" distL="114300" distR="114300" simplePos="0" relativeHeight="251634688" behindDoc="1" locked="0" layoutInCell="1" allowOverlap="1">
            <wp:simplePos x="0" y="0"/>
            <wp:positionH relativeFrom="column">
              <wp:posOffset>219075</wp:posOffset>
            </wp:positionH>
            <wp:positionV relativeFrom="paragraph">
              <wp:posOffset>187960</wp:posOffset>
            </wp:positionV>
            <wp:extent cx="3124200" cy="1586230"/>
            <wp:effectExtent l="19050" t="0" r="0" b="0"/>
            <wp:wrapTight wrapText="bothSides">
              <wp:wrapPolygon edited="0">
                <wp:start x="-132" y="0"/>
                <wp:lineTo x="-132" y="21271"/>
                <wp:lineTo x="21600" y="21271"/>
                <wp:lineTo x="21600" y="0"/>
                <wp:lineTo x="-132" y="0"/>
              </wp:wrapPolygon>
            </wp:wrapTight>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1" cstate="print"/>
                    <a:srcRect/>
                    <a:stretch>
                      <a:fillRect/>
                    </a:stretch>
                  </pic:blipFill>
                  <pic:spPr bwMode="auto">
                    <a:xfrm>
                      <a:off x="0" y="0"/>
                      <a:ext cx="3124200" cy="1586230"/>
                    </a:xfrm>
                    <a:prstGeom prst="rect">
                      <a:avLst/>
                    </a:prstGeom>
                    <a:noFill/>
                    <a:ln w="9525">
                      <a:noFill/>
                      <a:miter lim="800000"/>
                      <a:headEnd/>
                      <a:tailEnd/>
                    </a:ln>
                  </pic:spPr>
                </pic:pic>
              </a:graphicData>
            </a:graphic>
          </wp:anchor>
        </w:drawing>
      </w:r>
    </w:p>
    <w:p w:rsidR="007070EA" w:rsidRDefault="007070EA" w:rsidP="007070EA"/>
    <w:p w:rsidR="007070EA" w:rsidRDefault="007070EA" w:rsidP="007070EA"/>
    <w:p w:rsidR="007070EA" w:rsidRDefault="007070EA" w:rsidP="007070EA"/>
    <w:p w:rsidR="007070EA" w:rsidRDefault="007070EA" w:rsidP="007070EA"/>
    <w:p w:rsidR="007070EA" w:rsidRPr="000D4E45" w:rsidRDefault="007070EA" w:rsidP="007070EA">
      <w:pPr>
        <w:rPr>
          <w:b/>
          <w:sz w:val="22"/>
          <w:szCs w:val="22"/>
        </w:rPr>
      </w:pPr>
      <w:bookmarkStart w:id="214" w:name="_Toc271810461"/>
      <w:r w:rsidRPr="000D4E45">
        <w:rPr>
          <w:b/>
          <w:sz w:val="22"/>
          <w:szCs w:val="22"/>
        </w:rPr>
        <w:lastRenderedPageBreak/>
        <w:t>7.10</w:t>
      </w:r>
      <w:r w:rsidRPr="000D4E45">
        <w:rPr>
          <w:b/>
          <w:sz w:val="22"/>
          <w:szCs w:val="22"/>
        </w:rPr>
        <w:tab/>
        <w:t>Tab functions; the tab functions throughout these five screens are all similar.</w:t>
      </w:r>
      <w:bookmarkEnd w:id="214"/>
    </w:p>
    <w:p w:rsidR="007070EA" w:rsidRPr="00A52B9D" w:rsidRDefault="007070EA" w:rsidP="007070EA"/>
    <w:p w:rsidR="007070EA" w:rsidRPr="00A52B9D" w:rsidRDefault="004A1704" w:rsidP="007070EA">
      <w:pPr>
        <w:spacing w:line="360" w:lineRule="auto"/>
        <w:ind w:left="357" w:right="4802"/>
        <w:rPr>
          <w:sz w:val="22"/>
          <w:szCs w:val="22"/>
        </w:rPr>
      </w:pPr>
      <w:r>
        <w:rPr>
          <w:noProof/>
        </w:rPr>
        <w:drawing>
          <wp:anchor distT="0" distB="0" distL="114300" distR="114300" simplePos="0" relativeHeight="251636736" behindDoc="1" locked="0" layoutInCell="1" allowOverlap="1">
            <wp:simplePos x="0" y="0"/>
            <wp:positionH relativeFrom="column">
              <wp:posOffset>3200400</wp:posOffset>
            </wp:positionH>
            <wp:positionV relativeFrom="paragraph">
              <wp:posOffset>15240</wp:posOffset>
            </wp:positionV>
            <wp:extent cx="2879725" cy="1799590"/>
            <wp:effectExtent l="1905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2" cstate="print"/>
                    <a:srcRect/>
                    <a:stretch>
                      <a:fillRect/>
                    </a:stretch>
                  </pic:blipFill>
                  <pic:spPr bwMode="auto">
                    <a:xfrm>
                      <a:off x="0" y="0"/>
                      <a:ext cx="2879725" cy="1799590"/>
                    </a:xfrm>
                    <a:prstGeom prst="rect">
                      <a:avLst/>
                    </a:prstGeom>
                    <a:noFill/>
                    <a:ln w="9525">
                      <a:noFill/>
                      <a:miter lim="800000"/>
                      <a:headEnd/>
                      <a:tailEnd/>
                    </a:ln>
                  </pic:spPr>
                </pic:pic>
              </a:graphicData>
            </a:graphic>
          </wp:anchor>
        </w:drawing>
      </w:r>
      <w:r w:rsidR="007070EA" w:rsidRPr="00A52B9D">
        <w:rPr>
          <w:sz w:val="22"/>
          <w:szCs w:val="22"/>
        </w:rPr>
        <w:t>Tab 1: This tab will allow you to choose using the SIM report frequency analysis or own input</w:t>
      </w:r>
    </w:p>
    <w:p w:rsidR="007070EA" w:rsidRPr="00BE5473" w:rsidRDefault="007070EA" w:rsidP="007070EA"/>
    <w:p w:rsidR="007070EA" w:rsidRPr="00BE5473"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4A1704" w:rsidP="007070EA">
      <w:pPr>
        <w:spacing w:line="360" w:lineRule="auto"/>
        <w:ind w:left="357" w:right="4802"/>
        <w:rPr>
          <w:sz w:val="22"/>
          <w:szCs w:val="22"/>
        </w:rPr>
      </w:pPr>
      <w:r>
        <w:rPr>
          <w:noProof/>
          <w:sz w:val="22"/>
          <w:szCs w:val="22"/>
        </w:rPr>
        <w:drawing>
          <wp:anchor distT="0" distB="0" distL="114300" distR="114300" simplePos="0" relativeHeight="251637760" behindDoc="1" locked="0" layoutInCell="1" allowOverlap="1">
            <wp:simplePos x="0" y="0"/>
            <wp:positionH relativeFrom="column">
              <wp:posOffset>3200400</wp:posOffset>
            </wp:positionH>
            <wp:positionV relativeFrom="paragraph">
              <wp:posOffset>19050</wp:posOffset>
            </wp:positionV>
            <wp:extent cx="2879725" cy="1798320"/>
            <wp:effectExtent l="19050" t="0" r="0" b="0"/>
            <wp:wrapNone/>
            <wp:docPr id="87" name="Pictur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7"/>
                    <pic:cNvPicPr preferRelativeResize="0">
                      <a:picLocks noChangeArrowheads="1"/>
                    </pic:cNvPicPr>
                  </pic:nvPicPr>
                  <pic:blipFill>
                    <a:blip r:embed="rId53" cstate="print"/>
                    <a:srcRect/>
                    <a:stretch>
                      <a:fillRect/>
                    </a:stretch>
                  </pic:blipFill>
                  <pic:spPr bwMode="auto">
                    <a:xfrm>
                      <a:off x="0" y="0"/>
                      <a:ext cx="2879725" cy="1798320"/>
                    </a:xfrm>
                    <a:prstGeom prst="rect">
                      <a:avLst/>
                    </a:prstGeom>
                    <a:noFill/>
                    <a:ln w="9525">
                      <a:noFill/>
                      <a:miter lim="800000"/>
                      <a:headEnd/>
                      <a:tailEnd/>
                    </a:ln>
                  </pic:spPr>
                </pic:pic>
              </a:graphicData>
            </a:graphic>
          </wp:anchor>
        </w:drawing>
      </w:r>
      <w:r w:rsidR="007070EA" w:rsidRPr="00A52B9D">
        <w:rPr>
          <w:sz w:val="22"/>
          <w:szCs w:val="22"/>
        </w:rPr>
        <w:t>Tab 2: This tab will allow you to select the mining type/activity and occupation.</w:t>
      </w:r>
    </w:p>
    <w:p w:rsidR="007070EA" w:rsidRDefault="007070EA" w:rsidP="007070EA">
      <w:pPr>
        <w:spacing w:line="360" w:lineRule="auto"/>
        <w:ind w:left="357" w:right="4802"/>
        <w:rPr>
          <w:sz w:val="22"/>
          <w:szCs w:val="22"/>
        </w:rPr>
      </w:pPr>
    </w:p>
    <w:p w:rsidR="007070EA" w:rsidRPr="00A52B9D" w:rsidRDefault="007070EA" w:rsidP="007070EA">
      <w:pPr>
        <w:spacing w:line="360" w:lineRule="auto"/>
        <w:ind w:left="357" w:right="4802"/>
        <w:rPr>
          <w:sz w:val="22"/>
          <w:szCs w:val="22"/>
        </w:rPr>
      </w:pPr>
    </w:p>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4A1704" w:rsidP="007070EA">
      <w:pPr>
        <w:ind w:left="360" w:right="4802"/>
      </w:pPr>
      <w:r>
        <w:rPr>
          <w:noProof/>
        </w:rPr>
        <w:drawing>
          <wp:anchor distT="0" distB="0" distL="114300" distR="114300" simplePos="0" relativeHeight="251638784" behindDoc="1" locked="0" layoutInCell="1" allowOverlap="1">
            <wp:simplePos x="0" y="0"/>
            <wp:positionH relativeFrom="column">
              <wp:posOffset>3200400</wp:posOffset>
            </wp:positionH>
            <wp:positionV relativeFrom="paragraph">
              <wp:posOffset>33020</wp:posOffset>
            </wp:positionV>
            <wp:extent cx="2879725" cy="1800225"/>
            <wp:effectExtent l="19050" t="0" r="0" b="0"/>
            <wp:wrapNone/>
            <wp:docPr id="88" name="Pictur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8"/>
                    <pic:cNvPicPr preferRelativeResize="0">
                      <a:picLocks noChangeArrowheads="1"/>
                    </pic:cNvPicPr>
                  </pic:nvPicPr>
                  <pic:blipFill>
                    <a:blip r:embed="rId54" cstate="print"/>
                    <a:srcRect/>
                    <a:stretch>
                      <a:fillRect/>
                    </a:stretch>
                  </pic:blipFill>
                  <pic:spPr bwMode="auto">
                    <a:xfrm>
                      <a:off x="0" y="0"/>
                      <a:ext cx="2879725" cy="1800225"/>
                    </a:xfrm>
                    <a:prstGeom prst="rect">
                      <a:avLst/>
                    </a:prstGeom>
                    <a:noFill/>
                    <a:ln w="9525">
                      <a:noFill/>
                      <a:miter lim="800000"/>
                      <a:headEnd/>
                      <a:tailEnd/>
                    </a:ln>
                  </pic:spPr>
                </pic:pic>
              </a:graphicData>
            </a:graphic>
          </wp:anchor>
        </w:drawing>
      </w:r>
      <w:r w:rsidR="007070EA" w:rsidRPr="00BE5473">
        <w:t>Tab 3: This tab will allow you to select the HPD style/type.</w:t>
      </w:r>
    </w:p>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Pr="00D7524E" w:rsidRDefault="004A1704" w:rsidP="007070EA">
      <w:pPr>
        <w:spacing w:line="360" w:lineRule="auto"/>
        <w:ind w:left="357" w:right="4802"/>
        <w:rPr>
          <w:sz w:val="22"/>
          <w:szCs w:val="22"/>
        </w:rPr>
      </w:pPr>
      <w:bookmarkStart w:id="215" w:name="OLE_LINK1"/>
      <w:r>
        <w:rPr>
          <w:noProof/>
        </w:rPr>
        <w:drawing>
          <wp:anchor distT="0" distB="0" distL="114300" distR="114300" simplePos="0" relativeHeight="251639808" behindDoc="1" locked="0" layoutInCell="1" allowOverlap="1">
            <wp:simplePos x="0" y="0"/>
            <wp:positionH relativeFrom="column">
              <wp:posOffset>3200400</wp:posOffset>
            </wp:positionH>
            <wp:positionV relativeFrom="paragraph">
              <wp:posOffset>2540</wp:posOffset>
            </wp:positionV>
            <wp:extent cx="2876550" cy="1800225"/>
            <wp:effectExtent l="19050" t="0" r="0" b="0"/>
            <wp:wrapNone/>
            <wp:docPr id="89" name="Pictur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9"/>
                    <pic:cNvPicPr preferRelativeResize="0">
                      <a:picLocks noChangeArrowheads="1"/>
                    </pic:cNvPicPr>
                  </pic:nvPicPr>
                  <pic:blipFill>
                    <a:blip r:embed="rId55" cstate="print"/>
                    <a:srcRect/>
                    <a:stretch>
                      <a:fillRect/>
                    </a:stretch>
                  </pic:blipFill>
                  <pic:spPr bwMode="auto">
                    <a:xfrm>
                      <a:off x="0" y="0"/>
                      <a:ext cx="2876550" cy="1800225"/>
                    </a:xfrm>
                    <a:prstGeom prst="rect">
                      <a:avLst/>
                    </a:prstGeom>
                    <a:noFill/>
                    <a:ln w="9525">
                      <a:noFill/>
                      <a:miter lim="800000"/>
                      <a:headEnd/>
                      <a:tailEnd/>
                    </a:ln>
                  </pic:spPr>
                </pic:pic>
              </a:graphicData>
            </a:graphic>
          </wp:anchor>
        </w:drawing>
      </w:r>
      <w:r w:rsidR="007070EA" w:rsidRPr="00D7524E">
        <w:rPr>
          <w:sz w:val="22"/>
          <w:szCs w:val="22"/>
        </w:rPr>
        <w:t>Tab 4: This tab will allow you to set the expected noise exposure time for the selected occupation.</w:t>
      </w:r>
    </w:p>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4A1704" w:rsidP="007070EA">
      <w:r>
        <w:rPr>
          <w:noProof/>
          <w:sz w:val="22"/>
          <w:szCs w:val="22"/>
        </w:rPr>
        <w:drawing>
          <wp:anchor distT="0" distB="0" distL="114300" distR="114300" simplePos="0" relativeHeight="251640832" behindDoc="1" locked="0" layoutInCell="1" allowOverlap="1">
            <wp:simplePos x="0" y="0"/>
            <wp:positionH relativeFrom="column">
              <wp:posOffset>3200400</wp:posOffset>
            </wp:positionH>
            <wp:positionV relativeFrom="paragraph">
              <wp:posOffset>114300</wp:posOffset>
            </wp:positionV>
            <wp:extent cx="2886075" cy="1800225"/>
            <wp:effectExtent l="19050" t="0" r="9525" b="0"/>
            <wp:wrapNone/>
            <wp:docPr id="90" name="Pictur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0"/>
                    <pic:cNvPicPr preferRelativeResize="0">
                      <a:picLocks noChangeArrowheads="1"/>
                    </pic:cNvPicPr>
                  </pic:nvPicPr>
                  <pic:blipFill>
                    <a:blip r:embed="rId56" cstate="print"/>
                    <a:srcRect/>
                    <a:stretch>
                      <a:fillRect/>
                    </a:stretch>
                  </pic:blipFill>
                  <pic:spPr bwMode="auto">
                    <a:xfrm>
                      <a:off x="0" y="0"/>
                      <a:ext cx="2886075" cy="1800225"/>
                    </a:xfrm>
                    <a:prstGeom prst="rect">
                      <a:avLst/>
                    </a:prstGeom>
                    <a:noFill/>
                    <a:ln w="9525">
                      <a:noFill/>
                      <a:miter lim="800000"/>
                      <a:headEnd/>
                      <a:tailEnd/>
                    </a:ln>
                  </pic:spPr>
                </pic:pic>
              </a:graphicData>
            </a:graphic>
          </wp:anchor>
        </w:drawing>
      </w:r>
    </w:p>
    <w:p w:rsidR="007070EA" w:rsidRDefault="007070EA" w:rsidP="007070EA">
      <w:pPr>
        <w:spacing w:line="360" w:lineRule="auto"/>
        <w:ind w:left="357" w:right="4802"/>
        <w:jc w:val="both"/>
        <w:rPr>
          <w:sz w:val="22"/>
          <w:szCs w:val="22"/>
        </w:rPr>
      </w:pPr>
      <w:r w:rsidRPr="003E32F4">
        <w:rPr>
          <w:sz w:val="22"/>
          <w:szCs w:val="22"/>
        </w:rPr>
        <w:lastRenderedPageBreak/>
        <w:t>Tab 5: This tab will allow you to set the “known” HPD usage compliance/effectiveness.</w:t>
      </w:r>
    </w:p>
    <w:p w:rsidR="007070EA" w:rsidRDefault="007070EA" w:rsidP="007070EA">
      <w:pPr>
        <w:spacing w:line="360" w:lineRule="auto"/>
        <w:ind w:left="357" w:right="4802"/>
        <w:rPr>
          <w:sz w:val="22"/>
          <w:szCs w:val="22"/>
        </w:rPr>
      </w:pPr>
    </w:p>
    <w:p w:rsidR="007070EA" w:rsidRDefault="007070EA" w:rsidP="007070EA">
      <w:pPr>
        <w:spacing w:line="360" w:lineRule="auto"/>
        <w:ind w:left="357" w:right="4802"/>
        <w:rPr>
          <w:sz w:val="22"/>
          <w:szCs w:val="22"/>
        </w:rPr>
      </w:pPr>
    </w:p>
    <w:p w:rsidR="007070EA" w:rsidRDefault="007070EA" w:rsidP="007070EA">
      <w:pPr>
        <w:spacing w:line="360" w:lineRule="auto"/>
        <w:ind w:left="357" w:right="4802"/>
        <w:rPr>
          <w:sz w:val="22"/>
          <w:szCs w:val="22"/>
        </w:rPr>
      </w:pPr>
    </w:p>
    <w:p w:rsidR="007070EA" w:rsidRDefault="007070EA" w:rsidP="007070EA">
      <w:pPr>
        <w:spacing w:line="360" w:lineRule="auto"/>
        <w:ind w:left="357" w:right="4802"/>
        <w:rPr>
          <w:sz w:val="22"/>
          <w:szCs w:val="22"/>
        </w:rPr>
      </w:pPr>
    </w:p>
    <w:p w:rsidR="007070EA" w:rsidRDefault="007070EA" w:rsidP="007070EA">
      <w:pPr>
        <w:spacing w:line="360" w:lineRule="auto"/>
        <w:ind w:left="357" w:right="4802"/>
        <w:rPr>
          <w:sz w:val="22"/>
          <w:szCs w:val="22"/>
        </w:rPr>
      </w:pPr>
    </w:p>
    <w:p w:rsidR="007070EA" w:rsidRDefault="007070EA" w:rsidP="007070EA">
      <w:pPr>
        <w:spacing w:line="360" w:lineRule="auto"/>
        <w:ind w:left="357" w:right="4802"/>
        <w:rPr>
          <w:sz w:val="22"/>
          <w:szCs w:val="22"/>
        </w:rPr>
      </w:pPr>
    </w:p>
    <w:p w:rsidR="007070EA" w:rsidRPr="003E32F4" w:rsidRDefault="004A1704" w:rsidP="007070EA">
      <w:pPr>
        <w:spacing w:line="360" w:lineRule="auto"/>
        <w:ind w:left="357" w:right="4802"/>
        <w:jc w:val="both"/>
        <w:rPr>
          <w:sz w:val="22"/>
          <w:szCs w:val="22"/>
        </w:rPr>
      </w:pPr>
      <w:r>
        <w:rPr>
          <w:noProof/>
        </w:rPr>
        <w:drawing>
          <wp:anchor distT="0" distB="0" distL="114300" distR="114300" simplePos="0" relativeHeight="251641856" behindDoc="1" locked="0" layoutInCell="1" allowOverlap="1">
            <wp:simplePos x="0" y="0"/>
            <wp:positionH relativeFrom="column">
              <wp:posOffset>3200400</wp:posOffset>
            </wp:positionH>
            <wp:positionV relativeFrom="paragraph">
              <wp:posOffset>1905</wp:posOffset>
            </wp:positionV>
            <wp:extent cx="2876550" cy="1800225"/>
            <wp:effectExtent l="19050" t="0" r="0" b="0"/>
            <wp:wrapNone/>
            <wp:docPr id="91" name="Pictur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1"/>
                    <pic:cNvPicPr preferRelativeResize="0">
                      <a:picLocks noChangeArrowheads="1"/>
                    </pic:cNvPicPr>
                  </pic:nvPicPr>
                  <pic:blipFill>
                    <a:blip r:embed="rId57" cstate="print"/>
                    <a:srcRect/>
                    <a:stretch>
                      <a:fillRect/>
                    </a:stretch>
                  </pic:blipFill>
                  <pic:spPr bwMode="auto">
                    <a:xfrm>
                      <a:off x="0" y="0"/>
                      <a:ext cx="2876550" cy="1800225"/>
                    </a:xfrm>
                    <a:prstGeom prst="rect">
                      <a:avLst/>
                    </a:prstGeom>
                    <a:noFill/>
                    <a:ln w="9525">
                      <a:noFill/>
                      <a:miter lim="800000"/>
                      <a:headEnd/>
                      <a:tailEnd/>
                    </a:ln>
                  </pic:spPr>
                </pic:pic>
              </a:graphicData>
            </a:graphic>
          </wp:anchor>
        </w:drawing>
      </w:r>
      <w:r w:rsidR="007070EA" w:rsidRPr="003E32F4">
        <w:rPr>
          <w:sz w:val="22"/>
          <w:szCs w:val="22"/>
        </w:rPr>
        <w:t>Tab 6: This tab is only displayed in the conventional underground mining operations screen and is only functional for drilling occupations and you are able to set the number of rock drills from 1 to 6.</w:t>
      </w:r>
    </w:p>
    <w:p w:rsidR="007070EA" w:rsidRPr="00BE5473" w:rsidRDefault="007070EA" w:rsidP="007070EA"/>
    <w:p w:rsidR="007070EA" w:rsidRPr="00BE5473"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0D4E45" w:rsidRDefault="007070EA" w:rsidP="007070EA">
      <w:pPr>
        <w:rPr>
          <w:b/>
          <w:sz w:val="22"/>
          <w:szCs w:val="22"/>
        </w:rPr>
      </w:pPr>
      <w:bookmarkStart w:id="216" w:name="_Toc267301589"/>
      <w:bookmarkStart w:id="217" w:name="_Toc271810462"/>
      <w:r w:rsidRPr="000D4E45">
        <w:rPr>
          <w:b/>
          <w:sz w:val="22"/>
          <w:szCs w:val="22"/>
        </w:rPr>
        <w:t>7.11</w:t>
      </w:r>
      <w:r w:rsidRPr="000D4E45">
        <w:rPr>
          <w:b/>
          <w:sz w:val="22"/>
          <w:szCs w:val="22"/>
        </w:rPr>
        <w:tab/>
        <w:t>HPD Selection Tool All Activities - Dual Protection</w:t>
      </w:r>
      <w:bookmarkEnd w:id="216"/>
      <w:bookmarkEnd w:id="217"/>
    </w:p>
    <w:p w:rsidR="007070EA" w:rsidRPr="000D4E45" w:rsidRDefault="004A1704" w:rsidP="007070EA">
      <w:r>
        <w:rPr>
          <w:b/>
          <w:noProof/>
          <w:sz w:val="22"/>
          <w:szCs w:val="22"/>
        </w:rPr>
        <w:lastRenderedPageBreak/>
        <w:drawing>
          <wp:anchor distT="0" distB="0" distL="114300" distR="114300" simplePos="0" relativeHeight="251642880" behindDoc="1" locked="0" layoutInCell="1" allowOverlap="1">
            <wp:simplePos x="0" y="0"/>
            <wp:positionH relativeFrom="column">
              <wp:posOffset>238125</wp:posOffset>
            </wp:positionH>
            <wp:positionV relativeFrom="paragraph">
              <wp:posOffset>107950</wp:posOffset>
            </wp:positionV>
            <wp:extent cx="5572125" cy="3238500"/>
            <wp:effectExtent l="19050" t="0" r="9525" b="0"/>
            <wp:wrapTight wrapText="bothSides">
              <wp:wrapPolygon edited="0">
                <wp:start x="-74" y="0"/>
                <wp:lineTo x="-74" y="21473"/>
                <wp:lineTo x="21637" y="21473"/>
                <wp:lineTo x="21637" y="0"/>
                <wp:lineTo x="-74" y="0"/>
              </wp:wrapPolygon>
            </wp:wrapTight>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8" cstate="print"/>
                    <a:srcRect/>
                    <a:stretch>
                      <a:fillRect/>
                    </a:stretch>
                  </pic:blipFill>
                  <pic:spPr bwMode="auto">
                    <a:xfrm>
                      <a:off x="0" y="0"/>
                      <a:ext cx="5572125" cy="3238500"/>
                    </a:xfrm>
                    <a:prstGeom prst="rect">
                      <a:avLst/>
                    </a:prstGeom>
                    <a:noFill/>
                    <a:ln w="9525">
                      <a:noFill/>
                      <a:miter lim="800000"/>
                      <a:headEnd/>
                      <a:tailEnd/>
                    </a:ln>
                  </pic:spPr>
                </pic:pic>
              </a:graphicData>
            </a:graphic>
          </wp:anchor>
        </w:drawing>
      </w:r>
    </w:p>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Pr>
        <w:spacing w:line="360" w:lineRule="auto"/>
        <w:ind w:left="360"/>
        <w:jc w:val="both"/>
        <w:rPr>
          <w:sz w:val="22"/>
          <w:szCs w:val="22"/>
        </w:rPr>
      </w:pPr>
      <w:r w:rsidRPr="003E32F4">
        <w:rPr>
          <w:sz w:val="22"/>
          <w:szCs w:val="22"/>
        </w:rPr>
        <w:t xml:space="preserve">This screen will allow you to interrogate the effect of dual protection by selecting an earmuff and complimenting it with another style of HPD. The “Dual Protection NNR value” displayed would be the higher NRR value plus 5. Al other tab functions would remain the same </w:t>
      </w:r>
      <w:proofErr w:type="spellStart"/>
      <w:r w:rsidRPr="003E32F4">
        <w:rPr>
          <w:sz w:val="22"/>
          <w:szCs w:val="22"/>
        </w:rPr>
        <w:t>a</w:t>
      </w:r>
      <w:proofErr w:type="spellEnd"/>
      <w:r w:rsidRPr="003E32F4">
        <w:rPr>
          <w:sz w:val="22"/>
          <w:szCs w:val="22"/>
        </w:rPr>
        <w:t xml:space="preserve"> for the single protection screens.</w:t>
      </w:r>
    </w:p>
    <w:p w:rsidR="007070EA" w:rsidRPr="003E32F4" w:rsidRDefault="007070EA" w:rsidP="007070EA">
      <w:pPr>
        <w:spacing w:line="360" w:lineRule="auto"/>
        <w:ind w:left="360"/>
        <w:jc w:val="both"/>
        <w:rPr>
          <w:sz w:val="22"/>
          <w:szCs w:val="22"/>
        </w:rPr>
      </w:pPr>
    </w:p>
    <w:p w:rsidR="007070EA" w:rsidRPr="00C473D7" w:rsidRDefault="007070EA" w:rsidP="007070EA">
      <w:pPr>
        <w:rPr>
          <w:b/>
          <w:sz w:val="22"/>
          <w:szCs w:val="22"/>
        </w:rPr>
      </w:pPr>
      <w:bookmarkStart w:id="218" w:name="_Toc267301590"/>
      <w:bookmarkStart w:id="219" w:name="_Toc271810463"/>
      <w:r w:rsidRPr="00C473D7">
        <w:rPr>
          <w:b/>
          <w:sz w:val="22"/>
          <w:szCs w:val="22"/>
        </w:rPr>
        <w:t>8.</w:t>
      </w:r>
      <w:r w:rsidRPr="00C473D7">
        <w:rPr>
          <w:b/>
          <w:sz w:val="22"/>
          <w:szCs w:val="22"/>
        </w:rPr>
        <w:tab/>
        <w:t>Outputs</w:t>
      </w:r>
      <w:bookmarkEnd w:id="218"/>
      <w:bookmarkEnd w:id="219"/>
    </w:p>
    <w:p w:rsidR="007070EA" w:rsidRPr="00BE5473" w:rsidRDefault="004A1704" w:rsidP="007070EA">
      <w:r>
        <w:rPr>
          <w:b/>
          <w:noProof/>
          <w:sz w:val="22"/>
          <w:szCs w:val="22"/>
        </w:rPr>
        <w:drawing>
          <wp:anchor distT="0" distB="0" distL="114300" distR="114300" simplePos="0" relativeHeight="251643904" behindDoc="1" locked="0" layoutInCell="1" allowOverlap="1">
            <wp:simplePos x="0" y="0"/>
            <wp:positionH relativeFrom="column">
              <wp:posOffset>238125</wp:posOffset>
            </wp:positionH>
            <wp:positionV relativeFrom="paragraph">
              <wp:posOffset>95250</wp:posOffset>
            </wp:positionV>
            <wp:extent cx="5581650" cy="2857500"/>
            <wp:effectExtent l="19050" t="0" r="0" b="0"/>
            <wp:wrapTight wrapText="bothSides">
              <wp:wrapPolygon edited="0">
                <wp:start x="-74" y="0"/>
                <wp:lineTo x="-74" y="21456"/>
                <wp:lineTo x="21600" y="21456"/>
                <wp:lineTo x="21600" y="0"/>
                <wp:lineTo x="-74" y="0"/>
              </wp:wrapPolygon>
            </wp:wrapTight>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9" cstate="print"/>
                    <a:srcRect/>
                    <a:stretch>
                      <a:fillRect/>
                    </a:stretch>
                  </pic:blipFill>
                  <pic:spPr bwMode="auto">
                    <a:xfrm>
                      <a:off x="0" y="0"/>
                      <a:ext cx="5581650" cy="2857500"/>
                    </a:xfrm>
                    <a:prstGeom prst="rect">
                      <a:avLst/>
                    </a:prstGeom>
                    <a:noFill/>
                    <a:ln w="9525">
                      <a:noFill/>
                      <a:miter lim="800000"/>
                      <a:headEnd/>
                      <a:tailEnd/>
                    </a:ln>
                  </pic:spPr>
                </pic:pic>
              </a:graphicData>
            </a:graphic>
          </wp:anchor>
        </w:drawing>
      </w:r>
    </w:p>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4946A9" w:rsidP="007070EA">
      <w:r>
        <w:rPr>
          <w:noProof/>
        </w:rPr>
        <w:pict>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_x0000_s1118" type="#_x0000_t79" style="position:absolute;margin-left:275.25pt;margin-top:5.1pt;width:126.7pt;height:94.95pt;z-index:251644928;mso-wrap-style:tight" strokeweight="1.5pt">
            <v:textbox style="mso-next-textbox:#_x0000_s1118;mso-direction-alt:auto;mso-fit-shape-to-text:t">
              <w:txbxContent>
                <w:p w:rsidR="007F35E8" w:rsidRPr="00332BE8" w:rsidRDefault="007F35E8" w:rsidP="007070EA">
                  <w:pPr>
                    <w:autoSpaceDE w:val="0"/>
                    <w:autoSpaceDN w:val="0"/>
                    <w:adjustRightInd w:val="0"/>
                    <w:jc w:val="both"/>
                    <w:rPr>
                      <w:rFonts w:ascii="Arial" w:hAnsi="Arial" w:cs="Arial"/>
                      <w:sz w:val="20"/>
                      <w:szCs w:val="20"/>
                    </w:rPr>
                  </w:pPr>
                  <w:r w:rsidRPr="00332BE8">
                    <w:rPr>
                      <w:rFonts w:ascii="Arial" w:hAnsi="Arial" w:cs="Arial"/>
                      <w:sz w:val="20"/>
                      <w:szCs w:val="20"/>
                    </w:rPr>
                    <w:t>This value would indicate the effective in ear noise exposure based on the HPD frequency analysis.</w:t>
                  </w:r>
                </w:p>
              </w:txbxContent>
            </v:textbox>
          </v:shape>
        </w:pict>
      </w:r>
    </w:p>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Default="007070EA" w:rsidP="007070EA"/>
    <w:p w:rsidR="007070EA" w:rsidRDefault="004A1704" w:rsidP="007070EA">
      <w:r>
        <w:rPr>
          <w:noProof/>
        </w:rPr>
        <w:drawing>
          <wp:anchor distT="0" distB="0" distL="114300" distR="114300" simplePos="0" relativeHeight="251645952" behindDoc="1" locked="0" layoutInCell="1" allowOverlap="1">
            <wp:simplePos x="0" y="0"/>
            <wp:positionH relativeFrom="column">
              <wp:posOffset>209550</wp:posOffset>
            </wp:positionH>
            <wp:positionV relativeFrom="paragraph">
              <wp:posOffset>-3810</wp:posOffset>
            </wp:positionV>
            <wp:extent cx="5581650" cy="2857500"/>
            <wp:effectExtent l="19050" t="0" r="0" b="0"/>
            <wp:wrapTight wrapText="bothSides">
              <wp:wrapPolygon edited="0">
                <wp:start x="-74" y="0"/>
                <wp:lineTo x="-74" y="21456"/>
                <wp:lineTo x="21600" y="21456"/>
                <wp:lineTo x="21600" y="0"/>
                <wp:lineTo x="-74" y="0"/>
              </wp:wrapPolygon>
            </wp:wrapTight>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9" cstate="print"/>
                    <a:srcRect/>
                    <a:stretch>
                      <a:fillRect/>
                    </a:stretch>
                  </pic:blipFill>
                  <pic:spPr bwMode="auto">
                    <a:xfrm>
                      <a:off x="0" y="0"/>
                      <a:ext cx="5581650" cy="2857500"/>
                    </a:xfrm>
                    <a:prstGeom prst="rect">
                      <a:avLst/>
                    </a:prstGeom>
                    <a:noFill/>
                    <a:ln w="9525">
                      <a:noFill/>
                      <a:miter lim="800000"/>
                      <a:headEnd/>
                      <a:tailEnd/>
                    </a:ln>
                  </pic:spPr>
                </pic:pic>
              </a:graphicData>
            </a:graphic>
          </wp:anchor>
        </w:drawing>
      </w:r>
    </w:p>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4946A9" w:rsidP="007070EA">
      <w:r>
        <w:rPr>
          <w:noProof/>
        </w:rPr>
        <w:pict>
          <v:shape id="_x0000_s1120" type="#_x0000_t79" style="position:absolute;margin-left:-160.3pt;margin-top:12.25pt;width:126.7pt;height:112.2pt;z-index:251646976;mso-wrap-style:tight" strokeweight="1.5pt">
            <v:textbox style="mso-next-textbox:#_x0000_s1120;mso-direction-alt:auto;mso-fit-shape-to-text:t">
              <w:txbxContent>
                <w:p w:rsidR="007F35E8" w:rsidRPr="009E404A" w:rsidRDefault="007F35E8" w:rsidP="007070EA">
                  <w:pPr>
                    <w:jc w:val="both"/>
                  </w:pPr>
                  <w:r w:rsidRPr="009E404A">
                    <w:rPr>
                      <w:rFonts w:ascii="Arial" w:hAnsi="Arial" w:cs="Arial"/>
                      <w:sz w:val="20"/>
                      <w:szCs w:val="20"/>
                    </w:rPr>
                    <w:t>This value would indicate the effective in ear noise exposure dose based on the HPD frequency analysis and exposure time.</w:t>
                  </w:r>
                </w:p>
              </w:txbxContent>
            </v:textbox>
          </v:shape>
        </w:pict>
      </w:r>
    </w:p>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4A1704" w:rsidP="007070EA">
      <w:r>
        <w:rPr>
          <w:noProof/>
        </w:rPr>
        <w:drawing>
          <wp:anchor distT="0" distB="0" distL="114300" distR="114300" simplePos="0" relativeHeight="251648000" behindDoc="1" locked="0" layoutInCell="1" allowOverlap="1">
            <wp:simplePos x="0" y="0"/>
            <wp:positionH relativeFrom="column">
              <wp:posOffset>200025</wp:posOffset>
            </wp:positionH>
            <wp:positionV relativeFrom="paragraph">
              <wp:posOffset>148590</wp:posOffset>
            </wp:positionV>
            <wp:extent cx="5581650" cy="2857500"/>
            <wp:effectExtent l="19050" t="0" r="0" b="0"/>
            <wp:wrapTight wrapText="bothSides">
              <wp:wrapPolygon edited="0">
                <wp:start x="-74" y="0"/>
                <wp:lineTo x="-74" y="21456"/>
                <wp:lineTo x="21600" y="21456"/>
                <wp:lineTo x="21600" y="0"/>
                <wp:lineTo x="-74" y="0"/>
              </wp:wrapPolygon>
            </wp:wrapTight>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9" cstate="print"/>
                    <a:srcRect/>
                    <a:stretch>
                      <a:fillRect/>
                    </a:stretch>
                  </pic:blipFill>
                  <pic:spPr bwMode="auto">
                    <a:xfrm>
                      <a:off x="0" y="0"/>
                      <a:ext cx="5581650" cy="2857500"/>
                    </a:xfrm>
                    <a:prstGeom prst="rect">
                      <a:avLst/>
                    </a:prstGeom>
                    <a:noFill/>
                    <a:ln w="9525">
                      <a:noFill/>
                      <a:miter lim="800000"/>
                      <a:headEnd/>
                      <a:tailEnd/>
                    </a:ln>
                  </pic:spPr>
                </pic:pic>
              </a:graphicData>
            </a:graphic>
          </wp:anchor>
        </w:drawing>
      </w:r>
    </w:p>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4946A9" w:rsidP="007070EA">
      <w:r>
        <w:rPr>
          <w:noProof/>
        </w:rPr>
        <w:pict>
          <v:shape id="_x0000_s1122" type="#_x0000_t79" style="position:absolute;margin-left:-125.35pt;margin-top:9.45pt;width:126.7pt;height:150.15pt;z-index:251649024;mso-wrap-style:tight" strokeweight="1.5pt">
            <v:textbox style="mso-next-textbox:#_x0000_s1122;mso-direction-alt:auto;mso-fit-shape-to-text:t">
              <w:txbxContent>
                <w:p w:rsidR="007F35E8" w:rsidRPr="009E404A" w:rsidRDefault="007F35E8" w:rsidP="007070EA">
                  <w:pPr>
                    <w:jc w:val="both"/>
                    <w:rPr>
                      <w:rFonts w:ascii="Arial" w:hAnsi="Arial" w:cs="Arial"/>
                      <w:sz w:val="20"/>
                      <w:szCs w:val="20"/>
                    </w:rPr>
                  </w:pPr>
                  <w:r w:rsidRPr="009E404A">
                    <w:rPr>
                      <w:rFonts w:ascii="Arial" w:hAnsi="Arial" w:cs="Arial"/>
                      <w:sz w:val="20"/>
                      <w:szCs w:val="20"/>
                    </w:rPr>
                    <w:t>This value would indicate the effective in ear noise exposure dose using the NIOSH derating scheme and based on the exposure time.</w:t>
                  </w:r>
                </w:p>
                <w:p w:rsidR="007F35E8" w:rsidRPr="009E404A" w:rsidRDefault="007F35E8" w:rsidP="007070EA"/>
              </w:txbxContent>
            </v:textbox>
          </v:shape>
        </w:pict>
      </w:r>
    </w:p>
    <w:p w:rsidR="007070EA" w:rsidRPr="00BE5473" w:rsidRDefault="007070EA" w:rsidP="007070EA"/>
    <w:p w:rsidR="007070EA" w:rsidRPr="00BE5473"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4A1704" w:rsidP="007070EA">
      <w:r>
        <w:rPr>
          <w:noProof/>
        </w:rPr>
        <w:lastRenderedPageBreak/>
        <w:drawing>
          <wp:anchor distT="0" distB="0" distL="114300" distR="114300" simplePos="0" relativeHeight="251650048" behindDoc="1" locked="0" layoutInCell="1" allowOverlap="1">
            <wp:simplePos x="0" y="0"/>
            <wp:positionH relativeFrom="column">
              <wp:posOffset>266700</wp:posOffset>
            </wp:positionH>
            <wp:positionV relativeFrom="paragraph">
              <wp:posOffset>0</wp:posOffset>
            </wp:positionV>
            <wp:extent cx="5581650" cy="2857500"/>
            <wp:effectExtent l="19050" t="0" r="0" b="0"/>
            <wp:wrapTight wrapText="bothSides">
              <wp:wrapPolygon edited="0">
                <wp:start x="-74" y="0"/>
                <wp:lineTo x="-74" y="21456"/>
                <wp:lineTo x="21600" y="21456"/>
                <wp:lineTo x="21600" y="0"/>
                <wp:lineTo x="-74" y="0"/>
              </wp:wrapPolygon>
            </wp:wrapTight>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9" cstate="print"/>
                    <a:srcRect/>
                    <a:stretch>
                      <a:fillRect/>
                    </a:stretch>
                  </pic:blipFill>
                  <pic:spPr bwMode="auto">
                    <a:xfrm>
                      <a:off x="0" y="0"/>
                      <a:ext cx="5581650" cy="2857500"/>
                    </a:xfrm>
                    <a:prstGeom prst="rect">
                      <a:avLst/>
                    </a:prstGeom>
                    <a:noFill/>
                    <a:ln w="9525">
                      <a:noFill/>
                      <a:miter lim="800000"/>
                      <a:headEnd/>
                      <a:tailEnd/>
                    </a:ln>
                  </pic:spPr>
                </pic:pic>
              </a:graphicData>
            </a:graphic>
          </wp:anchor>
        </w:drawing>
      </w:r>
    </w:p>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4946A9" w:rsidP="007070EA">
      <w:r>
        <w:rPr>
          <w:noProof/>
        </w:rPr>
        <w:pict>
          <v:shape id="_x0000_s1124" type="#_x0000_t79" style="position:absolute;margin-left:370.7pt;margin-top:11.8pt;width:132.55pt;height:129.45pt;z-index:251651072" strokeweight="1.5pt">
            <v:textbox style="mso-next-textbox:#_x0000_s1124;mso-direction-alt:auto;mso-fit-shape-to-text:t">
              <w:txbxContent>
                <w:p w:rsidR="007F35E8" w:rsidRPr="009E404A" w:rsidRDefault="007F35E8" w:rsidP="007070EA">
                  <w:pPr>
                    <w:jc w:val="both"/>
                  </w:pPr>
                  <w:r w:rsidRPr="009E404A">
                    <w:rPr>
                      <w:rFonts w:ascii="Arial" w:hAnsi="Arial" w:cs="Arial"/>
                      <w:sz w:val="20"/>
                      <w:szCs w:val="20"/>
                    </w:rPr>
                    <w:t xml:space="preserve">This value would indicate the effective in ear noise exposure dose set to the </w:t>
                  </w:r>
                  <w:proofErr w:type="spellStart"/>
                  <w:r w:rsidRPr="009E404A">
                    <w:rPr>
                      <w:rFonts w:ascii="Arial" w:hAnsi="Arial" w:cs="Arial"/>
                      <w:sz w:val="20"/>
                      <w:szCs w:val="20"/>
                    </w:rPr>
                    <w:t>to</w:t>
                  </w:r>
                  <w:proofErr w:type="spellEnd"/>
                  <w:r w:rsidRPr="009E404A">
                    <w:rPr>
                      <w:rFonts w:ascii="Arial" w:hAnsi="Arial" w:cs="Arial"/>
                      <w:sz w:val="20"/>
                      <w:szCs w:val="20"/>
                    </w:rPr>
                    <w:t xml:space="preserve"> “known” HPD usage compliance/effectiveness and based on the exposure time.</w:t>
                  </w:r>
                </w:p>
              </w:txbxContent>
            </v:textbox>
          </v:shape>
        </w:pict>
      </w:r>
    </w:p>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Pr="00C473D7" w:rsidRDefault="007070EA" w:rsidP="007070EA">
      <w:pPr>
        <w:rPr>
          <w:b/>
          <w:sz w:val="22"/>
          <w:szCs w:val="22"/>
        </w:rPr>
      </w:pPr>
    </w:p>
    <w:p w:rsidR="007070EA" w:rsidRDefault="007070EA" w:rsidP="007070EA">
      <w:pPr>
        <w:rPr>
          <w:b/>
          <w:sz w:val="22"/>
          <w:szCs w:val="22"/>
        </w:rPr>
      </w:pPr>
      <w:bookmarkStart w:id="220" w:name="_Toc267301591"/>
      <w:bookmarkStart w:id="221" w:name="_Toc271810464"/>
      <w:r w:rsidRPr="00C473D7">
        <w:rPr>
          <w:b/>
          <w:sz w:val="22"/>
          <w:szCs w:val="22"/>
        </w:rPr>
        <w:t>9.</w:t>
      </w:r>
      <w:r w:rsidRPr="00C473D7">
        <w:rPr>
          <w:b/>
          <w:sz w:val="22"/>
          <w:szCs w:val="22"/>
        </w:rPr>
        <w:tab/>
      </w:r>
      <w:proofErr w:type="spellStart"/>
      <w:r w:rsidRPr="00C473D7">
        <w:rPr>
          <w:b/>
          <w:sz w:val="22"/>
          <w:szCs w:val="22"/>
        </w:rPr>
        <w:t>Colour</w:t>
      </w:r>
      <w:proofErr w:type="spellEnd"/>
      <w:r w:rsidRPr="00C473D7">
        <w:rPr>
          <w:b/>
          <w:sz w:val="22"/>
          <w:szCs w:val="22"/>
        </w:rPr>
        <w:t xml:space="preserve"> coding of output results:</w:t>
      </w:r>
      <w:bookmarkEnd w:id="220"/>
      <w:bookmarkEnd w:id="221"/>
    </w:p>
    <w:p w:rsidR="007070EA" w:rsidRPr="00C473D7" w:rsidRDefault="007070EA" w:rsidP="007070EA">
      <w:pPr>
        <w:rPr>
          <w:b/>
          <w:sz w:val="22"/>
          <w:szCs w:val="22"/>
        </w:rPr>
      </w:pPr>
    </w:p>
    <w:p w:rsidR="007070EA" w:rsidRPr="00BC718E" w:rsidRDefault="007070EA" w:rsidP="007070EA">
      <w:pPr>
        <w:spacing w:line="360" w:lineRule="auto"/>
        <w:rPr>
          <w:b/>
          <w:sz w:val="22"/>
          <w:szCs w:val="22"/>
        </w:rPr>
      </w:pPr>
      <w:r w:rsidRPr="00BC718E">
        <w:rPr>
          <w:b/>
          <w:sz w:val="22"/>
          <w:szCs w:val="22"/>
          <w:highlight w:val="red"/>
        </w:rPr>
        <w:t>Protector does not give adequate protection</w:t>
      </w:r>
      <w:r w:rsidRPr="00BC718E">
        <w:rPr>
          <w:b/>
          <w:sz w:val="22"/>
          <w:szCs w:val="22"/>
        </w:rPr>
        <w:tab/>
      </w:r>
      <w:r w:rsidRPr="00BC718E">
        <w:rPr>
          <w:b/>
          <w:sz w:val="22"/>
          <w:szCs w:val="22"/>
        </w:rPr>
        <w:tab/>
      </w:r>
    </w:p>
    <w:p w:rsidR="007070EA" w:rsidRPr="00BC718E" w:rsidRDefault="007070EA" w:rsidP="007070EA">
      <w:pPr>
        <w:spacing w:line="360" w:lineRule="auto"/>
        <w:rPr>
          <w:b/>
          <w:sz w:val="22"/>
          <w:szCs w:val="22"/>
        </w:rPr>
      </w:pPr>
      <w:r w:rsidRPr="00BC718E">
        <w:rPr>
          <w:b/>
          <w:sz w:val="22"/>
          <w:szCs w:val="22"/>
          <w:highlight w:val="green"/>
        </w:rPr>
        <w:t>Protector gives adequate protection, and does not ‘over-protect’</w:t>
      </w:r>
    </w:p>
    <w:p w:rsidR="007070EA" w:rsidRDefault="007070EA" w:rsidP="007070EA">
      <w:pPr>
        <w:spacing w:line="360" w:lineRule="auto"/>
        <w:rPr>
          <w:b/>
          <w:sz w:val="22"/>
          <w:szCs w:val="22"/>
        </w:rPr>
      </w:pPr>
      <w:r w:rsidRPr="00BC718E">
        <w:rPr>
          <w:b/>
          <w:sz w:val="22"/>
          <w:szCs w:val="22"/>
          <w:highlight w:val="magenta"/>
        </w:rPr>
        <w:t>Protector ‘over-protects’</w:t>
      </w:r>
    </w:p>
    <w:p w:rsidR="007070EA" w:rsidRDefault="007070EA" w:rsidP="007070EA">
      <w:pPr>
        <w:spacing w:line="360" w:lineRule="auto"/>
        <w:rPr>
          <w:b/>
          <w:sz w:val="22"/>
          <w:szCs w:val="22"/>
        </w:rPr>
      </w:pPr>
    </w:p>
    <w:p w:rsidR="007070EA" w:rsidRDefault="007070EA" w:rsidP="007070EA">
      <w:pPr>
        <w:spacing w:line="360" w:lineRule="auto"/>
        <w:rPr>
          <w:b/>
          <w:sz w:val="22"/>
          <w:szCs w:val="22"/>
        </w:rPr>
      </w:pPr>
    </w:p>
    <w:p w:rsidR="007070EA" w:rsidRDefault="007070EA" w:rsidP="007070EA">
      <w:pPr>
        <w:spacing w:line="360" w:lineRule="auto"/>
        <w:rPr>
          <w:b/>
          <w:sz w:val="22"/>
          <w:szCs w:val="22"/>
        </w:rPr>
      </w:pPr>
    </w:p>
    <w:p w:rsidR="007070EA" w:rsidRDefault="007070EA" w:rsidP="007070EA">
      <w:pPr>
        <w:spacing w:line="360" w:lineRule="auto"/>
        <w:rPr>
          <w:b/>
          <w:sz w:val="22"/>
          <w:szCs w:val="22"/>
        </w:rPr>
      </w:pPr>
    </w:p>
    <w:p w:rsidR="007070EA" w:rsidRDefault="007070EA" w:rsidP="007070EA">
      <w:pPr>
        <w:spacing w:line="360" w:lineRule="auto"/>
        <w:rPr>
          <w:b/>
          <w:sz w:val="22"/>
          <w:szCs w:val="22"/>
        </w:rPr>
      </w:pPr>
    </w:p>
    <w:p w:rsidR="007070EA" w:rsidRDefault="007070EA" w:rsidP="007070EA">
      <w:pPr>
        <w:spacing w:line="360" w:lineRule="auto"/>
        <w:rPr>
          <w:b/>
          <w:sz w:val="22"/>
          <w:szCs w:val="22"/>
        </w:rPr>
      </w:pPr>
    </w:p>
    <w:p w:rsidR="007070EA" w:rsidRDefault="007070EA" w:rsidP="007070EA">
      <w:pPr>
        <w:spacing w:line="360" w:lineRule="auto"/>
        <w:rPr>
          <w:b/>
          <w:sz w:val="22"/>
          <w:szCs w:val="22"/>
        </w:rPr>
      </w:pPr>
    </w:p>
    <w:p w:rsidR="007070EA" w:rsidRDefault="007070EA" w:rsidP="007070EA">
      <w:pPr>
        <w:spacing w:line="360" w:lineRule="auto"/>
        <w:rPr>
          <w:b/>
          <w:sz w:val="22"/>
          <w:szCs w:val="22"/>
        </w:rPr>
      </w:pPr>
    </w:p>
    <w:p w:rsidR="007070EA" w:rsidRDefault="007070EA" w:rsidP="007070EA">
      <w:pPr>
        <w:spacing w:line="360" w:lineRule="auto"/>
        <w:rPr>
          <w:b/>
          <w:sz w:val="22"/>
          <w:szCs w:val="22"/>
        </w:rPr>
      </w:pPr>
    </w:p>
    <w:p w:rsidR="007070EA" w:rsidRDefault="007070EA" w:rsidP="007070EA">
      <w:pPr>
        <w:spacing w:line="360" w:lineRule="auto"/>
        <w:rPr>
          <w:b/>
          <w:sz w:val="22"/>
          <w:szCs w:val="22"/>
        </w:rPr>
      </w:pPr>
    </w:p>
    <w:p w:rsidR="007070EA" w:rsidRDefault="007070EA" w:rsidP="007070EA">
      <w:pPr>
        <w:spacing w:line="360" w:lineRule="auto"/>
        <w:rPr>
          <w:b/>
          <w:sz w:val="22"/>
          <w:szCs w:val="22"/>
        </w:rPr>
      </w:pPr>
    </w:p>
    <w:p w:rsidR="007070EA" w:rsidRPr="00BC718E" w:rsidRDefault="007070EA" w:rsidP="007070EA">
      <w:pPr>
        <w:spacing w:line="360" w:lineRule="auto"/>
        <w:rPr>
          <w:b/>
          <w:sz w:val="22"/>
          <w:szCs w:val="22"/>
        </w:rPr>
      </w:pPr>
    </w:p>
    <w:p w:rsidR="007070EA" w:rsidRDefault="007070EA" w:rsidP="007070EA">
      <w:pPr>
        <w:rPr>
          <w:b/>
          <w:sz w:val="22"/>
          <w:szCs w:val="22"/>
        </w:rPr>
      </w:pPr>
      <w:bookmarkStart w:id="222" w:name="_Toc267301592"/>
      <w:bookmarkStart w:id="223" w:name="_Toc271810465"/>
      <w:r w:rsidRPr="00C473D7">
        <w:rPr>
          <w:b/>
          <w:sz w:val="22"/>
          <w:szCs w:val="22"/>
        </w:rPr>
        <w:t>10.</w:t>
      </w:r>
      <w:r w:rsidRPr="00C473D7">
        <w:rPr>
          <w:b/>
          <w:sz w:val="22"/>
          <w:szCs w:val="22"/>
        </w:rPr>
        <w:tab/>
        <w:t>HPDs’ - Default Values to Demonstrate Wear Time Effect</w:t>
      </w:r>
      <w:bookmarkEnd w:id="222"/>
      <w:bookmarkEnd w:id="223"/>
    </w:p>
    <w:p w:rsidR="007070EA" w:rsidRPr="00C473D7" w:rsidRDefault="007070EA" w:rsidP="007070EA">
      <w:pPr>
        <w:rPr>
          <w:b/>
          <w:sz w:val="22"/>
          <w:szCs w:val="22"/>
        </w:rPr>
      </w:pPr>
    </w:p>
    <w:p w:rsidR="007070EA" w:rsidRPr="00BE5473" w:rsidRDefault="004A1704" w:rsidP="007070EA">
      <w:r>
        <w:rPr>
          <w:noProof/>
        </w:rPr>
        <w:drawing>
          <wp:inline distT="0" distB="0" distL="0" distR="0">
            <wp:extent cx="5600700" cy="2705100"/>
            <wp:effectExtent l="1905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0" cstate="print"/>
                    <a:srcRect/>
                    <a:stretch>
                      <a:fillRect/>
                    </a:stretch>
                  </pic:blipFill>
                  <pic:spPr bwMode="auto">
                    <a:xfrm>
                      <a:off x="0" y="0"/>
                      <a:ext cx="5600700" cy="2705100"/>
                    </a:xfrm>
                    <a:prstGeom prst="rect">
                      <a:avLst/>
                    </a:prstGeom>
                    <a:noFill/>
                  </pic:spPr>
                </pic:pic>
              </a:graphicData>
            </a:graphic>
          </wp:inline>
        </w:drawing>
      </w:r>
    </w:p>
    <w:p w:rsidR="007070EA" w:rsidRDefault="007070EA" w:rsidP="007070EA"/>
    <w:p w:rsidR="007070EA" w:rsidRDefault="007070EA" w:rsidP="007070EA">
      <w:pPr>
        <w:spacing w:line="360" w:lineRule="auto"/>
        <w:jc w:val="both"/>
        <w:rPr>
          <w:sz w:val="22"/>
          <w:szCs w:val="22"/>
        </w:rPr>
      </w:pPr>
      <w:r w:rsidRPr="00BC718E">
        <w:rPr>
          <w:sz w:val="22"/>
          <w:szCs w:val="22"/>
        </w:rPr>
        <w:t>On this screen you will be able to view the implication on the actual at ear protection supplied by a specific style/type of HPD compared to the end user’s effective percentage application. The values submitted here will also serve as the default values to demonstrate the effect of HPD non-wear time.</w:t>
      </w:r>
    </w:p>
    <w:p w:rsidR="007070EA" w:rsidRPr="00BC718E" w:rsidRDefault="007070EA" w:rsidP="007070EA">
      <w:pPr>
        <w:spacing w:line="360" w:lineRule="auto"/>
        <w:jc w:val="both"/>
        <w:rPr>
          <w:sz w:val="22"/>
          <w:szCs w:val="22"/>
        </w:rPr>
      </w:pPr>
    </w:p>
    <w:p w:rsidR="007070EA" w:rsidRPr="00C473D7" w:rsidRDefault="007070EA" w:rsidP="007070EA">
      <w:pPr>
        <w:rPr>
          <w:b/>
          <w:sz w:val="22"/>
          <w:szCs w:val="22"/>
        </w:rPr>
      </w:pPr>
      <w:bookmarkStart w:id="224" w:name="_Toc267301593"/>
      <w:bookmarkStart w:id="225" w:name="_Toc271810466"/>
      <w:r w:rsidRPr="00C473D7">
        <w:rPr>
          <w:b/>
          <w:sz w:val="22"/>
          <w:szCs w:val="22"/>
        </w:rPr>
        <w:t>10.1</w:t>
      </w:r>
      <w:r w:rsidRPr="00C473D7">
        <w:rPr>
          <w:b/>
          <w:sz w:val="22"/>
          <w:szCs w:val="22"/>
        </w:rPr>
        <w:tab/>
        <w:t>HPD Wearing Time (WT) Effect</w:t>
      </w:r>
      <w:bookmarkEnd w:id="224"/>
      <w:bookmarkEnd w:id="225"/>
    </w:p>
    <w:p w:rsidR="007070EA" w:rsidRDefault="004A1704" w:rsidP="007070EA">
      <w:r>
        <w:rPr>
          <w:noProof/>
        </w:rPr>
        <w:drawing>
          <wp:anchor distT="0" distB="0" distL="114300" distR="114300" simplePos="0" relativeHeight="251652096" behindDoc="1" locked="0" layoutInCell="1" allowOverlap="1">
            <wp:simplePos x="0" y="0"/>
            <wp:positionH relativeFrom="column">
              <wp:posOffset>228600</wp:posOffset>
            </wp:positionH>
            <wp:positionV relativeFrom="paragraph">
              <wp:posOffset>17145</wp:posOffset>
            </wp:positionV>
            <wp:extent cx="5572125" cy="1962150"/>
            <wp:effectExtent l="19050" t="0" r="9525" b="0"/>
            <wp:wrapTight wrapText="bothSides">
              <wp:wrapPolygon edited="0">
                <wp:start x="-74" y="0"/>
                <wp:lineTo x="-74" y="21390"/>
                <wp:lineTo x="21637" y="21390"/>
                <wp:lineTo x="21637" y="0"/>
                <wp:lineTo x="-74" y="0"/>
              </wp:wrapPolygon>
            </wp:wrapTight>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61" cstate="print"/>
                    <a:srcRect/>
                    <a:stretch>
                      <a:fillRect/>
                    </a:stretch>
                  </pic:blipFill>
                  <pic:spPr bwMode="auto">
                    <a:xfrm>
                      <a:off x="0" y="0"/>
                      <a:ext cx="5572125" cy="1962150"/>
                    </a:xfrm>
                    <a:prstGeom prst="rect">
                      <a:avLst/>
                    </a:prstGeom>
                    <a:noFill/>
                    <a:ln w="9525">
                      <a:noFill/>
                      <a:miter lim="800000"/>
                      <a:headEnd/>
                      <a:tailEnd/>
                    </a:ln>
                  </pic:spPr>
                </pic:pic>
              </a:graphicData>
            </a:graphic>
          </wp:anchor>
        </w:drawing>
      </w:r>
    </w:p>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Pr="00BC718E" w:rsidRDefault="007070EA" w:rsidP="007070EA">
      <w:pPr>
        <w:spacing w:line="360" w:lineRule="auto"/>
        <w:ind w:left="357"/>
        <w:jc w:val="both"/>
        <w:rPr>
          <w:sz w:val="22"/>
          <w:szCs w:val="22"/>
        </w:rPr>
      </w:pPr>
      <w:r w:rsidRPr="00BC718E">
        <w:rPr>
          <w:sz w:val="22"/>
          <w:szCs w:val="22"/>
        </w:rPr>
        <w:t>The tabs on this screen will allow you to demonstrate the effect of actual HPD non-wear time, i.e. the effect of not wearing HPD’s throughout the course of the users shift.</w:t>
      </w:r>
    </w:p>
    <w:p w:rsidR="007070EA" w:rsidRDefault="007070EA" w:rsidP="007070EA">
      <w:bookmarkStart w:id="226" w:name="_Toc267301594"/>
    </w:p>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Pr>
        <w:rPr>
          <w:b/>
          <w:sz w:val="22"/>
          <w:szCs w:val="22"/>
        </w:rPr>
      </w:pPr>
      <w:bookmarkStart w:id="227" w:name="_Toc271810467"/>
      <w:r w:rsidRPr="00C473D7">
        <w:rPr>
          <w:b/>
          <w:sz w:val="22"/>
          <w:szCs w:val="22"/>
        </w:rPr>
        <w:t>10.2</w:t>
      </w:r>
      <w:r w:rsidRPr="00C473D7">
        <w:rPr>
          <w:b/>
          <w:sz w:val="22"/>
          <w:szCs w:val="22"/>
        </w:rPr>
        <w:tab/>
        <w:t>HPD’s - the Effect of WT on the NRR Value</w:t>
      </w:r>
      <w:bookmarkEnd w:id="226"/>
      <w:bookmarkEnd w:id="227"/>
    </w:p>
    <w:p w:rsidR="007070EA" w:rsidRPr="00C473D7" w:rsidRDefault="004A1704" w:rsidP="007070EA">
      <w:pPr>
        <w:rPr>
          <w:b/>
          <w:sz w:val="22"/>
          <w:szCs w:val="22"/>
        </w:rPr>
      </w:pPr>
      <w:r>
        <w:rPr>
          <w:b/>
          <w:noProof/>
          <w:sz w:val="22"/>
          <w:szCs w:val="22"/>
        </w:rPr>
        <w:lastRenderedPageBreak/>
        <w:drawing>
          <wp:anchor distT="0" distB="0" distL="114300" distR="114300" simplePos="0" relativeHeight="251653120" behindDoc="1" locked="0" layoutInCell="1" allowOverlap="1">
            <wp:simplePos x="0" y="0"/>
            <wp:positionH relativeFrom="column">
              <wp:posOffset>228600</wp:posOffset>
            </wp:positionH>
            <wp:positionV relativeFrom="paragraph">
              <wp:posOffset>107950</wp:posOffset>
            </wp:positionV>
            <wp:extent cx="5572125" cy="3324225"/>
            <wp:effectExtent l="19050" t="0" r="9525" b="0"/>
            <wp:wrapTight wrapText="bothSides">
              <wp:wrapPolygon edited="0">
                <wp:start x="-74" y="0"/>
                <wp:lineTo x="-74" y="21538"/>
                <wp:lineTo x="21637" y="21538"/>
                <wp:lineTo x="21637" y="0"/>
                <wp:lineTo x="-74" y="0"/>
              </wp:wrapPolygon>
            </wp:wrapTight>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62" cstate="print"/>
                    <a:srcRect/>
                    <a:stretch>
                      <a:fillRect/>
                    </a:stretch>
                  </pic:blipFill>
                  <pic:spPr bwMode="auto">
                    <a:xfrm>
                      <a:off x="0" y="0"/>
                      <a:ext cx="5572125" cy="3324225"/>
                    </a:xfrm>
                    <a:prstGeom prst="rect">
                      <a:avLst/>
                    </a:prstGeom>
                    <a:noFill/>
                    <a:ln w="9525">
                      <a:noFill/>
                      <a:miter lim="800000"/>
                      <a:headEnd/>
                      <a:tailEnd/>
                    </a:ln>
                  </pic:spPr>
                </pic:pic>
              </a:graphicData>
            </a:graphic>
          </wp:anchor>
        </w:drawing>
      </w:r>
    </w:p>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Pr="00BE5473" w:rsidRDefault="007070EA" w:rsidP="007070EA"/>
    <w:p w:rsidR="007070EA" w:rsidRDefault="007070EA" w:rsidP="007070EA">
      <w:pPr>
        <w:spacing w:line="360" w:lineRule="auto"/>
        <w:ind w:left="357"/>
        <w:jc w:val="both"/>
        <w:rPr>
          <w:sz w:val="22"/>
          <w:szCs w:val="22"/>
        </w:rPr>
      </w:pPr>
    </w:p>
    <w:p w:rsidR="007070EA" w:rsidRPr="007E24E4" w:rsidRDefault="007070EA" w:rsidP="007070EA">
      <w:pPr>
        <w:spacing w:line="360" w:lineRule="auto"/>
        <w:ind w:left="357"/>
        <w:jc w:val="both"/>
        <w:rPr>
          <w:sz w:val="22"/>
          <w:szCs w:val="22"/>
        </w:rPr>
      </w:pPr>
      <w:r w:rsidRPr="007E24E4">
        <w:rPr>
          <w:sz w:val="22"/>
          <w:szCs w:val="22"/>
        </w:rPr>
        <w:t>On this screen you will be able to demonstrate the effect of wear time on the NRR value.</w:t>
      </w:r>
    </w:p>
    <w:p w:rsidR="007070EA" w:rsidRPr="007E24E4" w:rsidRDefault="007070EA" w:rsidP="007070EA">
      <w:pPr>
        <w:spacing w:line="360" w:lineRule="auto"/>
        <w:ind w:left="357"/>
        <w:jc w:val="both"/>
        <w:rPr>
          <w:sz w:val="22"/>
          <w:szCs w:val="22"/>
        </w:rPr>
      </w:pPr>
      <w:r w:rsidRPr="007E24E4">
        <w:rPr>
          <w:sz w:val="22"/>
          <w:szCs w:val="22"/>
        </w:rPr>
        <w:t>The tabs on this screen will allow you to select the actual noise exposure time and the effective HPD wear time. The results will vary as the times are changed. You are not able to select an exposure time greater than the effective HPD time; an “error” message will be displayed.</w:t>
      </w:r>
    </w:p>
    <w:p w:rsidR="007070EA" w:rsidRDefault="007070EA" w:rsidP="007070EA">
      <w:bookmarkStart w:id="228" w:name="_Toc267301595"/>
      <w:bookmarkStart w:id="229" w:name="_Toc271810468"/>
    </w:p>
    <w:p w:rsidR="007070EA" w:rsidRPr="00A15632" w:rsidRDefault="007070EA" w:rsidP="007070EA">
      <w:pPr>
        <w:rPr>
          <w:b/>
          <w:sz w:val="22"/>
          <w:szCs w:val="22"/>
        </w:rPr>
      </w:pPr>
      <w:proofErr w:type="gramStart"/>
      <w:r w:rsidRPr="00A15632">
        <w:rPr>
          <w:b/>
          <w:sz w:val="22"/>
          <w:szCs w:val="22"/>
        </w:rPr>
        <w:t>10.3</w:t>
      </w:r>
      <w:r w:rsidRPr="00A15632">
        <w:rPr>
          <w:b/>
          <w:sz w:val="22"/>
          <w:szCs w:val="22"/>
        </w:rPr>
        <w:tab/>
        <w:t>HPD’s - The Effect of WT on the at Ear Protection Value</w:t>
      </w:r>
      <w:bookmarkEnd w:id="228"/>
      <w:bookmarkEnd w:id="229"/>
      <w:proofErr w:type="gramEnd"/>
    </w:p>
    <w:p w:rsidR="007070EA" w:rsidRDefault="004A1704" w:rsidP="007070EA">
      <w:r>
        <w:rPr>
          <w:b/>
          <w:noProof/>
          <w:sz w:val="22"/>
          <w:szCs w:val="22"/>
        </w:rPr>
        <w:drawing>
          <wp:anchor distT="0" distB="0" distL="114300" distR="114300" simplePos="0" relativeHeight="251654144" behindDoc="1" locked="0" layoutInCell="1" allowOverlap="1">
            <wp:simplePos x="0" y="0"/>
            <wp:positionH relativeFrom="column">
              <wp:posOffset>238125</wp:posOffset>
            </wp:positionH>
            <wp:positionV relativeFrom="paragraph">
              <wp:posOffset>123190</wp:posOffset>
            </wp:positionV>
            <wp:extent cx="5572125" cy="3343275"/>
            <wp:effectExtent l="19050" t="0" r="9525" b="0"/>
            <wp:wrapTight wrapText="bothSides">
              <wp:wrapPolygon edited="0">
                <wp:start x="-74" y="0"/>
                <wp:lineTo x="-74" y="21538"/>
                <wp:lineTo x="21637" y="21538"/>
                <wp:lineTo x="21637" y="0"/>
                <wp:lineTo x="-74" y="0"/>
              </wp:wrapPolygon>
            </wp:wrapTight>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63" cstate="print"/>
                    <a:srcRect/>
                    <a:stretch>
                      <a:fillRect/>
                    </a:stretch>
                  </pic:blipFill>
                  <pic:spPr bwMode="auto">
                    <a:xfrm>
                      <a:off x="0" y="0"/>
                      <a:ext cx="5572125" cy="3343275"/>
                    </a:xfrm>
                    <a:prstGeom prst="rect">
                      <a:avLst/>
                    </a:prstGeom>
                    <a:noFill/>
                    <a:ln w="9525">
                      <a:noFill/>
                      <a:miter lim="800000"/>
                      <a:headEnd/>
                      <a:tailEnd/>
                    </a:ln>
                  </pic:spPr>
                </pic:pic>
              </a:graphicData>
            </a:graphic>
          </wp:anchor>
        </w:drawing>
      </w:r>
    </w:p>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Pr="007E24E4" w:rsidRDefault="007070EA" w:rsidP="007070EA">
      <w:pPr>
        <w:spacing w:line="360" w:lineRule="auto"/>
        <w:ind w:left="357"/>
        <w:jc w:val="both"/>
        <w:rPr>
          <w:sz w:val="22"/>
          <w:szCs w:val="22"/>
        </w:rPr>
      </w:pPr>
      <w:r w:rsidRPr="007E24E4">
        <w:rPr>
          <w:sz w:val="22"/>
          <w:szCs w:val="22"/>
        </w:rPr>
        <w:lastRenderedPageBreak/>
        <w:t>On this screen you will be able to demonstrate the effect of wear time on the at ear protection level.</w:t>
      </w:r>
    </w:p>
    <w:p w:rsidR="007070EA" w:rsidRPr="00BE5473" w:rsidRDefault="007070EA" w:rsidP="007070EA">
      <w:pPr>
        <w:spacing w:line="360" w:lineRule="auto"/>
        <w:ind w:left="357"/>
        <w:jc w:val="both"/>
      </w:pPr>
      <w:r w:rsidRPr="007E24E4">
        <w:rPr>
          <w:sz w:val="22"/>
          <w:szCs w:val="22"/>
        </w:rPr>
        <w:t>The tabs on this screen will allow you to select the actual noise exposure time and the effective HPD wear time. The results will vary as the times are changed. You are not able to select an exposure time greater than the effective HPD time; an “error” message will be displayed.</w:t>
      </w:r>
    </w:p>
    <w:p w:rsidR="007070EA" w:rsidRDefault="007070EA" w:rsidP="007070EA">
      <w:bookmarkStart w:id="230" w:name="_Toc267301596"/>
      <w:bookmarkStart w:id="231" w:name="_Toc271810469"/>
    </w:p>
    <w:p w:rsidR="007070EA" w:rsidRPr="00A15632" w:rsidRDefault="007070EA" w:rsidP="007070EA">
      <w:pPr>
        <w:rPr>
          <w:b/>
          <w:sz w:val="22"/>
          <w:szCs w:val="22"/>
        </w:rPr>
      </w:pPr>
      <w:r w:rsidRPr="00A15632">
        <w:rPr>
          <w:b/>
          <w:sz w:val="22"/>
          <w:szCs w:val="22"/>
        </w:rPr>
        <w:t>10.4</w:t>
      </w:r>
      <w:r w:rsidRPr="00A15632">
        <w:rPr>
          <w:b/>
          <w:sz w:val="22"/>
          <w:szCs w:val="22"/>
        </w:rPr>
        <w:tab/>
      </w:r>
      <w:r w:rsidR="004A1704">
        <w:rPr>
          <w:b/>
          <w:noProof/>
          <w:sz w:val="22"/>
          <w:szCs w:val="22"/>
        </w:rPr>
        <w:drawing>
          <wp:anchor distT="0" distB="0" distL="114300" distR="114300" simplePos="0" relativeHeight="251655168" behindDoc="1" locked="0" layoutInCell="1" allowOverlap="1">
            <wp:simplePos x="0" y="0"/>
            <wp:positionH relativeFrom="column">
              <wp:posOffset>228600</wp:posOffset>
            </wp:positionH>
            <wp:positionV relativeFrom="paragraph">
              <wp:posOffset>344805</wp:posOffset>
            </wp:positionV>
            <wp:extent cx="5572125" cy="3333750"/>
            <wp:effectExtent l="19050" t="0" r="9525" b="0"/>
            <wp:wrapTight wrapText="bothSides">
              <wp:wrapPolygon edited="0">
                <wp:start x="-74" y="0"/>
                <wp:lineTo x="-74" y="21477"/>
                <wp:lineTo x="21637" y="21477"/>
                <wp:lineTo x="21637" y="0"/>
                <wp:lineTo x="-74" y="0"/>
              </wp:wrapPolygon>
            </wp:wrapTight>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64" cstate="print"/>
                    <a:srcRect/>
                    <a:stretch>
                      <a:fillRect/>
                    </a:stretch>
                  </pic:blipFill>
                  <pic:spPr bwMode="auto">
                    <a:xfrm>
                      <a:off x="0" y="0"/>
                      <a:ext cx="5572125" cy="3333750"/>
                    </a:xfrm>
                    <a:prstGeom prst="rect">
                      <a:avLst/>
                    </a:prstGeom>
                    <a:noFill/>
                    <a:ln w="9525">
                      <a:noFill/>
                      <a:miter lim="800000"/>
                      <a:headEnd/>
                      <a:tailEnd/>
                    </a:ln>
                  </pic:spPr>
                </pic:pic>
              </a:graphicData>
            </a:graphic>
          </wp:anchor>
        </w:drawing>
      </w:r>
      <w:r w:rsidRPr="00A15632">
        <w:rPr>
          <w:b/>
          <w:sz w:val="22"/>
          <w:szCs w:val="22"/>
        </w:rPr>
        <w:t>HPD’s - the Effect of WT on the Actual at Ear Noise Exposure Level</w:t>
      </w:r>
      <w:bookmarkEnd w:id="230"/>
      <w:bookmarkEnd w:id="231"/>
    </w:p>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Pr>
        <w:spacing w:line="360" w:lineRule="auto"/>
        <w:jc w:val="both"/>
        <w:rPr>
          <w:sz w:val="22"/>
          <w:szCs w:val="22"/>
        </w:rPr>
      </w:pPr>
    </w:p>
    <w:p w:rsidR="007070EA" w:rsidRDefault="007070EA" w:rsidP="007070EA">
      <w:pPr>
        <w:spacing w:line="360" w:lineRule="auto"/>
        <w:ind w:left="360"/>
        <w:jc w:val="both"/>
        <w:rPr>
          <w:sz w:val="22"/>
          <w:szCs w:val="22"/>
        </w:rPr>
      </w:pPr>
    </w:p>
    <w:p w:rsidR="007070EA" w:rsidRDefault="007070EA" w:rsidP="007070EA">
      <w:pPr>
        <w:spacing w:line="360" w:lineRule="auto"/>
        <w:ind w:left="360"/>
        <w:jc w:val="both"/>
        <w:rPr>
          <w:sz w:val="22"/>
          <w:szCs w:val="22"/>
        </w:rPr>
      </w:pPr>
      <w:r w:rsidRPr="007E24E4">
        <w:rPr>
          <w:sz w:val="22"/>
          <w:szCs w:val="22"/>
        </w:rPr>
        <w:t>On this screen you will be able to demonstrate the effect of wear time on the actual at ear noise exposure level.</w:t>
      </w:r>
      <w:r>
        <w:rPr>
          <w:sz w:val="22"/>
          <w:szCs w:val="22"/>
        </w:rPr>
        <w:t xml:space="preserve"> </w:t>
      </w:r>
      <w:r w:rsidRPr="007E24E4">
        <w:rPr>
          <w:sz w:val="22"/>
          <w:szCs w:val="22"/>
        </w:rPr>
        <w:t>The tabs on this screen will allow you to select the source SPL, the actual noise exposure time and the effective HPD wear time. The results will vary as the times are changed. You are not able to select an exposure time greater than the effective HPD time; an “error” message will be displayed.</w:t>
      </w:r>
    </w:p>
    <w:p w:rsidR="007070EA" w:rsidRDefault="007070EA" w:rsidP="007070EA">
      <w:pPr>
        <w:spacing w:line="360" w:lineRule="auto"/>
        <w:jc w:val="both"/>
        <w:rPr>
          <w:sz w:val="22"/>
          <w:szCs w:val="22"/>
        </w:rPr>
      </w:pPr>
    </w:p>
    <w:p w:rsidR="007070EA" w:rsidRDefault="007070EA" w:rsidP="007070EA">
      <w:pPr>
        <w:spacing w:line="360" w:lineRule="auto"/>
        <w:jc w:val="both"/>
        <w:rPr>
          <w:sz w:val="22"/>
          <w:szCs w:val="22"/>
        </w:rPr>
      </w:pPr>
    </w:p>
    <w:p w:rsidR="007070EA" w:rsidRDefault="007070EA" w:rsidP="007070EA">
      <w:pPr>
        <w:spacing w:line="360" w:lineRule="auto"/>
        <w:jc w:val="both"/>
        <w:rPr>
          <w:sz w:val="22"/>
          <w:szCs w:val="22"/>
        </w:rPr>
      </w:pPr>
    </w:p>
    <w:p w:rsidR="007070EA" w:rsidRDefault="007070EA" w:rsidP="007070EA">
      <w:pPr>
        <w:spacing w:line="360" w:lineRule="auto"/>
        <w:jc w:val="both"/>
        <w:rPr>
          <w:sz w:val="22"/>
          <w:szCs w:val="22"/>
        </w:rPr>
      </w:pPr>
    </w:p>
    <w:p w:rsidR="007070EA" w:rsidRDefault="007070EA" w:rsidP="007070EA">
      <w:pPr>
        <w:spacing w:line="360" w:lineRule="auto"/>
        <w:jc w:val="both"/>
        <w:rPr>
          <w:sz w:val="22"/>
          <w:szCs w:val="22"/>
        </w:rPr>
      </w:pPr>
    </w:p>
    <w:p w:rsidR="007070EA" w:rsidRDefault="007070EA" w:rsidP="007070EA">
      <w:pPr>
        <w:spacing w:line="360" w:lineRule="auto"/>
        <w:jc w:val="both"/>
        <w:rPr>
          <w:sz w:val="22"/>
          <w:szCs w:val="22"/>
        </w:rPr>
      </w:pPr>
    </w:p>
    <w:p w:rsidR="007070EA" w:rsidRDefault="007070EA" w:rsidP="007070EA">
      <w:pPr>
        <w:spacing w:line="360" w:lineRule="auto"/>
        <w:jc w:val="both"/>
        <w:rPr>
          <w:sz w:val="22"/>
          <w:szCs w:val="22"/>
        </w:rPr>
      </w:pPr>
    </w:p>
    <w:p w:rsidR="007070EA" w:rsidRDefault="007070EA" w:rsidP="007070EA">
      <w:pPr>
        <w:spacing w:line="360" w:lineRule="auto"/>
        <w:jc w:val="both"/>
        <w:rPr>
          <w:sz w:val="22"/>
          <w:szCs w:val="22"/>
        </w:rPr>
      </w:pPr>
    </w:p>
    <w:p w:rsidR="007070EA" w:rsidRPr="00BE5473" w:rsidRDefault="007070EA" w:rsidP="007070EA">
      <w:pPr>
        <w:spacing w:line="360" w:lineRule="auto"/>
        <w:jc w:val="both"/>
      </w:pPr>
    </w:p>
    <w:p w:rsidR="007070EA" w:rsidRDefault="007070EA" w:rsidP="007070EA">
      <w:pPr>
        <w:rPr>
          <w:b/>
          <w:sz w:val="22"/>
          <w:szCs w:val="22"/>
        </w:rPr>
      </w:pPr>
      <w:bookmarkStart w:id="232" w:name="_Toc267301597"/>
      <w:bookmarkStart w:id="233" w:name="_Toc271810470"/>
      <w:r w:rsidRPr="00A15632">
        <w:rPr>
          <w:b/>
          <w:sz w:val="22"/>
          <w:szCs w:val="22"/>
        </w:rPr>
        <w:lastRenderedPageBreak/>
        <w:t>10.5</w:t>
      </w:r>
      <w:r w:rsidRPr="00A15632">
        <w:rPr>
          <w:b/>
          <w:sz w:val="22"/>
          <w:szCs w:val="22"/>
        </w:rPr>
        <w:tab/>
        <w:t>HPD’s - the Effect of WT on the Daily Noise Dosage</w:t>
      </w:r>
      <w:bookmarkEnd w:id="232"/>
      <w:bookmarkEnd w:id="233"/>
    </w:p>
    <w:p w:rsidR="007070EA" w:rsidRPr="00A15632" w:rsidRDefault="004A1704" w:rsidP="007070EA">
      <w:pPr>
        <w:rPr>
          <w:b/>
          <w:sz w:val="22"/>
          <w:szCs w:val="22"/>
        </w:rPr>
      </w:pPr>
      <w:r>
        <w:rPr>
          <w:b/>
          <w:noProof/>
          <w:sz w:val="22"/>
          <w:szCs w:val="22"/>
        </w:rPr>
        <w:drawing>
          <wp:anchor distT="0" distB="0" distL="114300" distR="114300" simplePos="0" relativeHeight="251656192" behindDoc="1" locked="0" layoutInCell="1" allowOverlap="1">
            <wp:simplePos x="0" y="0"/>
            <wp:positionH relativeFrom="column">
              <wp:posOffset>257175</wp:posOffset>
            </wp:positionH>
            <wp:positionV relativeFrom="paragraph">
              <wp:posOffset>137160</wp:posOffset>
            </wp:positionV>
            <wp:extent cx="5572125" cy="3362325"/>
            <wp:effectExtent l="19050" t="0" r="9525" b="0"/>
            <wp:wrapTight wrapText="bothSides">
              <wp:wrapPolygon edited="0">
                <wp:start x="-74" y="0"/>
                <wp:lineTo x="-74" y="21539"/>
                <wp:lineTo x="21637" y="21539"/>
                <wp:lineTo x="21637" y="0"/>
                <wp:lineTo x="-74" y="0"/>
              </wp:wrapPolygon>
            </wp:wrapTight>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65" cstate="print"/>
                    <a:srcRect/>
                    <a:stretch>
                      <a:fillRect/>
                    </a:stretch>
                  </pic:blipFill>
                  <pic:spPr bwMode="auto">
                    <a:xfrm>
                      <a:off x="0" y="0"/>
                      <a:ext cx="5572125" cy="3362325"/>
                    </a:xfrm>
                    <a:prstGeom prst="rect">
                      <a:avLst/>
                    </a:prstGeom>
                    <a:noFill/>
                    <a:ln w="9525">
                      <a:noFill/>
                      <a:miter lim="800000"/>
                      <a:headEnd/>
                      <a:tailEnd/>
                    </a:ln>
                  </pic:spPr>
                </pic:pic>
              </a:graphicData>
            </a:graphic>
          </wp:anchor>
        </w:drawing>
      </w:r>
    </w:p>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Pr="007E24E4" w:rsidRDefault="007070EA" w:rsidP="007070EA">
      <w:pPr>
        <w:spacing w:line="360" w:lineRule="auto"/>
        <w:ind w:left="357"/>
        <w:jc w:val="both"/>
        <w:rPr>
          <w:sz w:val="22"/>
          <w:szCs w:val="22"/>
        </w:rPr>
      </w:pPr>
      <w:r w:rsidRPr="007E24E4">
        <w:rPr>
          <w:sz w:val="22"/>
          <w:szCs w:val="22"/>
        </w:rPr>
        <w:t>On this screen you will be able to demonstrate the effect of wear time on the daily noise dosage.</w:t>
      </w:r>
    </w:p>
    <w:p w:rsidR="007070EA" w:rsidRPr="00BE5473" w:rsidRDefault="007070EA" w:rsidP="007070EA">
      <w:pPr>
        <w:spacing w:line="360" w:lineRule="auto"/>
        <w:ind w:left="357"/>
        <w:jc w:val="both"/>
      </w:pPr>
      <w:r w:rsidRPr="007E24E4">
        <w:rPr>
          <w:sz w:val="22"/>
          <w:szCs w:val="22"/>
        </w:rPr>
        <w:t>The tabs on this screen will allow you to select the source SPL, the actual noise exposure time and the effective HPD wear time. The results will vary as the times are changed. You are not able to select an exposure time greater than the effective HPD time; an “error” message will be displayed.</w:t>
      </w:r>
    </w:p>
    <w:p w:rsidR="007070EA" w:rsidRDefault="007070EA" w:rsidP="007070EA">
      <w:bookmarkStart w:id="234" w:name="_Toc267301598"/>
      <w:bookmarkStart w:id="235" w:name="_Toc271810471"/>
    </w:p>
    <w:p w:rsidR="007070EA" w:rsidRPr="00FA3071" w:rsidRDefault="007070EA" w:rsidP="007070EA">
      <w:pPr>
        <w:rPr>
          <w:b/>
          <w:sz w:val="22"/>
          <w:szCs w:val="22"/>
        </w:rPr>
      </w:pPr>
      <w:r w:rsidRPr="00FA3071">
        <w:rPr>
          <w:b/>
          <w:sz w:val="22"/>
          <w:szCs w:val="22"/>
        </w:rPr>
        <w:t>10.6</w:t>
      </w:r>
      <w:r w:rsidRPr="00FA3071">
        <w:rPr>
          <w:b/>
          <w:sz w:val="22"/>
          <w:szCs w:val="22"/>
        </w:rPr>
        <w:tab/>
      </w:r>
      <w:r w:rsidR="004A1704">
        <w:rPr>
          <w:b/>
          <w:noProof/>
          <w:sz w:val="22"/>
          <w:szCs w:val="22"/>
        </w:rPr>
        <w:drawing>
          <wp:anchor distT="0" distB="0" distL="114300" distR="114300" simplePos="0" relativeHeight="251657216" behindDoc="1" locked="0" layoutInCell="1" allowOverlap="1">
            <wp:simplePos x="0" y="0"/>
            <wp:positionH relativeFrom="column">
              <wp:posOffset>228600</wp:posOffset>
            </wp:positionH>
            <wp:positionV relativeFrom="paragraph">
              <wp:posOffset>346710</wp:posOffset>
            </wp:positionV>
            <wp:extent cx="5581650" cy="3343275"/>
            <wp:effectExtent l="19050" t="0" r="0" b="0"/>
            <wp:wrapTight wrapText="bothSides">
              <wp:wrapPolygon edited="0">
                <wp:start x="-74" y="0"/>
                <wp:lineTo x="-74" y="21538"/>
                <wp:lineTo x="21600" y="21538"/>
                <wp:lineTo x="21600" y="0"/>
                <wp:lineTo x="-74" y="0"/>
              </wp:wrapPolygon>
            </wp:wrapTight>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66" cstate="print"/>
                    <a:srcRect/>
                    <a:stretch>
                      <a:fillRect/>
                    </a:stretch>
                  </pic:blipFill>
                  <pic:spPr bwMode="auto">
                    <a:xfrm>
                      <a:off x="0" y="0"/>
                      <a:ext cx="5581650" cy="3343275"/>
                    </a:xfrm>
                    <a:prstGeom prst="rect">
                      <a:avLst/>
                    </a:prstGeom>
                    <a:noFill/>
                    <a:ln w="9525">
                      <a:noFill/>
                      <a:miter lim="800000"/>
                      <a:headEnd/>
                      <a:tailEnd/>
                    </a:ln>
                  </pic:spPr>
                </pic:pic>
              </a:graphicData>
            </a:graphic>
          </wp:anchor>
        </w:drawing>
      </w:r>
      <w:r w:rsidRPr="00FA3071">
        <w:rPr>
          <w:b/>
          <w:sz w:val="22"/>
          <w:szCs w:val="22"/>
        </w:rPr>
        <w:t>HPD’s - the Effect of WT on the Allowable Exposure Time</w:t>
      </w:r>
      <w:bookmarkEnd w:id="234"/>
      <w:bookmarkEnd w:id="235"/>
    </w:p>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Pr="00BE5473" w:rsidRDefault="007070EA" w:rsidP="007070EA">
      <w:pPr>
        <w:spacing w:line="360" w:lineRule="auto"/>
        <w:ind w:left="360"/>
        <w:jc w:val="both"/>
      </w:pPr>
      <w:r w:rsidRPr="007E24E4">
        <w:rPr>
          <w:sz w:val="22"/>
          <w:szCs w:val="22"/>
        </w:rPr>
        <w:t>On this screen you will be able to demonstrate the effect of wear time on the daily allowable exposure time.</w:t>
      </w:r>
      <w:r>
        <w:rPr>
          <w:sz w:val="22"/>
          <w:szCs w:val="22"/>
        </w:rPr>
        <w:t xml:space="preserve"> </w:t>
      </w:r>
      <w:r w:rsidRPr="007E24E4">
        <w:rPr>
          <w:sz w:val="22"/>
          <w:szCs w:val="22"/>
        </w:rPr>
        <w:t>The tabs on this screen will allow you to select the source SPL, the actual noise exposure time and the effective HPD wear time. The results will vary as the times are changed. You are not able to select an exposure time greater than the effective HPD time; an “error” message will be displayed.</w:t>
      </w:r>
    </w:p>
    <w:p w:rsidR="007070EA" w:rsidRDefault="007070EA" w:rsidP="007070EA">
      <w:bookmarkStart w:id="236" w:name="_Toc267301599"/>
      <w:bookmarkStart w:id="237" w:name="_Toc271810472"/>
    </w:p>
    <w:p w:rsidR="007070EA" w:rsidRPr="00FA3071" w:rsidRDefault="007070EA" w:rsidP="007070EA">
      <w:pPr>
        <w:rPr>
          <w:b/>
          <w:sz w:val="22"/>
          <w:szCs w:val="22"/>
        </w:rPr>
      </w:pPr>
      <w:proofErr w:type="gramStart"/>
      <w:r w:rsidRPr="00FA3071">
        <w:rPr>
          <w:b/>
          <w:sz w:val="22"/>
          <w:szCs w:val="22"/>
        </w:rPr>
        <w:t>10.7</w:t>
      </w:r>
      <w:r w:rsidRPr="00FA3071">
        <w:rPr>
          <w:b/>
          <w:sz w:val="22"/>
          <w:szCs w:val="22"/>
        </w:rPr>
        <w:tab/>
      </w:r>
      <w:r w:rsidR="004A1704">
        <w:rPr>
          <w:b/>
          <w:noProof/>
          <w:sz w:val="22"/>
          <w:szCs w:val="22"/>
        </w:rPr>
        <w:drawing>
          <wp:anchor distT="0" distB="0" distL="114300" distR="114300" simplePos="0" relativeHeight="251658240" behindDoc="1" locked="0" layoutInCell="1" allowOverlap="1">
            <wp:simplePos x="0" y="0"/>
            <wp:positionH relativeFrom="column">
              <wp:posOffset>228600</wp:posOffset>
            </wp:positionH>
            <wp:positionV relativeFrom="paragraph">
              <wp:posOffset>346710</wp:posOffset>
            </wp:positionV>
            <wp:extent cx="5581650" cy="3343275"/>
            <wp:effectExtent l="19050" t="0" r="0" b="0"/>
            <wp:wrapTight wrapText="bothSides">
              <wp:wrapPolygon edited="0">
                <wp:start x="-74" y="0"/>
                <wp:lineTo x="-74" y="21538"/>
                <wp:lineTo x="21600" y="21538"/>
                <wp:lineTo x="21600" y="0"/>
                <wp:lineTo x="-74" y="0"/>
              </wp:wrapPolygon>
            </wp:wrapTight>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67" cstate="print"/>
                    <a:srcRect/>
                    <a:stretch>
                      <a:fillRect/>
                    </a:stretch>
                  </pic:blipFill>
                  <pic:spPr bwMode="auto">
                    <a:xfrm>
                      <a:off x="0" y="0"/>
                      <a:ext cx="5581650" cy="3343275"/>
                    </a:xfrm>
                    <a:prstGeom prst="rect">
                      <a:avLst/>
                    </a:prstGeom>
                    <a:noFill/>
                    <a:ln w="9525">
                      <a:noFill/>
                      <a:miter lim="800000"/>
                      <a:headEnd/>
                      <a:tailEnd/>
                    </a:ln>
                  </pic:spPr>
                </pic:pic>
              </a:graphicData>
            </a:graphic>
          </wp:anchor>
        </w:drawing>
      </w:r>
      <w:r w:rsidRPr="00FA3071">
        <w:rPr>
          <w:b/>
          <w:sz w:val="22"/>
          <w:szCs w:val="22"/>
        </w:rPr>
        <w:t>HPD’s - The Effect of WT on the Percentage Risk of Obtaining NIHL</w:t>
      </w:r>
      <w:bookmarkEnd w:id="236"/>
      <w:bookmarkEnd w:id="237"/>
      <w:proofErr w:type="gramEnd"/>
    </w:p>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Pr="00BE5473" w:rsidRDefault="007070EA" w:rsidP="007070EA">
      <w:pPr>
        <w:spacing w:line="360" w:lineRule="auto"/>
        <w:ind w:left="360"/>
        <w:jc w:val="both"/>
      </w:pPr>
      <w:r w:rsidRPr="007E24E4">
        <w:rPr>
          <w:sz w:val="22"/>
          <w:szCs w:val="22"/>
        </w:rPr>
        <w:t>On this screen you will be able to demonstrate the effect of wear time on the percentage risk of obtaining NIHL.</w:t>
      </w:r>
      <w:r>
        <w:rPr>
          <w:sz w:val="22"/>
          <w:szCs w:val="22"/>
        </w:rPr>
        <w:t xml:space="preserve"> </w:t>
      </w:r>
      <w:r w:rsidRPr="007E24E4">
        <w:rPr>
          <w:sz w:val="22"/>
          <w:szCs w:val="22"/>
        </w:rPr>
        <w:t>The tabs on this screen will allow you to select the source SPL, the actual noise exposure time and the effective HPD wear time. The results will vary as the times are changed. You are not able to select an exposure time greater than the effective HPD time; an “error” message will be displayed.</w:t>
      </w:r>
    </w:p>
    <w:p w:rsidR="007070EA" w:rsidRDefault="007070EA" w:rsidP="007070EA">
      <w:bookmarkStart w:id="238" w:name="_Toc267301600"/>
    </w:p>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Pr="00FA3071" w:rsidRDefault="007070EA" w:rsidP="007070EA">
      <w:pPr>
        <w:rPr>
          <w:b/>
          <w:sz w:val="22"/>
          <w:szCs w:val="22"/>
        </w:rPr>
      </w:pPr>
      <w:bookmarkStart w:id="239" w:name="_Toc271810473"/>
      <w:r w:rsidRPr="00FA3071">
        <w:rPr>
          <w:b/>
          <w:sz w:val="22"/>
          <w:szCs w:val="22"/>
        </w:rPr>
        <w:lastRenderedPageBreak/>
        <w:t>10.8</w:t>
      </w:r>
      <w:r w:rsidRPr="00FA3071">
        <w:rPr>
          <w:b/>
          <w:sz w:val="22"/>
          <w:szCs w:val="22"/>
        </w:rPr>
        <w:tab/>
        <w:t>The Effect of WT when considering HPD’s with High and Low NRR Values</w:t>
      </w:r>
      <w:bookmarkEnd w:id="238"/>
      <w:bookmarkEnd w:id="239"/>
    </w:p>
    <w:p w:rsidR="007070EA" w:rsidRPr="00BE5473" w:rsidRDefault="004A1704" w:rsidP="007070EA">
      <w:r>
        <w:rPr>
          <w:b/>
          <w:noProof/>
          <w:sz w:val="22"/>
          <w:szCs w:val="22"/>
        </w:rPr>
        <w:drawing>
          <wp:anchor distT="0" distB="0" distL="114300" distR="114300" simplePos="0" relativeHeight="251659264" behindDoc="1" locked="0" layoutInCell="1" allowOverlap="1">
            <wp:simplePos x="0" y="0"/>
            <wp:positionH relativeFrom="column">
              <wp:posOffset>238125</wp:posOffset>
            </wp:positionH>
            <wp:positionV relativeFrom="paragraph">
              <wp:posOffset>96520</wp:posOffset>
            </wp:positionV>
            <wp:extent cx="5581650" cy="2590800"/>
            <wp:effectExtent l="19050" t="0" r="0" b="0"/>
            <wp:wrapTight wrapText="bothSides">
              <wp:wrapPolygon edited="0">
                <wp:start x="-74" y="0"/>
                <wp:lineTo x="-74" y="21441"/>
                <wp:lineTo x="21600" y="21441"/>
                <wp:lineTo x="21600" y="0"/>
                <wp:lineTo x="-74" y="0"/>
              </wp:wrapPolygon>
            </wp:wrapTight>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68" cstate="print"/>
                    <a:srcRect/>
                    <a:stretch>
                      <a:fillRect/>
                    </a:stretch>
                  </pic:blipFill>
                  <pic:spPr bwMode="auto">
                    <a:xfrm>
                      <a:off x="0" y="0"/>
                      <a:ext cx="5581650" cy="2590800"/>
                    </a:xfrm>
                    <a:prstGeom prst="rect">
                      <a:avLst/>
                    </a:prstGeom>
                    <a:noFill/>
                    <a:ln w="9525">
                      <a:noFill/>
                      <a:miter lim="800000"/>
                      <a:headEnd/>
                      <a:tailEnd/>
                    </a:ln>
                  </pic:spPr>
                </pic:pic>
              </a:graphicData>
            </a:graphic>
          </wp:anchor>
        </w:drawing>
      </w:r>
    </w:p>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Pr>
        <w:spacing w:line="360" w:lineRule="auto"/>
        <w:ind w:left="360"/>
        <w:jc w:val="both"/>
        <w:rPr>
          <w:sz w:val="22"/>
          <w:szCs w:val="22"/>
        </w:rPr>
      </w:pPr>
    </w:p>
    <w:p w:rsidR="007070EA" w:rsidRPr="00BD1542" w:rsidRDefault="007070EA" w:rsidP="007070EA">
      <w:pPr>
        <w:spacing w:line="360" w:lineRule="auto"/>
        <w:ind w:left="360"/>
        <w:jc w:val="both"/>
        <w:rPr>
          <w:sz w:val="22"/>
          <w:szCs w:val="22"/>
        </w:rPr>
      </w:pPr>
      <w:r w:rsidRPr="00BD1542">
        <w:rPr>
          <w:sz w:val="22"/>
          <w:szCs w:val="22"/>
        </w:rPr>
        <w:t>On this screen you will be able to demonstrate the effect of wear time when considering HPD’s with High and Low NRR Values, i.e. you will be able to demonstrate that a HPD with a higher comfort and acceptance level by the users although having a lower NRR value will supply more protection than a HPD with a higher NRR value but with lower comfort and acceptance levels.</w:t>
      </w:r>
    </w:p>
    <w:p w:rsidR="007070EA" w:rsidRDefault="007070EA" w:rsidP="007070EA">
      <w:bookmarkStart w:id="240" w:name="_Toc267301601"/>
      <w:bookmarkStart w:id="241" w:name="_Toc271810474"/>
    </w:p>
    <w:p w:rsidR="007070EA" w:rsidRPr="00FA3071" w:rsidRDefault="007070EA" w:rsidP="007070EA">
      <w:pPr>
        <w:rPr>
          <w:b/>
          <w:sz w:val="22"/>
          <w:szCs w:val="22"/>
        </w:rPr>
      </w:pPr>
      <w:r w:rsidRPr="00FA3071">
        <w:rPr>
          <w:b/>
          <w:sz w:val="22"/>
          <w:szCs w:val="22"/>
        </w:rPr>
        <w:t>10.9</w:t>
      </w:r>
      <w:r w:rsidRPr="00FA3071">
        <w:rPr>
          <w:b/>
          <w:sz w:val="22"/>
          <w:szCs w:val="22"/>
        </w:rPr>
        <w:tab/>
      </w:r>
      <w:r w:rsidR="004A1704">
        <w:rPr>
          <w:b/>
          <w:noProof/>
          <w:sz w:val="22"/>
          <w:szCs w:val="22"/>
        </w:rPr>
        <w:drawing>
          <wp:anchor distT="0" distB="0" distL="114300" distR="114300" simplePos="0" relativeHeight="251660288" behindDoc="1" locked="0" layoutInCell="1" allowOverlap="1">
            <wp:simplePos x="0" y="0"/>
            <wp:positionH relativeFrom="column">
              <wp:posOffset>238125</wp:posOffset>
            </wp:positionH>
            <wp:positionV relativeFrom="paragraph">
              <wp:posOffset>344805</wp:posOffset>
            </wp:positionV>
            <wp:extent cx="5581650" cy="3143250"/>
            <wp:effectExtent l="19050" t="0" r="0" b="0"/>
            <wp:wrapTight wrapText="bothSides">
              <wp:wrapPolygon edited="0">
                <wp:start x="-74" y="0"/>
                <wp:lineTo x="-74" y="21469"/>
                <wp:lineTo x="21600" y="21469"/>
                <wp:lineTo x="21600" y="0"/>
                <wp:lineTo x="-74" y="0"/>
              </wp:wrapPolygon>
            </wp:wrapTight>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69" cstate="print"/>
                    <a:srcRect/>
                    <a:stretch>
                      <a:fillRect/>
                    </a:stretch>
                  </pic:blipFill>
                  <pic:spPr bwMode="auto">
                    <a:xfrm>
                      <a:off x="0" y="0"/>
                      <a:ext cx="5581650" cy="3143250"/>
                    </a:xfrm>
                    <a:prstGeom prst="rect">
                      <a:avLst/>
                    </a:prstGeom>
                    <a:noFill/>
                    <a:ln w="9525">
                      <a:noFill/>
                      <a:miter lim="800000"/>
                      <a:headEnd/>
                      <a:tailEnd/>
                    </a:ln>
                  </pic:spPr>
                </pic:pic>
              </a:graphicData>
            </a:graphic>
          </wp:anchor>
        </w:drawing>
      </w:r>
      <w:r w:rsidRPr="00FA3071">
        <w:rPr>
          <w:b/>
          <w:sz w:val="22"/>
          <w:szCs w:val="22"/>
        </w:rPr>
        <w:t>Cost Associated with Hearing Impairment - Compensation &amp; Premiums</w:t>
      </w:r>
      <w:bookmarkEnd w:id="240"/>
      <w:bookmarkEnd w:id="241"/>
    </w:p>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Pr="00BD1542" w:rsidRDefault="007070EA" w:rsidP="007070EA">
      <w:pPr>
        <w:spacing w:line="360" w:lineRule="auto"/>
        <w:ind w:left="357"/>
        <w:jc w:val="both"/>
        <w:rPr>
          <w:sz w:val="22"/>
          <w:szCs w:val="22"/>
        </w:rPr>
      </w:pPr>
      <w:r w:rsidRPr="00BD1542">
        <w:rPr>
          <w:sz w:val="22"/>
          <w:szCs w:val="22"/>
        </w:rPr>
        <w:t>Following the tabs on this screen will allow you to demonstrate the cost associated with NIHL and the premiums payable to the insurer.</w:t>
      </w:r>
    </w:p>
    <w:p w:rsidR="007070EA" w:rsidRPr="00BE5473" w:rsidRDefault="007070EA" w:rsidP="007070EA"/>
    <w:p w:rsidR="007070EA" w:rsidRPr="00505CDD" w:rsidRDefault="007070EA" w:rsidP="007070EA">
      <w:pPr>
        <w:rPr>
          <w:b/>
          <w:sz w:val="22"/>
          <w:szCs w:val="22"/>
        </w:rPr>
      </w:pPr>
      <w:bookmarkStart w:id="242" w:name="_Toc267301602"/>
      <w:bookmarkStart w:id="243" w:name="_Toc271810475"/>
      <w:r w:rsidRPr="00505CDD">
        <w:rPr>
          <w:b/>
          <w:sz w:val="22"/>
          <w:szCs w:val="22"/>
        </w:rPr>
        <w:t>11.</w:t>
      </w:r>
      <w:r w:rsidRPr="00505CDD">
        <w:rPr>
          <w:b/>
          <w:sz w:val="22"/>
          <w:szCs w:val="22"/>
        </w:rPr>
        <w:tab/>
        <w:t>Other materials available in the tool from local and international sources</w:t>
      </w:r>
      <w:bookmarkEnd w:id="242"/>
      <w:bookmarkEnd w:id="243"/>
    </w:p>
    <w:p w:rsidR="007070EA" w:rsidRDefault="007070EA" w:rsidP="007070EA">
      <w:bookmarkStart w:id="244" w:name="_Toc267301603"/>
      <w:bookmarkStart w:id="245" w:name="_Toc271810476"/>
    </w:p>
    <w:p w:rsidR="007070EA" w:rsidRPr="00505CDD" w:rsidRDefault="007070EA" w:rsidP="007070EA">
      <w:pPr>
        <w:ind w:left="357"/>
        <w:rPr>
          <w:b/>
          <w:sz w:val="22"/>
          <w:szCs w:val="22"/>
        </w:rPr>
      </w:pPr>
      <w:r w:rsidRPr="00505CDD">
        <w:rPr>
          <w:b/>
          <w:sz w:val="22"/>
          <w:szCs w:val="22"/>
        </w:rPr>
        <w:t>11.1</w:t>
      </w:r>
      <w:r w:rsidRPr="00505CDD">
        <w:rPr>
          <w:b/>
          <w:sz w:val="22"/>
          <w:szCs w:val="22"/>
        </w:rPr>
        <w:tab/>
      </w:r>
      <w:r w:rsidR="004A1704">
        <w:rPr>
          <w:b/>
          <w:noProof/>
          <w:sz w:val="22"/>
          <w:szCs w:val="22"/>
        </w:rPr>
        <w:drawing>
          <wp:anchor distT="0" distB="0" distL="114300" distR="114300" simplePos="0" relativeHeight="251661312" behindDoc="1" locked="0" layoutInCell="1" allowOverlap="1">
            <wp:simplePos x="0" y="0"/>
            <wp:positionH relativeFrom="column">
              <wp:posOffset>228600</wp:posOffset>
            </wp:positionH>
            <wp:positionV relativeFrom="paragraph">
              <wp:posOffset>372745</wp:posOffset>
            </wp:positionV>
            <wp:extent cx="5867400" cy="4404995"/>
            <wp:effectExtent l="19050" t="0" r="0" b="0"/>
            <wp:wrapTight wrapText="bothSides">
              <wp:wrapPolygon edited="0">
                <wp:start x="-70" y="0"/>
                <wp:lineTo x="-70" y="21485"/>
                <wp:lineTo x="21600" y="21485"/>
                <wp:lineTo x="21600" y="0"/>
                <wp:lineTo x="-70" y="0"/>
              </wp:wrapPolygon>
            </wp:wrapTight>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70" cstate="print"/>
                    <a:srcRect/>
                    <a:stretch>
                      <a:fillRect/>
                    </a:stretch>
                  </pic:blipFill>
                  <pic:spPr bwMode="auto">
                    <a:xfrm>
                      <a:off x="0" y="0"/>
                      <a:ext cx="5867400" cy="4404995"/>
                    </a:xfrm>
                    <a:prstGeom prst="rect">
                      <a:avLst/>
                    </a:prstGeom>
                    <a:noFill/>
                    <a:ln w="9525">
                      <a:noFill/>
                      <a:miter lim="800000"/>
                      <a:headEnd/>
                      <a:tailEnd/>
                    </a:ln>
                  </pic:spPr>
                </pic:pic>
              </a:graphicData>
            </a:graphic>
          </wp:anchor>
        </w:drawing>
      </w:r>
      <w:r w:rsidRPr="00505CDD">
        <w:rPr>
          <w:b/>
          <w:sz w:val="22"/>
          <w:szCs w:val="22"/>
        </w:rPr>
        <w:t>PowerPoint® presentation – Hearing Conservation – Stick to Basics</w:t>
      </w:r>
      <w:bookmarkEnd w:id="244"/>
      <w:bookmarkEnd w:id="245"/>
    </w:p>
    <w:p w:rsidR="007070EA" w:rsidRDefault="007070EA" w:rsidP="007070EA"/>
    <w:p w:rsidR="007070EA" w:rsidRPr="00BD1542" w:rsidRDefault="007070EA" w:rsidP="007070EA">
      <w:pPr>
        <w:spacing w:line="360" w:lineRule="auto"/>
        <w:ind w:left="357"/>
        <w:jc w:val="both"/>
        <w:rPr>
          <w:sz w:val="22"/>
          <w:szCs w:val="22"/>
        </w:rPr>
      </w:pPr>
      <w:r w:rsidRPr="00BD1542">
        <w:rPr>
          <w:sz w:val="22"/>
          <w:szCs w:val="22"/>
        </w:rPr>
        <w:t>The PowerPoint® presentation allows the presenter to demonstrate, what sound is, what noise is, the working of the ear, how the ear is damaged and that noise induced damage is irreversible and totally isolates one from the world. The presentation also evaluates the various HPD styles available in the mining industry.</w:t>
      </w:r>
    </w:p>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Pr="00BE5473" w:rsidRDefault="007070EA" w:rsidP="007070EA"/>
    <w:p w:rsidR="007070EA" w:rsidRPr="00505CDD" w:rsidRDefault="004A1704" w:rsidP="007070EA">
      <w:pPr>
        <w:ind w:left="357"/>
        <w:rPr>
          <w:b/>
          <w:sz w:val="22"/>
          <w:szCs w:val="22"/>
        </w:rPr>
      </w:pPr>
      <w:bookmarkStart w:id="246" w:name="_Toc267301604"/>
      <w:bookmarkStart w:id="247" w:name="_Toc271810477"/>
      <w:r>
        <w:rPr>
          <w:b/>
          <w:noProof/>
          <w:sz w:val="22"/>
          <w:szCs w:val="22"/>
        </w:rPr>
        <w:lastRenderedPageBreak/>
        <w:drawing>
          <wp:anchor distT="0" distB="0" distL="114300" distR="114300" simplePos="0" relativeHeight="251662336" behindDoc="1" locked="0" layoutInCell="1" allowOverlap="1">
            <wp:simplePos x="0" y="0"/>
            <wp:positionH relativeFrom="column">
              <wp:posOffset>228600</wp:posOffset>
            </wp:positionH>
            <wp:positionV relativeFrom="paragraph">
              <wp:posOffset>228600</wp:posOffset>
            </wp:positionV>
            <wp:extent cx="5867400" cy="4102100"/>
            <wp:effectExtent l="19050" t="0" r="0" b="0"/>
            <wp:wrapTight wrapText="bothSides">
              <wp:wrapPolygon edited="0">
                <wp:start x="-70" y="0"/>
                <wp:lineTo x="-70" y="21466"/>
                <wp:lineTo x="21600" y="21466"/>
                <wp:lineTo x="21600" y="0"/>
                <wp:lineTo x="-70" y="0"/>
              </wp:wrapPolygon>
            </wp:wrapTight>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71" cstate="print"/>
                    <a:srcRect/>
                    <a:stretch>
                      <a:fillRect/>
                    </a:stretch>
                  </pic:blipFill>
                  <pic:spPr bwMode="auto">
                    <a:xfrm>
                      <a:off x="0" y="0"/>
                      <a:ext cx="5867400" cy="4102100"/>
                    </a:xfrm>
                    <a:prstGeom prst="rect">
                      <a:avLst/>
                    </a:prstGeom>
                    <a:noFill/>
                    <a:ln w="9525">
                      <a:noFill/>
                      <a:miter lim="800000"/>
                      <a:headEnd/>
                      <a:tailEnd/>
                    </a:ln>
                  </pic:spPr>
                </pic:pic>
              </a:graphicData>
            </a:graphic>
          </wp:anchor>
        </w:drawing>
      </w:r>
      <w:r w:rsidR="007070EA" w:rsidRPr="00505CDD">
        <w:rPr>
          <w:b/>
          <w:sz w:val="22"/>
          <w:szCs w:val="22"/>
        </w:rPr>
        <w:t>11.2</w:t>
      </w:r>
      <w:r w:rsidR="007070EA" w:rsidRPr="00505CDD">
        <w:rPr>
          <w:b/>
          <w:sz w:val="22"/>
          <w:szCs w:val="22"/>
        </w:rPr>
        <w:tab/>
        <w:t>The NIOSH NIHL Simulator</w:t>
      </w:r>
      <w:bookmarkEnd w:id="246"/>
      <w:bookmarkEnd w:id="247"/>
    </w:p>
    <w:p w:rsidR="007070EA" w:rsidRDefault="007070EA" w:rsidP="007070EA">
      <w:pPr>
        <w:ind w:left="360"/>
        <w:jc w:val="both"/>
        <w:rPr>
          <w:sz w:val="22"/>
          <w:szCs w:val="22"/>
        </w:rPr>
      </w:pPr>
    </w:p>
    <w:p w:rsidR="007070EA" w:rsidRDefault="007070EA" w:rsidP="007070EA">
      <w:pPr>
        <w:spacing w:line="360" w:lineRule="auto"/>
        <w:ind w:left="357"/>
        <w:jc w:val="both"/>
        <w:rPr>
          <w:sz w:val="22"/>
          <w:szCs w:val="22"/>
        </w:rPr>
      </w:pPr>
      <w:r w:rsidRPr="00BD1542">
        <w:rPr>
          <w:sz w:val="22"/>
          <w:szCs w:val="22"/>
        </w:rPr>
        <w:t xml:space="preserve">The NIOSH Hearing Loss Simulator is a software training and communication tool for promoting hearing conservation. It allows a user or trainer to demonstrate the effects of noise exposure on hearing without experiencing an actual noise-induced hearing loss. Estimates of the effects of different levels of noise exposure are based on the American National Standard Determination of Occupational Noise Exposure and Estimation of Noise-Induced Hearing Impairment otherwise known as ANSI S3.44. This standard specifies the predicted hearing loss for noise-exposed populations of individuals on the basis of risk factors that include sex, age, exposure levels (in A-weighted decibels or </w:t>
      </w:r>
      <w:proofErr w:type="spellStart"/>
      <w:r w:rsidRPr="00BD1542">
        <w:rPr>
          <w:sz w:val="22"/>
          <w:szCs w:val="22"/>
        </w:rPr>
        <w:t>dBA</w:t>
      </w:r>
      <w:proofErr w:type="spellEnd"/>
      <w:r w:rsidRPr="00BD1542">
        <w:rPr>
          <w:sz w:val="22"/>
          <w:szCs w:val="22"/>
        </w:rPr>
        <w:t>), and years of exposure.</w:t>
      </w:r>
    </w:p>
    <w:p w:rsidR="007070EA" w:rsidRDefault="007070EA" w:rsidP="007070EA">
      <w:pPr>
        <w:spacing w:line="360" w:lineRule="auto"/>
        <w:ind w:left="357"/>
        <w:jc w:val="both"/>
        <w:rPr>
          <w:sz w:val="22"/>
          <w:szCs w:val="22"/>
        </w:rPr>
      </w:pPr>
    </w:p>
    <w:p w:rsidR="007070EA" w:rsidRDefault="007070EA" w:rsidP="007070EA">
      <w:pPr>
        <w:spacing w:line="360" w:lineRule="auto"/>
        <w:ind w:left="357"/>
        <w:jc w:val="both"/>
        <w:rPr>
          <w:sz w:val="22"/>
          <w:szCs w:val="22"/>
        </w:rPr>
      </w:pPr>
    </w:p>
    <w:p w:rsidR="007070EA" w:rsidRDefault="007070EA" w:rsidP="007070EA">
      <w:pPr>
        <w:spacing w:line="360" w:lineRule="auto"/>
        <w:ind w:left="357"/>
        <w:jc w:val="both"/>
        <w:rPr>
          <w:sz w:val="22"/>
          <w:szCs w:val="22"/>
        </w:rPr>
      </w:pPr>
    </w:p>
    <w:p w:rsidR="007070EA" w:rsidRDefault="007070EA" w:rsidP="007070EA">
      <w:pPr>
        <w:spacing w:line="360" w:lineRule="auto"/>
        <w:ind w:left="357"/>
        <w:jc w:val="both"/>
        <w:rPr>
          <w:sz w:val="22"/>
          <w:szCs w:val="22"/>
        </w:rPr>
      </w:pPr>
    </w:p>
    <w:p w:rsidR="007070EA" w:rsidRDefault="007070EA" w:rsidP="007070EA">
      <w:pPr>
        <w:spacing w:line="360" w:lineRule="auto"/>
        <w:ind w:left="357"/>
        <w:jc w:val="both"/>
        <w:rPr>
          <w:sz w:val="22"/>
          <w:szCs w:val="22"/>
        </w:rPr>
      </w:pPr>
    </w:p>
    <w:p w:rsidR="007070EA" w:rsidRDefault="007070EA" w:rsidP="007070EA">
      <w:pPr>
        <w:spacing w:line="360" w:lineRule="auto"/>
        <w:ind w:left="357"/>
        <w:jc w:val="both"/>
        <w:rPr>
          <w:sz w:val="22"/>
          <w:szCs w:val="22"/>
        </w:rPr>
      </w:pPr>
    </w:p>
    <w:p w:rsidR="007070EA" w:rsidRDefault="007070EA" w:rsidP="007070EA">
      <w:bookmarkStart w:id="248" w:name="_Toc267301607"/>
      <w:bookmarkStart w:id="249" w:name="_Toc271810478"/>
    </w:p>
    <w:p w:rsidR="007070EA" w:rsidRDefault="007070EA" w:rsidP="007070EA"/>
    <w:p w:rsidR="007070EA" w:rsidRPr="00505CDD" w:rsidRDefault="007070EA" w:rsidP="007070EA">
      <w:pPr>
        <w:ind w:left="357"/>
        <w:rPr>
          <w:b/>
          <w:sz w:val="22"/>
          <w:szCs w:val="22"/>
        </w:rPr>
      </w:pPr>
      <w:r w:rsidRPr="00505CDD">
        <w:rPr>
          <w:b/>
          <w:sz w:val="22"/>
          <w:szCs w:val="22"/>
        </w:rPr>
        <w:t>11.3</w:t>
      </w:r>
      <w:r w:rsidRPr="00505CDD">
        <w:rPr>
          <w:b/>
          <w:sz w:val="22"/>
          <w:szCs w:val="22"/>
        </w:rPr>
        <w:tab/>
        <w:t>The NIOSH Noise Meter</w:t>
      </w:r>
      <w:bookmarkEnd w:id="248"/>
      <w:bookmarkEnd w:id="249"/>
    </w:p>
    <w:p w:rsidR="007070EA" w:rsidRPr="009C06BE" w:rsidRDefault="004A1704" w:rsidP="007070EA">
      <w:pPr>
        <w:spacing w:line="360" w:lineRule="auto"/>
        <w:ind w:left="357"/>
        <w:rPr>
          <w:sz w:val="22"/>
          <w:szCs w:val="22"/>
        </w:rPr>
      </w:pPr>
      <w:r>
        <w:rPr>
          <w:noProof/>
        </w:rPr>
        <w:lastRenderedPageBreak/>
        <w:drawing>
          <wp:anchor distT="0" distB="0" distL="114300" distR="114300" simplePos="0" relativeHeight="251663360" behindDoc="1" locked="0" layoutInCell="1" allowOverlap="1">
            <wp:simplePos x="0" y="0"/>
            <wp:positionH relativeFrom="column">
              <wp:posOffset>228600</wp:posOffset>
            </wp:positionH>
            <wp:positionV relativeFrom="paragraph">
              <wp:posOffset>41910</wp:posOffset>
            </wp:positionV>
            <wp:extent cx="5867400" cy="4796790"/>
            <wp:effectExtent l="19050" t="0" r="0" b="0"/>
            <wp:wrapTight wrapText="bothSides">
              <wp:wrapPolygon edited="0">
                <wp:start x="-70" y="0"/>
                <wp:lineTo x="-70" y="21531"/>
                <wp:lineTo x="21600" y="21531"/>
                <wp:lineTo x="21600" y="0"/>
                <wp:lineTo x="-70" y="0"/>
              </wp:wrapPolygon>
            </wp:wrapTight>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72" cstate="print"/>
                    <a:srcRect/>
                    <a:stretch>
                      <a:fillRect/>
                    </a:stretch>
                  </pic:blipFill>
                  <pic:spPr bwMode="auto">
                    <a:xfrm>
                      <a:off x="0" y="0"/>
                      <a:ext cx="5867400" cy="4796790"/>
                    </a:xfrm>
                    <a:prstGeom prst="rect">
                      <a:avLst/>
                    </a:prstGeom>
                    <a:noFill/>
                    <a:ln w="9525">
                      <a:noFill/>
                      <a:miter lim="800000"/>
                      <a:headEnd/>
                      <a:tailEnd/>
                    </a:ln>
                  </pic:spPr>
                </pic:pic>
              </a:graphicData>
            </a:graphic>
          </wp:anchor>
        </w:drawing>
      </w:r>
      <w:r w:rsidR="007070EA" w:rsidRPr="009C06BE">
        <w:rPr>
          <w:sz w:val="22"/>
          <w:szCs w:val="22"/>
        </w:rPr>
        <w:t>The NIOSH Noise Meter is a software training and communication tool for promoting hearing conservation. It allows a user or trainer to demonstrate to the trainees the different sounds and sound intensities of everyday objects.</w:t>
      </w:r>
    </w:p>
    <w:p w:rsidR="007070EA" w:rsidRDefault="007070EA" w:rsidP="007070EA">
      <w:pPr>
        <w:spacing w:line="360" w:lineRule="auto"/>
        <w:jc w:val="both"/>
        <w:rPr>
          <w:sz w:val="22"/>
          <w:szCs w:val="22"/>
        </w:rPr>
      </w:pPr>
    </w:p>
    <w:p w:rsidR="007070EA" w:rsidRDefault="007070EA" w:rsidP="007070EA">
      <w:pPr>
        <w:spacing w:line="360" w:lineRule="auto"/>
        <w:jc w:val="both"/>
        <w:rPr>
          <w:sz w:val="22"/>
          <w:szCs w:val="22"/>
        </w:rPr>
      </w:pPr>
    </w:p>
    <w:p w:rsidR="007070EA" w:rsidRDefault="007070EA" w:rsidP="007070EA">
      <w:pPr>
        <w:spacing w:line="360" w:lineRule="auto"/>
        <w:ind w:left="357"/>
        <w:jc w:val="both"/>
        <w:rPr>
          <w:sz w:val="22"/>
          <w:szCs w:val="22"/>
        </w:rPr>
      </w:pPr>
    </w:p>
    <w:p w:rsidR="007070EA" w:rsidRDefault="007070EA" w:rsidP="007070EA">
      <w:pPr>
        <w:spacing w:line="360" w:lineRule="auto"/>
        <w:ind w:left="357"/>
        <w:jc w:val="both"/>
        <w:rPr>
          <w:sz w:val="22"/>
          <w:szCs w:val="22"/>
        </w:rPr>
      </w:pPr>
    </w:p>
    <w:p w:rsidR="007070EA" w:rsidRDefault="007070EA" w:rsidP="007070EA">
      <w:pPr>
        <w:spacing w:line="360" w:lineRule="auto"/>
        <w:ind w:left="357"/>
        <w:jc w:val="both"/>
        <w:rPr>
          <w:sz w:val="22"/>
          <w:szCs w:val="22"/>
        </w:rPr>
      </w:pPr>
    </w:p>
    <w:p w:rsidR="007070EA" w:rsidRDefault="007070EA" w:rsidP="007070EA">
      <w:pPr>
        <w:spacing w:line="360" w:lineRule="auto"/>
        <w:ind w:left="357"/>
        <w:jc w:val="both"/>
        <w:rPr>
          <w:sz w:val="22"/>
          <w:szCs w:val="22"/>
        </w:rPr>
      </w:pPr>
    </w:p>
    <w:p w:rsidR="007070EA" w:rsidRDefault="007070EA" w:rsidP="007070EA">
      <w:pPr>
        <w:spacing w:line="360" w:lineRule="auto"/>
        <w:ind w:left="357"/>
        <w:jc w:val="both"/>
        <w:rPr>
          <w:sz w:val="22"/>
          <w:szCs w:val="22"/>
        </w:rPr>
      </w:pPr>
    </w:p>
    <w:p w:rsidR="007070EA" w:rsidRDefault="007070EA" w:rsidP="007070EA">
      <w:pPr>
        <w:spacing w:line="360" w:lineRule="auto"/>
        <w:ind w:left="357"/>
        <w:jc w:val="both"/>
        <w:rPr>
          <w:sz w:val="22"/>
          <w:szCs w:val="22"/>
        </w:rPr>
      </w:pPr>
    </w:p>
    <w:p w:rsidR="007070EA" w:rsidRPr="00BD1542" w:rsidRDefault="007070EA" w:rsidP="007070EA">
      <w:pPr>
        <w:spacing w:line="360" w:lineRule="auto"/>
        <w:ind w:left="357"/>
        <w:jc w:val="both"/>
        <w:rPr>
          <w:sz w:val="22"/>
          <w:szCs w:val="22"/>
        </w:rPr>
      </w:pPr>
    </w:p>
    <w:p w:rsidR="007070EA" w:rsidRDefault="007070EA" w:rsidP="007070EA">
      <w:bookmarkStart w:id="250" w:name="_Toc271810479"/>
      <w:bookmarkStart w:id="251" w:name="_Toc267301605"/>
      <w:bookmarkEnd w:id="215"/>
    </w:p>
    <w:p w:rsidR="007070EA" w:rsidRPr="00505CDD" w:rsidRDefault="007070EA" w:rsidP="007070EA">
      <w:pPr>
        <w:rPr>
          <w:b/>
          <w:sz w:val="22"/>
          <w:szCs w:val="22"/>
        </w:rPr>
      </w:pPr>
      <w:r w:rsidRPr="00505CDD">
        <w:rPr>
          <w:b/>
          <w:sz w:val="22"/>
          <w:szCs w:val="22"/>
        </w:rPr>
        <w:t>12.</w:t>
      </w:r>
      <w:r w:rsidRPr="00505CDD">
        <w:rPr>
          <w:b/>
          <w:sz w:val="22"/>
          <w:szCs w:val="22"/>
        </w:rPr>
        <w:tab/>
        <w:t>The NIOSH Hearing Loss Simulator – Guide to All Features</w:t>
      </w:r>
      <w:bookmarkEnd w:id="250"/>
    </w:p>
    <w:p w:rsidR="007070EA" w:rsidRDefault="007070EA" w:rsidP="007070EA">
      <w:bookmarkStart w:id="252" w:name="_Toc271810480"/>
    </w:p>
    <w:p w:rsidR="007070EA" w:rsidRDefault="007070EA" w:rsidP="007070EA">
      <w:pPr>
        <w:ind w:left="357"/>
        <w:rPr>
          <w:b/>
          <w:sz w:val="22"/>
          <w:szCs w:val="22"/>
        </w:rPr>
      </w:pPr>
      <w:r w:rsidRPr="00505CDD">
        <w:rPr>
          <w:b/>
          <w:sz w:val="22"/>
          <w:szCs w:val="22"/>
        </w:rPr>
        <w:t>12.1</w:t>
      </w:r>
      <w:r w:rsidRPr="00505CDD">
        <w:rPr>
          <w:b/>
          <w:sz w:val="22"/>
          <w:szCs w:val="22"/>
        </w:rPr>
        <w:tab/>
        <w:t>Installation:</w:t>
      </w:r>
      <w:bookmarkEnd w:id="251"/>
      <w:bookmarkEnd w:id="252"/>
    </w:p>
    <w:p w:rsidR="007070EA" w:rsidRPr="00505CDD" w:rsidRDefault="007070EA" w:rsidP="007070EA">
      <w:pPr>
        <w:ind w:left="357"/>
        <w:rPr>
          <w:b/>
          <w:sz w:val="22"/>
          <w:szCs w:val="22"/>
        </w:rPr>
      </w:pPr>
    </w:p>
    <w:p w:rsidR="007070EA" w:rsidRDefault="007070EA" w:rsidP="007070EA">
      <w:pPr>
        <w:spacing w:line="360" w:lineRule="auto"/>
        <w:ind w:left="357"/>
        <w:rPr>
          <w:sz w:val="22"/>
          <w:szCs w:val="22"/>
        </w:rPr>
      </w:pPr>
      <w:r w:rsidRPr="00BF59FF">
        <w:rPr>
          <w:sz w:val="22"/>
          <w:szCs w:val="22"/>
        </w:rPr>
        <w:t xml:space="preserve">Web: Download and run the simulator installation program from the NIOSH Web site: </w:t>
      </w:r>
      <w:hyperlink r:id="rId73" w:history="1">
        <w:r w:rsidRPr="00BF59FF">
          <w:rPr>
            <w:rStyle w:val="Hyperlink"/>
            <w:sz w:val="22"/>
            <w:szCs w:val="22"/>
          </w:rPr>
          <w:t>www.cdc.gov/niosh/mining/products/product47.htm</w:t>
        </w:r>
      </w:hyperlink>
      <w:r w:rsidRPr="00BF59FF">
        <w:rPr>
          <w:sz w:val="22"/>
          <w:szCs w:val="22"/>
        </w:rPr>
        <w:t xml:space="preserve"> Run the installer with administrator rights in Windows 2000, XP, or </w:t>
      </w:r>
      <w:smartTag w:uri="urn:schemas-microsoft-com:office:smarttags" w:element="place">
        <w:r w:rsidRPr="00BF59FF">
          <w:rPr>
            <w:sz w:val="22"/>
            <w:szCs w:val="22"/>
          </w:rPr>
          <w:t>Vista</w:t>
        </w:r>
      </w:smartTag>
      <w:r w:rsidRPr="00BF59FF">
        <w:rPr>
          <w:sz w:val="22"/>
          <w:szCs w:val="22"/>
        </w:rPr>
        <w:t>. For both versions, follow the on-screen prompts. When complete, the program can be run from an icon in your Start menu or (optionally) on the desktop.</w:t>
      </w:r>
    </w:p>
    <w:p w:rsidR="007070EA" w:rsidRPr="00BF59FF" w:rsidRDefault="007070EA" w:rsidP="007070EA">
      <w:pPr>
        <w:spacing w:line="360" w:lineRule="auto"/>
        <w:ind w:left="357"/>
        <w:rPr>
          <w:sz w:val="22"/>
          <w:szCs w:val="22"/>
        </w:rPr>
      </w:pPr>
    </w:p>
    <w:p w:rsidR="007070EA" w:rsidRDefault="007070EA" w:rsidP="007070EA">
      <w:pPr>
        <w:ind w:left="357"/>
        <w:rPr>
          <w:b/>
          <w:sz w:val="22"/>
          <w:szCs w:val="22"/>
        </w:rPr>
      </w:pPr>
      <w:bookmarkStart w:id="253" w:name="_Toc271810481"/>
      <w:r w:rsidRPr="00505CDD">
        <w:rPr>
          <w:b/>
          <w:sz w:val="22"/>
          <w:szCs w:val="22"/>
        </w:rPr>
        <w:t>12.2</w:t>
      </w:r>
      <w:r w:rsidRPr="00505CDD">
        <w:rPr>
          <w:b/>
          <w:sz w:val="22"/>
          <w:szCs w:val="22"/>
        </w:rPr>
        <w:tab/>
        <w:t>Main Screen</w:t>
      </w:r>
      <w:bookmarkEnd w:id="253"/>
      <w:r w:rsidRPr="00505CDD">
        <w:rPr>
          <w:b/>
          <w:sz w:val="22"/>
          <w:szCs w:val="22"/>
        </w:rPr>
        <w:t xml:space="preserve"> </w:t>
      </w:r>
    </w:p>
    <w:p w:rsidR="007070EA" w:rsidRPr="00505CDD" w:rsidRDefault="007070EA" w:rsidP="007070EA">
      <w:pPr>
        <w:ind w:left="357"/>
        <w:rPr>
          <w:b/>
          <w:sz w:val="22"/>
          <w:szCs w:val="22"/>
        </w:rPr>
      </w:pPr>
    </w:p>
    <w:p w:rsidR="007070EA" w:rsidRPr="006B2B28" w:rsidRDefault="004A1704" w:rsidP="007070EA">
      <w:pPr>
        <w:spacing w:line="360" w:lineRule="auto"/>
        <w:ind w:left="357" w:right="5642"/>
        <w:jc w:val="both"/>
        <w:rPr>
          <w:sz w:val="22"/>
          <w:szCs w:val="22"/>
        </w:rPr>
      </w:pPr>
      <w:r>
        <w:rPr>
          <w:noProof/>
        </w:rPr>
        <w:drawing>
          <wp:anchor distT="0" distB="0" distL="114300" distR="114300" simplePos="0" relativeHeight="251664384" behindDoc="1" locked="0" layoutInCell="1" allowOverlap="1">
            <wp:simplePos x="0" y="0"/>
            <wp:positionH relativeFrom="column">
              <wp:posOffset>2743200</wp:posOffset>
            </wp:positionH>
            <wp:positionV relativeFrom="paragraph">
              <wp:posOffset>26035</wp:posOffset>
            </wp:positionV>
            <wp:extent cx="3394710" cy="3059430"/>
            <wp:effectExtent l="19050" t="0" r="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74" cstate="print"/>
                    <a:srcRect/>
                    <a:stretch>
                      <a:fillRect/>
                    </a:stretch>
                  </pic:blipFill>
                  <pic:spPr bwMode="auto">
                    <a:xfrm>
                      <a:off x="0" y="0"/>
                      <a:ext cx="3394710" cy="3059430"/>
                    </a:xfrm>
                    <a:prstGeom prst="rect">
                      <a:avLst/>
                    </a:prstGeom>
                    <a:noFill/>
                    <a:ln w="9525">
                      <a:noFill/>
                      <a:miter lim="800000"/>
                      <a:headEnd/>
                      <a:tailEnd/>
                    </a:ln>
                  </pic:spPr>
                </pic:pic>
              </a:graphicData>
            </a:graphic>
          </wp:anchor>
        </w:drawing>
      </w:r>
      <w:r w:rsidR="007070EA" w:rsidRPr="006B2B28">
        <w:rPr>
          <w:sz w:val="22"/>
          <w:szCs w:val="22"/>
        </w:rPr>
        <w:t>When the program is first started, this main screen showing the basic functions is displayed. From here you can use tabs below the menu bar to select other screens to change or record sounds played by the program. Adjust the volume on your computer so the spoken message is at a comfortable listening level that’s audible to every listener. Then select Exposure Predicted from the Hearing Loss list.</w:t>
      </w:r>
    </w:p>
    <w:p w:rsidR="007070EA" w:rsidRPr="00BE5473" w:rsidRDefault="007070EA" w:rsidP="007070EA"/>
    <w:p w:rsidR="007070EA" w:rsidRPr="00BE5473" w:rsidRDefault="007070EA" w:rsidP="007070EA"/>
    <w:p w:rsidR="007070EA" w:rsidRPr="00BE5473" w:rsidRDefault="007070EA" w:rsidP="007070EA"/>
    <w:p w:rsidR="007070EA" w:rsidRPr="00BE5473" w:rsidRDefault="004A1704" w:rsidP="007070EA">
      <w:r>
        <w:rPr>
          <w:noProof/>
        </w:rPr>
        <w:drawing>
          <wp:anchor distT="0" distB="0" distL="114300" distR="114300" simplePos="0" relativeHeight="251665408" behindDoc="1" locked="0" layoutInCell="1" allowOverlap="1">
            <wp:simplePos x="0" y="0"/>
            <wp:positionH relativeFrom="column">
              <wp:posOffset>2743835</wp:posOffset>
            </wp:positionH>
            <wp:positionV relativeFrom="paragraph">
              <wp:posOffset>83185</wp:posOffset>
            </wp:positionV>
            <wp:extent cx="3329940" cy="615315"/>
            <wp:effectExtent l="19050" t="0" r="3810" b="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75" cstate="print"/>
                    <a:srcRect/>
                    <a:stretch>
                      <a:fillRect/>
                    </a:stretch>
                  </pic:blipFill>
                  <pic:spPr bwMode="auto">
                    <a:xfrm>
                      <a:off x="0" y="0"/>
                      <a:ext cx="3329940" cy="615315"/>
                    </a:xfrm>
                    <a:prstGeom prst="rect">
                      <a:avLst/>
                    </a:prstGeom>
                    <a:noFill/>
                    <a:ln w="9525">
                      <a:noFill/>
                      <a:miter lim="800000"/>
                      <a:headEnd/>
                      <a:tailEnd/>
                    </a:ln>
                  </pic:spPr>
                </pic:pic>
              </a:graphicData>
            </a:graphic>
          </wp:anchor>
        </w:drawing>
      </w:r>
    </w:p>
    <w:p w:rsidR="007070EA" w:rsidRPr="00BE5473" w:rsidRDefault="007070EA" w:rsidP="007070EA">
      <w:r w:rsidRPr="00BE5473">
        <w:t xml:space="preserve"> </w:t>
      </w:r>
    </w:p>
    <w:p w:rsidR="007070EA" w:rsidRPr="00BE5473" w:rsidRDefault="007070EA" w:rsidP="007070EA"/>
    <w:p w:rsidR="007070EA" w:rsidRPr="00BE5473" w:rsidRDefault="007070EA" w:rsidP="007070EA"/>
    <w:p w:rsidR="007070EA" w:rsidRPr="00BE5473"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Pr="00505CDD" w:rsidRDefault="007070EA" w:rsidP="007070EA">
      <w:pPr>
        <w:ind w:left="357"/>
        <w:rPr>
          <w:b/>
          <w:sz w:val="22"/>
          <w:szCs w:val="22"/>
        </w:rPr>
      </w:pPr>
      <w:bookmarkStart w:id="254" w:name="_Toc271810482"/>
      <w:r w:rsidRPr="00505CDD">
        <w:rPr>
          <w:b/>
          <w:sz w:val="22"/>
          <w:szCs w:val="22"/>
        </w:rPr>
        <w:t>12.3</w:t>
      </w:r>
      <w:r w:rsidRPr="00505CDD">
        <w:rPr>
          <w:b/>
          <w:sz w:val="22"/>
          <w:szCs w:val="22"/>
        </w:rPr>
        <w:tab/>
        <w:t>Main Screen with Exposure</w:t>
      </w:r>
      <w:bookmarkEnd w:id="254"/>
      <w:r w:rsidRPr="00505CDD">
        <w:rPr>
          <w:b/>
          <w:sz w:val="22"/>
          <w:szCs w:val="22"/>
        </w:rPr>
        <w:t xml:space="preserve"> </w:t>
      </w:r>
    </w:p>
    <w:p w:rsidR="007070EA" w:rsidRPr="00505CDD" w:rsidRDefault="007070EA" w:rsidP="007070EA"/>
    <w:p w:rsidR="007070EA" w:rsidRPr="0033231B" w:rsidRDefault="004A1704" w:rsidP="007070EA">
      <w:pPr>
        <w:spacing w:line="360" w:lineRule="auto"/>
        <w:ind w:left="357" w:right="5642"/>
        <w:rPr>
          <w:sz w:val="22"/>
          <w:szCs w:val="22"/>
        </w:rPr>
      </w:pPr>
      <w:r>
        <w:rPr>
          <w:noProof/>
          <w:sz w:val="22"/>
          <w:szCs w:val="22"/>
        </w:rPr>
        <w:drawing>
          <wp:anchor distT="0" distB="0" distL="114300" distR="114300" simplePos="0" relativeHeight="251666432" behindDoc="1" locked="0" layoutInCell="1" allowOverlap="1">
            <wp:simplePos x="0" y="0"/>
            <wp:positionH relativeFrom="column">
              <wp:posOffset>2582545</wp:posOffset>
            </wp:positionH>
            <wp:positionV relativeFrom="paragraph">
              <wp:posOffset>41910</wp:posOffset>
            </wp:positionV>
            <wp:extent cx="3514725" cy="2476500"/>
            <wp:effectExtent l="19050" t="0" r="9525" b="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76" cstate="print"/>
                    <a:srcRect/>
                    <a:stretch>
                      <a:fillRect/>
                    </a:stretch>
                  </pic:blipFill>
                  <pic:spPr bwMode="auto">
                    <a:xfrm>
                      <a:off x="0" y="0"/>
                      <a:ext cx="3514725" cy="2476500"/>
                    </a:xfrm>
                    <a:prstGeom prst="rect">
                      <a:avLst/>
                    </a:prstGeom>
                    <a:noFill/>
                    <a:ln w="9525">
                      <a:noFill/>
                      <a:miter lim="800000"/>
                      <a:headEnd/>
                      <a:tailEnd/>
                    </a:ln>
                  </pic:spPr>
                </pic:pic>
              </a:graphicData>
            </a:graphic>
          </wp:anchor>
        </w:drawing>
      </w:r>
      <w:r w:rsidR="007070EA" w:rsidRPr="0033231B">
        <w:rPr>
          <w:sz w:val="22"/>
          <w:szCs w:val="22"/>
        </w:rPr>
        <w:t>Selecting the Exposure Predicted option changes the main screen by adding controls to adjust the amount of noise exposure being simulated.</w:t>
      </w:r>
    </w:p>
    <w:p w:rsidR="007070EA" w:rsidRPr="0033231B" w:rsidRDefault="007070EA" w:rsidP="007070EA">
      <w:pPr>
        <w:spacing w:line="360" w:lineRule="auto"/>
        <w:ind w:left="357" w:right="5642"/>
        <w:rPr>
          <w:sz w:val="22"/>
          <w:szCs w:val="22"/>
        </w:rPr>
      </w:pPr>
      <w:r w:rsidRPr="0033231B">
        <w:rPr>
          <w:sz w:val="22"/>
          <w:szCs w:val="22"/>
        </w:rPr>
        <w:t>In the sample screen shown here, the default exposure settings have been selected, and sound playback has started.</w:t>
      </w:r>
    </w:p>
    <w:p w:rsidR="007070EA" w:rsidRPr="00BE5473" w:rsidRDefault="007070EA" w:rsidP="007070EA"/>
    <w:p w:rsidR="007070EA" w:rsidRPr="00BE5473" w:rsidRDefault="007070EA" w:rsidP="007070EA"/>
    <w:p w:rsidR="007070EA" w:rsidRDefault="007070EA" w:rsidP="007070EA">
      <w:pPr>
        <w:ind w:left="720"/>
      </w:pPr>
      <w:bookmarkStart w:id="255" w:name="_Toc271810483"/>
    </w:p>
    <w:p w:rsidR="007070EA" w:rsidRDefault="007070EA" w:rsidP="007070EA">
      <w:pPr>
        <w:ind w:left="720"/>
      </w:pPr>
    </w:p>
    <w:p w:rsidR="007070EA" w:rsidRDefault="007070EA" w:rsidP="007070EA">
      <w:pPr>
        <w:ind w:left="720"/>
      </w:pPr>
    </w:p>
    <w:p w:rsidR="007070EA" w:rsidRPr="005D3EBE" w:rsidRDefault="007070EA" w:rsidP="007070EA">
      <w:pPr>
        <w:ind w:left="360"/>
        <w:rPr>
          <w:b/>
          <w:sz w:val="22"/>
          <w:szCs w:val="22"/>
        </w:rPr>
      </w:pPr>
      <w:r w:rsidRPr="005D3EBE">
        <w:rPr>
          <w:b/>
          <w:sz w:val="22"/>
          <w:szCs w:val="22"/>
        </w:rPr>
        <w:t>12.4</w:t>
      </w:r>
      <w:r w:rsidRPr="005D3EBE">
        <w:rPr>
          <w:b/>
          <w:sz w:val="22"/>
          <w:szCs w:val="22"/>
        </w:rPr>
        <w:tab/>
        <w:t>Toolbar</w:t>
      </w:r>
      <w:bookmarkEnd w:id="255"/>
      <w:r w:rsidRPr="005D3EBE">
        <w:rPr>
          <w:b/>
          <w:sz w:val="22"/>
          <w:szCs w:val="22"/>
        </w:rPr>
        <w:t xml:space="preserve"> </w:t>
      </w:r>
    </w:p>
    <w:p w:rsidR="007070EA" w:rsidRDefault="007070EA" w:rsidP="007070EA"/>
    <w:p w:rsidR="007070EA" w:rsidRPr="005D3EBE" w:rsidRDefault="004A1704" w:rsidP="007070EA">
      <w:r>
        <w:rPr>
          <w:b/>
          <w:noProof/>
          <w:sz w:val="22"/>
          <w:szCs w:val="22"/>
        </w:rPr>
        <w:drawing>
          <wp:anchor distT="0" distB="0" distL="114300" distR="114300" simplePos="0" relativeHeight="251667456" behindDoc="1" locked="0" layoutInCell="1" allowOverlap="1">
            <wp:simplePos x="0" y="0"/>
            <wp:positionH relativeFrom="column">
              <wp:posOffset>400050</wp:posOffset>
            </wp:positionH>
            <wp:positionV relativeFrom="paragraph">
              <wp:posOffset>78740</wp:posOffset>
            </wp:positionV>
            <wp:extent cx="4991100" cy="1962150"/>
            <wp:effectExtent l="19050" t="0" r="0" b="0"/>
            <wp:wrapTight wrapText="bothSides">
              <wp:wrapPolygon edited="0">
                <wp:start x="-82" y="0"/>
                <wp:lineTo x="-82" y="21390"/>
                <wp:lineTo x="21600" y="21390"/>
                <wp:lineTo x="21600" y="0"/>
                <wp:lineTo x="-82" y="0"/>
              </wp:wrapPolygon>
            </wp:wrapTight>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77" cstate="print"/>
                    <a:srcRect/>
                    <a:stretch>
                      <a:fillRect/>
                    </a:stretch>
                  </pic:blipFill>
                  <pic:spPr bwMode="auto">
                    <a:xfrm>
                      <a:off x="0" y="0"/>
                      <a:ext cx="4991100" cy="1962150"/>
                    </a:xfrm>
                    <a:prstGeom prst="rect">
                      <a:avLst/>
                    </a:prstGeom>
                    <a:noFill/>
                    <a:ln w="9525">
                      <a:noFill/>
                      <a:miter lim="800000"/>
                      <a:headEnd/>
                      <a:tailEnd/>
                    </a:ln>
                  </pic:spPr>
                </pic:pic>
              </a:graphicData>
            </a:graphic>
          </wp:anchor>
        </w:drawing>
      </w:r>
    </w:p>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Pr="0018303D" w:rsidRDefault="007070EA" w:rsidP="007070EA">
      <w:pPr>
        <w:ind w:left="357"/>
        <w:rPr>
          <w:b/>
          <w:sz w:val="22"/>
          <w:szCs w:val="22"/>
        </w:rPr>
      </w:pPr>
      <w:bookmarkStart w:id="256" w:name="_Toc271810484"/>
      <w:r>
        <w:rPr>
          <w:b/>
          <w:sz w:val="22"/>
          <w:szCs w:val="22"/>
        </w:rPr>
        <w:t>12.5</w:t>
      </w:r>
      <w:r>
        <w:rPr>
          <w:b/>
          <w:sz w:val="22"/>
          <w:szCs w:val="22"/>
        </w:rPr>
        <w:tab/>
      </w:r>
      <w:r w:rsidRPr="0018303D">
        <w:rPr>
          <w:b/>
          <w:sz w:val="22"/>
          <w:szCs w:val="22"/>
        </w:rPr>
        <w:t>Graphical Display</w:t>
      </w:r>
      <w:bookmarkEnd w:id="256"/>
      <w:r w:rsidRPr="0018303D">
        <w:rPr>
          <w:b/>
          <w:sz w:val="22"/>
          <w:szCs w:val="22"/>
        </w:rPr>
        <w:t xml:space="preserve"> </w:t>
      </w:r>
    </w:p>
    <w:p w:rsidR="007070EA" w:rsidRPr="0018303D" w:rsidRDefault="007070EA" w:rsidP="007070EA"/>
    <w:p w:rsidR="007070EA" w:rsidRDefault="004A1704" w:rsidP="007070EA">
      <w:pPr>
        <w:spacing w:line="360" w:lineRule="auto"/>
        <w:ind w:left="357" w:right="5642"/>
        <w:jc w:val="both"/>
        <w:rPr>
          <w:sz w:val="22"/>
          <w:szCs w:val="22"/>
        </w:rPr>
      </w:pPr>
      <w:r>
        <w:rPr>
          <w:noProof/>
          <w:sz w:val="22"/>
          <w:szCs w:val="22"/>
        </w:rPr>
        <w:drawing>
          <wp:anchor distT="0" distB="0" distL="114300" distR="114300" simplePos="0" relativeHeight="251668480" behindDoc="1" locked="0" layoutInCell="1" allowOverlap="1">
            <wp:simplePos x="0" y="0"/>
            <wp:positionH relativeFrom="column">
              <wp:posOffset>2667000</wp:posOffset>
            </wp:positionH>
            <wp:positionV relativeFrom="paragraph">
              <wp:posOffset>57785</wp:posOffset>
            </wp:positionV>
            <wp:extent cx="3390900" cy="2266950"/>
            <wp:effectExtent l="19050" t="0" r="0" b="0"/>
            <wp:wrapNone/>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78" cstate="print"/>
                    <a:srcRect/>
                    <a:stretch>
                      <a:fillRect/>
                    </a:stretch>
                  </pic:blipFill>
                  <pic:spPr bwMode="auto">
                    <a:xfrm>
                      <a:off x="0" y="0"/>
                      <a:ext cx="3390900" cy="2266950"/>
                    </a:xfrm>
                    <a:prstGeom prst="rect">
                      <a:avLst/>
                    </a:prstGeom>
                    <a:noFill/>
                    <a:ln w="9525">
                      <a:noFill/>
                      <a:miter lim="800000"/>
                      <a:headEnd/>
                      <a:tailEnd/>
                    </a:ln>
                  </pic:spPr>
                </pic:pic>
              </a:graphicData>
            </a:graphic>
          </wp:anchor>
        </w:drawing>
      </w:r>
      <w:r w:rsidR="007070EA" w:rsidRPr="00A344E4">
        <w:rPr>
          <w:sz w:val="22"/>
          <w:szCs w:val="22"/>
        </w:rPr>
        <w:t xml:space="preserve">This graphical display shows current instantaneous levels of sound across the frequency spectrum. This is useful for showing the amounts of low- and high-frequency sound in the recording. For instance, for the female voice the high-frequency bars toward the right side of the graph will show higher peak levels than the male voice. The display also demonstrates the loss of high-frequency </w:t>
      </w:r>
      <w:r w:rsidR="007070EA" w:rsidRPr="00A344E4">
        <w:rPr>
          <w:sz w:val="22"/>
          <w:szCs w:val="22"/>
        </w:rPr>
        <w:lastRenderedPageBreak/>
        <w:t>information when a noise-induced hearing loss is simulated.</w:t>
      </w:r>
    </w:p>
    <w:p w:rsidR="007070EA" w:rsidRPr="00A344E4" w:rsidRDefault="007070EA" w:rsidP="007070EA">
      <w:pPr>
        <w:spacing w:line="360" w:lineRule="auto"/>
        <w:ind w:left="357" w:right="5642"/>
        <w:jc w:val="both"/>
        <w:rPr>
          <w:sz w:val="22"/>
          <w:szCs w:val="22"/>
        </w:rPr>
      </w:pPr>
    </w:p>
    <w:p w:rsidR="007070EA" w:rsidRDefault="007070EA" w:rsidP="007070EA">
      <w:pPr>
        <w:ind w:left="357"/>
        <w:rPr>
          <w:b/>
          <w:sz w:val="22"/>
          <w:szCs w:val="22"/>
        </w:rPr>
      </w:pPr>
      <w:bookmarkStart w:id="257" w:name="_Toc271810485"/>
      <w:r w:rsidRPr="0018303D">
        <w:rPr>
          <w:b/>
          <w:sz w:val="22"/>
          <w:szCs w:val="22"/>
        </w:rPr>
        <w:t>12.6</w:t>
      </w:r>
      <w:r w:rsidRPr="0018303D">
        <w:rPr>
          <w:b/>
          <w:sz w:val="22"/>
          <w:szCs w:val="22"/>
        </w:rPr>
        <w:tab/>
        <w:t>Hearing Loss choices</w:t>
      </w:r>
      <w:bookmarkEnd w:id="257"/>
      <w:r w:rsidRPr="0018303D">
        <w:rPr>
          <w:b/>
          <w:sz w:val="22"/>
          <w:szCs w:val="22"/>
        </w:rPr>
        <w:t xml:space="preserve"> </w:t>
      </w:r>
    </w:p>
    <w:p w:rsidR="007070EA" w:rsidRPr="0018303D" w:rsidRDefault="007070EA" w:rsidP="007070EA">
      <w:pPr>
        <w:ind w:left="357"/>
        <w:rPr>
          <w:b/>
          <w:sz w:val="22"/>
          <w:szCs w:val="22"/>
        </w:rPr>
      </w:pPr>
    </w:p>
    <w:p w:rsidR="007070EA" w:rsidRPr="00061086" w:rsidRDefault="004A1704" w:rsidP="007070EA">
      <w:pPr>
        <w:spacing w:line="360" w:lineRule="auto"/>
        <w:ind w:left="357" w:right="3362"/>
        <w:rPr>
          <w:sz w:val="22"/>
          <w:szCs w:val="22"/>
        </w:rPr>
      </w:pPr>
      <w:r>
        <w:rPr>
          <w:noProof/>
          <w:sz w:val="22"/>
          <w:szCs w:val="22"/>
        </w:rPr>
        <w:drawing>
          <wp:anchor distT="0" distB="0" distL="114300" distR="114300" simplePos="0" relativeHeight="251669504" behindDoc="1" locked="0" layoutInCell="1" allowOverlap="1">
            <wp:simplePos x="0" y="0"/>
            <wp:positionH relativeFrom="column">
              <wp:posOffset>4077335</wp:posOffset>
            </wp:positionH>
            <wp:positionV relativeFrom="paragraph">
              <wp:posOffset>35560</wp:posOffset>
            </wp:positionV>
            <wp:extent cx="2019300" cy="2609850"/>
            <wp:effectExtent l="19050" t="0" r="0" b="0"/>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79" cstate="print"/>
                    <a:srcRect/>
                    <a:stretch>
                      <a:fillRect/>
                    </a:stretch>
                  </pic:blipFill>
                  <pic:spPr bwMode="auto">
                    <a:xfrm>
                      <a:off x="0" y="0"/>
                      <a:ext cx="2019300" cy="2609850"/>
                    </a:xfrm>
                    <a:prstGeom prst="rect">
                      <a:avLst/>
                    </a:prstGeom>
                    <a:noFill/>
                    <a:ln w="9525">
                      <a:noFill/>
                      <a:miter lim="800000"/>
                      <a:headEnd/>
                      <a:tailEnd/>
                    </a:ln>
                  </pic:spPr>
                </pic:pic>
              </a:graphicData>
            </a:graphic>
          </wp:anchor>
        </w:drawing>
      </w:r>
      <w:r w:rsidR="007070EA" w:rsidRPr="00061086">
        <w:rPr>
          <w:sz w:val="22"/>
          <w:szCs w:val="22"/>
        </w:rPr>
        <w:t>This panel is used to select how the program simulates a hearing loss.</w:t>
      </w:r>
    </w:p>
    <w:p w:rsidR="007070EA" w:rsidRPr="00061086" w:rsidRDefault="007070EA" w:rsidP="007070EA">
      <w:pPr>
        <w:numPr>
          <w:ilvl w:val="0"/>
          <w:numId w:val="23"/>
        </w:numPr>
        <w:spacing w:line="360" w:lineRule="auto"/>
        <w:ind w:right="3362"/>
        <w:rPr>
          <w:sz w:val="22"/>
          <w:szCs w:val="22"/>
        </w:rPr>
      </w:pPr>
      <w:r w:rsidRPr="00061086">
        <w:rPr>
          <w:sz w:val="22"/>
          <w:szCs w:val="22"/>
        </w:rPr>
        <w:t>No Loss - Removes all hearing loss.</w:t>
      </w:r>
    </w:p>
    <w:p w:rsidR="007070EA" w:rsidRPr="00061086" w:rsidRDefault="007070EA" w:rsidP="007070EA">
      <w:pPr>
        <w:numPr>
          <w:ilvl w:val="0"/>
          <w:numId w:val="23"/>
        </w:numPr>
        <w:spacing w:line="360" w:lineRule="auto"/>
        <w:ind w:right="3362"/>
        <w:rPr>
          <w:sz w:val="22"/>
          <w:szCs w:val="22"/>
        </w:rPr>
      </w:pPr>
      <w:r w:rsidRPr="00061086">
        <w:rPr>
          <w:sz w:val="22"/>
          <w:szCs w:val="22"/>
        </w:rPr>
        <w:t>Exposure Predicted - High noise exposures cause much more hearing damage than lower exposures. This option applies the effect of different levels of noise exposure combined with age, gender, and other variables. When this option is selected, the main screen expands to show additional exposure controls.</w:t>
      </w:r>
    </w:p>
    <w:p w:rsidR="007070EA" w:rsidRPr="00061086" w:rsidRDefault="007070EA" w:rsidP="007070EA">
      <w:pPr>
        <w:numPr>
          <w:ilvl w:val="0"/>
          <w:numId w:val="23"/>
        </w:numPr>
        <w:spacing w:line="360" w:lineRule="auto"/>
        <w:ind w:right="3362"/>
        <w:rPr>
          <w:sz w:val="22"/>
          <w:szCs w:val="22"/>
        </w:rPr>
      </w:pPr>
      <w:r w:rsidRPr="00061086">
        <w:rPr>
          <w:sz w:val="22"/>
          <w:szCs w:val="22"/>
        </w:rPr>
        <w:t>Mild Generic - Applies a “mild” level of noise-induced hearing loss: 20 dB hearing level at 4000 Hz with surrounding frequencies impaired to a lesser extent.</w:t>
      </w:r>
    </w:p>
    <w:p w:rsidR="007070EA" w:rsidRPr="00061086" w:rsidRDefault="007070EA" w:rsidP="007070EA">
      <w:pPr>
        <w:numPr>
          <w:ilvl w:val="0"/>
          <w:numId w:val="23"/>
        </w:numPr>
        <w:spacing w:line="360" w:lineRule="auto"/>
        <w:ind w:right="3362"/>
        <w:rPr>
          <w:sz w:val="22"/>
          <w:szCs w:val="22"/>
        </w:rPr>
      </w:pPr>
      <w:r w:rsidRPr="00061086">
        <w:rPr>
          <w:sz w:val="22"/>
          <w:szCs w:val="22"/>
        </w:rPr>
        <w:t>Moderate Generic - Applies a “moderate” level of noise-induced hearing loss: 30 dB hearing level at 4000 Hz with surrounding frequencies impaired to a lesser extent.</w:t>
      </w:r>
    </w:p>
    <w:p w:rsidR="007070EA" w:rsidRPr="00061086" w:rsidRDefault="007070EA" w:rsidP="007070EA">
      <w:pPr>
        <w:numPr>
          <w:ilvl w:val="0"/>
          <w:numId w:val="23"/>
        </w:numPr>
        <w:spacing w:line="360" w:lineRule="auto"/>
        <w:ind w:right="2"/>
        <w:rPr>
          <w:sz w:val="22"/>
          <w:szCs w:val="22"/>
        </w:rPr>
      </w:pPr>
      <w:r w:rsidRPr="00061086">
        <w:rPr>
          <w:sz w:val="22"/>
          <w:szCs w:val="22"/>
        </w:rPr>
        <w:t xml:space="preserve">Mod/Severe Generic - Applies a “moderate to severe” level of noise-induced hearing loss: 40 dB hearing level at 4000Hz with surrounding frequencies impaired to a lesser extent. </w:t>
      </w:r>
    </w:p>
    <w:p w:rsidR="007070EA" w:rsidRPr="00061086" w:rsidRDefault="007070EA" w:rsidP="007070EA">
      <w:pPr>
        <w:numPr>
          <w:ilvl w:val="0"/>
          <w:numId w:val="23"/>
        </w:numPr>
        <w:spacing w:line="360" w:lineRule="auto"/>
        <w:ind w:right="2"/>
        <w:rPr>
          <w:sz w:val="22"/>
          <w:szCs w:val="22"/>
        </w:rPr>
      </w:pPr>
      <w:r w:rsidRPr="00061086">
        <w:rPr>
          <w:sz w:val="22"/>
          <w:szCs w:val="22"/>
        </w:rPr>
        <w:t xml:space="preserve">Manual - Activates the frequency band sliders so you can apply a hearing loss manually. </w:t>
      </w:r>
    </w:p>
    <w:p w:rsidR="007070EA" w:rsidRPr="00061086" w:rsidRDefault="007070EA" w:rsidP="007070EA">
      <w:pPr>
        <w:numPr>
          <w:ilvl w:val="0"/>
          <w:numId w:val="23"/>
        </w:numPr>
        <w:spacing w:line="360" w:lineRule="auto"/>
        <w:ind w:right="2"/>
        <w:rPr>
          <w:sz w:val="22"/>
          <w:szCs w:val="22"/>
        </w:rPr>
      </w:pPr>
      <w:r w:rsidRPr="00061086">
        <w:rPr>
          <w:sz w:val="22"/>
          <w:szCs w:val="22"/>
        </w:rPr>
        <w:t>Compensate for Loss - Once a loss is simulated, it can be “compensated” for. This has the effect of boosting the sound by an amount equivalent to the loss. To an imperfect extent, the boosted playback can compensate for a hearing loss to give trainees an idea of what it would be like to regain their normal hearing.</w:t>
      </w:r>
    </w:p>
    <w:p w:rsidR="007070EA" w:rsidRPr="00061086" w:rsidRDefault="007070EA" w:rsidP="007070EA">
      <w:pPr>
        <w:spacing w:line="360" w:lineRule="auto"/>
        <w:ind w:left="720" w:right="2"/>
        <w:rPr>
          <w:sz w:val="22"/>
          <w:szCs w:val="22"/>
        </w:rPr>
      </w:pPr>
      <w:r w:rsidRPr="00061086">
        <w:rPr>
          <w:sz w:val="22"/>
          <w:szCs w:val="22"/>
        </w:rPr>
        <w:t>The limitations of any mechanical playback system and the complexity of the auditory system make it impossible to exactly reverse a hearing loss. Also, in cases of severe hearing loss, boosting the sound enough to compensate for a large deficiency and playing the resulting sounds through a high-power loudspeaker or headphone system could potentially generate very loud and unpleasant sound levels. In extreme cases, the levels could even become hazardous, so use this feature with caution — turn the volume down first and bring it up gradually.</w:t>
      </w:r>
    </w:p>
    <w:p w:rsidR="007070EA" w:rsidRDefault="007070EA" w:rsidP="007070EA"/>
    <w:p w:rsidR="007070EA" w:rsidRDefault="007070EA" w:rsidP="007070EA"/>
    <w:p w:rsidR="007070EA" w:rsidRDefault="007070EA" w:rsidP="007070EA"/>
    <w:p w:rsidR="007070EA" w:rsidRDefault="007070EA" w:rsidP="007070EA"/>
    <w:p w:rsidR="007070EA" w:rsidRPr="0018303D" w:rsidRDefault="007070EA" w:rsidP="007070EA">
      <w:pPr>
        <w:ind w:left="480"/>
        <w:rPr>
          <w:b/>
          <w:sz w:val="22"/>
          <w:szCs w:val="22"/>
        </w:rPr>
      </w:pPr>
      <w:bookmarkStart w:id="258" w:name="_Toc271810486"/>
      <w:r w:rsidRPr="0018303D">
        <w:rPr>
          <w:b/>
          <w:sz w:val="22"/>
          <w:szCs w:val="22"/>
        </w:rPr>
        <w:t>12.7</w:t>
      </w:r>
      <w:r w:rsidRPr="0018303D">
        <w:rPr>
          <w:b/>
          <w:sz w:val="22"/>
          <w:szCs w:val="22"/>
        </w:rPr>
        <w:tab/>
        <w:t>Frequency Band Sliders</w:t>
      </w:r>
      <w:bookmarkEnd w:id="258"/>
      <w:r w:rsidRPr="0018303D">
        <w:rPr>
          <w:b/>
          <w:sz w:val="22"/>
          <w:szCs w:val="22"/>
        </w:rPr>
        <w:t xml:space="preserve"> </w:t>
      </w:r>
    </w:p>
    <w:p w:rsidR="007070EA" w:rsidRPr="0018303D" w:rsidRDefault="007070EA" w:rsidP="007070EA"/>
    <w:p w:rsidR="007070EA" w:rsidRPr="00D53D50" w:rsidRDefault="004A1704" w:rsidP="007070EA">
      <w:pPr>
        <w:spacing w:line="360" w:lineRule="auto"/>
        <w:ind w:left="480" w:right="5642"/>
        <w:jc w:val="both"/>
        <w:rPr>
          <w:sz w:val="22"/>
          <w:szCs w:val="22"/>
        </w:rPr>
      </w:pPr>
      <w:r>
        <w:rPr>
          <w:noProof/>
          <w:sz w:val="22"/>
          <w:szCs w:val="22"/>
        </w:rPr>
        <w:drawing>
          <wp:anchor distT="0" distB="0" distL="114300" distR="114300" simplePos="0" relativeHeight="251670528" behindDoc="1" locked="0" layoutInCell="1" allowOverlap="1">
            <wp:simplePos x="0" y="0"/>
            <wp:positionH relativeFrom="column">
              <wp:posOffset>2629535</wp:posOffset>
            </wp:positionH>
            <wp:positionV relativeFrom="paragraph">
              <wp:posOffset>10795</wp:posOffset>
            </wp:positionV>
            <wp:extent cx="3467100" cy="1692910"/>
            <wp:effectExtent l="19050" t="0" r="0" b="0"/>
            <wp:wrapNone/>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80" cstate="print"/>
                    <a:srcRect/>
                    <a:stretch>
                      <a:fillRect/>
                    </a:stretch>
                  </pic:blipFill>
                  <pic:spPr bwMode="auto">
                    <a:xfrm>
                      <a:off x="0" y="0"/>
                      <a:ext cx="3467100" cy="1692910"/>
                    </a:xfrm>
                    <a:prstGeom prst="rect">
                      <a:avLst/>
                    </a:prstGeom>
                    <a:noFill/>
                    <a:ln w="9525">
                      <a:noFill/>
                      <a:miter lim="800000"/>
                      <a:headEnd/>
                      <a:tailEnd/>
                    </a:ln>
                  </pic:spPr>
                </pic:pic>
              </a:graphicData>
            </a:graphic>
          </wp:anchor>
        </w:drawing>
      </w:r>
      <w:r w:rsidR="007070EA" w:rsidRPr="00D53D50">
        <w:rPr>
          <w:sz w:val="22"/>
          <w:szCs w:val="22"/>
        </w:rPr>
        <w:t>These 10 sliders control different frequency bands. When the program is simulating a predicted hearing loss, these sliders are automatically adjusted to reflect a predicted hearing level as a result of noise exposure.</w:t>
      </w:r>
    </w:p>
    <w:p w:rsidR="007070EA" w:rsidRPr="00BE5473" w:rsidRDefault="007070EA" w:rsidP="007070EA"/>
    <w:p w:rsidR="007070EA" w:rsidRPr="00BE5473" w:rsidRDefault="007070EA" w:rsidP="007070EA"/>
    <w:p w:rsidR="007070EA" w:rsidRPr="00D53D50" w:rsidRDefault="007070EA" w:rsidP="007070EA">
      <w:pPr>
        <w:spacing w:line="360" w:lineRule="auto"/>
        <w:ind w:left="480"/>
        <w:jc w:val="both"/>
        <w:rPr>
          <w:sz w:val="22"/>
          <w:szCs w:val="22"/>
        </w:rPr>
      </w:pPr>
      <w:r w:rsidRPr="00D53D50">
        <w:rPr>
          <w:sz w:val="22"/>
          <w:szCs w:val="22"/>
        </w:rPr>
        <w:t xml:space="preserve">When you set the Hearing Loss to “Manual” you can manipulate the sliders directly. You might do this to enter the results of an actual audiogram. Then, others who have no hearing loss could, in effect, hear an approximation of the person’s hearing whose test results were entered. This is only an approximation. Individuals with sensory-neural hearing loss often have altered loudness perception and other subjective effects that are difficult to simulate accurately. </w:t>
      </w:r>
    </w:p>
    <w:p w:rsidR="007070EA" w:rsidRDefault="007070EA" w:rsidP="007070EA">
      <w:pPr>
        <w:spacing w:line="360" w:lineRule="auto"/>
        <w:ind w:left="480"/>
        <w:jc w:val="both"/>
        <w:rPr>
          <w:sz w:val="22"/>
          <w:szCs w:val="22"/>
        </w:rPr>
      </w:pPr>
      <w:r w:rsidRPr="00D53D50">
        <w:rPr>
          <w:sz w:val="22"/>
          <w:szCs w:val="22"/>
        </w:rPr>
        <w:t>Also, since each slider can be manipulated independently, you can pinpoint the effects of hearing loss in each frequency band. For instance, a warning beeper may become much less audible as a result of a loss in a single frequency band.</w:t>
      </w:r>
    </w:p>
    <w:p w:rsidR="007070EA" w:rsidRPr="00BE5473" w:rsidRDefault="007070EA" w:rsidP="007070EA">
      <w:pPr>
        <w:spacing w:line="360" w:lineRule="auto"/>
        <w:ind w:left="480"/>
        <w:jc w:val="both"/>
      </w:pPr>
    </w:p>
    <w:p w:rsidR="007070EA" w:rsidRPr="0018303D" w:rsidRDefault="007070EA" w:rsidP="007070EA">
      <w:pPr>
        <w:ind w:left="480"/>
        <w:rPr>
          <w:b/>
          <w:sz w:val="22"/>
          <w:szCs w:val="22"/>
        </w:rPr>
      </w:pPr>
      <w:bookmarkStart w:id="259" w:name="_Toc271810487"/>
      <w:r w:rsidRPr="0018303D">
        <w:rPr>
          <w:b/>
          <w:sz w:val="22"/>
          <w:szCs w:val="22"/>
        </w:rPr>
        <w:t>12.8</w:t>
      </w:r>
      <w:r w:rsidRPr="0018303D">
        <w:rPr>
          <w:b/>
          <w:sz w:val="22"/>
          <w:szCs w:val="22"/>
        </w:rPr>
        <w:tab/>
        <w:t>Hearing Loss Status</w:t>
      </w:r>
      <w:bookmarkEnd w:id="259"/>
      <w:r w:rsidRPr="0018303D">
        <w:rPr>
          <w:b/>
          <w:sz w:val="22"/>
          <w:szCs w:val="22"/>
        </w:rPr>
        <w:t xml:space="preserve"> </w:t>
      </w:r>
    </w:p>
    <w:p w:rsidR="007070EA" w:rsidRPr="0018303D" w:rsidRDefault="007070EA" w:rsidP="007070EA"/>
    <w:p w:rsidR="007070EA" w:rsidRPr="00D53D50" w:rsidRDefault="004A1704" w:rsidP="007070EA">
      <w:pPr>
        <w:spacing w:line="360" w:lineRule="auto"/>
        <w:ind w:left="482" w:right="3124"/>
        <w:jc w:val="both"/>
        <w:rPr>
          <w:sz w:val="22"/>
          <w:szCs w:val="22"/>
        </w:rPr>
      </w:pPr>
      <w:r>
        <w:rPr>
          <w:noProof/>
          <w:sz w:val="22"/>
          <w:szCs w:val="22"/>
        </w:rPr>
        <w:drawing>
          <wp:anchor distT="0" distB="0" distL="114300" distR="114300" simplePos="0" relativeHeight="251671552" behindDoc="1" locked="0" layoutInCell="1" allowOverlap="1">
            <wp:simplePos x="0" y="0"/>
            <wp:positionH relativeFrom="column">
              <wp:posOffset>4239895</wp:posOffset>
            </wp:positionH>
            <wp:positionV relativeFrom="paragraph">
              <wp:posOffset>8255</wp:posOffset>
            </wp:positionV>
            <wp:extent cx="1857375" cy="1781175"/>
            <wp:effectExtent l="19050" t="0" r="9525" b="0"/>
            <wp:wrapNone/>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81" cstate="print"/>
                    <a:srcRect/>
                    <a:stretch>
                      <a:fillRect/>
                    </a:stretch>
                  </pic:blipFill>
                  <pic:spPr bwMode="auto">
                    <a:xfrm>
                      <a:off x="0" y="0"/>
                      <a:ext cx="1857375" cy="1781175"/>
                    </a:xfrm>
                    <a:prstGeom prst="rect">
                      <a:avLst/>
                    </a:prstGeom>
                    <a:noFill/>
                    <a:ln w="9525">
                      <a:noFill/>
                      <a:miter lim="800000"/>
                      <a:headEnd/>
                      <a:tailEnd/>
                    </a:ln>
                  </pic:spPr>
                </pic:pic>
              </a:graphicData>
            </a:graphic>
          </wp:anchor>
        </w:drawing>
      </w:r>
      <w:r w:rsidR="007070EA" w:rsidRPr="00D53D50">
        <w:rPr>
          <w:sz w:val="22"/>
          <w:szCs w:val="22"/>
        </w:rPr>
        <w:t>This portion of the screen contains information about status of the Simulator, including current hearing loss settings.</w:t>
      </w:r>
    </w:p>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18303D" w:rsidRDefault="007070EA" w:rsidP="007070EA">
      <w:pPr>
        <w:ind w:left="720"/>
        <w:rPr>
          <w:b/>
          <w:sz w:val="22"/>
          <w:szCs w:val="22"/>
        </w:rPr>
      </w:pPr>
      <w:bookmarkStart w:id="260" w:name="_Toc271810488"/>
      <w:r w:rsidRPr="0018303D">
        <w:rPr>
          <w:b/>
          <w:sz w:val="22"/>
          <w:szCs w:val="22"/>
        </w:rPr>
        <w:t>12.9</w:t>
      </w:r>
      <w:r w:rsidRPr="0018303D">
        <w:rPr>
          <w:b/>
          <w:sz w:val="22"/>
          <w:szCs w:val="22"/>
        </w:rPr>
        <w:tab/>
        <w:t>Exposure Predicted Loss Parameters</w:t>
      </w:r>
      <w:bookmarkEnd w:id="260"/>
      <w:r w:rsidRPr="0018303D">
        <w:rPr>
          <w:b/>
          <w:sz w:val="22"/>
          <w:szCs w:val="22"/>
        </w:rPr>
        <w:t xml:space="preserve"> </w:t>
      </w:r>
    </w:p>
    <w:p w:rsidR="007070EA" w:rsidRPr="00BE5473" w:rsidRDefault="007070EA" w:rsidP="007070EA"/>
    <w:p w:rsidR="007070EA" w:rsidRPr="00D53D50" w:rsidRDefault="004A1704" w:rsidP="007070EA">
      <w:pPr>
        <w:numPr>
          <w:ilvl w:val="0"/>
          <w:numId w:val="24"/>
        </w:numPr>
        <w:spacing w:line="360" w:lineRule="auto"/>
        <w:ind w:right="3124"/>
        <w:jc w:val="both"/>
        <w:rPr>
          <w:sz w:val="22"/>
          <w:szCs w:val="22"/>
        </w:rPr>
      </w:pPr>
      <w:r>
        <w:rPr>
          <w:noProof/>
          <w:sz w:val="22"/>
          <w:szCs w:val="22"/>
        </w:rPr>
        <w:drawing>
          <wp:anchor distT="0" distB="0" distL="114300" distR="114300" simplePos="0" relativeHeight="251672576" behindDoc="1" locked="0" layoutInCell="1" allowOverlap="1">
            <wp:simplePos x="0" y="0"/>
            <wp:positionH relativeFrom="column">
              <wp:posOffset>4354195</wp:posOffset>
            </wp:positionH>
            <wp:positionV relativeFrom="paragraph">
              <wp:posOffset>59055</wp:posOffset>
            </wp:positionV>
            <wp:extent cx="1743075" cy="4019550"/>
            <wp:effectExtent l="19050" t="0" r="9525" b="0"/>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82" cstate="print"/>
                    <a:srcRect/>
                    <a:stretch>
                      <a:fillRect/>
                    </a:stretch>
                  </pic:blipFill>
                  <pic:spPr bwMode="auto">
                    <a:xfrm>
                      <a:off x="0" y="0"/>
                      <a:ext cx="1743075" cy="4019550"/>
                    </a:xfrm>
                    <a:prstGeom prst="rect">
                      <a:avLst/>
                    </a:prstGeom>
                    <a:noFill/>
                    <a:ln w="9525">
                      <a:noFill/>
                      <a:miter lim="800000"/>
                      <a:headEnd/>
                      <a:tailEnd/>
                    </a:ln>
                  </pic:spPr>
                </pic:pic>
              </a:graphicData>
            </a:graphic>
          </wp:anchor>
        </w:drawing>
      </w:r>
      <w:r w:rsidR="007070EA" w:rsidRPr="00D53D50">
        <w:rPr>
          <w:sz w:val="22"/>
          <w:szCs w:val="22"/>
        </w:rPr>
        <w:t>Include Age Effects - When checked, the effects of age are included in the hearing loss calculation. This provides a convenient way to demonstrate the effect that noise alone has on hearing loss, apart from aging.</w:t>
      </w:r>
    </w:p>
    <w:p w:rsidR="007070EA" w:rsidRPr="00D53D50" w:rsidRDefault="007070EA" w:rsidP="007070EA">
      <w:pPr>
        <w:numPr>
          <w:ilvl w:val="0"/>
          <w:numId w:val="24"/>
        </w:numPr>
        <w:spacing w:line="360" w:lineRule="auto"/>
        <w:ind w:right="3124"/>
        <w:jc w:val="both"/>
        <w:rPr>
          <w:sz w:val="22"/>
          <w:szCs w:val="22"/>
        </w:rPr>
      </w:pPr>
      <w:r w:rsidRPr="00D53D50">
        <w:rPr>
          <w:sz w:val="22"/>
          <w:szCs w:val="22"/>
        </w:rPr>
        <w:t>Gender - Males tend to have higher levels of hearing loss than females who have had the same noise exposure, so the program allows the user to specify the simulated worker’s sex.</w:t>
      </w:r>
    </w:p>
    <w:p w:rsidR="007070EA" w:rsidRPr="00D53D50" w:rsidRDefault="007070EA" w:rsidP="007070EA">
      <w:pPr>
        <w:numPr>
          <w:ilvl w:val="0"/>
          <w:numId w:val="24"/>
        </w:numPr>
        <w:spacing w:line="360" w:lineRule="auto"/>
        <w:ind w:right="3124"/>
        <w:jc w:val="both"/>
        <w:rPr>
          <w:sz w:val="22"/>
          <w:szCs w:val="22"/>
        </w:rPr>
      </w:pPr>
      <w:r w:rsidRPr="00D53D50">
        <w:rPr>
          <w:sz w:val="22"/>
          <w:szCs w:val="22"/>
        </w:rPr>
        <w:t xml:space="preserve">Age - Some hearing loss occurs as people age, but deafness or even a severe hearing loss is not inevitable. One of the major lessons to be learned from the Simulator is that aging usually causes much less hearing loss than </w:t>
      </w:r>
      <w:proofErr w:type="gramStart"/>
      <w:r w:rsidRPr="00D53D50">
        <w:rPr>
          <w:sz w:val="22"/>
          <w:szCs w:val="22"/>
        </w:rPr>
        <w:t>does</w:t>
      </w:r>
      <w:proofErr w:type="gramEnd"/>
      <w:r w:rsidRPr="00D53D50">
        <w:rPr>
          <w:sz w:val="22"/>
          <w:szCs w:val="22"/>
        </w:rPr>
        <w:t xml:space="preserve"> noise exposure. The simulated individual’s age in years can be entered to show how older people tend to have a gradual loss in the high frequencies, i.e., an older worker who has not been exposed to loud noise will typically have worse hearing at 8000 Hz than at any lower frequency. On the other hand, a worker exposed to large amounts of noise will typically have a “notch” in their hearing sensitivity around 4000 Hz or 6000 Hz, and will have better hearing at 8000 Hz.</w:t>
      </w:r>
    </w:p>
    <w:p w:rsidR="007070EA" w:rsidRPr="00D53D50" w:rsidRDefault="007070EA" w:rsidP="007070EA">
      <w:pPr>
        <w:numPr>
          <w:ilvl w:val="0"/>
          <w:numId w:val="24"/>
        </w:numPr>
        <w:spacing w:line="360" w:lineRule="auto"/>
        <w:ind w:right="2"/>
        <w:jc w:val="both"/>
        <w:rPr>
          <w:sz w:val="22"/>
          <w:szCs w:val="22"/>
        </w:rPr>
      </w:pPr>
      <w:r w:rsidRPr="00D53D50">
        <w:rPr>
          <w:sz w:val="22"/>
          <w:szCs w:val="22"/>
        </w:rPr>
        <w:t xml:space="preserve">Include Effects of Noise Exposure - When checked, the effects of Years of Exposure, exposure level and </w:t>
      </w:r>
      <w:proofErr w:type="spellStart"/>
      <w:r w:rsidRPr="00D53D50">
        <w:rPr>
          <w:sz w:val="22"/>
          <w:szCs w:val="22"/>
        </w:rPr>
        <w:t>fractile</w:t>
      </w:r>
      <w:proofErr w:type="spellEnd"/>
      <w:r w:rsidRPr="00D53D50">
        <w:rPr>
          <w:sz w:val="22"/>
          <w:szCs w:val="22"/>
        </w:rPr>
        <w:t xml:space="preserve"> are included in the hearing loss calculation. This provides a convenient way to demonstrate the effect that age only has on hearing loss.</w:t>
      </w:r>
    </w:p>
    <w:p w:rsidR="007070EA" w:rsidRPr="00D53D50" w:rsidRDefault="007070EA" w:rsidP="007070EA">
      <w:pPr>
        <w:numPr>
          <w:ilvl w:val="0"/>
          <w:numId w:val="24"/>
        </w:numPr>
        <w:spacing w:line="360" w:lineRule="auto"/>
        <w:ind w:right="2"/>
        <w:jc w:val="both"/>
        <w:rPr>
          <w:sz w:val="22"/>
          <w:szCs w:val="22"/>
        </w:rPr>
      </w:pPr>
      <w:r w:rsidRPr="00D53D50">
        <w:rPr>
          <w:sz w:val="22"/>
          <w:szCs w:val="22"/>
        </w:rPr>
        <w:t>Years of Exposure - Time is the second major ingredient of exposure. This is set in years to represent a noisy period in the simulated individual’s life. It can cover just a noisy portion of a career (e.g., 10 years of working in a mill) or multiple noisy periods. The years represent working days, not continuous exposure. This value should be kept to the 0–40 year range for Exposure Level (</w:t>
      </w:r>
      <w:proofErr w:type="spellStart"/>
      <w:r w:rsidRPr="00D53D50">
        <w:rPr>
          <w:sz w:val="22"/>
          <w:szCs w:val="22"/>
        </w:rPr>
        <w:t>dBA</w:t>
      </w:r>
      <w:proofErr w:type="spellEnd"/>
      <w:r w:rsidRPr="00D53D50">
        <w:rPr>
          <w:sz w:val="22"/>
          <w:szCs w:val="22"/>
        </w:rPr>
        <w:t xml:space="preserve">) - As expected; high-intensity sound levels cause much more hearing damage than lower levels. The effect of different levels of noise can be simulated by entering the desired A-weighted sound level in decibels. The A-weighting scale is used for all the key sound pressure level measurement standards in the Mine Safety and Health Administration (MSHA) and Occupational Safety and Health Administration (OSHA) regulations, so it should </w:t>
      </w:r>
      <w:r w:rsidRPr="00D53D50">
        <w:rPr>
          <w:sz w:val="22"/>
          <w:szCs w:val="22"/>
        </w:rPr>
        <w:lastRenderedPageBreak/>
        <w:t xml:space="preserve">be familiar to both trainers and trainees. This value should be kept to the 75–100 </w:t>
      </w:r>
      <w:proofErr w:type="spellStart"/>
      <w:r w:rsidRPr="00D53D50">
        <w:rPr>
          <w:sz w:val="22"/>
          <w:szCs w:val="22"/>
        </w:rPr>
        <w:t>dBA</w:t>
      </w:r>
      <w:proofErr w:type="spellEnd"/>
      <w:r w:rsidRPr="00D53D50">
        <w:rPr>
          <w:sz w:val="22"/>
          <w:szCs w:val="22"/>
        </w:rPr>
        <w:t xml:space="preserve"> range for predictions supported by the data behind the ANSI S3.44 standard. For simplicity, a single </w:t>
      </w:r>
      <w:proofErr w:type="spellStart"/>
      <w:r w:rsidRPr="00D53D50">
        <w:rPr>
          <w:sz w:val="22"/>
          <w:szCs w:val="22"/>
        </w:rPr>
        <w:t>dBA</w:t>
      </w:r>
      <w:proofErr w:type="spellEnd"/>
      <w:r w:rsidRPr="00D53D50">
        <w:rPr>
          <w:sz w:val="22"/>
          <w:szCs w:val="22"/>
        </w:rPr>
        <w:t xml:space="preserve"> number is set in the simulator, although employees may correctly point out that the sound levels they are exposed to vary considerably over time. Because of this, the </w:t>
      </w:r>
      <w:proofErr w:type="spellStart"/>
      <w:r w:rsidRPr="00D53D50">
        <w:rPr>
          <w:sz w:val="22"/>
          <w:szCs w:val="22"/>
        </w:rPr>
        <w:t>dBA</w:t>
      </w:r>
      <w:proofErr w:type="spellEnd"/>
      <w:r w:rsidRPr="00D53D50">
        <w:rPr>
          <w:sz w:val="22"/>
          <w:szCs w:val="22"/>
        </w:rPr>
        <w:t xml:space="preserve"> value should represent an estimate of the average predictions supported by the data behind the ANSI S3.44 standard.</w:t>
      </w:r>
    </w:p>
    <w:p w:rsidR="007070EA" w:rsidRPr="00D53D50" w:rsidRDefault="007070EA" w:rsidP="007070EA">
      <w:pPr>
        <w:numPr>
          <w:ilvl w:val="0"/>
          <w:numId w:val="24"/>
        </w:numPr>
        <w:spacing w:line="360" w:lineRule="auto"/>
        <w:ind w:right="2"/>
        <w:jc w:val="both"/>
        <w:rPr>
          <w:sz w:val="22"/>
          <w:szCs w:val="22"/>
        </w:rPr>
      </w:pPr>
      <w:r w:rsidRPr="00D53D50">
        <w:rPr>
          <w:sz w:val="22"/>
          <w:szCs w:val="22"/>
        </w:rPr>
        <w:t>Exposure Level (</w:t>
      </w:r>
      <w:proofErr w:type="spellStart"/>
      <w:r w:rsidRPr="00D53D50">
        <w:rPr>
          <w:sz w:val="22"/>
          <w:szCs w:val="22"/>
        </w:rPr>
        <w:t>dBA</w:t>
      </w:r>
      <w:proofErr w:type="spellEnd"/>
      <w:r w:rsidRPr="00D53D50">
        <w:rPr>
          <w:sz w:val="22"/>
          <w:szCs w:val="22"/>
        </w:rPr>
        <w:t xml:space="preserve">) - As expected, high-intensity sound levels cause much more hearing damage than lower levels. The effect of different levels of noise can be simulated by entering the desired A-weighted sound level in decibels. The A-weighting scale is used for all the key sound pressure level measurement standards in the Mine Safety and Health Administration (MSHA) and Occupational Safety and Health Administration (OSHA) regulations, so it should be familiar to both trainers and trainees. This value should be kept to the 75–100 </w:t>
      </w:r>
      <w:proofErr w:type="spellStart"/>
      <w:r w:rsidRPr="00D53D50">
        <w:rPr>
          <w:sz w:val="22"/>
          <w:szCs w:val="22"/>
        </w:rPr>
        <w:t>dBA</w:t>
      </w:r>
      <w:proofErr w:type="spellEnd"/>
      <w:r w:rsidRPr="00D53D50">
        <w:rPr>
          <w:sz w:val="22"/>
          <w:szCs w:val="22"/>
        </w:rPr>
        <w:t xml:space="preserve"> range for predictions supported by the data behind the ANSI S3.44 standard.</w:t>
      </w:r>
      <w:r>
        <w:rPr>
          <w:sz w:val="22"/>
          <w:szCs w:val="22"/>
        </w:rPr>
        <w:t xml:space="preserve"> </w:t>
      </w:r>
      <w:r w:rsidRPr="00D53D50">
        <w:rPr>
          <w:sz w:val="22"/>
          <w:szCs w:val="22"/>
        </w:rPr>
        <w:t xml:space="preserve">For simplicity, a single </w:t>
      </w:r>
      <w:proofErr w:type="spellStart"/>
      <w:r w:rsidRPr="00D53D50">
        <w:rPr>
          <w:sz w:val="22"/>
          <w:szCs w:val="22"/>
        </w:rPr>
        <w:t>dBA</w:t>
      </w:r>
      <w:proofErr w:type="spellEnd"/>
      <w:r w:rsidRPr="00D53D50">
        <w:rPr>
          <w:sz w:val="22"/>
          <w:szCs w:val="22"/>
        </w:rPr>
        <w:t xml:space="preserve"> number is set in the simulator, although employees may correctly point out that the sound levels they are exposed to vary considerably over time. Because of this, the </w:t>
      </w:r>
      <w:proofErr w:type="spellStart"/>
      <w:r w:rsidRPr="00D53D50">
        <w:rPr>
          <w:sz w:val="22"/>
          <w:szCs w:val="22"/>
        </w:rPr>
        <w:t>dBA</w:t>
      </w:r>
      <w:proofErr w:type="spellEnd"/>
      <w:r w:rsidRPr="00D53D50">
        <w:rPr>
          <w:sz w:val="22"/>
          <w:szCs w:val="22"/>
        </w:rPr>
        <w:t xml:space="preserve"> value should represent an estimate of the average exposure over the simulated time period, commonly referred to as the “time-weighted average” (TWA).</w:t>
      </w:r>
    </w:p>
    <w:p w:rsidR="007070EA" w:rsidRPr="00D53D50" w:rsidRDefault="007070EA" w:rsidP="007070EA">
      <w:pPr>
        <w:numPr>
          <w:ilvl w:val="0"/>
          <w:numId w:val="24"/>
        </w:numPr>
        <w:spacing w:line="360" w:lineRule="auto"/>
        <w:ind w:right="2"/>
        <w:jc w:val="both"/>
        <w:rPr>
          <w:sz w:val="22"/>
          <w:szCs w:val="22"/>
        </w:rPr>
      </w:pPr>
      <w:proofErr w:type="spellStart"/>
      <w:r w:rsidRPr="00D53D50">
        <w:rPr>
          <w:sz w:val="22"/>
          <w:szCs w:val="22"/>
        </w:rPr>
        <w:t>Fractile</w:t>
      </w:r>
      <w:proofErr w:type="spellEnd"/>
      <w:r w:rsidRPr="00D53D50">
        <w:rPr>
          <w:sz w:val="22"/>
          <w:szCs w:val="22"/>
        </w:rPr>
        <w:t xml:space="preserve"> (population distribution) - Noise does not affect everyone to the same extent. To account for variations within the population, the ANSI S3.44 standard specifies expected hearing loss for different population </w:t>
      </w:r>
      <w:proofErr w:type="spellStart"/>
      <w:r w:rsidRPr="00D53D50">
        <w:rPr>
          <w:sz w:val="22"/>
          <w:szCs w:val="22"/>
        </w:rPr>
        <w:t>fractiles</w:t>
      </w:r>
      <w:proofErr w:type="spellEnd"/>
      <w:r w:rsidRPr="00D53D50">
        <w:rPr>
          <w:sz w:val="22"/>
          <w:szCs w:val="22"/>
        </w:rPr>
        <w:t xml:space="preserve">. The program allows the user to specify the 0.1, 0.25, 0.5, 0.75, and 0.9 </w:t>
      </w:r>
      <w:proofErr w:type="spellStart"/>
      <w:r w:rsidRPr="00D53D50">
        <w:rPr>
          <w:sz w:val="22"/>
          <w:szCs w:val="22"/>
        </w:rPr>
        <w:t>fractiles</w:t>
      </w:r>
      <w:proofErr w:type="spellEnd"/>
      <w:r w:rsidRPr="00D53D50">
        <w:rPr>
          <w:sz w:val="22"/>
          <w:szCs w:val="22"/>
        </w:rPr>
        <w:t xml:space="preserve">. For instance, a worker at the 0.1 </w:t>
      </w:r>
      <w:proofErr w:type="spellStart"/>
      <w:r w:rsidRPr="00D53D50">
        <w:rPr>
          <w:sz w:val="22"/>
          <w:szCs w:val="22"/>
        </w:rPr>
        <w:t>fractile</w:t>
      </w:r>
      <w:proofErr w:type="spellEnd"/>
      <w:r w:rsidRPr="00D53D50">
        <w:rPr>
          <w:sz w:val="22"/>
          <w:szCs w:val="22"/>
        </w:rPr>
        <w:t xml:space="preserve"> would have more hearing loss than 90% of the equally exposed population. Those at the 0.75 </w:t>
      </w:r>
      <w:proofErr w:type="spellStart"/>
      <w:r w:rsidRPr="00D53D50">
        <w:rPr>
          <w:sz w:val="22"/>
          <w:szCs w:val="22"/>
        </w:rPr>
        <w:t>fractile</w:t>
      </w:r>
      <w:proofErr w:type="spellEnd"/>
      <w:r w:rsidRPr="00D53D50">
        <w:rPr>
          <w:sz w:val="22"/>
          <w:szCs w:val="22"/>
        </w:rPr>
        <w:t xml:space="preserve"> would have more hearing loss than just 25% of the population. By changing this control to the low (0.1 or 0.25) settings, a trainer can show that lower exposure levels can still be dangerous for some workers, even if they are relatively “safe” for the average worker. Since most workers do not have a way of knowing their individual susceptibility, this allows them to err on the side of caution.</w:t>
      </w:r>
    </w:p>
    <w:p w:rsidR="007070EA" w:rsidRPr="00D53D50" w:rsidRDefault="007070EA" w:rsidP="007070EA">
      <w:pPr>
        <w:numPr>
          <w:ilvl w:val="0"/>
          <w:numId w:val="24"/>
        </w:numPr>
        <w:spacing w:line="360" w:lineRule="auto"/>
        <w:ind w:right="2"/>
        <w:jc w:val="both"/>
        <w:rPr>
          <w:sz w:val="22"/>
          <w:szCs w:val="22"/>
        </w:rPr>
      </w:pPr>
      <w:r w:rsidRPr="00D53D50">
        <w:rPr>
          <w:sz w:val="22"/>
          <w:szCs w:val="22"/>
        </w:rPr>
        <w:t>Default Values - Sets all the exposure predicted variables to their default values.</w:t>
      </w:r>
    </w:p>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bookmarkStart w:id="261" w:name="_Toc271810489"/>
    </w:p>
    <w:p w:rsidR="007070EA" w:rsidRPr="0018303D" w:rsidRDefault="007070EA" w:rsidP="007070EA">
      <w:pPr>
        <w:ind w:left="482"/>
        <w:rPr>
          <w:b/>
          <w:sz w:val="22"/>
          <w:szCs w:val="22"/>
        </w:rPr>
      </w:pPr>
      <w:r w:rsidRPr="0018303D">
        <w:rPr>
          <w:b/>
          <w:sz w:val="22"/>
          <w:szCs w:val="22"/>
        </w:rPr>
        <w:lastRenderedPageBreak/>
        <w:t>12.10</w:t>
      </w:r>
      <w:r w:rsidRPr="0018303D">
        <w:rPr>
          <w:b/>
          <w:sz w:val="22"/>
          <w:szCs w:val="22"/>
        </w:rPr>
        <w:tab/>
        <w:t>Set Speech and Noise Source</w:t>
      </w:r>
      <w:bookmarkEnd w:id="261"/>
      <w:r w:rsidRPr="0018303D">
        <w:rPr>
          <w:b/>
          <w:sz w:val="22"/>
          <w:szCs w:val="22"/>
        </w:rPr>
        <w:t xml:space="preserve"> </w:t>
      </w:r>
    </w:p>
    <w:p w:rsidR="007070EA" w:rsidRPr="0018303D" w:rsidRDefault="007070EA" w:rsidP="007070EA"/>
    <w:p w:rsidR="007070EA" w:rsidRPr="0043536A" w:rsidRDefault="007070EA" w:rsidP="007070EA">
      <w:pPr>
        <w:spacing w:line="360" w:lineRule="auto"/>
        <w:ind w:left="482" w:right="2"/>
        <w:jc w:val="both"/>
        <w:rPr>
          <w:sz w:val="22"/>
          <w:szCs w:val="22"/>
        </w:rPr>
      </w:pPr>
      <w:r w:rsidRPr="0043536A">
        <w:rPr>
          <w:sz w:val="22"/>
          <w:szCs w:val="22"/>
        </w:rPr>
        <w:t>This screen is reached by selecting the tab for “Set Speech and Noise Source.” You can return to the main screen at any time by selecting the “Main” tab.</w:t>
      </w:r>
    </w:p>
    <w:p w:rsidR="007070EA" w:rsidRDefault="004A1704" w:rsidP="007070EA">
      <w:pPr>
        <w:numPr>
          <w:ilvl w:val="0"/>
          <w:numId w:val="25"/>
        </w:numPr>
        <w:spacing w:line="360" w:lineRule="auto"/>
        <w:ind w:right="5642"/>
        <w:jc w:val="both"/>
        <w:rPr>
          <w:sz w:val="22"/>
          <w:szCs w:val="22"/>
        </w:rPr>
      </w:pPr>
      <w:r>
        <w:rPr>
          <w:noProof/>
          <w:sz w:val="22"/>
          <w:szCs w:val="22"/>
        </w:rPr>
        <w:drawing>
          <wp:anchor distT="0" distB="0" distL="114300" distR="114300" simplePos="0" relativeHeight="251673600" behindDoc="1" locked="0" layoutInCell="1" allowOverlap="1">
            <wp:simplePos x="0" y="0"/>
            <wp:positionH relativeFrom="column">
              <wp:posOffset>2686050</wp:posOffset>
            </wp:positionH>
            <wp:positionV relativeFrom="paragraph">
              <wp:posOffset>17145</wp:posOffset>
            </wp:positionV>
            <wp:extent cx="3419475" cy="2743200"/>
            <wp:effectExtent l="19050" t="0" r="9525" b="0"/>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83" cstate="print"/>
                    <a:srcRect/>
                    <a:stretch>
                      <a:fillRect/>
                    </a:stretch>
                  </pic:blipFill>
                  <pic:spPr bwMode="auto">
                    <a:xfrm>
                      <a:off x="0" y="0"/>
                      <a:ext cx="3419475" cy="2743200"/>
                    </a:xfrm>
                    <a:prstGeom prst="rect">
                      <a:avLst/>
                    </a:prstGeom>
                    <a:noFill/>
                    <a:ln w="9525">
                      <a:noFill/>
                      <a:miter lim="800000"/>
                      <a:headEnd/>
                      <a:tailEnd/>
                    </a:ln>
                  </pic:spPr>
                </pic:pic>
              </a:graphicData>
            </a:graphic>
          </wp:anchor>
        </w:drawing>
      </w:r>
      <w:r w:rsidR="007070EA" w:rsidRPr="0043536A">
        <w:rPr>
          <w:sz w:val="22"/>
          <w:szCs w:val="22"/>
        </w:rPr>
        <w:t>Speech Source (foreground sound) - Human speech is provided as both the most complex and important foreground sound most workers need to perceive. You can choose either a male or female voice recording from the dropdown list.</w:t>
      </w:r>
    </w:p>
    <w:p w:rsidR="007070EA" w:rsidRDefault="007070EA" w:rsidP="007070EA">
      <w:pPr>
        <w:spacing w:line="360" w:lineRule="auto"/>
        <w:ind w:right="5642"/>
        <w:jc w:val="both"/>
        <w:rPr>
          <w:sz w:val="22"/>
          <w:szCs w:val="22"/>
        </w:rPr>
      </w:pPr>
    </w:p>
    <w:p w:rsidR="007070EA" w:rsidRPr="0043536A" w:rsidRDefault="007070EA" w:rsidP="007070EA">
      <w:pPr>
        <w:spacing w:line="360" w:lineRule="auto"/>
        <w:ind w:right="5642"/>
        <w:rPr>
          <w:sz w:val="22"/>
          <w:szCs w:val="22"/>
        </w:rPr>
      </w:pPr>
    </w:p>
    <w:p w:rsidR="007070EA" w:rsidRPr="0043536A" w:rsidRDefault="007070EA" w:rsidP="007070EA">
      <w:pPr>
        <w:numPr>
          <w:ilvl w:val="0"/>
          <w:numId w:val="25"/>
        </w:numPr>
        <w:spacing w:line="360" w:lineRule="auto"/>
        <w:ind w:right="2"/>
        <w:jc w:val="both"/>
        <w:rPr>
          <w:sz w:val="22"/>
          <w:szCs w:val="22"/>
        </w:rPr>
      </w:pPr>
      <w:r w:rsidRPr="0043536A">
        <w:rPr>
          <w:sz w:val="22"/>
          <w:szCs w:val="22"/>
        </w:rPr>
        <w:t>Noise Source (background sound) - Background sounds often severely tax a listener’s ability to hear and/or comprehend the intended message. The simulator allows the choice of several types of background sounds, including some recorded worksite sounds (continuous miner, haulage machine, drill) and some more generic standard background noises (male or female “speech babble,” white noise, etc.).</w:t>
      </w:r>
    </w:p>
    <w:p w:rsidR="007070EA" w:rsidRPr="0043536A" w:rsidRDefault="007070EA" w:rsidP="007070EA">
      <w:pPr>
        <w:numPr>
          <w:ilvl w:val="0"/>
          <w:numId w:val="25"/>
        </w:numPr>
        <w:spacing w:line="360" w:lineRule="auto"/>
        <w:ind w:right="2"/>
        <w:jc w:val="both"/>
        <w:rPr>
          <w:sz w:val="22"/>
          <w:szCs w:val="22"/>
        </w:rPr>
      </w:pPr>
      <w:r w:rsidRPr="0043536A">
        <w:rPr>
          <w:sz w:val="22"/>
          <w:szCs w:val="22"/>
        </w:rPr>
        <w:t>Browse for a Sound File - Select a Windows WAV file for playback in place of one of the sounds in the dropdown list.</w:t>
      </w:r>
    </w:p>
    <w:p w:rsidR="007070EA" w:rsidRPr="0043536A" w:rsidRDefault="007070EA" w:rsidP="007070EA">
      <w:pPr>
        <w:numPr>
          <w:ilvl w:val="0"/>
          <w:numId w:val="25"/>
        </w:numPr>
        <w:spacing w:line="360" w:lineRule="auto"/>
        <w:ind w:right="2"/>
        <w:jc w:val="both"/>
        <w:rPr>
          <w:sz w:val="22"/>
          <w:szCs w:val="22"/>
        </w:rPr>
      </w:pPr>
      <w:r w:rsidRPr="0043536A">
        <w:rPr>
          <w:sz w:val="22"/>
          <w:szCs w:val="22"/>
        </w:rPr>
        <w:t xml:space="preserve">Stop Playback - Stop the playback of the sound file. </w:t>
      </w:r>
    </w:p>
    <w:p w:rsidR="007070EA" w:rsidRPr="0043536A" w:rsidRDefault="007070EA" w:rsidP="007070EA">
      <w:pPr>
        <w:numPr>
          <w:ilvl w:val="0"/>
          <w:numId w:val="25"/>
        </w:numPr>
        <w:spacing w:line="360" w:lineRule="auto"/>
        <w:ind w:right="2"/>
        <w:jc w:val="both"/>
        <w:rPr>
          <w:sz w:val="22"/>
          <w:szCs w:val="22"/>
        </w:rPr>
      </w:pPr>
      <w:r w:rsidRPr="0043536A">
        <w:rPr>
          <w:sz w:val="22"/>
          <w:szCs w:val="22"/>
        </w:rPr>
        <w:t>Loop - Makes the sound repeat indefinitely.</w:t>
      </w:r>
    </w:p>
    <w:p w:rsidR="007070EA" w:rsidRPr="0043536A" w:rsidRDefault="007070EA" w:rsidP="007070EA">
      <w:pPr>
        <w:numPr>
          <w:ilvl w:val="0"/>
          <w:numId w:val="25"/>
        </w:numPr>
        <w:spacing w:line="360" w:lineRule="auto"/>
        <w:ind w:right="2"/>
        <w:jc w:val="both"/>
        <w:rPr>
          <w:sz w:val="22"/>
          <w:szCs w:val="22"/>
        </w:rPr>
      </w:pPr>
      <w:r w:rsidRPr="0043536A">
        <w:rPr>
          <w:sz w:val="22"/>
          <w:szCs w:val="22"/>
        </w:rPr>
        <w:t>Speech to Noise Ratio - The Speech to Noise Ratio control affects the loudness of the background noise source relative to the foreground sound. Use this to demonstrate how increasing background noise interferes more with understanding the foreground speech recording.</w:t>
      </w:r>
    </w:p>
    <w:p w:rsidR="007070EA" w:rsidRPr="0043536A" w:rsidRDefault="007070EA" w:rsidP="007070EA">
      <w:pPr>
        <w:numPr>
          <w:ilvl w:val="0"/>
          <w:numId w:val="25"/>
        </w:numPr>
        <w:spacing w:line="360" w:lineRule="auto"/>
        <w:ind w:right="2"/>
        <w:jc w:val="both"/>
        <w:rPr>
          <w:sz w:val="22"/>
          <w:szCs w:val="22"/>
        </w:rPr>
      </w:pPr>
      <w:r w:rsidRPr="0043536A">
        <w:rPr>
          <w:sz w:val="22"/>
          <w:szCs w:val="22"/>
        </w:rPr>
        <w:t>Set to 1.0 - Resets the Speech to Noise Ratio to the default value of 1.0.</w:t>
      </w:r>
    </w:p>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Default="007070EA" w:rsidP="007070EA"/>
    <w:p w:rsidR="007070EA" w:rsidRPr="0018303D" w:rsidRDefault="007070EA" w:rsidP="007070EA">
      <w:pPr>
        <w:ind w:left="480"/>
        <w:rPr>
          <w:b/>
          <w:sz w:val="22"/>
          <w:szCs w:val="22"/>
        </w:rPr>
      </w:pPr>
      <w:bookmarkStart w:id="262" w:name="_Toc271810490"/>
      <w:r w:rsidRPr="0018303D">
        <w:rPr>
          <w:b/>
          <w:sz w:val="22"/>
          <w:szCs w:val="22"/>
        </w:rPr>
        <w:lastRenderedPageBreak/>
        <w:t>12.11</w:t>
      </w:r>
      <w:r w:rsidRPr="0018303D">
        <w:rPr>
          <w:b/>
          <w:sz w:val="22"/>
          <w:szCs w:val="22"/>
        </w:rPr>
        <w:tab/>
        <w:t>Record Screen</w:t>
      </w:r>
      <w:bookmarkEnd w:id="262"/>
      <w:r w:rsidRPr="0018303D">
        <w:rPr>
          <w:b/>
          <w:sz w:val="22"/>
          <w:szCs w:val="22"/>
        </w:rPr>
        <w:t xml:space="preserve"> </w:t>
      </w:r>
    </w:p>
    <w:p w:rsidR="007070EA" w:rsidRPr="0018303D" w:rsidRDefault="007070EA" w:rsidP="007070EA"/>
    <w:p w:rsidR="007070EA" w:rsidRPr="00BE5473" w:rsidRDefault="007070EA" w:rsidP="007070EA">
      <w:pPr>
        <w:spacing w:line="360" w:lineRule="auto"/>
        <w:ind w:left="480"/>
        <w:jc w:val="both"/>
      </w:pPr>
      <w:r w:rsidRPr="00BE5473">
        <w:t>This screen is reached by selecting the “Record” tab. You can return to the main screen at any time by selecting the “Main” tab.</w:t>
      </w:r>
    </w:p>
    <w:p w:rsidR="007070EA" w:rsidRPr="00BE5473" w:rsidRDefault="004A1704" w:rsidP="007070EA">
      <w:pPr>
        <w:numPr>
          <w:ilvl w:val="0"/>
          <w:numId w:val="26"/>
        </w:numPr>
        <w:spacing w:line="360" w:lineRule="auto"/>
        <w:ind w:right="5642"/>
        <w:jc w:val="both"/>
      </w:pPr>
      <w:r>
        <w:rPr>
          <w:noProof/>
        </w:rPr>
        <w:drawing>
          <wp:anchor distT="0" distB="0" distL="114300" distR="114300" simplePos="0" relativeHeight="251674624" behindDoc="1" locked="0" layoutInCell="1" allowOverlap="1">
            <wp:simplePos x="0" y="0"/>
            <wp:positionH relativeFrom="column">
              <wp:posOffset>2677795</wp:posOffset>
            </wp:positionH>
            <wp:positionV relativeFrom="paragraph">
              <wp:posOffset>271780</wp:posOffset>
            </wp:positionV>
            <wp:extent cx="3419475" cy="2762250"/>
            <wp:effectExtent l="19050" t="0" r="9525" b="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84" cstate="print"/>
                    <a:srcRect/>
                    <a:stretch>
                      <a:fillRect/>
                    </a:stretch>
                  </pic:blipFill>
                  <pic:spPr bwMode="auto">
                    <a:xfrm>
                      <a:off x="0" y="0"/>
                      <a:ext cx="3419475" cy="2762250"/>
                    </a:xfrm>
                    <a:prstGeom prst="rect">
                      <a:avLst/>
                    </a:prstGeom>
                    <a:noFill/>
                    <a:ln w="9525">
                      <a:noFill/>
                      <a:miter lim="800000"/>
                      <a:headEnd/>
                      <a:tailEnd/>
                    </a:ln>
                  </pic:spPr>
                </pic:pic>
              </a:graphicData>
            </a:graphic>
          </wp:anchor>
        </w:drawing>
      </w:r>
      <w:r w:rsidR="007070EA" w:rsidRPr="00BE5473">
        <w:t>Recording Level - Displays the input sound level while making a recording. Adjust the computer’s input controls so that the loudest peak levels stay below the red area to the right.</w:t>
      </w:r>
    </w:p>
    <w:p w:rsidR="007070EA" w:rsidRDefault="007070EA" w:rsidP="007070EA">
      <w:pPr>
        <w:numPr>
          <w:ilvl w:val="0"/>
          <w:numId w:val="26"/>
        </w:numPr>
        <w:spacing w:line="360" w:lineRule="auto"/>
        <w:ind w:right="5642"/>
        <w:jc w:val="both"/>
      </w:pPr>
      <w:r w:rsidRPr="00BE5473">
        <w:t>Record - Click this button to start recording a standard Windows WAV sound file for use as either foreground or background source.</w:t>
      </w:r>
    </w:p>
    <w:p w:rsidR="007070EA" w:rsidRPr="00BE5473" w:rsidRDefault="007070EA" w:rsidP="007070EA">
      <w:pPr>
        <w:spacing w:line="360" w:lineRule="auto"/>
        <w:ind w:left="1440" w:right="2"/>
        <w:jc w:val="both"/>
      </w:pPr>
      <w:r w:rsidRPr="00BE5473">
        <w:t xml:space="preserve"> This can be used to record a different foreground voice message customized for trainees or to record a special machine or warning signal that’s common at the trainees’ worksite.</w:t>
      </w:r>
    </w:p>
    <w:p w:rsidR="007070EA" w:rsidRDefault="007070EA" w:rsidP="007070EA">
      <w:pPr>
        <w:spacing w:line="360" w:lineRule="auto"/>
        <w:ind w:left="480" w:right="2"/>
        <w:jc w:val="both"/>
      </w:pPr>
      <w:r w:rsidRPr="00BE5473">
        <w:t>The program will ask for a file name before saving the recording. This feature requires a microphone or other sound source attached to the PC sound input.</w:t>
      </w:r>
    </w:p>
    <w:p w:rsidR="007070EA" w:rsidRPr="00BE5473" w:rsidRDefault="007070EA" w:rsidP="007070EA">
      <w:pPr>
        <w:spacing w:line="360" w:lineRule="auto"/>
        <w:ind w:left="480" w:right="2"/>
        <w:jc w:val="both"/>
      </w:pPr>
    </w:p>
    <w:p w:rsidR="007070EA" w:rsidRPr="00BA5C20" w:rsidRDefault="007070EA" w:rsidP="007070EA">
      <w:pPr>
        <w:rPr>
          <w:b/>
          <w:sz w:val="22"/>
          <w:szCs w:val="22"/>
        </w:rPr>
      </w:pPr>
      <w:bookmarkStart w:id="263" w:name="_Toc271810491"/>
      <w:r w:rsidRPr="00BA5C20">
        <w:rPr>
          <w:b/>
          <w:sz w:val="22"/>
          <w:szCs w:val="22"/>
        </w:rPr>
        <w:t>13.</w:t>
      </w:r>
      <w:r w:rsidRPr="00BA5C20">
        <w:rPr>
          <w:b/>
          <w:sz w:val="22"/>
          <w:szCs w:val="22"/>
        </w:rPr>
        <w:tab/>
        <w:t>The NIOSH Hearing Loss Simulator Training Scenario</w:t>
      </w:r>
      <w:bookmarkEnd w:id="263"/>
    </w:p>
    <w:p w:rsidR="007070EA" w:rsidRPr="00BA5C20" w:rsidRDefault="007070EA" w:rsidP="007070EA"/>
    <w:p w:rsidR="007070EA" w:rsidRPr="00EA50AB" w:rsidRDefault="007070EA" w:rsidP="007070EA">
      <w:pPr>
        <w:spacing w:line="360" w:lineRule="auto"/>
        <w:jc w:val="both"/>
        <w:rPr>
          <w:sz w:val="22"/>
          <w:szCs w:val="22"/>
        </w:rPr>
      </w:pPr>
      <w:r w:rsidRPr="00EA50AB">
        <w:rPr>
          <w:sz w:val="22"/>
          <w:szCs w:val="22"/>
        </w:rPr>
        <w:t xml:space="preserve">The NIHL simulator includes various devices used to convey the impact of NIHL as discussed in the sub-sections below. </w:t>
      </w:r>
    </w:p>
    <w:p w:rsidR="007070EA" w:rsidRDefault="007070EA" w:rsidP="007070EA">
      <w:pPr>
        <w:ind w:left="720"/>
        <w:rPr>
          <w:b/>
          <w:sz w:val="22"/>
          <w:szCs w:val="22"/>
        </w:rPr>
      </w:pPr>
      <w:bookmarkStart w:id="264" w:name="_Toc271810492"/>
      <w:r w:rsidRPr="00BA5C20">
        <w:rPr>
          <w:b/>
          <w:sz w:val="22"/>
          <w:szCs w:val="22"/>
        </w:rPr>
        <w:t>13.1</w:t>
      </w:r>
      <w:r w:rsidRPr="00BA5C20">
        <w:rPr>
          <w:b/>
          <w:sz w:val="22"/>
          <w:szCs w:val="22"/>
        </w:rPr>
        <w:tab/>
        <w:t>Instructive scenarios</w:t>
      </w:r>
      <w:bookmarkEnd w:id="264"/>
    </w:p>
    <w:p w:rsidR="007070EA" w:rsidRPr="00BA5C20" w:rsidRDefault="007070EA" w:rsidP="007070EA">
      <w:pPr>
        <w:ind w:left="720"/>
        <w:rPr>
          <w:b/>
          <w:sz w:val="22"/>
          <w:szCs w:val="22"/>
        </w:rPr>
      </w:pPr>
    </w:p>
    <w:p w:rsidR="007070EA" w:rsidRPr="00EA50AB" w:rsidRDefault="007070EA" w:rsidP="007070EA">
      <w:pPr>
        <w:spacing w:line="360" w:lineRule="auto"/>
        <w:ind w:left="720"/>
        <w:jc w:val="both"/>
        <w:rPr>
          <w:sz w:val="22"/>
          <w:szCs w:val="22"/>
        </w:rPr>
      </w:pPr>
      <w:r w:rsidRPr="00EA50AB">
        <w:rPr>
          <w:sz w:val="22"/>
          <w:szCs w:val="22"/>
        </w:rPr>
        <w:t>The full power of the simulator is shown by working through some instructive scenarios. Some of the scenarios suggested are:</w:t>
      </w:r>
    </w:p>
    <w:p w:rsidR="007070EA" w:rsidRPr="00EA50AB" w:rsidRDefault="007070EA" w:rsidP="007070EA">
      <w:pPr>
        <w:numPr>
          <w:ilvl w:val="1"/>
          <w:numId w:val="27"/>
        </w:numPr>
        <w:spacing w:line="360" w:lineRule="auto"/>
        <w:jc w:val="both"/>
        <w:rPr>
          <w:sz w:val="22"/>
          <w:szCs w:val="22"/>
        </w:rPr>
      </w:pPr>
      <w:r w:rsidRPr="00EA50AB">
        <w:rPr>
          <w:sz w:val="22"/>
          <w:szCs w:val="22"/>
        </w:rPr>
        <w:t>Older worker, noise exposed</w:t>
      </w:r>
      <w:bookmarkStart w:id="265" w:name="Older_worker,_noise_exposed"/>
      <w:bookmarkEnd w:id="265"/>
      <w:r w:rsidRPr="00EA50AB">
        <w:rPr>
          <w:sz w:val="22"/>
          <w:szCs w:val="22"/>
        </w:rPr>
        <w:t xml:space="preserve"> – A hypothetical older worker is described. The program can simulate the range of 55 to 65 years old with 35 to 45 years of exposure to 90-100 </w:t>
      </w:r>
      <w:proofErr w:type="spellStart"/>
      <w:r w:rsidRPr="00EA50AB">
        <w:rPr>
          <w:sz w:val="22"/>
          <w:szCs w:val="22"/>
        </w:rPr>
        <w:t>dBA</w:t>
      </w:r>
      <w:proofErr w:type="spellEnd"/>
      <w:r w:rsidRPr="00EA50AB">
        <w:rPr>
          <w:sz w:val="22"/>
          <w:szCs w:val="22"/>
        </w:rPr>
        <w:t xml:space="preserve">. </w:t>
      </w:r>
      <w:r w:rsidRPr="00EA50AB">
        <w:rPr>
          <w:sz w:val="22"/>
          <w:szCs w:val="22"/>
        </w:rPr>
        <w:lastRenderedPageBreak/>
        <w:t>Selection of numbers in these ranges can depend on what is typical in the user’s workplace or industry. The trainer can demonstrate the significant hearing loss this worker will have going into retirement.</w:t>
      </w:r>
    </w:p>
    <w:p w:rsidR="007070EA" w:rsidRPr="00EA50AB" w:rsidRDefault="007070EA" w:rsidP="007070EA">
      <w:pPr>
        <w:numPr>
          <w:ilvl w:val="1"/>
          <w:numId w:val="27"/>
        </w:numPr>
        <w:spacing w:line="360" w:lineRule="auto"/>
        <w:jc w:val="both"/>
        <w:rPr>
          <w:sz w:val="22"/>
          <w:szCs w:val="22"/>
        </w:rPr>
      </w:pPr>
      <w:r w:rsidRPr="00EA50AB">
        <w:rPr>
          <w:sz w:val="22"/>
          <w:szCs w:val="22"/>
        </w:rPr>
        <w:t>Older worker, no exposure</w:t>
      </w:r>
      <w:bookmarkStart w:id="266" w:name="Older_worker,_no_exposure"/>
      <w:bookmarkEnd w:id="266"/>
      <w:r w:rsidRPr="00EA50AB">
        <w:rPr>
          <w:sz w:val="22"/>
          <w:szCs w:val="22"/>
        </w:rPr>
        <w:t xml:space="preserve"> – Immediately following a demonstration about a hypothetical noise-exposed older worker, the trainer can set the exposure years to zero and simulate an equivalent worker with no exposure. This will serve to counter any assumption that the first worker’s hearing loss was a natural consequence of aging. Instead, users will see that a relatively small amount of high frequency loss is expected in older workers, but that noise exposure is responsible for much more of the damage.</w:t>
      </w:r>
    </w:p>
    <w:p w:rsidR="007070EA" w:rsidRPr="00EA50AB" w:rsidRDefault="007070EA" w:rsidP="007070EA">
      <w:pPr>
        <w:numPr>
          <w:ilvl w:val="1"/>
          <w:numId w:val="27"/>
        </w:numPr>
        <w:spacing w:line="360" w:lineRule="auto"/>
        <w:jc w:val="both"/>
        <w:rPr>
          <w:sz w:val="22"/>
          <w:szCs w:val="22"/>
        </w:rPr>
      </w:pPr>
      <w:r w:rsidRPr="00EA50AB">
        <w:rPr>
          <w:sz w:val="22"/>
          <w:szCs w:val="22"/>
        </w:rPr>
        <w:t>Mid-career worker</w:t>
      </w:r>
      <w:bookmarkStart w:id="267" w:name="Mid-career_worker"/>
      <w:bookmarkEnd w:id="267"/>
      <w:r w:rsidRPr="00EA50AB">
        <w:rPr>
          <w:sz w:val="22"/>
          <w:szCs w:val="22"/>
        </w:rPr>
        <w:t xml:space="preserve"> – Especially if there are a large number of mid-career trainees, a worker with 10 to 20 years of exposure may be simulated. On the basis of this worker, several progressions can be followed. For instance, additional exposure years can be added to show the accumulation of more hearing loss. The noise simulator also allows comparison with an older non-noise-exposed worker, which then allows the trainer to make the point that, with enough exposure, a 30-year-old worker may have, in effect, 50-year-old ears.</w:t>
      </w:r>
      <w:bookmarkStart w:id="268" w:name="Individualized_Invert_Loss"/>
    </w:p>
    <w:bookmarkEnd w:id="268"/>
    <w:p w:rsidR="007070EA" w:rsidRPr="00EA50AB" w:rsidRDefault="00B030F7" w:rsidP="007070EA">
      <w:pPr>
        <w:numPr>
          <w:ilvl w:val="1"/>
          <w:numId w:val="27"/>
        </w:numPr>
        <w:spacing w:line="360" w:lineRule="auto"/>
        <w:jc w:val="both"/>
        <w:rPr>
          <w:sz w:val="22"/>
          <w:szCs w:val="22"/>
        </w:rPr>
      </w:pPr>
      <w:r w:rsidRPr="00EA50AB">
        <w:rPr>
          <w:sz w:val="22"/>
          <w:szCs w:val="22"/>
        </w:rPr>
        <w:t>Individualized</w:t>
      </w:r>
      <w:r w:rsidR="007070EA" w:rsidRPr="00EA50AB">
        <w:rPr>
          <w:sz w:val="22"/>
          <w:szCs w:val="22"/>
        </w:rPr>
        <w:t xml:space="preserve"> – The simulator can also be used as an </w:t>
      </w:r>
      <w:r w:rsidRPr="00EA50AB">
        <w:rPr>
          <w:sz w:val="22"/>
          <w:szCs w:val="22"/>
        </w:rPr>
        <w:t>individualized</w:t>
      </w:r>
      <w:r w:rsidR="007070EA" w:rsidRPr="00EA50AB">
        <w:rPr>
          <w:sz w:val="22"/>
          <w:szCs w:val="22"/>
        </w:rPr>
        <w:t xml:space="preserve"> training and </w:t>
      </w:r>
      <w:r w:rsidRPr="00EA50AB">
        <w:rPr>
          <w:sz w:val="22"/>
          <w:szCs w:val="22"/>
        </w:rPr>
        <w:t>counseling</w:t>
      </w:r>
      <w:r w:rsidR="007070EA" w:rsidRPr="00EA50AB">
        <w:rPr>
          <w:sz w:val="22"/>
          <w:szCs w:val="22"/>
        </w:rPr>
        <w:t xml:space="preserve"> tool. The trainer can show a worker how his/her hearing test results can be entered directly into the simulator. Using the frequency band sliders and selecting the “invert loss” function, the trainee can be given a hint of what his/her hearing would be like if the hearing loss had been avoided. Switching back to the original loss profile, the trainer can then drag the sliders down to show the additional loss that would occur after further noise exposure.</w:t>
      </w:r>
    </w:p>
    <w:p w:rsidR="007070EA" w:rsidRDefault="007070EA" w:rsidP="007070EA">
      <w:pPr>
        <w:spacing w:line="360" w:lineRule="auto"/>
        <w:ind w:left="720"/>
        <w:jc w:val="both"/>
        <w:rPr>
          <w:sz w:val="22"/>
          <w:szCs w:val="22"/>
        </w:rPr>
      </w:pPr>
      <w:r w:rsidRPr="00EA50AB">
        <w:rPr>
          <w:sz w:val="22"/>
          <w:szCs w:val="22"/>
        </w:rPr>
        <w:t xml:space="preserve">Another useful aspect of the simulator is the graphical display that shows the current instantaneous levels of sound across the frequency spectrum. This shows the relative amounts of low- and high-frequency sound in the recording; for example, for the female voice the high-frequency bars toward the right side of the graph will show higher peak levels than for the male voice. The display also demonstrates the loss of high-frequency information when a noise-induced hearing loss is simulated. This may not be relevant for all levels of education nor for all workplace requirements and would need to be included only when necessary. </w:t>
      </w:r>
    </w:p>
    <w:p w:rsidR="007070EA" w:rsidRPr="00EA50AB" w:rsidRDefault="007070EA" w:rsidP="007070EA">
      <w:pPr>
        <w:spacing w:line="360" w:lineRule="auto"/>
        <w:ind w:left="720"/>
        <w:jc w:val="both"/>
        <w:rPr>
          <w:sz w:val="22"/>
          <w:szCs w:val="22"/>
        </w:rPr>
      </w:pPr>
    </w:p>
    <w:p w:rsidR="007070EA" w:rsidRPr="00BA5C20" w:rsidRDefault="007070EA" w:rsidP="007070EA">
      <w:pPr>
        <w:ind w:left="720"/>
        <w:rPr>
          <w:b/>
          <w:sz w:val="22"/>
          <w:szCs w:val="22"/>
        </w:rPr>
      </w:pPr>
      <w:bookmarkStart w:id="269" w:name="_Toc271810493"/>
      <w:r w:rsidRPr="00BA5C20">
        <w:rPr>
          <w:b/>
          <w:sz w:val="22"/>
          <w:szCs w:val="22"/>
        </w:rPr>
        <w:t>13.2</w:t>
      </w:r>
      <w:r w:rsidRPr="00BA5C20">
        <w:rPr>
          <w:b/>
          <w:sz w:val="22"/>
          <w:szCs w:val="22"/>
        </w:rPr>
        <w:tab/>
        <w:t>Predicted loss on the basis of exposure</w:t>
      </w:r>
      <w:bookmarkStart w:id="270" w:name="Exposure_Predicted_Loss_Parameters"/>
      <w:bookmarkEnd w:id="269"/>
    </w:p>
    <w:p w:rsidR="007070EA" w:rsidRPr="00BA5C20" w:rsidRDefault="007070EA" w:rsidP="007070EA"/>
    <w:p w:rsidR="007070EA" w:rsidRPr="00EA50AB" w:rsidRDefault="007070EA" w:rsidP="007070EA">
      <w:pPr>
        <w:spacing w:line="360" w:lineRule="auto"/>
        <w:ind w:left="720"/>
        <w:jc w:val="both"/>
        <w:rPr>
          <w:sz w:val="22"/>
          <w:szCs w:val="22"/>
        </w:rPr>
      </w:pPr>
      <w:r w:rsidRPr="00EA50AB">
        <w:rPr>
          <w:sz w:val="22"/>
          <w:szCs w:val="22"/>
        </w:rPr>
        <w:t>Prediction of hearing loss is based on the ANSI S3.44 standard. Parameters</w:t>
      </w:r>
      <w:bookmarkEnd w:id="270"/>
      <w:r w:rsidRPr="00EA50AB">
        <w:rPr>
          <w:sz w:val="22"/>
          <w:szCs w:val="22"/>
        </w:rPr>
        <w:t xml:space="preserve"> used in the prediction include </w:t>
      </w:r>
    </w:p>
    <w:p w:rsidR="007070EA" w:rsidRPr="00EA50AB" w:rsidRDefault="007070EA" w:rsidP="007070EA">
      <w:pPr>
        <w:spacing w:line="360" w:lineRule="auto"/>
        <w:ind w:left="1440" w:hanging="360"/>
        <w:jc w:val="both"/>
        <w:rPr>
          <w:sz w:val="22"/>
          <w:szCs w:val="22"/>
        </w:rPr>
      </w:pPr>
      <w:r>
        <w:rPr>
          <w:sz w:val="22"/>
          <w:szCs w:val="22"/>
        </w:rPr>
        <w:t>1.</w:t>
      </w:r>
      <w:r>
        <w:rPr>
          <w:sz w:val="22"/>
          <w:szCs w:val="22"/>
        </w:rPr>
        <w:tab/>
      </w:r>
      <w:r w:rsidRPr="00EA50AB">
        <w:rPr>
          <w:sz w:val="22"/>
          <w:szCs w:val="22"/>
        </w:rPr>
        <w:t xml:space="preserve">Effects of age – Some hearing loss </w:t>
      </w:r>
      <w:r w:rsidR="00B030F7" w:rsidRPr="00EA50AB">
        <w:rPr>
          <w:sz w:val="22"/>
          <w:szCs w:val="22"/>
        </w:rPr>
        <w:t>occur</w:t>
      </w:r>
      <w:r w:rsidRPr="00EA50AB">
        <w:rPr>
          <w:sz w:val="22"/>
          <w:szCs w:val="22"/>
        </w:rPr>
        <w:t xml:space="preserve"> as people age, but deafness or even a severe hearing loss is not inevitable. One of the major lessons to be learned from the simulator is </w:t>
      </w:r>
      <w:r w:rsidRPr="00EA50AB">
        <w:rPr>
          <w:sz w:val="22"/>
          <w:szCs w:val="22"/>
        </w:rPr>
        <w:lastRenderedPageBreak/>
        <w:t xml:space="preserve">that aging usually causes much less hearing loss than </w:t>
      </w:r>
      <w:proofErr w:type="gramStart"/>
      <w:r w:rsidRPr="00EA50AB">
        <w:rPr>
          <w:sz w:val="22"/>
          <w:szCs w:val="22"/>
        </w:rPr>
        <w:t>does</w:t>
      </w:r>
      <w:proofErr w:type="gramEnd"/>
      <w:r w:rsidRPr="00EA50AB">
        <w:rPr>
          <w:sz w:val="22"/>
          <w:szCs w:val="22"/>
        </w:rPr>
        <w:t xml:space="preserve"> noise exposure. The simulated individual’s age in years can be entered to show how older people tend to have a gradual loss in the high frequencies, i.e. an older worker who has not been exposed to loud noise will typically have worse hearing at 8000 Hz than at any lower frequency. </w:t>
      </w:r>
    </w:p>
    <w:p w:rsidR="007070EA" w:rsidRPr="00EA50AB" w:rsidRDefault="007070EA" w:rsidP="007070EA">
      <w:pPr>
        <w:spacing w:line="360" w:lineRule="auto"/>
        <w:ind w:left="1080"/>
        <w:jc w:val="both"/>
        <w:rPr>
          <w:sz w:val="22"/>
          <w:szCs w:val="22"/>
        </w:rPr>
      </w:pPr>
      <w:r>
        <w:rPr>
          <w:sz w:val="22"/>
          <w:szCs w:val="22"/>
        </w:rPr>
        <w:t>2.</w:t>
      </w:r>
      <w:r>
        <w:rPr>
          <w:sz w:val="22"/>
          <w:szCs w:val="22"/>
        </w:rPr>
        <w:tab/>
      </w:r>
      <w:r w:rsidRPr="00EA50AB">
        <w:rPr>
          <w:sz w:val="22"/>
          <w:szCs w:val="22"/>
        </w:rPr>
        <w:t xml:space="preserve">Gender – Males tend to have higher levels of hearing loss than females who have had the </w:t>
      </w:r>
      <w:r>
        <w:rPr>
          <w:sz w:val="22"/>
          <w:szCs w:val="22"/>
        </w:rPr>
        <w:tab/>
      </w:r>
      <w:r w:rsidRPr="00EA50AB">
        <w:rPr>
          <w:sz w:val="22"/>
          <w:szCs w:val="22"/>
        </w:rPr>
        <w:t xml:space="preserve">same noise exposure, so the program allows the user to specify the simulated worker’s sex. </w:t>
      </w:r>
    </w:p>
    <w:p w:rsidR="007070EA" w:rsidRPr="00EA50AB" w:rsidRDefault="007070EA" w:rsidP="007070EA">
      <w:pPr>
        <w:spacing w:line="360" w:lineRule="auto"/>
        <w:ind w:left="1080"/>
        <w:jc w:val="both"/>
        <w:rPr>
          <w:sz w:val="22"/>
          <w:szCs w:val="22"/>
        </w:rPr>
      </w:pPr>
      <w:r>
        <w:rPr>
          <w:sz w:val="22"/>
          <w:szCs w:val="22"/>
        </w:rPr>
        <w:t>3.</w:t>
      </w:r>
      <w:r>
        <w:rPr>
          <w:sz w:val="22"/>
          <w:szCs w:val="22"/>
        </w:rPr>
        <w:tab/>
      </w:r>
      <w:r w:rsidRPr="00EA50AB">
        <w:rPr>
          <w:sz w:val="22"/>
          <w:szCs w:val="22"/>
        </w:rPr>
        <w:t xml:space="preserve">Years of exposure – Time is the second major ingredient of exposure. This is set in years to </w:t>
      </w:r>
      <w:r>
        <w:rPr>
          <w:sz w:val="22"/>
          <w:szCs w:val="22"/>
        </w:rPr>
        <w:tab/>
      </w:r>
      <w:r w:rsidRPr="00EA50AB">
        <w:rPr>
          <w:sz w:val="22"/>
          <w:szCs w:val="22"/>
        </w:rPr>
        <w:t xml:space="preserve">represent a noisy period in the simulated individual’s life. It can cover just a noisy portion of </w:t>
      </w:r>
      <w:r>
        <w:rPr>
          <w:sz w:val="22"/>
          <w:szCs w:val="22"/>
        </w:rPr>
        <w:tab/>
      </w:r>
      <w:r w:rsidRPr="00EA50AB">
        <w:rPr>
          <w:sz w:val="22"/>
          <w:szCs w:val="22"/>
        </w:rPr>
        <w:t xml:space="preserve">a career (e.g. ten years of working in a mill) or multiple noisy periods. The years represent </w:t>
      </w:r>
      <w:r>
        <w:rPr>
          <w:sz w:val="22"/>
          <w:szCs w:val="22"/>
        </w:rPr>
        <w:tab/>
      </w:r>
      <w:r w:rsidRPr="00EA50AB">
        <w:rPr>
          <w:sz w:val="22"/>
          <w:szCs w:val="22"/>
        </w:rPr>
        <w:t>working days, not continuous exposure.</w:t>
      </w:r>
    </w:p>
    <w:p w:rsidR="007070EA" w:rsidRPr="00EA50AB" w:rsidRDefault="007070EA" w:rsidP="007070EA">
      <w:pPr>
        <w:spacing w:line="360" w:lineRule="auto"/>
        <w:ind w:left="1080"/>
        <w:jc w:val="both"/>
        <w:rPr>
          <w:sz w:val="22"/>
          <w:szCs w:val="22"/>
        </w:rPr>
      </w:pPr>
      <w:r>
        <w:rPr>
          <w:sz w:val="22"/>
          <w:szCs w:val="22"/>
        </w:rPr>
        <w:t>4.</w:t>
      </w:r>
      <w:r>
        <w:rPr>
          <w:sz w:val="22"/>
          <w:szCs w:val="22"/>
        </w:rPr>
        <w:tab/>
      </w:r>
      <w:r w:rsidRPr="00EA50AB">
        <w:rPr>
          <w:sz w:val="22"/>
          <w:szCs w:val="22"/>
        </w:rPr>
        <w:t>Exposure level (</w:t>
      </w:r>
      <w:proofErr w:type="spellStart"/>
      <w:r w:rsidRPr="00EA50AB">
        <w:rPr>
          <w:sz w:val="22"/>
          <w:szCs w:val="22"/>
        </w:rPr>
        <w:t>dBA</w:t>
      </w:r>
      <w:proofErr w:type="spellEnd"/>
      <w:r w:rsidRPr="00EA50AB">
        <w:rPr>
          <w:sz w:val="22"/>
          <w:szCs w:val="22"/>
        </w:rPr>
        <w:t xml:space="preserve">) – As expected, high-intensity sound levels cause much more hearing </w:t>
      </w:r>
      <w:r>
        <w:rPr>
          <w:sz w:val="22"/>
          <w:szCs w:val="22"/>
        </w:rPr>
        <w:tab/>
      </w:r>
      <w:r w:rsidRPr="00EA50AB">
        <w:rPr>
          <w:sz w:val="22"/>
          <w:szCs w:val="22"/>
        </w:rPr>
        <w:t xml:space="preserve">damage than lower levels. The effect of different levels of noise can be simulated by </w:t>
      </w:r>
      <w:r>
        <w:rPr>
          <w:sz w:val="22"/>
          <w:szCs w:val="22"/>
        </w:rPr>
        <w:tab/>
      </w:r>
      <w:r w:rsidRPr="00EA50AB">
        <w:rPr>
          <w:sz w:val="22"/>
          <w:szCs w:val="22"/>
        </w:rPr>
        <w:t xml:space="preserve">entering the desired A-weighted sound level in decibels. The value represents an estimate of </w:t>
      </w:r>
      <w:r>
        <w:rPr>
          <w:sz w:val="22"/>
          <w:szCs w:val="22"/>
        </w:rPr>
        <w:tab/>
      </w:r>
      <w:r w:rsidRPr="00EA50AB">
        <w:rPr>
          <w:sz w:val="22"/>
          <w:szCs w:val="22"/>
        </w:rPr>
        <w:t>the average exposure over the simulated time period, commonly referred to as the “time-</w:t>
      </w:r>
      <w:r>
        <w:rPr>
          <w:sz w:val="22"/>
          <w:szCs w:val="22"/>
        </w:rPr>
        <w:tab/>
      </w:r>
      <w:r w:rsidRPr="00EA50AB">
        <w:rPr>
          <w:sz w:val="22"/>
          <w:szCs w:val="22"/>
        </w:rPr>
        <w:t>weighted average” (abbreviated as TWA).</w:t>
      </w:r>
    </w:p>
    <w:p w:rsidR="007070EA" w:rsidRPr="00EA50AB" w:rsidRDefault="007070EA" w:rsidP="007070EA">
      <w:pPr>
        <w:spacing w:line="360" w:lineRule="auto"/>
        <w:ind w:left="1080"/>
        <w:jc w:val="both"/>
        <w:rPr>
          <w:sz w:val="22"/>
          <w:szCs w:val="22"/>
        </w:rPr>
      </w:pPr>
      <w:r>
        <w:rPr>
          <w:sz w:val="22"/>
          <w:szCs w:val="22"/>
        </w:rPr>
        <w:t>5.</w:t>
      </w:r>
      <w:r>
        <w:rPr>
          <w:sz w:val="22"/>
          <w:szCs w:val="22"/>
        </w:rPr>
        <w:tab/>
      </w:r>
      <w:proofErr w:type="spellStart"/>
      <w:r w:rsidRPr="00EA50AB">
        <w:rPr>
          <w:sz w:val="22"/>
          <w:szCs w:val="22"/>
        </w:rPr>
        <w:t>Fractile</w:t>
      </w:r>
      <w:proofErr w:type="spellEnd"/>
      <w:r w:rsidRPr="00EA50AB">
        <w:rPr>
          <w:sz w:val="22"/>
          <w:szCs w:val="22"/>
        </w:rPr>
        <w:t xml:space="preserve"> (population distribution) – Noise does not affect everyone to the same extent. To </w:t>
      </w:r>
      <w:r>
        <w:rPr>
          <w:sz w:val="22"/>
          <w:szCs w:val="22"/>
        </w:rPr>
        <w:tab/>
      </w:r>
      <w:r w:rsidRPr="00EA50AB">
        <w:rPr>
          <w:sz w:val="22"/>
          <w:szCs w:val="22"/>
        </w:rPr>
        <w:t xml:space="preserve">account for variations within the population, the ANSI S3.44 standard specifies expected </w:t>
      </w:r>
      <w:r>
        <w:rPr>
          <w:sz w:val="22"/>
          <w:szCs w:val="22"/>
        </w:rPr>
        <w:tab/>
      </w:r>
      <w:r w:rsidRPr="00EA50AB">
        <w:rPr>
          <w:sz w:val="22"/>
          <w:szCs w:val="22"/>
        </w:rPr>
        <w:t xml:space="preserve">hearing loss for different population </w:t>
      </w:r>
      <w:proofErr w:type="spellStart"/>
      <w:r w:rsidRPr="00EA50AB">
        <w:rPr>
          <w:sz w:val="22"/>
          <w:szCs w:val="22"/>
        </w:rPr>
        <w:t>fractiles</w:t>
      </w:r>
      <w:proofErr w:type="spellEnd"/>
      <w:r w:rsidRPr="00EA50AB">
        <w:rPr>
          <w:sz w:val="22"/>
          <w:szCs w:val="22"/>
        </w:rPr>
        <w:t xml:space="preserve">. The program allows the user to specify the </w:t>
      </w:r>
      <w:r>
        <w:rPr>
          <w:sz w:val="22"/>
          <w:szCs w:val="22"/>
        </w:rPr>
        <w:tab/>
      </w:r>
      <w:r w:rsidRPr="00EA50AB">
        <w:rPr>
          <w:sz w:val="22"/>
          <w:szCs w:val="22"/>
        </w:rPr>
        <w:t xml:space="preserve">0.1, 0.25, 0.5, 0.75 and 0.9 </w:t>
      </w:r>
      <w:proofErr w:type="spellStart"/>
      <w:r w:rsidRPr="00EA50AB">
        <w:rPr>
          <w:sz w:val="22"/>
          <w:szCs w:val="22"/>
        </w:rPr>
        <w:t>fractiles</w:t>
      </w:r>
      <w:proofErr w:type="spellEnd"/>
      <w:r w:rsidRPr="00EA50AB">
        <w:rPr>
          <w:sz w:val="22"/>
          <w:szCs w:val="22"/>
        </w:rPr>
        <w:t xml:space="preserve">. For instance, a worker at the 0.1 </w:t>
      </w:r>
      <w:proofErr w:type="spellStart"/>
      <w:r w:rsidRPr="00EA50AB">
        <w:rPr>
          <w:sz w:val="22"/>
          <w:szCs w:val="22"/>
        </w:rPr>
        <w:t>fractile</w:t>
      </w:r>
      <w:proofErr w:type="spellEnd"/>
      <w:r w:rsidRPr="00EA50AB">
        <w:rPr>
          <w:sz w:val="22"/>
          <w:szCs w:val="22"/>
        </w:rPr>
        <w:t xml:space="preserve"> would have </w:t>
      </w:r>
      <w:r>
        <w:rPr>
          <w:sz w:val="22"/>
          <w:szCs w:val="22"/>
        </w:rPr>
        <w:tab/>
      </w:r>
      <w:r w:rsidRPr="00EA50AB">
        <w:rPr>
          <w:sz w:val="22"/>
          <w:szCs w:val="22"/>
        </w:rPr>
        <w:t xml:space="preserve">more hearing loss than 90 per cent of the equally exposed population. Those at the 0.75 </w:t>
      </w:r>
      <w:r>
        <w:rPr>
          <w:sz w:val="22"/>
          <w:szCs w:val="22"/>
        </w:rPr>
        <w:tab/>
      </w:r>
      <w:proofErr w:type="spellStart"/>
      <w:r w:rsidRPr="00EA50AB">
        <w:rPr>
          <w:sz w:val="22"/>
          <w:szCs w:val="22"/>
        </w:rPr>
        <w:t>fractile</w:t>
      </w:r>
      <w:proofErr w:type="spellEnd"/>
      <w:r w:rsidRPr="00EA50AB">
        <w:rPr>
          <w:sz w:val="22"/>
          <w:szCs w:val="22"/>
        </w:rPr>
        <w:t xml:space="preserve"> would have more hearing loss than just 25 per cent of the population. Most workers </w:t>
      </w:r>
      <w:r>
        <w:rPr>
          <w:sz w:val="22"/>
          <w:szCs w:val="22"/>
        </w:rPr>
        <w:tab/>
      </w:r>
      <w:r w:rsidRPr="00EA50AB">
        <w:rPr>
          <w:sz w:val="22"/>
          <w:szCs w:val="22"/>
        </w:rPr>
        <w:t xml:space="preserve">will have no way of knowing their susceptibility to noise, so this control should usually be </w:t>
      </w:r>
      <w:r>
        <w:rPr>
          <w:sz w:val="22"/>
          <w:szCs w:val="22"/>
        </w:rPr>
        <w:tab/>
      </w:r>
      <w:r w:rsidRPr="00EA50AB">
        <w:rPr>
          <w:sz w:val="22"/>
          <w:szCs w:val="22"/>
        </w:rPr>
        <w:t>set on the expected population median of 0.5.</w:t>
      </w:r>
      <w:bookmarkStart w:id="271" w:name="Set_Speech_and_Noise_Source_Screen"/>
    </w:p>
    <w:p w:rsidR="007070EA" w:rsidRPr="00EA50AB" w:rsidRDefault="007070EA" w:rsidP="007070EA">
      <w:pPr>
        <w:spacing w:line="360" w:lineRule="auto"/>
        <w:jc w:val="both"/>
        <w:rPr>
          <w:sz w:val="22"/>
          <w:szCs w:val="22"/>
        </w:rPr>
      </w:pPr>
    </w:p>
    <w:p w:rsidR="007070EA" w:rsidRPr="00BA5C20" w:rsidRDefault="007070EA" w:rsidP="007070EA">
      <w:pPr>
        <w:ind w:left="720"/>
        <w:rPr>
          <w:b/>
          <w:sz w:val="22"/>
          <w:szCs w:val="22"/>
        </w:rPr>
      </w:pPr>
      <w:bookmarkStart w:id="272" w:name="_Toc271810494"/>
      <w:r w:rsidRPr="00BA5C20">
        <w:rPr>
          <w:b/>
          <w:sz w:val="22"/>
          <w:szCs w:val="22"/>
        </w:rPr>
        <w:t>13.</w:t>
      </w:r>
      <w:r>
        <w:rPr>
          <w:b/>
          <w:sz w:val="22"/>
          <w:szCs w:val="22"/>
        </w:rPr>
        <w:t>3</w:t>
      </w:r>
      <w:r w:rsidRPr="00BA5C20">
        <w:rPr>
          <w:b/>
          <w:sz w:val="22"/>
          <w:szCs w:val="22"/>
        </w:rPr>
        <w:tab/>
        <w:t>Predictive impact on the basis of the listening environment</w:t>
      </w:r>
      <w:bookmarkEnd w:id="272"/>
    </w:p>
    <w:p w:rsidR="007070EA" w:rsidRPr="00BA5C20" w:rsidRDefault="007070EA" w:rsidP="007070EA"/>
    <w:p w:rsidR="007070EA" w:rsidRPr="00EA50AB" w:rsidRDefault="007070EA" w:rsidP="007070EA">
      <w:pPr>
        <w:spacing w:line="360" w:lineRule="auto"/>
        <w:ind w:left="720"/>
        <w:jc w:val="both"/>
        <w:rPr>
          <w:sz w:val="22"/>
          <w:szCs w:val="22"/>
        </w:rPr>
      </w:pPr>
      <w:bookmarkStart w:id="273" w:name="_Toc193616067"/>
      <w:bookmarkStart w:id="274" w:name="_Toc193615897"/>
      <w:r w:rsidRPr="00EA50AB">
        <w:rPr>
          <w:sz w:val="22"/>
          <w:szCs w:val="22"/>
        </w:rPr>
        <w:t>A “Speech and Noise Source” screen</w:t>
      </w:r>
      <w:bookmarkEnd w:id="271"/>
      <w:r w:rsidRPr="00EA50AB">
        <w:rPr>
          <w:sz w:val="22"/>
          <w:szCs w:val="22"/>
        </w:rPr>
        <w:t xml:space="preserve"> in the simulator takes into account the following aspects that will influence the impact of the hearing loss on the person’s quality of life:</w:t>
      </w:r>
      <w:bookmarkStart w:id="275" w:name="_Toc193616068"/>
      <w:bookmarkStart w:id="276" w:name="_Toc193615898"/>
      <w:bookmarkEnd w:id="273"/>
      <w:bookmarkEnd w:id="274"/>
    </w:p>
    <w:p w:rsidR="007070EA" w:rsidRPr="00EA50AB" w:rsidRDefault="007070EA" w:rsidP="007070EA">
      <w:pPr>
        <w:numPr>
          <w:ilvl w:val="0"/>
          <w:numId w:val="28"/>
        </w:numPr>
        <w:spacing w:line="360" w:lineRule="auto"/>
        <w:jc w:val="both"/>
        <w:rPr>
          <w:sz w:val="22"/>
          <w:szCs w:val="22"/>
        </w:rPr>
      </w:pPr>
      <w:r w:rsidRPr="00EA50AB">
        <w:rPr>
          <w:sz w:val="22"/>
          <w:szCs w:val="22"/>
        </w:rPr>
        <w:t>Speech Source (foreground sound) – Human speech is provided as both the most complex and important foreground sound most workers need to perceive. The trainer can choose either a male or female voice recording from the dropdown list.</w:t>
      </w:r>
      <w:bookmarkStart w:id="277" w:name="_Toc193616069"/>
      <w:bookmarkStart w:id="278" w:name="_Toc193615899"/>
      <w:bookmarkEnd w:id="275"/>
      <w:bookmarkEnd w:id="276"/>
    </w:p>
    <w:p w:rsidR="007070EA" w:rsidRPr="00EA50AB" w:rsidRDefault="007070EA" w:rsidP="007070EA">
      <w:pPr>
        <w:numPr>
          <w:ilvl w:val="0"/>
          <w:numId w:val="28"/>
        </w:numPr>
        <w:spacing w:line="360" w:lineRule="auto"/>
        <w:jc w:val="both"/>
        <w:rPr>
          <w:sz w:val="22"/>
          <w:szCs w:val="22"/>
        </w:rPr>
      </w:pPr>
      <w:r w:rsidRPr="00EA50AB">
        <w:rPr>
          <w:sz w:val="22"/>
          <w:szCs w:val="22"/>
        </w:rPr>
        <w:t xml:space="preserve">Noise Source (background sound) – Background sounds often severely tax a listener’s ability to hear and/or comprehend the intended message. The simulator allows the choice of several types of background sounds, including some recorded worksite sounds (continuous </w:t>
      </w:r>
      <w:r w:rsidRPr="00EA50AB">
        <w:rPr>
          <w:sz w:val="22"/>
          <w:szCs w:val="22"/>
        </w:rPr>
        <w:lastRenderedPageBreak/>
        <w:t>miner, haulage machine, drill) and some more generic standard background noises (male or female “speech babble”, white noise, etc.).</w:t>
      </w:r>
      <w:bookmarkStart w:id="279" w:name="_Toc193616070"/>
      <w:bookmarkStart w:id="280" w:name="_Toc193615900"/>
      <w:bookmarkEnd w:id="277"/>
      <w:bookmarkEnd w:id="278"/>
    </w:p>
    <w:p w:rsidR="007070EA" w:rsidRPr="00EA50AB" w:rsidRDefault="007070EA" w:rsidP="007070EA">
      <w:pPr>
        <w:numPr>
          <w:ilvl w:val="0"/>
          <w:numId w:val="28"/>
        </w:numPr>
        <w:spacing w:line="360" w:lineRule="auto"/>
        <w:jc w:val="both"/>
        <w:rPr>
          <w:sz w:val="22"/>
          <w:szCs w:val="22"/>
        </w:rPr>
      </w:pPr>
      <w:r w:rsidRPr="00EA50AB">
        <w:rPr>
          <w:sz w:val="22"/>
          <w:szCs w:val="22"/>
        </w:rPr>
        <w:t>Speech-to-Noise Ratio – The speech-to-noise ratio control affects the loudness of the background noise source relative to the foreground sound. This can be used to demonstrate how increasing background noise interferes more with understanding the foreground speech recording.</w:t>
      </w:r>
      <w:bookmarkEnd w:id="279"/>
      <w:bookmarkEnd w:id="280"/>
    </w:p>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Pr="00BE5473" w:rsidRDefault="007070EA" w:rsidP="007070EA"/>
    <w:p w:rsidR="007070EA" w:rsidRDefault="007070EA" w:rsidP="00B0453B"/>
    <w:p w:rsidR="007070EA" w:rsidRDefault="007070EA" w:rsidP="00B0453B"/>
    <w:p w:rsidR="007070EA" w:rsidRDefault="007070EA" w:rsidP="00B0453B"/>
    <w:p w:rsidR="007070EA" w:rsidRPr="00B0453B" w:rsidRDefault="007070EA" w:rsidP="00B0453B"/>
    <w:p w:rsidR="00B0453B" w:rsidRPr="00B0453B" w:rsidRDefault="00B0453B" w:rsidP="00B0453B"/>
    <w:p w:rsidR="00B0453B" w:rsidRDefault="00B0453B" w:rsidP="00B0453B"/>
    <w:p w:rsidR="00B0453B" w:rsidRDefault="00B0453B" w:rsidP="00B0453B"/>
    <w:p w:rsidR="00B0453B" w:rsidRPr="00051D8B" w:rsidRDefault="00B0453B" w:rsidP="00B0453B"/>
    <w:p w:rsidR="004B554C" w:rsidRPr="00051D8B" w:rsidRDefault="004B554C" w:rsidP="004B554C">
      <w:pPr>
        <w:rPr>
          <w:b/>
          <w:bCs/>
          <w:i/>
          <w:iCs/>
        </w:rPr>
      </w:pPr>
    </w:p>
    <w:p w:rsidR="008C58CB" w:rsidRDefault="008C58CB" w:rsidP="001C453F"/>
    <w:p w:rsidR="009E13D5" w:rsidRDefault="009E13D5" w:rsidP="001C453F"/>
    <w:p w:rsidR="009E13D5" w:rsidRDefault="009E13D5" w:rsidP="001C453F"/>
    <w:p w:rsidR="009E13D5" w:rsidRDefault="009E13D5" w:rsidP="001C453F"/>
    <w:p w:rsidR="009E13D5" w:rsidRDefault="009E13D5" w:rsidP="001C453F"/>
    <w:p w:rsidR="009E13D5" w:rsidRDefault="009E13D5" w:rsidP="001C453F"/>
    <w:p w:rsidR="009E13D5" w:rsidRDefault="009E13D5" w:rsidP="001C453F"/>
    <w:p w:rsidR="009E13D5" w:rsidRDefault="009E13D5" w:rsidP="001C453F"/>
    <w:p w:rsidR="009E13D5" w:rsidRDefault="009E13D5" w:rsidP="001C453F"/>
    <w:p w:rsidR="009E13D5" w:rsidRDefault="009E13D5" w:rsidP="001C453F"/>
    <w:p w:rsidR="009E13D5" w:rsidRDefault="009E13D5" w:rsidP="001C453F"/>
    <w:p w:rsidR="009E13D5" w:rsidRDefault="009E13D5" w:rsidP="001C453F"/>
    <w:p w:rsidR="009E13D5" w:rsidRDefault="009E13D5" w:rsidP="001C453F"/>
    <w:p w:rsidR="009E13D5" w:rsidRDefault="009E13D5" w:rsidP="001C453F"/>
    <w:p w:rsidR="009E13D5" w:rsidRDefault="009E13D5" w:rsidP="001C453F"/>
    <w:p w:rsidR="009E13D5" w:rsidRDefault="009E13D5" w:rsidP="001C453F"/>
    <w:p w:rsidR="009E13D5" w:rsidRDefault="009E13D5" w:rsidP="001C453F"/>
    <w:p w:rsidR="009E13D5" w:rsidRDefault="009E13D5" w:rsidP="001C453F"/>
    <w:p w:rsidR="009E13D5" w:rsidRDefault="009E13D5" w:rsidP="001C453F"/>
    <w:p w:rsidR="009E13D5" w:rsidRDefault="009E13D5" w:rsidP="001C453F"/>
    <w:p w:rsidR="009E13D5" w:rsidRDefault="009E13D5" w:rsidP="001C453F"/>
    <w:p w:rsidR="009E13D5" w:rsidRDefault="009E13D5" w:rsidP="001C453F"/>
    <w:p w:rsidR="009E13D5" w:rsidRDefault="009E13D5" w:rsidP="001C453F"/>
    <w:p w:rsidR="009E13D5" w:rsidRDefault="009E13D5" w:rsidP="001C453F"/>
    <w:p w:rsidR="009E13D5" w:rsidRDefault="009E13D5" w:rsidP="001C453F"/>
    <w:p w:rsidR="009E13D5" w:rsidRDefault="009E13D5" w:rsidP="001C453F"/>
    <w:p w:rsidR="009E13D5" w:rsidRPr="00051D8B" w:rsidRDefault="009E13D5" w:rsidP="001C453F"/>
    <w:sectPr w:rsidR="009E13D5" w:rsidRPr="00051D8B" w:rsidSect="002D4BAF">
      <w:footerReference w:type="even" r:id="rId85"/>
      <w:footerReference w:type="default" r:id="rId86"/>
      <w:pgSz w:w="12240" w:h="15840"/>
      <w:pgMar w:top="1440" w:right="1319" w:bottom="1440" w:left="131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2AD4" w:rsidRDefault="00272AD4">
      <w:r>
        <w:separator/>
      </w:r>
    </w:p>
  </w:endnote>
  <w:endnote w:type="continuationSeparator" w:id="1">
    <w:p w:rsidR="00272AD4" w:rsidRDefault="00272A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5E8" w:rsidRDefault="004946A9" w:rsidP="007F35E8">
    <w:pPr>
      <w:pStyle w:val="Footer"/>
      <w:framePr w:wrap="around" w:vAnchor="text" w:hAnchor="margin" w:xAlign="right" w:y="1"/>
      <w:rPr>
        <w:rStyle w:val="PageNumber"/>
      </w:rPr>
    </w:pPr>
    <w:r>
      <w:rPr>
        <w:rStyle w:val="PageNumber"/>
      </w:rPr>
      <w:fldChar w:fldCharType="begin"/>
    </w:r>
    <w:r w:rsidR="007F35E8">
      <w:rPr>
        <w:rStyle w:val="PageNumber"/>
      </w:rPr>
      <w:instrText xml:space="preserve">PAGE  </w:instrText>
    </w:r>
    <w:r>
      <w:rPr>
        <w:rStyle w:val="PageNumber"/>
      </w:rPr>
      <w:fldChar w:fldCharType="end"/>
    </w:r>
  </w:p>
  <w:p w:rsidR="007F35E8" w:rsidRDefault="007F35E8" w:rsidP="007F35E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5E8" w:rsidRDefault="007F35E8" w:rsidP="007F35E8">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5E8" w:rsidRDefault="004946A9" w:rsidP="00236BEC">
    <w:pPr>
      <w:pStyle w:val="Footer"/>
      <w:framePr w:wrap="around" w:vAnchor="text" w:hAnchor="margin" w:xAlign="right" w:y="1"/>
      <w:rPr>
        <w:rStyle w:val="PageNumber"/>
      </w:rPr>
    </w:pPr>
    <w:r>
      <w:rPr>
        <w:rStyle w:val="PageNumber"/>
      </w:rPr>
      <w:fldChar w:fldCharType="begin"/>
    </w:r>
    <w:r w:rsidR="007F35E8">
      <w:rPr>
        <w:rStyle w:val="PageNumber"/>
      </w:rPr>
      <w:instrText xml:space="preserve">PAGE  </w:instrText>
    </w:r>
    <w:r>
      <w:rPr>
        <w:rStyle w:val="PageNumber"/>
      </w:rPr>
      <w:fldChar w:fldCharType="end"/>
    </w:r>
  </w:p>
  <w:p w:rsidR="007F35E8" w:rsidRDefault="007F35E8" w:rsidP="00142E6A">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5E8" w:rsidRDefault="004946A9" w:rsidP="00236BEC">
    <w:pPr>
      <w:pStyle w:val="Footer"/>
      <w:framePr w:wrap="around" w:vAnchor="text" w:hAnchor="margin" w:xAlign="right" w:y="1"/>
      <w:rPr>
        <w:rStyle w:val="PageNumber"/>
      </w:rPr>
    </w:pPr>
    <w:r>
      <w:rPr>
        <w:rStyle w:val="PageNumber"/>
      </w:rPr>
      <w:fldChar w:fldCharType="begin"/>
    </w:r>
    <w:r w:rsidR="007F35E8">
      <w:rPr>
        <w:rStyle w:val="PageNumber"/>
      </w:rPr>
      <w:instrText xml:space="preserve">PAGE  </w:instrText>
    </w:r>
    <w:r>
      <w:rPr>
        <w:rStyle w:val="PageNumber"/>
      </w:rPr>
      <w:fldChar w:fldCharType="separate"/>
    </w:r>
    <w:r w:rsidR="0095385F">
      <w:rPr>
        <w:rStyle w:val="PageNumber"/>
        <w:noProof/>
      </w:rPr>
      <w:t>109</w:t>
    </w:r>
    <w:r>
      <w:rPr>
        <w:rStyle w:val="PageNumber"/>
      </w:rPr>
      <w:fldChar w:fldCharType="end"/>
    </w:r>
  </w:p>
  <w:p w:rsidR="007F35E8" w:rsidRDefault="007F35E8" w:rsidP="00142E6A">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2AD4" w:rsidRDefault="00272AD4">
      <w:r>
        <w:separator/>
      </w:r>
    </w:p>
  </w:footnote>
  <w:footnote w:type="continuationSeparator" w:id="1">
    <w:p w:rsidR="00272AD4" w:rsidRDefault="00272A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3"/>
      </v:shape>
    </w:pict>
  </w:numPicBullet>
  <w:abstractNum w:abstractNumId="0">
    <w:nsid w:val="02372F97"/>
    <w:multiLevelType w:val="multilevel"/>
    <w:tmpl w:val="F0688BF4"/>
    <w:lvl w:ilvl="0">
      <w:start w:val="1"/>
      <w:numFmt w:val="decimal"/>
      <w:lvlText w:val="%1"/>
      <w:lvlJc w:val="left"/>
      <w:pPr>
        <w:tabs>
          <w:tab w:val="num" w:pos="570"/>
        </w:tabs>
        <w:ind w:left="570" w:hanging="570"/>
      </w:pPr>
      <w:rPr>
        <w:rFonts w:hint="default"/>
      </w:rPr>
    </w:lvl>
    <w:lvl w:ilvl="1">
      <w:start w:val="4"/>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
    <w:nsid w:val="02E07D08"/>
    <w:multiLevelType w:val="hybridMultilevel"/>
    <w:tmpl w:val="DB24B5DC"/>
    <w:lvl w:ilvl="0" w:tplc="A38E055C">
      <w:start w:val="1"/>
      <w:numFmt w:val="bullet"/>
      <w:lvlText w:val=""/>
      <w:lvlJc w:val="left"/>
      <w:pPr>
        <w:tabs>
          <w:tab w:val="num" w:pos="2040"/>
        </w:tabs>
        <w:ind w:left="2040" w:hanging="550"/>
      </w:pPr>
      <w:rPr>
        <w:rFonts w:ascii="Wingdings" w:hAnsi="Wingdings" w:hint="default"/>
      </w:rPr>
    </w:lvl>
    <w:lvl w:ilvl="1" w:tplc="04090003" w:tentative="1">
      <w:start w:val="1"/>
      <w:numFmt w:val="bullet"/>
      <w:lvlText w:val="o"/>
      <w:lvlJc w:val="left"/>
      <w:pPr>
        <w:tabs>
          <w:tab w:val="num" w:pos="2760"/>
        </w:tabs>
        <w:ind w:left="2760" w:hanging="360"/>
      </w:pPr>
      <w:rPr>
        <w:rFonts w:ascii="Courier New" w:hAnsi="Courier New" w:cs="Courier New" w:hint="default"/>
      </w:rPr>
    </w:lvl>
    <w:lvl w:ilvl="2" w:tplc="04090005" w:tentative="1">
      <w:start w:val="1"/>
      <w:numFmt w:val="bullet"/>
      <w:lvlText w:val=""/>
      <w:lvlJc w:val="left"/>
      <w:pPr>
        <w:tabs>
          <w:tab w:val="num" w:pos="3480"/>
        </w:tabs>
        <w:ind w:left="3480" w:hanging="360"/>
      </w:pPr>
      <w:rPr>
        <w:rFonts w:ascii="Wingdings" w:hAnsi="Wingdings" w:hint="default"/>
      </w:rPr>
    </w:lvl>
    <w:lvl w:ilvl="3" w:tplc="04090001" w:tentative="1">
      <w:start w:val="1"/>
      <w:numFmt w:val="bullet"/>
      <w:lvlText w:val=""/>
      <w:lvlJc w:val="left"/>
      <w:pPr>
        <w:tabs>
          <w:tab w:val="num" w:pos="4200"/>
        </w:tabs>
        <w:ind w:left="4200" w:hanging="360"/>
      </w:pPr>
      <w:rPr>
        <w:rFonts w:ascii="Symbol" w:hAnsi="Symbol" w:hint="default"/>
      </w:rPr>
    </w:lvl>
    <w:lvl w:ilvl="4" w:tplc="04090003" w:tentative="1">
      <w:start w:val="1"/>
      <w:numFmt w:val="bullet"/>
      <w:lvlText w:val="o"/>
      <w:lvlJc w:val="left"/>
      <w:pPr>
        <w:tabs>
          <w:tab w:val="num" w:pos="4920"/>
        </w:tabs>
        <w:ind w:left="4920" w:hanging="360"/>
      </w:pPr>
      <w:rPr>
        <w:rFonts w:ascii="Courier New" w:hAnsi="Courier New" w:cs="Courier New" w:hint="default"/>
      </w:rPr>
    </w:lvl>
    <w:lvl w:ilvl="5" w:tplc="04090005" w:tentative="1">
      <w:start w:val="1"/>
      <w:numFmt w:val="bullet"/>
      <w:lvlText w:val=""/>
      <w:lvlJc w:val="left"/>
      <w:pPr>
        <w:tabs>
          <w:tab w:val="num" w:pos="5640"/>
        </w:tabs>
        <w:ind w:left="5640" w:hanging="360"/>
      </w:pPr>
      <w:rPr>
        <w:rFonts w:ascii="Wingdings" w:hAnsi="Wingdings" w:hint="default"/>
      </w:rPr>
    </w:lvl>
    <w:lvl w:ilvl="6" w:tplc="04090001" w:tentative="1">
      <w:start w:val="1"/>
      <w:numFmt w:val="bullet"/>
      <w:lvlText w:val=""/>
      <w:lvlJc w:val="left"/>
      <w:pPr>
        <w:tabs>
          <w:tab w:val="num" w:pos="6360"/>
        </w:tabs>
        <w:ind w:left="6360" w:hanging="360"/>
      </w:pPr>
      <w:rPr>
        <w:rFonts w:ascii="Symbol" w:hAnsi="Symbol" w:hint="default"/>
      </w:rPr>
    </w:lvl>
    <w:lvl w:ilvl="7" w:tplc="04090003" w:tentative="1">
      <w:start w:val="1"/>
      <w:numFmt w:val="bullet"/>
      <w:lvlText w:val="o"/>
      <w:lvlJc w:val="left"/>
      <w:pPr>
        <w:tabs>
          <w:tab w:val="num" w:pos="7080"/>
        </w:tabs>
        <w:ind w:left="7080" w:hanging="360"/>
      </w:pPr>
      <w:rPr>
        <w:rFonts w:ascii="Courier New" w:hAnsi="Courier New" w:cs="Courier New" w:hint="default"/>
      </w:rPr>
    </w:lvl>
    <w:lvl w:ilvl="8" w:tplc="04090005" w:tentative="1">
      <w:start w:val="1"/>
      <w:numFmt w:val="bullet"/>
      <w:lvlText w:val=""/>
      <w:lvlJc w:val="left"/>
      <w:pPr>
        <w:tabs>
          <w:tab w:val="num" w:pos="7800"/>
        </w:tabs>
        <w:ind w:left="7800" w:hanging="360"/>
      </w:pPr>
      <w:rPr>
        <w:rFonts w:ascii="Wingdings" w:hAnsi="Wingdings" w:hint="default"/>
      </w:rPr>
    </w:lvl>
  </w:abstractNum>
  <w:abstractNum w:abstractNumId="2">
    <w:nsid w:val="04487615"/>
    <w:multiLevelType w:val="hybridMultilevel"/>
    <w:tmpl w:val="920201E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
    <w:nsid w:val="056F2336"/>
    <w:multiLevelType w:val="multilevel"/>
    <w:tmpl w:val="6AA60448"/>
    <w:lvl w:ilvl="0">
      <w:start w:val="1"/>
      <w:numFmt w:val="decimal"/>
      <w:lvlText w:val="%1."/>
      <w:lvlJc w:val="left"/>
      <w:pPr>
        <w:tabs>
          <w:tab w:val="num" w:pos="567"/>
        </w:tabs>
        <w:ind w:left="794" w:hanging="794"/>
      </w:pPr>
      <w:rPr>
        <w:rFonts w:hint="default"/>
      </w:rPr>
    </w:lvl>
    <w:lvl w:ilvl="1">
      <w:start w:val="1"/>
      <w:numFmt w:val="decimal"/>
      <w:isLgl/>
      <w:lvlText w:val="%1.%2"/>
      <w:lvlJc w:val="left"/>
      <w:pPr>
        <w:tabs>
          <w:tab w:val="num" w:pos="284"/>
        </w:tabs>
        <w:ind w:left="567" w:hanging="567"/>
      </w:pPr>
      <w:rPr>
        <w:rFonts w:hint="default"/>
      </w:rPr>
    </w:lvl>
    <w:lvl w:ilvl="2">
      <w:start w:val="1"/>
      <w:numFmt w:val="decimal"/>
      <w:lvlText w:val="%3."/>
      <w:lvlJc w:val="left"/>
      <w:pPr>
        <w:tabs>
          <w:tab w:val="num" w:pos="1080"/>
        </w:tabs>
        <w:ind w:left="1341" w:hanging="261"/>
      </w:pPr>
      <w:rPr>
        <w:rFonts w:hint="default"/>
      </w:rPr>
    </w:lvl>
    <w:lvl w:ilvl="3">
      <w:start w:val="1"/>
      <w:numFmt w:val="decimal"/>
      <w:lvlText w:val="%4.1.1.1."/>
      <w:lvlJc w:val="left"/>
      <w:pPr>
        <w:tabs>
          <w:tab w:val="num" w:pos="1440"/>
        </w:tabs>
        <w:ind w:left="1701" w:hanging="261"/>
      </w:pPr>
      <w:rPr>
        <w:rFonts w:hint="default"/>
      </w:rPr>
    </w:lvl>
    <w:lvl w:ilvl="4">
      <w:start w:val="1"/>
      <w:numFmt w:val="none"/>
      <w:lvlText w:val="1.1.1.1.1"/>
      <w:lvlJc w:val="left"/>
      <w:pPr>
        <w:tabs>
          <w:tab w:val="num" w:pos="3240"/>
        </w:tabs>
        <w:ind w:left="2592" w:hanging="792"/>
      </w:pPr>
      <w:rPr>
        <w:rFonts w:hint="default"/>
      </w:rPr>
    </w:lvl>
    <w:lvl w:ilvl="5">
      <w:start w:val="1"/>
      <w:numFmt w:val="none"/>
      <w:lvlText w:val="1.1.1.1.1.1"/>
      <w:lvlJc w:val="left"/>
      <w:pPr>
        <w:tabs>
          <w:tab w:val="num" w:pos="3600"/>
        </w:tabs>
        <w:ind w:left="3096" w:hanging="936"/>
      </w:pPr>
      <w:rPr>
        <w:rFonts w:hint="default"/>
      </w:rPr>
    </w:lvl>
    <w:lvl w:ilvl="6">
      <w:start w:val="1"/>
      <w:numFmt w:val="decimal"/>
      <w:lvlText w:val="%1.%2.%3.%4.%5.%6.%7."/>
      <w:lvlJc w:val="left"/>
      <w:pPr>
        <w:tabs>
          <w:tab w:val="num" w:pos="432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400"/>
        </w:tabs>
        <w:ind w:left="4680" w:hanging="1440"/>
      </w:pPr>
      <w:rPr>
        <w:rFonts w:hint="default"/>
      </w:rPr>
    </w:lvl>
  </w:abstractNum>
  <w:abstractNum w:abstractNumId="4">
    <w:nsid w:val="09D261D8"/>
    <w:multiLevelType w:val="hybridMultilevel"/>
    <w:tmpl w:val="E4A04C7E"/>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720"/>
        </w:tabs>
        <w:ind w:left="72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B0439E9"/>
    <w:multiLevelType w:val="hybridMultilevel"/>
    <w:tmpl w:val="7EA2AE66"/>
    <w:lvl w:ilvl="0" w:tplc="04090019">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9">
      <w:start w:val="1"/>
      <w:numFmt w:val="lowerLetter"/>
      <w:lvlText w:val="%3."/>
      <w:lvlJc w:val="left"/>
      <w:pPr>
        <w:tabs>
          <w:tab w:val="num" w:pos="3060"/>
        </w:tabs>
        <w:ind w:left="3060" w:hanging="36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0B614457"/>
    <w:multiLevelType w:val="hybridMultilevel"/>
    <w:tmpl w:val="533EE8B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0B903800"/>
    <w:multiLevelType w:val="hybridMultilevel"/>
    <w:tmpl w:val="300A4F7A"/>
    <w:lvl w:ilvl="0" w:tplc="0409000F">
      <w:start w:val="1"/>
      <w:numFmt w:val="decimal"/>
      <w:lvlText w:val="%1."/>
      <w:lvlJc w:val="left"/>
      <w:pPr>
        <w:tabs>
          <w:tab w:val="num" w:pos="2520"/>
        </w:tabs>
        <w:ind w:left="2520" w:hanging="360"/>
      </w:p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8">
    <w:nsid w:val="0BCB1669"/>
    <w:multiLevelType w:val="hybridMultilevel"/>
    <w:tmpl w:val="E9FC1D2A"/>
    <w:lvl w:ilvl="0" w:tplc="04090001">
      <w:start w:val="1"/>
      <w:numFmt w:val="bullet"/>
      <w:lvlText w:val=""/>
      <w:lvlJc w:val="left"/>
      <w:pPr>
        <w:tabs>
          <w:tab w:val="num" w:pos="1440"/>
        </w:tabs>
        <w:ind w:left="1440" w:hanging="360"/>
      </w:pPr>
      <w:rPr>
        <w:rFonts w:ascii="Symbol" w:hAnsi="Symbol" w:hint="default"/>
      </w:rPr>
    </w:lvl>
    <w:lvl w:ilvl="1" w:tplc="190678F0">
      <w:start w:val="1"/>
      <w:numFmt w:val="bullet"/>
      <w:lvlText w:val=""/>
      <w:lvlJc w:val="left"/>
      <w:pPr>
        <w:tabs>
          <w:tab w:val="num" w:pos="3720"/>
        </w:tabs>
        <w:ind w:left="3720" w:hanging="360"/>
      </w:pPr>
      <w:rPr>
        <w:rFonts w:ascii="Symbol" w:hAnsi="Symbol" w:hint="default"/>
        <w:b/>
        <w:color w:val="auto"/>
      </w:rPr>
    </w:lvl>
    <w:lvl w:ilvl="2" w:tplc="0409000F">
      <w:start w:val="1"/>
      <w:numFmt w:val="decimal"/>
      <w:lvlText w:val="%3."/>
      <w:lvlJc w:val="left"/>
      <w:pPr>
        <w:tabs>
          <w:tab w:val="num" w:pos="4620"/>
        </w:tabs>
        <w:ind w:left="4620" w:hanging="360"/>
      </w:pPr>
    </w:lvl>
    <w:lvl w:ilvl="3" w:tplc="0409000F" w:tentative="1">
      <w:start w:val="1"/>
      <w:numFmt w:val="decimal"/>
      <w:lvlText w:val="%4."/>
      <w:lvlJc w:val="left"/>
      <w:pPr>
        <w:tabs>
          <w:tab w:val="num" w:pos="5160"/>
        </w:tabs>
        <w:ind w:left="5160" w:hanging="360"/>
      </w:pPr>
    </w:lvl>
    <w:lvl w:ilvl="4" w:tplc="04090019" w:tentative="1">
      <w:start w:val="1"/>
      <w:numFmt w:val="lowerLetter"/>
      <w:lvlText w:val="%5."/>
      <w:lvlJc w:val="left"/>
      <w:pPr>
        <w:tabs>
          <w:tab w:val="num" w:pos="5880"/>
        </w:tabs>
        <w:ind w:left="5880" w:hanging="360"/>
      </w:pPr>
    </w:lvl>
    <w:lvl w:ilvl="5" w:tplc="0409001B" w:tentative="1">
      <w:start w:val="1"/>
      <w:numFmt w:val="lowerRoman"/>
      <w:lvlText w:val="%6."/>
      <w:lvlJc w:val="right"/>
      <w:pPr>
        <w:tabs>
          <w:tab w:val="num" w:pos="6600"/>
        </w:tabs>
        <w:ind w:left="6600" w:hanging="180"/>
      </w:pPr>
    </w:lvl>
    <w:lvl w:ilvl="6" w:tplc="0409000F" w:tentative="1">
      <w:start w:val="1"/>
      <w:numFmt w:val="decimal"/>
      <w:lvlText w:val="%7."/>
      <w:lvlJc w:val="left"/>
      <w:pPr>
        <w:tabs>
          <w:tab w:val="num" w:pos="7320"/>
        </w:tabs>
        <w:ind w:left="7320" w:hanging="360"/>
      </w:pPr>
    </w:lvl>
    <w:lvl w:ilvl="7" w:tplc="04090019" w:tentative="1">
      <w:start w:val="1"/>
      <w:numFmt w:val="lowerLetter"/>
      <w:lvlText w:val="%8."/>
      <w:lvlJc w:val="left"/>
      <w:pPr>
        <w:tabs>
          <w:tab w:val="num" w:pos="8040"/>
        </w:tabs>
        <w:ind w:left="8040" w:hanging="360"/>
      </w:pPr>
    </w:lvl>
    <w:lvl w:ilvl="8" w:tplc="0409001B" w:tentative="1">
      <w:start w:val="1"/>
      <w:numFmt w:val="lowerRoman"/>
      <w:lvlText w:val="%9."/>
      <w:lvlJc w:val="right"/>
      <w:pPr>
        <w:tabs>
          <w:tab w:val="num" w:pos="8760"/>
        </w:tabs>
        <w:ind w:left="8760" w:hanging="180"/>
      </w:pPr>
    </w:lvl>
  </w:abstractNum>
  <w:abstractNum w:abstractNumId="9">
    <w:nsid w:val="0CCC0D56"/>
    <w:multiLevelType w:val="hybridMultilevel"/>
    <w:tmpl w:val="55343ED4"/>
    <w:lvl w:ilvl="0" w:tplc="A38E055C">
      <w:start w:val="1"/>
      <w:numFmt w:val="bullet"/>
      <w:lvlText w:val=""/>
      <w:lvlJc w:val="left"/>
      <w:pPr>
        <w:tabs>
          <w:tab w:val="num" w:pos="1800"/>
        </w:tabs>
        <w:ind w:left="1800" w:hanging="550"/>
      </w:pPr>
      <w:rPr>
        <w:rFonts w:ascii="Wingdings" w:hAnsi="Wingdings" w:hint="default"/>
      </w:rPr>
    </w:lvl>
    <w:lvl w:ilvl="1" w:tplc="0409000F">
      <w:start w:val="1"/>
      <w:numFmt w:val="decimal"/>
      <w:lvlText w:val="%2."/>
      <w:lvlJc w:val="left"/>
      <w:pPr>
        <w:tabs>
          <w:tab w:val="num" w:pos="2520"/>
        </w:tabs>
        <w:ind w:left="2520" w:hanging="360"/>
      </w:pPr>
      <w:rPr>
        <w:rFonts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nsid w:val="0CE0197B"/>
    <w:multiLevelType w:val="hybridMultilevel"/>
    <w:tmpl w:val="53205350"/>
    <w:lvl w:ilvl="0" w:tplc="33967BC2">
      <w:start w:val="1"/>
      <w:numFmt w:val="bullet"/>
      <w:lvlText w:val=""/>
      <w:lvlJc w:val="left"/>
      <w:pPr>
        <w:tabs>
          <w:tab w:val="num" w:pos="1004"/>
        </w:tabs>
        <w:ind w:left="1004" w:hanging="171"/>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D0A76A2"/>
    <w:multiLevelType w:val="hybridMultilevel"/>
    <w:tmpl w:val="D0D4E606"/>
    <w:lvl w:ilvl="0" w:tplc="0409001B">
      <w:start w:val="1"/>
      <w:numFmt w:val="lowerRoman"/>
      <w:lvlText w:val="%1."/>
      <w:lvlJc w:val="right"/>
      <w:pPr>
        <w:tabs>
          <w:tab w:val="num" w:pos="2160"/>
        </w:tabs>
        <w:ind w:left="216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D4D6C8B"/>
    <w:multiLevelType w:val="hybridMultilevel"/>
    <w:tmpl w:val="A18E5D8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0D6465CA"/>
    <w:multiLevelType w:val="hybridMultilevel"/>
    <w:tmpl w:val="10D62E58"/>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F166B70"/>
    <w:multiLevelType w:val="hybridMultilevel"/>
    <w:tmpl w:val="525A97D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nsid w:val="0FBF41DE"/>
    <w:multiLevelType w:val="hybridMultilevel"/>
    <w:tmpl w:val="D6645792"/>
    <w:lvl w:ilvl="0" w:tplc="A38E055C">
      <w:start w:val="1"/>
      <w:numFmt w:val="bullet"/>
      <w:lvlText w:val=""/>
      <w:lvlJc w:val="left"/>
      <w:pPr>
        <w:tabs>
          <w:tab w:val="num" w:pos="1800"/>
        </w:tabs>
        <w:ind w:left="1800" w:hanging="550"/>
      </w:pPr>
      <w:rPr>
        <w:rFonts w:ascii="Wingdings" w:hAnsi="Wingdings" w:hint="default"/>
      </w:rPr>
    </w:lvl>
    <w:lvl w:ilvl="1" w:tplc="0409000F">
      <w:start w:val="1"/>
      <w:numFmt w:val="decimal"/>
      <w:lvlText w:val="%2."/>
      <w:lvlJc w:val="left"/>
      <w:pPr>
        <w:tabs>
          <w:tab w:val="num" w:pos="2520"/>
        </w:tabs>
        <w:ind w:left="2520" w:hanging="360"/>
      </w:pPr>
      <w:rPr>
        <w:rFonts w:hint="default"/>
      </w:rPr>
    </w:lvl>
    <w:lvl w:ilvl="2" w:tplc="A38E055C">
      <w:start w:val="1"/>
      <w:numFmt w:val="bullet"/>
      <w:lvlText w:val=""/>
      <w:lvlJc w:val="left"/>
      <w:pPr>
        <w:tabs>
          <w:tab w:val="num" w:pos="3430"/>
        </w:tabs>
        <w:ind w:left="3430" w:hanging="55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6">
    <w:nsid w:val="103F635D"/>
    <w:multiLevelType w:val="hybridMultilevel"/>
    <w:tmpl w:val="086A353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nsid w:val="140B18EE"/>
    <w:multiLevelType w:val="multilevel"/>
    <w:tmpl w:val="191CA3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8">
    <w:nsid w:val="1AA149D0"/>
    <w:multiLevelType w:val="multilevel"/>
    <w:tmpl w:val="09380DC2"/>
    <w:lvl w:ilvl="0">
      <w:start w:val="8"/>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9">
    <w:nsid w:val="1AE87917"/>
    <w:multiLevelType w:val="multilevel"/>
    <w:tmpl w:val="191CA33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0">
    <w:nsid w:val="1BA25304"/>
    <w:multiLevelType w:val="hybridMultilevel"/>
    <w:tmpl w:val="ECC630A6"/>
    <w:lvl w:ilvl="0" w:tplc="A38E055C">
      <w:start w:val="1"/>
      <w:numFmt w:val="bullet"/>
      <w:lvlText w:val=""/>
      <w:lvlJc w:val="left"/>
      <w:pPr>
        <w:tabs>
          <w:tab w:val="num" w:pos="2520"/>
        </w:tabs>
        <w:ind w:left="2520" w:hanging="55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1">
    <w:nsid w:val="1D9F16AC"/>
    <w:multiLevelType w:val="hybridMultilevel"/>
    <w:tmpl w:val="DEDC2366"/>
    <w:lvl w:ilvl="0" w:tplc="33967BC2">
      <w:start w:val="1"/>
      <w:numFmt w:val="bullet"/>
      <w:lvlText w:val=""/>
      <w:lvlJc w:val="left"/>
      <w:pPr>
        <w:tabs>
          <w:tab w:val="num" w:pos="2804"/>
        </w:tabs>
        <w:ind w:left="2804" w:hanging="171"/>
      </w:pPr>
      <w:rPr>
        <w:rFonts w:ascii="Symbol" w:hAnsi="Symbol" w:hint="default"/>
        <w:color w:val="auto"/>
        <w:sz w:val="16"/>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2">
    <w:nsid w:val="21346EB5"/>
    <w:multiLevelType w:val="hybridMultilevel"/>
    <w:tmpl w:val="D8224C9A"/>
    <w:lvl w:ilvl="0" w:tplc="04090001">
      <w:start w:val="1"/>
      <w:numFmt w:val="bullet"/>
      <w:lvlText w:val=""/>
      <w:lvlJc w:val="left"/>
      <w:pPr>
        <w:tabs>
          <w:tab w:val="num" w:pos="1440"/>
        </w:tabs>
        <w:ind w:left="1440" w:hanging="360"/>
      </w:pPr>
      <w:rPr>
        <w:rFonts w:ascii="Symbol" w:hAnsi="Symbol" w:hint="default"/>
      </w:rPr>
    </w:lvl>
    <w:lvl w:ilvl="1" w:tplc="190678F0">
      <w:start w:val="1"/>
      <w:numFmt w:val="bullet"/>
      <w:lvlText w:val=""/>
      <w:lvlJc w:val="left"/>
      <w:pPr>
        <w:tabs>
          <w:tab w:val="num" w:pos="3720"/>
        </w:tabs>
        <w:ind w:left="3720" w:hanging="360"/>
      </w:pPr>
      <w:rPr>
        <w:rFonts w:ascii="Symbol" w:hAnsi="Symbol" w:hint="default"/>
        <w:b/>
        <w:color w:val="auto"/>
      </w:rPr>
    </w:lvl>
    <w:lvl w:ilvl="2" w:tplc="0409000F">
      <w:start w:val="1"/>
      <w:numFmt w:val="decimal"/>
      <w:lvlText w:val="%3."/>
      <w:lvlJc w:val="left"/>
      <w:pPr>
        <w:tabs>
          <w:tab w:val="num" w:pos="4620"/>
        </w:tabs>
        <w:ind w:left="4620" w:hanging="360"/>
      </w:pPr>
    </w:lvl>
    <w:lvl w:ilvl="3" w:tplc="0409000F" w:tentative="1">
      <w:start w:val="1"/>
      <w:numFmt w:val="decimal"/>
      <w:lvlText w:val="%4."/>
      <w:lvlJc w:val="left"/>
      <w:pPr>
        <w:tabs>
          <w:tab w:val="num" w:pos="5160"/>
        </w:tabs>
        <w:ind w:left="5160" w:hanging="360"/>
      </w:pPr>
    </w:lvl>
    <w:lvl w:ilvl="4" w:tplc="04090019" w:tentative="1">
      <w:start w:val="1"/>
      <w:numFmt w:val="lowerLetter"/>
      <w:lvlText w:val="%5."/>
      <w:lvlJc w:val="left"/>
      <w:pPr>
        <w:tabs>
          <w:tab w:val="num" w:pos="5880"/>
        </w:tabs>
        <w:ind w:left="5880" w:hanging="360"/>
      </w:pPr>
    </w:lvl>
    <w:lvl w:ilvl="5" w:tplc="0409001B" w:tentative="1">
      <w:start w:val="1"/>
      <w:numFmt w:val="lowerRoman"/>
      <w:lvlText w:val="%6."/>
      <w:lvlJc w:val="right"/>
      <w:pPr>
        <w:tabs>
          <w:tab w:val="num" w:pos="6600"/>
        </w:tabs>
        <w:ind w:left="6600" w:hanging="180"/>
      </w:pPr>
    </w:lvl>
    <w:lvl w:ilvl="6" w:tplc="0409000F" w:tentative="1">
      <w:start w:val="1"/>
      <w:numFmt w:val="decimal"/>
      <w:lvlText w:val="%7."/>
      <w:lvlJc w:val="left"/>
      <w:pPr>
        <w:tabs>
          <w:tab w:val="num" w:pos="7320"/>
        </w:tabs>
        <w:ind w:left="7320" w:hanging="360"/>
      </w:pPr>
    </w:lvl>
    <w:lvl w:ilvl="7" w:tplc="04090019" w:tentative="1">
      <w:start w:val="1"/>
      <w:numFmt w:val="lowerLetter"/>
      <w:lvlText w:val="%8."/>
      <w:lvlJc w:val="left"/>
      <w:pPr>
        <w:tabs>
          <w:tab w:val="num" w:pos="8040"/>
        </w:tabs>
        <w:ind w:left="8040" w:hanging="360"/>
      </w:pPr>
    </w:lvl>
    <w:lvl w:ilvl="8" w:tplc="0409001B" w:tentative="1">
      <w:start w:val="1"/>
      <w:numFmt w:val="lowerRoman"/>
      <w:lvlText w:val="%9."/>
      <w:lvlJc w:val="right"/>
      <w:pPr>
        <w:tabs>
          <w:tab w:val="num" w:pos="8760"/>
        </w:tabs>
        <w:ind w:left="8760" w:hanging="180"/>
      </w:pPr>
    </w:lvl>
  </w:abstractNum>
  <w:abstractNum w:abstractNumId="23">
    <w:nsid w:val="22A26433"/>
    <w:multiLevelType w:val="hybridMultilevel"/>
    <w:tmpl w:val="29B0C12C"/>
    <w:lvl w:ilvl="0" w:tplc="90243560">
      <w:start w:val="1"/>
      <w:numFmt w:val="decimal"/>
      <w:lvlText w:val="%1."/>
      <w:lvlJc w:val="left"/>
      <w:pPr>
        <w:tabs>
          <w:tab w:val="num" w:pos="360"/>
        </w:tabs>
        <w:ind w:left="360" w:hanging="360"/>
      </w:pPr>
      <w:rPr>
        <w:b/>
      </w:rPr>
    </w:lvl>
    <w:lvl w:ilvl="1" w:tplc="0409000F">
      <w:start w:val="1"/>
      <w:numFmt w:val="decimal"/>
      <w:lvlText w:val="%2."/>
      <w:lvlJc w:val="left"/>
      <w:pPr>
        <w:tabs>
          <w:tab w:val="num" w:pos="1080"/>
        </w:tabs>
        <w:ind w:left="1080" w:hanging="360"/>
      </w:pPr>
      <w:rPr>
        <w:b/>
      </w:rPr>
    </w:lvl>
    <w:lvl w:ilvl="2" w:tplc="190678F0">
      <w:start w:val="1"/>
      <w:numFmt w:val="bullet"/>
      <w:lvlText w:val=""/>
      <w:lvlJc w:val="left"/>
      <w:pPr>
        <w:tabs>
          <w:tab w:val="num" w:pos="1080"/>
        </w:tabs>
        <w:ind w:left="1080" w:hanging="360"/>
      </w:pPr>
      <w:rPr>
        <w:rFonts w:ascii="Symbol" w:hAnsi="Symbol" w:hint="default"/>
        <w:b/>
        <w:color w:val="auto"/>
      </w:rPr>
    </w:lvl>
    <w:lvl w:ilvl="3" w:tplc="072A46E8">
      <w:start w:val="1"/>
      <w:numFmt w:val="bullet"/>
      <w:lvlText w:val=""/>
      <w:lvlJc w:val="left"/>
      <w:pPr>
        <w:tabs>
          <w:tab w:val="num" w:pos="2631"/>
        </w:tabs>
        <w:ind w:left="2631" w:hanging="471"/>
      </w:pPr>
      <w:rPr>
        <w:rFonts w:ascii="Symbol" w:hAnsi="Symbol" w:hint="default"/>
        <w:b/>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26961326"/>
    <w:multiLevelType w:val="hybridMultilevel"/>
    <w:tmpl w:val="99446034"/>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26A00140"/>
    <w:multiLevelType w:val="hybridMultilevel"/>
    <w:tmpl w:val="21B0B7E4"/>
    <w:lvl w:ilvl="0" w:tplc="04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271D44B5"/>
    <w:multiLevelType w:val="hybridMultilevel"/>
    <w:tmpl w:val="32B6EFDE"/>
    <w:lvl w:ilvl="0" w:tplc="04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30137B58"/>
    <w:multiLevelType w:val="multilevel"/>
    <w:tmpl w:val="55CE3B42"/>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600"/>
        </w:tabs>
        <w:ind w:left="3600" w:hanging="144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28">
    <w:nsid w:val="35471242"/>
    <w:multiLevelType w:val="hybridMultilevel"/>
    <w:tmpl w:val="618A4FDE"/>
    <w:lvl w:ilvl="0" w:tplc="04090005">
      <w:start w:val="1"/>
      <w:numFmt w:val="bullet"/>
      <w:lvlText w:val=""/>
      <w:lvlJc w:val="left"/>
      <w:pPr>
        <w:tabs>
          <w:tab w:val="num" w:pos="1320"/>
        </w:tabs>
        <w:ind w:left="1320" w:hanging="360"/>
      </w:pPr>
      <w:rPr>
        <w:rFonts w:ascii="Wingdings" w:hAnsi="Wingdings" w:hint="default"/>
      </w:rPr>
    </w:lvl>
    <w:lvl w:ilvl="1" w:tplc="04090003" w:tentative="1">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29">
    <w:nsid w:val="38A420D3"/>
    <w:multiLevelType w:val="hybridMultilevel"/>
    <w:tmpl w:val="0E983C82"/>
    <w:lvl w:ilvl="0" w:tplc="04090001">
      <w:start w:val="1"/>
      <w:numFmt w:val="bullet"/>
      <w:lvlText w:val=""/>
      <w:lvlJc w:val="left"/>
      <w:pPr>
        <w:tabs>
          <w:tab w:val="num" w:pos="1440"/>
        </w:tabs>
        <w:ind w:left="1440" w:hanging="360"/>
      </w:pPr>
      <w:rPr>
        <w:rFonts w:ascii="Symbol" w:hAnsi="Symbol" w:hint="default"/>
      </w:rPr>
    </w:lvl>
    <w:lvl w:ilvl="1" w:tplc="190678F0">
      <w:start w:val="1"/>
      <w:numFmt w:val="bullet"/>
      <w:lvlText w:val=""/>
      <w:lvlJc w:val="left"/>
      <w:pPr>
        <w:tabs>
          <w:tab w:val="num" w:pos="3720"/>
        </w:tabs>
        <w:ind w:left="3720" w:hanging="360"/>
      </w:pPr>
      <w:rPr>
        <w:rFonts w:ascii="Symbol" w:hAnsi="Symbol" w:hint="default"/>
        <w:b/>
        <w:color w:val="auto"/>
      </w:rPr>
    </w:lvl>
    <w:lvl w:ilvl="2" w:tplc="0409000F">
      <w:start w:val="1"/>
      <w:numFmt w:val="decimal"/>
      <w:lvlText w:val="%3."/>
      <w:lvlJc w:val="left"/>
      <w:pPr>
        <w:tabs>
          <w:tab w:val="num" w:pos="4620"/>
        </w:tabs>
        <w:ind w:left="4620" w:hanging="360"/>
      </w:pPr>
    </w:lvl>
    <w:lvl w:ilvl="3" w:tplc="0409000F" w:tentative="1">
      <w:start w:val="1"/>
      <w:numFmt w:val="decimal"/>
      <w:lvlText w:val="%4."/>
      <w:lvlJc w:val="left"/>
      <w:pPr>
        <w:tabs>
          <w:tab w:val="num" w:pos="5160"/>
        </w:tabs>
        <w:ind w:left="5160" w:hanging="360"/>
      </w:pPr>
    </w:lvl>
    <w:lvl w:ilvl="4" w:tplc="04090019" w:tentative="1">
      <w:start w:val="1"/>
      <w:numFmt w:val="lowerLetter"/>
      <w:lvlText w:val="%5."/>
      <w:lvlJc w:val="left"/>
      <w:pPr>
        <w:tabs>
          <w:tab w:val="num" w:pos="5880"/>
        </w:tabs>
        <w:ind w:left="5880" w:hanging="360"/>
      </w:pPr>
    </w:lvl>
    <w:lvl w:ilvl="5" w:tplc="0409001B" w:tentative="1">
      <w:start w:val="1"/>
      <w:numFmt w:val="lowerRoman"/>
      <w:lvlText w:val="%6."/>
      <w:lvlJc w:val="right"/>
      <w:pPr>
        <w:tabs>
          <w:tab w:val="num" w:pos="6600"/>
        </w:tabs>
        <w:ind w:left="6600" w:hanging="180"/>
      </w:pPr>
    </w:lvl>
    <w:lvl w:ilvl="6" w:tplc="0409000F" w:tentative="1">
      <w:start w:val="1"/>
      <w:numFmt w:val="decimal"/>
      <w:lvlText w:val="%7."/>
      <w:lvlJc w:val="left"/>
      <w:pPr>
        <w:tabs>
          <w:tab w:val="num" w:pos="7320"/>
        </w:tabs>
        <w:ind w:left="7320" w:hanging="360"/>
      </w:pPr>
    </w:lvl>
    <w:lvl w:ilvl="7" w:tplc="04090019" w:tentative="1">
      <w:start w:val="1"/>
      <w:numFmt w:val="lowerLetter"/>
      <w:lvlText w:val="%8."/>
      <w:lvlJc w:val="left"/>
      <w:pPr>
        <w:tabs>
          <w:tab w:val="num" w:pos="8040"/>
        </w:tabs>
        <w:ind w:left="8040" w:hanging="360"/>
      </w:pPr>
    </w:lvl>
    <w:lvl w:ilvl="8" w:tplc="0409001B" w:tentative="1">
      <w:start w:val="1"/>
      <w:numFmt w:val="lowerRoman"/>
      <w:lvlText w:val="%9."/>
      <w:lvlJc w:val="right"/>
      <w:pPr>
        <w:tabs>
          <w:tab w:val="num" w:pos="8760"/>
        </w:tabs>
        <w:ind w:left="8760" w:hanging="180"/>
      </w:pPr>
    </w:lvl>
  </w:abstractNum>
  <w:abstractNum w:abstractNumId="30">
    <w:nsid w:val="3AED5200"/>
    <w:multiLevelType w:val="hybridMultilevel"/>
    <w:tmpl w:val="4522BAAE"/>
    <w:lvl w:ilvl="0" w:tplc="A38E055C">
      <w:start w:val="1"/>
      <w:numFmt w:val="bullet"/>
      <w:lvlText w:val=""/>
      <w:lvlJc w:val="left"/>
      <w:pPr>
        <w:tabs>
          <w:tab w:val="num" w:pos="2160"/>
        </w:tabs>
        <w:ind w:left="2160" w:hanging="55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1">
    <w:nsid w:val="3CA96DE8"/>
    <w:multiLevelType w:val="hybridMultilevel"/>
    <w:tmpl w:val="59A43A9C"/>
    <w:lvl w:ilvl="0" w:tplc="04090005">
      <w:start w:val="1"/>
      <w:numFmt w:val="bullet"/>
      <w:lvlText w:val=""/>
      <w:lvlJc w:val="left"/>
      <w:pPr>
        <w:tabs>
          <w:tab w:val="num" w:pos="358"/>
        </w:tabs>
        <w:ind w:left="358" w:hanging="360"/>
      </w:pPr>
      <w:rPr>
        <w:rFonts w:ascii="Wingdings" w:hAnsi="Wingdings" w:hint="default"/>
        <w:color w:val="auto"/>
      </w:rPr>
    </w:lvl>
    <w:lvl w:ilvl="1" w:tplc="04090003">
      <w:start w:val="1"/>
      <w:numFmt w:val="bullet"/>
      <w:lvlText w:val="o"/>
      <w:lvlJc w:val="left"/>
      <w:pPr>
        <w:tabs>
          <w:tab w:val="num" w:pos="468"/>
        </w:tabs>
        <w:ind w:left="468" w:hanging="360"/>
      </w:pPr>
      <w:rPr>
        <w:rFonts w:ascii="Courier New" w:hAnsi="Courier New" w:cs="Courier New" w:hint="default"/>
      </w:rPr>
    </w:lvl>
    <w:lvl w:ilvl="2" w:tplc="04090005" w:tentative="1">
      <w:start w:val="1"/>
      <w:numFmt w:val="bullet"/>
      <w:lvlText w:val=""/>
      <w:lvlJc w:val="left"/>
      <w:pPr>
        <w:tabs>
          <w:tab w:val="num" w:pos="1188"/>
        </w:tabs>
        <w:ind w:left="1188" w:hanging="360"/>
      </w:pPr>
      <w:rPr>
        <w:rFonts w:ascii="Wingdings" w:hAnsi="Wingdings" w:hint="default"/>
      </w:rPr>
    </w:lvl>
    <w:lvl w:ilvl="3" w:tplc="04090001" w:tentative="1">
      <w:start w:val="1"/>
      <w:numFmt w:val="bullet"/>
      <w:lvlText w:val=""/>
      <w:lvlJc w:val="left"/>
      <w:pPr>
        <w:tabs>
          <w:tab w:val="num" w:pos="1908"/>
        </w:tabs>
        <w:ind w:left="1908" w:hanging="360"/>
      </w:pPr>
      <w:rPr>
        <w:rFonts w:ascii="Symbol" w:hAnsi="Symbol" w:hint="default"/>
      </w:rPr>
    </w:lvl>
    <w:lvl w:ilvl="4" w:tplc="04090003" w:tentative="1">
      <w:start w:val="1"/>
      <w:numFmt w:val="bullet"/>
      <w:lvlText w:val="o"/>
      <w:lvlJc w:val="left"/>
      <w:pPr>
        <w:tabs>
          <w:tab w:val="num" w:pos="2628"/>
        </w:tabs>
        <w:ind w:left="2628" w:hanging="360"/>
      </w:pPr>
      <w:rPr>
        <w:rFonts w:ascii="Courier New" w:hAnsi="Courier New" w:cs="Courier New" w:hint="default"/>
      </w:rPr>
    </w:lvl>
    <w:lvl w:ilvl="5" w:tplc="04090005" w:tentative="1">
      <w:start w:val="1"/>
      <w:numFmt w:val="bullet"/>
      <w:lvlText w:val=""/>
      <w:lvlJc w:val="left"/>
      <w:pPr>
        <w:tabs>
          <w:tab w:val="num" w:pos="3348"/>
        </w:tabs>
        <w:ind w:left="3348" w:hanging="360"/>
      </w:pPr>
      <w:rPr>
        <w:rFonts w:ascii="Wingdings" w:hAnsi="Wingdings" w:hint="default"/>
      </w:rPr>
    </w:lvl>
    <w:lvl w:ilvl="6" w:tplc="04090001" w:tentative="1">
      <w:start w:val="1"/>
      <w:numFmt w:val="bullet"/>
      <w:lvlText w:val=""/>
      <w:lvlJc w:val="left"/>
      <w:pPr>
        <w:tabs>
          <w:tab w:val="num" w:pos="4068"/>
        </w:tabs>
        <w:ind w:left="4068" w:hanging="360"/>
      </w:pPr>
      <w:rPr>
        <w:rFonts w:ascii="Symbol" w:hAnsi="Symbol" w:hint="default"/>
      </w:rPr>
    </w:lvl>
    <w:lvl w:ilvl="7" w:tplc="04090003" w:tentative="1">
      <w:start w:val="1"/>
      <w:numFmt w:val="bullet"/>
      <w:lvlText w:val="o"/>
      <w:lvlJc w:val="left"/>
      <w:pPr>
        <w:tabs>
          <w:tab w:val="num" w:pos="4788"/>
        </w:tabs>
        <w:ind w:left="4788" w:hanging="360"/>
      </w:pPr>
      <w:rPr>
        <w:rFonts w:ascii="Courier New" w:hAnsi="Courier New" w:cs="Courier New" w:hint="default"/>
      </w:rPr>
    </w:lvl>
    <w:lvl w:ilvl="8" w:tplc="04090005" w:tentative="1">
      <w:start w:val="1"/>
      <w:numFmt w:val="bullet"/>
      <w:lvlText w:val=""/>
      <w:lvlJc w:val="left"/>
      <w:pPr>
        <w:tabs>
          <w:tab w:val="num" w:pos="5508"/>
        </w:tabs>
        <w:ind w:left="5508" w:hanging="360"/>
      </w:pPr>
      <w:rPr>
        <w:rFonts w:ascii="Wingdings" w:hAnsi="Wingdings" w:hint="default"/>
      </w:rPr>
    </w:lvl>
  </w:abstractNum>
  <w:abstractNum w:abstractNumId="32">
    <w:nsid w:val="3D8143BF"/>
    <w:multiLevelType w:val="hybridMultilevel"/>
    <w:tmpl w:val="D1A0989E"/>
    <w:lvl w:ilvl="0" w:tplc="1250E52A">
      <w:start w:val="1"/>
      <w:numFmt w:val="decimal"/>
      <w:lvlText w:val="%1."/>
      <w:lvlJc w:val="left"/>
      <w:pPr>
        <w:tabs>
          <w:tab w:val="num" w:pos="357"/>
        </w:tabs>
        <w:ind w:left="720" w:hanging="360"/>
      </w:pPr>
      <w:rPr>
        <w:rFonts w:hint="default"/>
      </w:rPr>
    </w:lvl>
    <w:lvl w:ilvl="1" w:tplc="2FAADBA2" w:tentative="1">
      <w:start w:val="1"/>
      <w:numFmt w:val="lowerLetter"/>
      <w:lvlText w:val="%2."/>
      <w:lvlJc w:val="left"/>
      <w:pPr>
        <w:tabs>
          <w:tab w:val="num" w:pos="1440"/>
        </w:tabs>
        <w:ind w:left="1440" w:hanging="360"/>
      </w:pPr>
    </w:lvl>
    <w:lvl w:ilvl="2" w:tplc="84287778" w:tentative="1">
      <w:start w:val="1"/>
      <w:numFmt w:val="lowerRoman"/>
      <w:lvlText w:val="%3."/>
      <w:lvlJc w:val="right"/>
      <w:pPr>
        <w:tabs>
          <w:tab w:val="num" w:pos="2160"/>
        </w:tabs>
        <w:ind w:left="2160" w:hanging="180"/>
      </w:pPr>
    </w:lvl>
    <w:lvl w:ilvl="3" w:tplc="96EC4340" w:tentative="1">
      <w:start w:val="1"/>
      <w:numFmt w:val="decimal"/>
      <w:lvlText w:val="%4."/>
      <w:lvlJc w:val="left"/>
      <w:pPr>
        <w:tabs>
          <w:tab w:val="num" w:pos="2880"/>
        </w:tabs>
        <w:ind w:left="2880" w:hanging="360"/>
      </w:pPr>
    </w:lvl>
    <w:lvl w:ilvl="4" w:tplc="7A64AB52" w:tentative="1">
      <w:start w:val="1"/>
      <w:numFmt w:val="lowerLetter"/>
      <w:lvlText w:val="%5."/>
      <w:lvlJc w:val="left"/>
      <w:pPr>
        <w:tabs>
          <w:tab w:val="num" w:pos="3600"/>
        </w:tabs>
        <w:ind w:left="3600" w:hanging="360"/>
      </w:pPr>
    </w:lvl>
    <w:lvl w:ilvl="5" w:tplc="D6A02FC4" w:tentative="1">
      <w:start w:val="1"/>
      <w:numFmt w:val="lowerRoman"/>
      <w:lvlText w:val="%6."/>
      <w:lvlJc w:val="right"/>
      <w:pPr>
        <w:tabs>
          <w:tab w:val="num" w:pos="4320"/>
        </w:tabs>
        <w:ind w:left="4320" w:hanging="180"/>
      </w:pPr>
    </w:lvl>
    <w:lvl w:ilvl="6" w:tplc="F60019A2" w:tentative="1">
      <w:start w:val="1"/>
      <w:numFmt w:val="decimal"/>
      <w:lvlText w:val="%7."/>
      <w:lvlJc w:val="left"/>
      <w:pPr>
        <w:tabs>
          <w:tab w:val="num" w:pos="5040"/>
        </w:tabs>
        <w:ind w:left="5040" w:hanging="360"/>
      </w:pPr>
    </w:lvl>
    <w:lvl w:ilvl="7" w:tplc="ABB23738" w:tentative="1">
      <w:start w:val="1"/>
      <w:numFmt w:val="lowerLetter"/>
      <w:lvlText w:val="%8."/>
      <w:lvlJc w:val="left"/>
      <w:pPr>
        <w:tabs>
          <w:tab w:val="num" w:pos="5760"/>
        </w:tabs>
        <w:ind w:left="5760" w:hanging="360"/>
      </w:pPr>
    </w:lvl>
    <w:lvl w:ilvl="8" w:tplc="CF6CF25E" w:tentative="1">
      <w:start w:val="1"/>
      <w:numFmt w:val="lowerRoman"/>
      <w:lvlText w:val="%9."/>
      <w:lvlJc w:val="right"/>
      <w:pPr>
        <w:tabs>
          <w:tab w:val="num" w:pos="6480"/>
        </w:tabs>
        <w:ind w:left="6480" w:hanging="180"/>
      </w:pPr>
    </w:lvl>
  </w:abstractNum>
  <w:abstractNum w:abstractNumId="33">
    <w:nsid w:val="3F9A43DF"/>
    <w:multiLevelType w:val="hybridMultilevel"/>
    <w:tmpl w:val="E84083F8"/>
    <w:lvl w:ilvl="0" w:tplc="B6C42A0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nsid w:val="40CC1566"/>
    <w:multiLevelType w:val="hybridMultilevel"/>
    <w:tmpl w:val="2888689E"/>
    <w:lvl w:ilvl="0" w:tplc="33967BC2">
      <w:start w:val="1"/>
      <w:numFmt w:val="bullet"/>
      <w:lvlText w:val=""/>
      <w:lvlJc w:val="left"/>
      <w:pPr>
        <w:tabs>
          <w:tab w:val="num" w:pos="2804"/>
        </w:tabs>
        <w:ind w:left="2804" w:hanging="171"/>
      </w:pPr>
      <w:rPr>
        <w:rFonts w:ascii="Symbol" w:hAnsi="Symbol" w:hint="default"/>
        <w:color w:val="auto"/>
        <w:sz w:val="16"/>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5">
    <w:nsid w:val="40E2557A"/>
    <w:multiLevelType w:val="hybridMultilevel"/>
    <w:tmpl w:val="D804BB94"/>
    <w:lvl w:ilvl="0" w:tplc="0409000B">
      <w:start w:val="1"/>
      <w:numFmt w:val="decimal"/>
      <w:lvlText w:val="%1."/>
      <w:lvlJc w:val="left"/>
      <w:pPr>
        <w:tabs>
          <w:tab w:val="num" w:pos="357"/>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6">
    <w:nsid w:val="42684ABB"/>
    <w:multiLevelType w:val="hybridMultilevel"/>
    <w:tmpl w:val="5E96F4A0"/>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nsid w:val="433633E0"/>
    <w:multiLevelType w:val="hybridMultilevel"/>
    <w:tmpl w:val="CAC476A0"/>
    <w:lvl w:ilvl="0" w:tplc="33967BC2">
      <w:start w:val="1"/>
      <w:numFmt w:val="bullet"/>
      <w:lvlText w:val=""/>
      <w:lvlJc w:val="left"/>
      <w:pPr>
        <w:tabs>
          <w:tab w:val="num" w:pos="2804"/>
        </w:tabs>
        <w:ind w:left="2804" w:hanging="171"/>
      </w:pPr>
      <w:rPr>
        <w:rFonts w:ascii="Symbol" w:hAnsi="Symbol" w:hint="default"/>
        <w:color w:val="auto"/>
        <w:sz w:val="16"/>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8">
    <w:nsid w:val="4381648C"/>
    <w:multiLevelType w:val="hybridMultilevel"/>
    <w:tmpl w:val="8E668048"/>
    <w:lvl w:ilvl="0" w:tplc="072A46E8">
      <w:start w:val="1"/>
      <w:numFmt w:val="bullet"/>
      <w:lvlText w:val=""/>
      <w:lvlJc w:val="left"/>
      <w:pPr>
        <w:tabs>
          <w:tab w:val="num" w:pos="1921"/>
        </w:tabs>
        <w:ind w:left="1921" w:hanging="471"/>
      </w:pPr>
      <w:rPr>
        <w:rFonts w:ascii="Symbol" w:hAnsi="Symbol" w:hint="default"/>
        <w:color w:val="auto"/>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39">
    <w:nsid w:val="4BD72F8C"/>
    <w:multiLevelType w:val="hybridMultilevel"/>
    <w:tmpl w:val="3B8CBAAE"/>
    <w:lvl w:ilvl="0" w:tplc="A38E055C">
      <w:start w:val="1"/>
      <w:numFmt w:val="bullet"/>
      <w:lvlText w:val=""/>
      <w:lvlJc w:val="left"/>
      <w:pPr>
        <w:tabs>
          <w:tab w:val="num" w:pos="1440"/>
        </w:tabs>
        <w:ind w:left="1440" w:hanging="55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0">
    <w:nsid w:val="4F9B28A1"/>
    <w:multiLevelType w:val="hybridMultilevel"/>
    <w:tmpl w:val="DA127BA0"/>
    <w:lvl w:ilvl="0" w:tplc="B6C42A08">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nsid w:val="5061649D"/>
    <w:multiLevelType w:val="hybridMultilevel"/>
    <w:tmpl w:val="69344D48"/>
    <w:lvl w:ilvl="0" w:tplc="DB44628A">
      <w:start w:val="6"/>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nsid w:val="50D82842"/>
    <w:multiLevelType w:val="hybridMultilevel"/>
    <w:tmpl w:val="6B70100A"/>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3">
    <w:nsid w:val="57B167E5"/>
    <w:multiLevelType w:val="hybridMultilevel"/>
    <w:tmpl w:val="6252568A"/>
    <w:lvl w:ilvl="0" w:tplc="04090001">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4">
    <w:nsid w:val="57DF591F"/>
    <w:multiLevelType w:val="hybridMultilevel"/>
    <w:tmpl w:val="5156EA08"/>
    <w:lvl w:ilvl="0" w:tplc="0409000B">
      <w:start w:val="1"/>
      <w:numFmt w:val="decimal"/>
      <w:lvlText w:val="%1."/>
      <w:lvlJc w:val="left"/>
      <w:pPr>
        <w:tabs>
          <w:tab w:val="num" w:pos="720"/>
        </w:tabs>
        <w:ind w:left="720" w:hanging="360"/>
      </w:p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5">
    <w:nsid w:val="5836491C"/>
    <w:multiLevelType w:val="hybridMultilevel"/>
    <w:tmpl w:val="0C94E372"/>
    <w:lvl w:ilvl="0" w:tplc="0409000F">
      <w:start w:val="1"/>
      <w:numFmt w:val="lowerRoman"/>
      <w:lvlText w:val="%1."/>
      <w:lvlJc w:val="right"/>
      <w:pPr>
        <w:tabs>
          <w:tab w:val="num" w:pos="2160"/>
        </w:tabs>
        <w:ind w:left="2160" w:hanging="180"/>
      </w:pPr>
    </w:lvl>
    <w:lvl w:ilvl="1" w:tplc="04090001"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5AD55F61"/>
    <w:multiLevelType w:val="hybridMultilevel"/>
    <w:tmpl w:val="D53ABAB2"/>
    <w:lvl w:ilvl="0" w:tplc="0409001B">
      <w:start w:val="1"/>
      <w:numFmt w:val="decimal"/>
      <w:lvlText w:val="%1."/>
      <w:lvlJc w:val="left"/>
      <w:pPr>
        <w:tabs>
          <w:tab w:val="num" w:pos="357"/>
        </w:tabs>
        <w:ind w:left="720" w:hanging="360"/>
      </w:pPr>
      <w:rPr>
        <w:rFonts w:hint="default"/>
      </w:rPr>
    </w:lvl>
    <w:lvl w:ilvl="1" w:tplc="04090019">
      <w:start w:val="1"/>
      <w:numFmt w:val="decimal"/>
      <w:lvlText w:val="%2."/>
      <w:lvlJc w:val="left"/>
      <w:pPr>
        <w:tabs>
          <w:tab w:val="num" w:pos="357"/>
        </w:tabs>
        <w:ind w:left="720" w:hanging="360"/>
      </w:pPr>
      <w:rPr>
        <w:rFonts w:hint="default"/>
      </w:rPr>
    </w:lvl>
    <w:lvl w:ilvl="2" w:tplc="0409001B">
      <w:start w:val="1"/>
      <w:numFmt w:val="decimal"/>
      <w:lvlText w:val="%3."/>
      <w:lvlJc w:val="left"/>
      <w:pPr>
        <w:tabs>
          <w:tab w:val="num" w:pos="357"/>
        </w:tabs>
        <w:ind w:left="720" w:hanging="360"/>
      </w:pPr>
      <w:rPr>
        <w:rFont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7">
    <w:nsid w:val="5B1B7127"/>
    <w:multiLevelType w:val="hybridMultilevel"/>
    <w:tmpl w:val="790082C4"/>
    <w:lvl w:ilvl="0" w:tplc="A38E055C">
      <w:start w:val="1"/>
      <w:numFmt w:val="bullet"/>
      <w:lvlText w:val=""/>
      <w:lvlJc w:val="left"/>
      <w:pPr>
        <w:tabs>
          <w:tab w:val="num" w:pos="2160"/>
        </w:tabs>
        <w:ind w:left="2160" w:hanging="55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8">
    <w:nsid w:val="5E436E6E"/>
    <w:multiLevelType w:val="hybridMultilevel"/>
    <w:tmpl w:val="4BEAD452"/>
    <w:lvl w:ilvl="0" w:tplc="57AA7AA8">
      <w:start w:val="1"/>
      <w:numFmt w:val="decimal"/>
      <w:lvlText w:val="%1."/>
      <w:lvlJc w:val="left"/>
      <w:pPr>
        <w:tabs>
          <w:tab w:val="num" w:pos="720"/>
        </w:tabs>
        <w:ind w:left="720" w:hanging="360"/>
      </w:pPr>
    </w:lvl>
    <w:lvl w:ilvl="1" w:tplc="57AA7AA8">
      <w:start w:val="1"/>
      <w:numFmt w:val="lowerLetter"/>
      <w:lvlText w:val="%2."/>
      <w:lvlJc w:val="left"/>
      <w:pPr>
        <w:tabs>
          <w:tab w:val="num" w:pos="1440"/>
        </w:tabs>
        <w:ind w:left="1440" w:hanging="360"/>
      </w:pPr>
    </w:lvl>
    <w:lvl w:ilvl="2" w:tplc="57AA7AA8"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9">
    <w:nsid w:val="5F9C3368"/>
    <w:multiLevelType w:val="hybridMultilevel"/>
    <w:tmpl w:val="0A82A2A2"/>
    <w:lvl w:ilvl="0" w:tplc="04090005">
      <w:start w:val="1"/>
      <w:numFmt w:val="bullet"/>
      <w:lvlText w:val=""/>
      <w:lvlJc w:val="left"/>
      <w:pPr>
        <w:tabs>
          <w:tab w:val="num" w:pos="1778"/>
        </w:tabs>
        <w:ind w:left="1778" w:hanging="360"/>
      </w:pPr>
      <w:rPr>
        <w:rFonts w:ascii="Wingdings" w:hAnsi="Wingdings" w:hint="default"/>
      </w:rPr>
    </w:lvl>
    <w:lvl w:ilvl="1" w:tplc="04090003" w:tentative="1">
      <w:start w:val="1"/>
      <w:numFmt w:val="bullet"/>
      <w:lvlText w:val="o"/>
      <w:lvlJc w:val="left"/>
      <w:pPr>
        <w:tabs>
          <w:tab w:val="num" w:pos="2498"/>
        </w:tabs>
        <w:ind w:left="2498" w:hanging="360"/>
      </w:pPr>
      <w:rPr>
        <w:rFonts w:ascii="Courier New" w:hAnsi="Courier New" w:cs="Courier New" w:hint="default"/>
      </w:rPr>
    </w:lvl>
    <w:lvl w:ilvl="2" w:tplc="04090005" w:tentative="1">
      <w:start w:val="1"/>
      <w:numFmt w:val="bullet"/>
      <w:lvlText w:val=""/>
      <w:lvlJc w:val="left"/>
      <w:pPr>
        <w:tabs>
          <w:tab w:val="num" w:pos="3218"/>
        </w:tabs>
        <w:ind w:left="3218" w:hanging="360"/>
      </w:pPr>
      <w:rPr>
        <w:rFonts w:ascii="Wingdings" w:hAnsi="Wingdings" w:hint="default"/>
      </w:rPr>
    </w:lvl>
    <w:lvl w:ilvl="3" w:tplc="04090001" w:tentative="1">
      <w:start w:val="1"/>
      <w:numFmt w:val="bullet"/>
      <w:lvlText w:val=""/>
      <w:lvlJc w:val="left"/>
      <w:pPr>
        <w:tabs>
          <w:tab w:val="num" w:pos="3938"/>
        </w:tabs>
        <w:ind w:left="3938" w:hanging="360"/>
      </w:pPr>
      <w:rPr>
        <w:rFonts w:ascii="Symbol" w:hAnsi="Symbol" w:hint="default"/>
      </w:rPr>
    </w:lvl>
    <w:lvl w:ilvl="4" w:tplc="04090003" w:tentative="1">
      <w:start w:val="1"/>
      <w:numFmt w:val="bullet"/>
      <w:lvlText w:val="o"/>
      <w:lvlJc w:val="left"/>
      <w:pPr>
        <w:tabs>
          <w:tab w:val="num" w:pos="4658"/>
        </w:tabs>
        <w:ind w:left="4658" w:hanging="360"/>
      </w:pPr>
      <w:rPr>
        <w:rFonts w:ascii="Courier New" w:hAnsi="Courier New" w:cs="Courier New" w:hint="default"/>
      </w:rPr>
    </w:lvl>
    <w:lvl w:ilvl="5" w:tplc="04090005" w:tentative="1">
      <w:start w:val="1"/>
      <w:numFmt w:val="bullet"/>
      <w:lvlText w:val=""/>
      <w:lvlJc w:val="left"/>
      <w:pPr>
        <w:tabs>
          <w:tab w:val="num" w:pos="5378"/>
        </w:tabs>
        <w:ind w:left="5378" w:hanging="360"/>
      </w:pPr>
      <w:rPr>
        <w:rFonts w:ascii="Wingdings" w:hAnsi="Wingdings" w:hint="default"/>
      </w:rPr>
    </w:lvl>
    <w:lvl w:ilvl="6" w:tplc="04090001" w:tentative="1">
      <w:start w:val="1"/>
      <w:numFmt w:val="bullet"/>
      <w:lvlText w:val=""/>
      <w:lvlJc w:val="left"/>
      <w:pPr>
        <w:tabs>
          <w:tab w:val="num" w:pos="6098"/>
        </w:tabs>
        <w:ind w:left="6098" w:hanging="360"/>
      </w:pPr>
      <w:rPr>
        <w:rFonts w:ascii="Symbol" w:hAnsi="Symbol" w:hint="default"/>
      </w:rPr>
    </w:lvl>
    <w:lvl w:ilvl="7" w:tplc="04090003" w:tentative="1">
      <w:start w:val="1"/>
      <w:numFmt w:val="bullet"/>
      <w:lvlText w:val="o"/>
      <w:lvlJc w:val="left"/>
      <w:pPr>
        <w:tabs>
          <w:tab w:val="num" w:pos="6818"/>
        </w:tabs>
        <w:ind w:left="6818" w:hanging="360"/>
      </w:pPr>
      <w:rPr>
        <w:rFonts w:ascii="Courier New" w:hAnsi="Courier New" w:cs="Courier New" w:hint="default"/>
      </w:rPr>
    </w:lvl>
    <w:lvl w:ilvl="8" w:tplc="04090005" w:tentative="1">
      <w:start w:val="1"/>
      <w:numFmt w:val="bullet"/>
      <w:lvlText w:val=""/>
      <w:lvlJc w:val="left"/>
      <w:pPr>
        <w:tabs>
          <w:tab w:val="num" w:pos="7538"/>
        </w:tabs>
        <w:ind w:left="7538" w:hanging="360"/>
      </w:pPr>
      <w:rPr>
        <w:rFonts w:ascii="Wingdings" w:hAnsi="Wingdings" w:hint="default"/>
      </w:rPr>
    </w:lvl>
  </w:abstractNum>
  <w:abstractNum w:abstractNumId="50">
    <w:nsid w:val="608A4C3C"/>
    <w:multiLevelType w:val="hybridMultilevel"/>
    <w:tmpl w:val="CE4492AE"/>
    <w:lvl w:ilvl="0" w:tplc="A38E055C">
      <w:start w:val="1"/>
      <w:numFmt w:val="bullet"/>
      <w:lvlText w:val=""/>
      <w:lvlJc w:val="left"/>
      <w:pPr>
        <w:tabs>
          <w:tab w:val="num" w:pos="2520"/>
        </w:tabs>
        <w:ind w:left="2520" w:hanging="55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51">
    <w:nsid w:val="61CD3AA4"/>
    <w:multiLevelType w:val="hybridMultilevel"/>
    <w:tmpl w:val="D2DE3102"/>
    <w:lvl w:ilvl="0" w:tplc="0409000F">
      <w:start w:val="1"/>
      <w:numFmt w:val="decimal"/>
      <w:lvlText w:val="%1."/>
      <w:lvlJc w:val="left"/>
      <w:pPr>
        <w:tabs>
          <w:tab w:val="num" w:pos="1202"/>
        </w:tabs>
        <w:ind w:left="1202" w:hanging="360"/>
      </w:pPr>
    </w:lvl>
    <w:lvl w:ilvl="1" w:tplc="04090019" w:tentative="1">
      <w:start w:val="1"/>
      <w:numFmt w:val="lowerLetter"/>
      <w:lvlText w:val="%2."/>
      <w:lvlJc w:val="left"/>
      <w:pPr>
        <w:tabs>
          <w:tab w:val="num" w:pos="1922"/>
        </w:tabs>
        <w:ind w:left="1922" w:hanging="360"/>
      </w:pPr>
    </w:lvl>
    <w:lvl w:ilvl="2" w:tplc="0409001B" w:tentative="1">
      <w:start w:val="1"/>
      <w:numFmt w:val="lowerRoman"/>
      <w:lvlText w:val="%3."/>
      <w:lvlJc w:val="right"/>
      <w:pPr>
        <w:tabs>
          <w:tab w:val="num" w:pos="2642"/>
        </w:tabs>
        <w:ind w:left="2642" w:hanging="180"/>
      </w:pPr>
    </w:lvl>
    <w:lvl w:ilvl="3" w:tplc="0409000F" w:tentative="1">
      <w:start w:val="1"/>
      <w:numFmt w:val="decimal"/>
      <w:lvlText w:val="%4."/>
      <w:lvlJc w:val="left"/>
      <w:pPr>
        <w:tabs>
          <w:tab w:val="num" w:pos="3362"/>
        </w:tabs>
        <w:ind w:left="3362" w:hanging="360"/>
      </w:pPr>
    </w:lvl>
    <w:lvl w:ilvl="4" w:tplc="04090019" w:tentative="1">
      <w:start w:val="1"/>
      <w:numFmt w:val="lowerLetter"/>
      <w:lvlText w:val="%5."/>
      <w:lvlJc w:val="left"/>
      <w:pPr>
        <w:tabs>
          <w:tab w:val="num" w:pos="4082"/>
        </w:tabs>
        <w:ind w:left="4082" w:hanging="360"/>
      </w:pPr>
    </w:lvl>
    <w:lvl w:ilvl="5" w:tplc="0409001B" w:tentative="1">
      <w:start w:val="1"/>
      <w:numFmt w:val="lowerRoman"/>
      <w:lvlText w:val="%6."/>
      <w:lvlJc w:val="right"/>
      <w:pPr>
        <w:tabs>
          <w:tab w:val="num" w:pos="4802"/>
        </w:tabs>
        <w:ind w:left="4802" w:hanging="180"/>
      </w:pPr>
    </w:lvl>
    <w:lvl w:ilvl="6" w:tplc="0409000F" w:tentative="1">
      <w:start w:val="1"/>
      <w:numFmt w:val="decimal"/>
      <w:lvlText w:val="%7."/>
      <w:lvlJc w:val="left"/>
      <w:pPr>
        <w:tabs>
          <w:tab w:val="num" w:pos="5522"/>
        </w:tabs>
        <w:ind w:left="5522" w:hanging="360"/>
      </w:pPr>
    </w:lvl>
    <w:lvl w:ilvl="7" w:tplc="04090019" w:tentative="1">
      <w:start w:val="1"/>
      <w:numFmt w:val="lowerLetter"/>
      <w:lvlText w:val="%8."/>
      <w:lvlJc w:val="left"/>
      <w:pPr>
        <w:tabs>
          <w:tab w:val="num" w:pos="6242"/>
        </w:tabs>
        <w:ind w:left="6242" w:hanging="360"/>
      </w:pPr>
    </w:lvl>
    <w:lvl w:ilvl="8" w:tplc="0409001B" w:tentative="1">
      <w:start w:val="1"/>
      <w:numFmt w:val="lowerRoman"/>
      <w:lvlText w:val="%9."/>
      <w:lvlJc w:val="right"/>
      <w:pPr>
        <w:tabs>
          <w:tab w:val="num" w:pos="6962"/>
        </w:tabs>
        <w:ind w:left="6962" w:hanging="180"/>
      </w:pPr>
    </w:lvl>
  </w:abstractNum>
  <w:abstractNum w:abstractNumId="52">
    <w:nsid w:val="64C94F4A"/>
    <w:multiLevelType w:val="hybridMultilevel"/>
    <w:tmpl w:val="41F24C3E"/>
    <w:lvl w:ilvl="0" w:tplc="04090001">
      <w:start w:val="1"/>
      <w:numFmt w:val="bullet"/>
      <w:lvlText w:val=""/>
      <w:lvlJc w:val="left"/>
      <w:pPr>
        <w:tabs>
          <w:tab w:val="num" w:pos="1440"/>
        </w:tabs>
        <w:ind w:left="1440" w:hanging="360"/>
      </w:pPr>
      <w:rPr>
        <w:rFonts w:ascii="Symbol" w:hAnsi="Symbol" w:hint="default"/>
      </w:rPr>
    </w:lvl>
    <w:lvl w:ilvl="1" w:tplc="190678F0">
      <w:start w:val="1"/>
      <w:numFmt w:val="bullet"/>
      <w:lvlText w:val=""/>
      <w:lvlJc w:val="left"/>
      <w:pPr>
        <w:tabs>
          <w:tab w:val="num" w:pos="3720"/>
        </w:tabs>
        <w:ind w:left="3720" w:hanging="360"/>
      </w:pPr>
      <w:rPr>
        <w:rFonts w:ascii="Symbol" w:hAnsi="Symbol" w:hint="default"/>
        <w:b/>
        <w:color w:val="auto"/>
      </w:rPr>
    </w:lvl>
    <w:lvl w:ilvl="2" w:tplc="0409000F">
      <w:start w:val="1"/>
      <w:numFmt w:val="decimal"/>
      <w:lvlText w:val="%3."/>
      <w:lvlJc w:val="left"/>
      <w:pPr>
        <w:tabs>
          <w:tab w:val="num" w:pos="4620"/>
        </w:tabs>
        <w:ind w:left="4620" w:hanging="360"/>
      </w:pPr>
    </w:lvl>
    <w:lvl w:ilvl="3" w:tplc="0409000F" w:tentative="1">
      <w:start w:val="1"/>
      <w:numFmt w:val="decimal"/>
      <w:lvlText w:val="%4."/>
      <w:lvlJc w:val="left"/>
      <w:pPr>
        <w:tabs>
          <w:tab w:val="num" w:pos="5160"/>
        </w:tabs>
        <w:ind w:left="5160" w:hanging="360"/>
      </w:pPr>
    </w:lvl>
    <w:lvl w:ilvl="4" w:tplc="04090019" w:tentative="1">
      <w:start w:val="1"/>
      <w:numFmt w:val="lowerLetter"/>
      <w:lvlText w:val="%5."/>
      <w:lvlJc w:val="left"/>
      <w:pPr>
        <w:tabs>
          <w:tab w:val="num" w:pos="5880"/>
        </w:tabs>
        <w:ind w:left="5880" w:hanging="360"/>
      </w:pPr>
    </w:lvl>
    <w:lvl w:ilvl="5" w:tplc="0409001B" w:tentative="1">
      <w:start w:val="1"/>
      <w:numFmt w:val="lowerRoman"/>
      <w:lvlText w:val="%6."/>
      <w:lvlJc w:val="right"/>
      <w:pPr>
        <w:tabs>
          <w:tab w:val="num" w:pos="6600"/>
        </w:tabs>
        <w:ind w:left="6600" w:hanging="180"/>
      </w:pPr>
    </w:lvl>
    <w:lvl w:ilvl="6" w:tplc="0409000F" w:tentative="1">
      <w:start w:val="1"/>
      <w:numFmt w:val="decimal"/>
      <w:lvlText w:val="%7."/>
      <w:lvlJc w:val="left"/>
      <w:pPr>
        <w:tabs>
          <w:tab w:val="num" w:pos="7320"/>
        </w:tabs>
        <w:ind w:left="7320" w:hanging="360"/>
      </w:pPr>
    </w:lvl>
    <w:lvl w:ilvl="7" w:tplc="04090019" w:tentative="1">
      <w:start w:val="1"/>
      <w:numFmt w:val="lowerLetter"/>
      <w:lvlText w:val="%8."/>
      <w:lvlJc w:val="left"/>
      <w:pPr>
        <w:tabs>
          <w:tab w:val="num" w:pos="8040"/>
        </w:tabs>
        <w:ind w:left="8040" w:hanging="360"/>
      </w:pPr>
    </w:lvl>
    <w:lvl w:ilvl="8" w:tplc="0409001B" w:tentative="1">
      <w:start w:val="1"/>
      <w:numFmt w:val="lowerRoman"/>
      <w:lvlText w:val="%9."/>
      <w:lvlJc w:val="right"/>
      <w:pPr>
        <w:tabs>
          <w:tab w:val="num" w:pos="8760"/>
        </w:tabs>
        <w:ind w:left="8760" w:hanging="180"/>
      </w:pPr>
    </w:lvl>
  </w:abstractNum>
  <w:abstractNum w:abstractNumId="53">
    <w:nsid w:val="66D70476"/>
    <w:multiLevelType w:val="hybridMultilevel"/>
    <w:tmpl w:val="C1CAD300"/>
    <w:lvl w:ilvl="0" w:tplc="0409000F">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4">
    <w:nsid w:val="6B1E1E93"/>
    <w:multiLevelType w:val="hybridMultilevel"/>
    <w:tmpl w:val="552032A2"/>
    <w:lvl w:ilvl="0" w:tplc="04090019">
      <w:start w:val="1"/>
      <w:numFmt w:val="lowerRoman"/>
      <w:lvlText w:val="%1."/>
      <w:lvlJc w:val="right"/>
      <w:pPr>
        <w:tabs>
          <w:tab w:val="num" w:pos="2160"/>
        </w:tabs>
        <w:ind w:left="216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nsid w:val="6BBA1FE8"/>
    <w:multiLevelType w:val="hybridMultilevel"/>
    <w:tmpl w:val="F98C228A"/>
    <w:lvl w:ilvl="0" w:tplc="04090005">
      <w:start w:val="1"/>
      <w:numFmt w:val="bullet"/>
      <w:lvlText w:val=""/>
      <w:lvlJc w:val="left"/>
      <w:pPr>
        <w:tabs>
          <w:tab w:val="num" w:pos="358"/>
        </w:tabs>
        <w:ind w:left="358" w:hanging="360"/>
      </w:pPr>
      <w:rPr>
        <w:rFonts w:ascii="Wingdings" w:hAnsi="Wingdings" w:hint="default"/>
        <w:color w:val="auto"/>
      </w:rPr>
    </w:lvl>
    <w:lvl w:ilvl="1" w:tplc="04090003">
      <w:start w:val="1"/>
      <w:numFmt w:val="bullet"/>
      <w:lvlText w:val="o"/>
      <w:lvlJc w:val="left"/>
      <w:pPr>
        <w:tabs>
          <w:tab w:val="num" w:pos="468"/>
        </w:tabs>
        <w:ind w:left="468" w:hanging="360"/>
      </w:pPr>
      <w:rPr>
        <w:rFonts w:ascii="Courier New" w:hAnsi="Courier New" w:cs="Courier New" w:hint="default"/>
      </w:rPr>
    </w:lvl>
    <w:lvl w:ilvl="2" w:tplc="04090005" w:tentative="1">
      <w:start w:val="1"/>
      <w:numFmt w:val="bullet"/>
      <w:lvlText w:val=""/>
      <w:lvlJc w:val="left"/>
      <w:pPr>
        <w:tabs>
          <w:tab w:val="num" w:pos="1188"/>
        </w:tabs>
        <w:ind w:left="1188" w:hanging="360"/>
      </w:pPr>
      <w:rPr>
        <w:rFonts w:ascii="Wingdings" w:hAnsi="Wingdings" w:hint="default"/>
      </w:rPr>
    </w:lvl>
    <w:lvl w:ilvl="3" w:tplc="04090001" w:tentative="1">
      <w:start w:val="1"/>
      <w:numFmt w:val="bullet"/>
      <w:lvlText w:val=""/>
      <w:lvlJc w:val="left"/>
      <w:pPr>
        <w:tabs>
          <w:tab w:val="num" w:pos="1908"/>
        </w:tabs>
        <w:ind w:left="1908" w:hanging="360"/>
      </w:pPr>
      <w:rPr>
        <w:rFonts w:ascii="Symbol" w:hAnsi="Symbol" w:hint="default"/>
      </w:rPr>
    </w:lvl>
    <w:lvl w:ilvl="4" w:tplc="04090003" w:tentative="1">
      <w:start w:val="1"/>
      <w:numFmt w:val="bullet"/>
      <w:lvlText w:val="o"/>
      <w:lvlJc w:val="left"/>
      <w:pPr>
        <w:tabs>
          <w:tab w:val="num" w:pos="2628"/>
        </w:tabs>
        <w:ind w:left="2628" w:hanging="360"/>
      </w:pPr>
      <w:rPr>
        <w:rFonts w:ascii="Courier New" w:hAnsi="Courier New" w:cs="Courier New" w:hint="default"/>
      </w:rPr>
    </w:lvl>
    <w:lvl w:ilvl="5" w:tplc="04090005" w:tentative="1">
      <w:start w:val="1"/>
      <w:numFmt w:val="bullet"/>
      <w:lvlText w:val=""/>
      <w:lvlJc w:val="left"/>
      <w:pPr>
        <w:tabs>
          <w:tab w:val="num" w:pos="3348"/>
        </w:tabs>
        <w:ind w:left="3348" w:hanging="360"/>
      </w:pPr>
      <w:rPr>
        <w:rFonts w:ascii="Wingdings" w:hAnsi="Wingdings" w:hint="default"/>
      </w:rPr>
    </w:lvl>
    <w:lvl w:ilvl="6" w:tplc="04090001" w:tentative="1">
      <w:start w:val="1"/>
      <w:numFmt w:val="bullet"/>
      <w:lvlText w:val=""/>
      <w:lvlJc w:val="left"/>
      <w:pPr>
        <w:tabs>
          <w:tab w:val="num" w:pos="4068"/>
        </w:tabs>
        <w:ind w:left="4068" w:hanging="360"/>
      </w:pPr>
      <w:rPr>
        <w:rFonts w:ascii="Symbol" w:hAnsi="Symbol" w:hint="default"/>
      </w:rPr>
    </w:lvl>
    <w:lvl w:ilvl="7" w:tplc="04090003" w:tentative="1">
      <w:start w:val="1"/>
      <w:numFmt w:val="bullet"/>
      <w:lvlText w:val="o"/>
      <w:lvlJc w:val="left"/>
      <w:pPr>
        <w:tabs>
          <w:tab w:val="num" w:pos="4788"/>
        </w:tabs>
        <w:ind w:left="4788" w:hanging="360"/>
      </w:pPr>
      <w:rPr>
        <w:rFonts w:ascii="Courier New" w:hAnsi="Courier New" w:cs="Courier New" w:hint="default"/>
      </w:rPr>
    </w:lvl>
    <w:lvl w:ilvl="8" w:tplc="04090005" w:tentative="1">
      <w:start w:val="1"/>
      <w:numFmt w:val="bullet"/>
      <w:lvlText w:val=""/>
      <w:lvlJc w:val="left"/>
      <w:pPr>
        <w:tabs>
          <w:tab w:val="num" w:pos="5508"/>
        </w:tabs>
        <w:ind w:left="5508" w:hanging="360"/>
      </w:pPr>
      <w:rPr>
        <w:rFonts w:ascii="Wingdings" w:hAnsi="Wingdings" w:hint="default"/>
      </w:rPr>
    </w:lvl>
  </w:abstractNum>
  <w:abstractNum w:abstractNumId="56">
    <w:nsid w:val="732075DD"/>
    <w:multiLevelType w:val="hybridMultilevel"/>
    <w:tmpl w:val="04603BF2"/>
    <w:lvl w:ilvl="0" w:tplc="0409001B">
      <w:start w:val="1"/>
      <w:numFmt w:val="bullet"/>
      <w:lvlText w:val=""/>
      <w:lvlJc w:val="left"/>
      <w:pPr>
        <w:tabs>
          <w:tab w:val="num" w:pos="1080"/>
        </w:tabs>
        <w:ind w:left="1080" w:hanging="360"/>
      </w:pPr>
      <w:rPr>
        <w:rFonts w:ascii="Symbol" w:hAnsi="Symbol" w:hint="default"/>
      </w:rPr>
    </w:lvl>
    <w:lvl w:ilvl="1" w:tplc="04090019" w:tentative="1">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57">
    <w:nsid w:val="770677C7"/>
    <w:multiLevelType w:val="hybridMultilevel"/>
    <w:tmpl w:val="CFD6D3EC"/>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8">
    <w:nsid w:val="797A0469"/>
    <w:multiLevelType w:val="hybridMultilevel"/>
    <w:tmpl w:val="BCDCC6E0"/>
    <w:lvl w:ilvl="0" w:tplc="B8C25A6C">
      <w:start w:val="1"/>
      <w:numFmt w:val="bullet"/>
      <w:lvlText w:val=""/>
      <w:lvlJc w:val="left"/>
      <w:pPr>
        <w:tabs>
          <w:tab w:val="num" w:pos="1800"/>
        </w:tabs>
        <w:ind w:left="1800" w:hanging="360"/>
      </w:pPr>
      <w:rPr>
        <w:rFonts w:ascii="Symbol" w:hAnsi="Symbol" w:hint="default"/>
      </w:rPr>
    </w:lvl>
    <w:lvl w:ilvl="1" w:tplc="4C862202" w:tentative="1">
      <w:start w:val="1"/>
      <w:numFmt w:val="bullet"/>
      <w:lvlText w:val="o"/>
      <w:lvlJc w:val="left"/>
      <w:pPr>
        <w:tabs>
          <w:tab w:val="num" w:pos="2520"/>
        </w:tabs>
        <w:ind w:left="2520" w:hanging="360"/>
      </w:pPr>
      <w:rPr>
        <w:rFonts w:ascii="Courier New" w:hAnsi="Courier New" w:cs="Courier New" w:hint="default"/>
      </w:rPr>
    </w:lvl>
    <w:lvl w:ilvl="2" w:tplc="FFAE5A44" w:tentative="1">
      <w:start w:val="1"/>
      <w:numFmt w:val="bullet"/>
      <w:lvlText w:val=""/>
      <w:lvlJc w:val="left"/>
      <w:pPr>
        <w:tabs>
          <w:tab w:val="num" w:pos="3240"/>
        </w:tabs>
        <w:ind w:left="3240" w:hanging="360"/>
      </w:pPr>
      <w:rPr>
        <w:rFonts w:ascii="Wingdings" w:hAnsi="Wingdings" w:hint="default"/>
      </w:rPr>
    </w:lvl>
    <w:lvl w:ilvl="3" w:tplc="638C4692" w:tentative="1">
      <w:start w:val="1"/>
      <w:numFmt w:val="bullet"/>
      <w:lvlText w:val=""/>
      <w:lvlJc w:val="left"/>
      <w:pPr>
        <w:tabs>
          <w:tab w:val="num" w:pos="3960"/>
        </w:tabs>
        <w:ind w:left="3960" w:hanging="360"/>
      </w:pPr>
      <w:rPr>
        <w:rFonts w:ascii="Symbol" w:hAnsi="Symbol" w:hint="default"/>
      </w:rPr>
    </w:lvl>
    <w:lvl w:ilvl="4" w:tplc="9E3AAB0E" w:tentative="1">
      <w:start w:val="1"/>
      <w:numFmt w:val="bullet"/>
      <w:lvlText w:val="o"/>
      <w:lvlJc w:val="left"/>
      <w:pPr>
        <w:tabs>
          <w:tab w:val="num" w:pos="4680"/>
        </w:tabs>
        <w:ind w:left="4680" w:hanging="360"/>
      </w:pPr>
      <w:rPr>
        <w:rFonts w:ascii="Courier New" w:hAnsi="Courier New" w:cs="Courier New" w:hint="default"/>
      </w:rPr>
    </w:lvl>
    <w:lvl w:ilvl="5" w:tplc="C108C654" w:tentative="1">
      <w:start w:val="1"/>
      <w:numFmt w:val="bullet"/>
      <w:lvlText w:val=""/>
      <w:lvlJc w:val="left"/>
      <w:pPr>
        <w:tabs>
          <w:tab w:val="num" w:pos="5400"/>
        </w:tabs>
        <w:ind w:left="5400" w:hanging="360"/>
      </w:pPr>
      <w:rPr>
        <w:rFonts w:ascii="Wingdings" w:hAnsi="Wingdings" w:hint="default"/>
      </w:rPr>
    </w:lvl>
    <w:lvl w:ilvl="6" w:tplc="17904DE2" w:tentative="1">
      <w:start w:val="1"/>
      <w:numFmt w:val="bullet"/>
      <w:lvlText w:val=""/>
      <w:lvlJc w:val="left"/>
      <w:pPr>
        <w:tabs>
          <w:tab w:val="num" w:pos="6120"/>
        </w:tabs>
        <w:ind w:left="6120" w:hanging="360"/>
      </w:pPr>
      <w:rPr>
        <w:rFonts w:ascii="Symbol" w:hAnsi="Symbol" w:hint="default"/>
      </w:rPr>
    </w:lvl>
    <w:lvl w:ilvl="7" w:tplc="4984A784" w:tentative="1">
      <w:start w:val="1"/>
      <w:numFmt w:val="bullet"/>
      <w:lvlText w:val="o"/>
      <w:lvlJc w:val="left"/>
      <w:pPr>
        <w:tabs>
          <w:tab w:val="num" w:pos="6840"/>
        </w:tabs>
        <w:ind w:left="6840" w:hanging="360"/>
      </w:pPr>
      <w:rPr>
        <w:rFonts w:ascii="Courier New" w:hAnsi="Courier New" w:cs="Courier New" w:hint="default"/>
      </w:rPr>
    </w:lvl>
    <w:lvl w:ilvl="8" w:tplc="FE1C02FE" w:tentative="1">
      <w:start w:val="1"/>
      <w:numFmt w:val="bullet"/>
      <w:lvlText w:val=""/>
      <w:lvlJc w:val="left"/>
      <w:pPr>
        <w:tabs>
          <w:tab w:val="num" w:pos="7560"/>
        </w:tabs>
        <w:ind w:left="7560" w:hanging="360"/>
      </w:pPr>
      <w:rPr>
        <w:rFonts w:ascii="Wingdings" w:hAnsi="Wingdings" w:hint="default"/>
      </w:rPr>
    </w:lvl>
  </w:abstractNum>
  <w:abstractNum w:abstractNumId="59">
    <w:nsid w:val="7BB17BAF"/>
    <w:multiLevelType w:val="hybridMultilevel"/>
    <w:tmpl w:val="78C45A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nsid w:val="7F8D2927"/>
    <w:multiLevelType w:val="hybridMultilevel"/>
    <w:tmpl w:val="4BAEB0AE"/>
    <w:lvl w:ilvl="0" w:tplc="33967BC2">
      <w:start w:val="1"/>
      <w:numFmt w:val="decimal"/>
      <w:lvlText w:val="%1."/>
      <w:lvlJc w:val="left"/>
      <w:pPr>
        <w:tabs>
          <w:tab w:val="num" w:pos="720"/>
        </w:tabs>
        <w:ind w:left="720" w:hanging="360"/>
      </w:p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num w:numId="1">
    <w:abstractNumId w:val="3"/>
  </w:num>
  <w:num w:numId="2">
    <w:abstractNumId w:val="44"/>
  </w:num>
  <w:num w:numId="3">
    <w:abstractNumId w:val="59"/>
  </w:num>
  <w:num w:numId="4">
    <w:abstractNumId w:val="6"/>
  </w:num>
  <w:num w:numId="5">
    <w:abstractNumId w:val="0"/>
  </w:num>
  <w:num w:numId="6">
    <w:abstractNumId w:val="17"/>
  </w:num>
  <w:num w:numId="7">
    <w:abstractNumId w:val="19"/>
  </w:num>
  <w:num w:numId="8">
    <w:abstractNumId w:val="27"/>
  </w:num>
  <w:num w:numId="9">
    <w:abstractNumId w:val="58"/>
  </w:num>
  <w:num w:numId="10">
    <w:abstractNumId w:val="2"/>
  </w:num>
  <w:num w:numId="11">
    <w:abstractNumId w:val="24"/>
  </w:num>
  <w:num w:numId="12">
    <w:abstractNumId w:val="4"/>
  </w:num>
  <w:num w:numId="13">
    <w:abstractNumId w:val="46"/>
  </w:num>
  <w:num w:numId="14">
    <w:abstractNumId w:val="5"/>
  </w:num>
  <w:num w:numId="15">
    <w:abstractNumId w:val="54"/>
  </w:num>
  <w:num w:numId="16">
    <w:abstractNumId w:val="11"/>
  </w:num>
  <w:num w:numId="17">
    <w:abstractNumId w:val="56"/>
  </w:num>
  <w:num w:numId="18">
    <w:abstractNumId w:val="12"/>
  </w:num>
  <w:num w:numId="19">
    <w:abstractNumId w:val="13"/>
  </w:num>
  <w:num w:numId="20">
    <w:abstractNumId w:val="45"/>
  </w:num>
  <w:num w:numId="21">
    <w:abstractNumId w:val="35"/>
  </w:num>
  <w:num w:numId="22">
    <w:abstractNumId w:val="32"/>
  </w:num>
  <w:num w:numId="23">
    <w:abstractNumId w:val="60"/>
  </w:num>
  <w:num w:numId="24">
    <w:abstractNumId w:val="51"/>
  </w:num>
  <w:num w:numId="25">
    <w:abstractNumId w:val="16"/>
  </w:num>
  <w:num w:numId="26">
    <w:abstractNumId w:val="14"/>
  </w:num>
  <w:num w:numId="27">
    <w:abstractNumId w:val="48"/>
  </w:num>
  <w:num w:numId="28">
    <w:abstractNumId w:val="53"/>
  </w:num>
  <w:num w:numId="29">
    <w:abstractNumId w:val="37"/>
  </w:num>
  <w:num w:numId="30">
    <w:abstractNumId w:val="34"/>
  </w:num>
  <w:num w:numId="31">
    <w:abstractNumId w:val="21"/>
  </w:num>
  <w:num w:numId="32">
    <w:abstractNumId w:val="10"/>
  </w:num>
  <w:num w:numId="33">
    <w:abstractNumId w:val="23"/>
  </w:num>
  <w:num w:numId="34">
    <w:abstractNumId w:val="31"/>
  </w:num>
  <w:num w:numId="35">
    <w:abstractNumId w:val="1"/>
  </w:num>
  <w:num w:numId="36">
    <w:abstractNumId w:val="39"/>
  </w:num>
  <w:num w:numId="37">
    <w:abstractNumId w:val="30"/>
  </w:num>
  <w:num w:numId="38">
    <w:abstractNumId w:val="20"/>
  </w:num>
  <w:num w:numId="39">
    <w:abstractNumId w:val="50"/>
  </w:num>
  <w:num w:numId="40">
    <w:abstractNumId w:val="47"/>
  </w:num>
  <w:num w:numId="41">
    <w:abstractNumId w:val="9"/>
  </w:num>
  <w:num w:numId="42">
    <w:abstractNumId w:val="15"/>
  </w:num>
  <w:num w:numId="43">
    <w:abstractNumId w:val="7"/>
  </w:num>
  <w:num w:numId="44">
    <w:abstractNumId w:val="38"/>
  </w:num>
  <w:num w:numId="45">
    <w:abstractNumId w:val="43"/>
  </w:num>
  <w:num w:numId="46">
    <w:abstractNumId w:val="29"/>
  </w:num>
  <w:num w:numId="47">
    <w:abstractNumId w:val="52"/>
  </w:num>
  <w:num w:numId="48">
    <w:abstractNumId w:val="22"/>
  </w:num>
  <w:num w:numId="49">
    <w:abstractNumId w:val="8"/>
  </w:num>
  <w:num w:numId="50">
    <w:abstractNumId w:val="55"/>
  </w:num>
  <w:num w:numId="51">
    <w:abstractNumId w:val="42"/>
  </w:num>
  <w:num w:numId="52">
    <w:abstractNumId w:val="57"/>
  </w:num>
  <w:num w:numId="53">
    <w:abstractNumId w:val="49"/>
  </w:num>
  <w:num w:numId="54">
    <w:abstractNumId w:val="28"/>
  </w:num>
  <w:num w:numId="55">
    <w:abstractNumId w:val="41"/>
  </w:num>
  <w:num w:numId="56">
    <w:abstractNumId w:val="36"/>
  </w:num>
  <w:num w:numId="57">
    <w:abstractNumId w:val="18"/>
  </w:num>
  <w:num w:numId="58">
    <w:abstractNumId w:val="40"/>
  </w:num>
  <w:num w:numId="59">
    <w:abstractNumId w:val="33"/>
  </w:num>
  <w:num w:numId="60">
    <w:abstractNumId w:val="25"/>
  </w:num>
  <w:num w:numId="61">
    <w:abstractNumId w:val="26"/>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8" w:nlCheck="1" w:checkStyle="1"/>
  <w:activeWritingStyle w:appName="MSWord" w:lang="en-GB" w:vendorID="64" w:dllVersion="131078" w:nlCheck="1" w:checkStyle="1"/>
  <w:activeWritingStyle w:appName="MSWord" w:lang="en-ZA" w:vendorID="64" w:dllVersion="131078" w:nlCheck="1" w:checkStyle="1"/>
  <w:proofState w:spelling="clean" w:grammar="clean"/>
  <w:stylePaneFormatFilter w:val="0004"/>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0"/>
    <w:footnote w:id="1"/>
  </w:footnotePr>
  <w:endnotePr>
    <w:endnote w:id="0"/>
    <w:endnote w:id="1"/>
  </w:endnotePr>
  <w:compat/>
  <w:rsids>
    <w:rsidRoot w:val="008C58CB"/>
    <w:rsid w:val="00001A0B"/>
    <w:rsid w:val="00002B38"/>
    <w:rsid w:val="0000515B"/>
    <w:rsid w:val="0003015C"/>
    <w:rsid w:val="00046094"/>
    <w:rsid w:val="00051D8B"/>
    <w:rsid w:val="00063CB0"/>
    <w:rsid w:val="00075506"/>
    <w:rsid w:val="00082E89"/>
    <w:rsid w:val="00083638"/>
    <w:rsid w:val="000A092A"/>
    <w:rsid w:val="000B2D73"/>
    <w:rsid w:val="000B3276"/>
    <w:rsid w:val="000C73A9"/>
    <w:rsid w:val="000D0E2E"/>
    <w:rsid w:val="000D3656"/>
    <w:rsid w:val="000D6FC6"/>
    <w:rsid w:val="000F4D43"/>
    <w:rsid w:val="000F5517"/>
    <w:rsid w:val="001226E4"/>
    <w:rsid w:val="00142E6A"/>
    <w:rsid w:val="0014547B"/>
    <w:rsid w:val="00153FA4"/>
    <w:rsid w:val="00171AFC"/>
    <w:rsid w:val="00173159"/>
    <w:rsid w:val="0017528D"/>
    <w:rsid w:val="0018668B"/>
    <w:rsid w:val="001B43E1"/>
    <w:rsid w:val="001B7B90"/>
    <w:rsid w:val="001C453F"/>
    <w:rsid w:val="001D561D"/>
    <w:rsid w:val="001D626E"/>
    <w:rsid w:val="001E23B8"/>
    <w:rsid w:val="001E439C"/>
    <w:rsid w:val="001E553D"/>
    <w:rsid w:val="001F57D9"/>
    <w:rsid w:val="002065F7"/>
    <w:rsid w:val="0022224D"/>
    <w:rsid w:val="002237F3"/>
    <w:rsid w:val="00235FEE"/>
    <w:rsid w:val="00236BEC"/>
    <w:rsid w:val="002525F9"/>
    <w:rsid w:val="00252CA4"/>
    <w:rsid w:val="0025383D"/>
    <w:rsid w:val="00266CA0"/>
    <w:rsid w:val="00272AD4"/>
    <w:rsid w:val="00281CF0"/>
    <w:rsid w:val="00291F7C"/>
    <w:rsid w:val="0029341E"/>
    <w:rsid w:val="002A7FFE"/>
    <w:rsid w:val="002D3604"/>
    <w:rsid w:val="002D4BAF"/>
    <w:rsid w:val="002F53FC"/>
    <w:rsid w:val="00300DB4"/>
    <w:rsid w:val="003225EC"/>
    <w:rsid w:val="003300EE"/>
    <w:rsid w:val="00336194"/>
    <w:rsid w:val="0034005A"/>
    <w:rsid w:val="00346E44"/>
    <w:rsid w:val="00356058"/>
    <w:rsid w:val="0039326C"/>
    <w:rsid w:val="003A4138"/>
    <w:rsid w:val="003B0ADB"/>
    <w:rsid w:val="003B5283"/>
    <w:rsid w:val="003C06C0"/>
    <w:rsid w:val="003C69BC"/>
    <w:rsid w:val="003C7EA6"/>
    <w:rsid w:val="003E0A32"/>
    <w:rsid w:val="003E3CE8"/>
    <w:rsid w:val="0040010C"/>
    <w:rsid w:val="004060B9"/>
    <w:rsid w:val="004106F6"/>
    <w:rsid w:val="00422643"/>
    <w:rsid w:val="00450166"/>
    <w:rsid w:val="00451031"/>
    <w:rsid w:val="00460D2D"/>
    <w:rsid w:val="00484717"/>
    <w:rsid w:val="004946A9"/>
    <w:rsid w:val="004971BB"/>
    <w:rsid w:val="004A1704"/>
    <w:rsid w:val="004A2ADD"/>
    <w:rsid w:val="004B554C"/>
    <w:rsid w:val="004C0C1D"/>
    <w:rsid w:val="004C3A37"/>
    <w:rsid w:val="004C5140"/>
    <w:rsid w:val="004D2F04"/>
    <w:rsid w:val="004D36DD"/>
    <w:rsid w:val="004E3A87"/>
    <w:rsid w:val="004F3A48"/>
    <w:rsid w:val="00533B17"/>
    <w:rsid w:val="00542B0F"/>
    <w:rsid w:val="005513E6"/>
    <w:rsid w:val="00551559"/>
    <w:rsid w:val="00574B30"/>
    <w:rsid w:val="00584472"/>
    <w:rsid w:val="005C37EB"/>
    <w:rsid w:val="005E471F"/>
    <w:rsid w:val="005F0293"/>
    <w:rsid w:val="005F4EA9"/>
    <w:rsid w:val="005F6F46"/>
    <w:rsid w:val="006316AF"/>
    <w:rsid w:val="00633ABA"/>
    <w:rsid w:val="00640D57"/>
    <w:rsid w:val="00647002"/>
    <w:rsid w:val="00657286"/>
    <w:rsid w:val="00660A92"/>
    <w:rsid w:val="00670824"/>
    <w:rsid w:val="00684DED"/>
    <w:rsid w:val="006932FC"/>
    <w:rsid w:val="006A3847"/>
    <w:rsid w:val="006A7EAE"/>
    <w:rsid w:val="006B361F"/>
    <w:rsid w:val="006C5A43"/>
    <w:rsid w:val="006C645B"/>
    <w:rsid w:val="006D5B87"/>
    <w:rsid w:val="006E0510"/>
    <w:rsid w:val="006E2EB1"/>
    <w:rsid w:val="007070EA"/>
    <w:rsid w:val="00724B91"/>
    <w:rsid w:val="00741B27"/>
    <w:rsid w:val="0076505E"/>
    <w:rsid w:val="00777BB0"/>
    <w:rsid w:val="007C4188"/>
    <w:rsid w:val="007D4078"/>
    <w:rsid w:val="007E562E"/>
    <w:rsid w:val="007F35E8"/>
    <w:rsid w:val="008053A0"/>
    <w:rsid w:val="0081134B"/>
    <w:rsid w:val="00821BBD"/>
    <w:rsid w:val="00824041"/>
    <w:rsid w:val="0083741A"/>
    <w:rsid w:val="008621CC"/>
    <w:rsid w:val="008642D4"/>
    <w:rsid w:val="008844C5"/>
    <w:rsid w:val="008845F5"/>
    <w:rsid w:val="008A08B1"/>
    <w:rsid w:val="008A10AA"/>
    <w:rsid w:val="008B3A6D"/>
    <w:rsid w:val="008B42D8"/>
    <w:rsid w:val="008C0742"/>
    <w:rsid w:val="008C58CB"/>
    <w:rsid w:val="008D28E5"/>
    <w:rsid w:val="008E4576"/>
    <w:rsid w:val="008E4BC6"/>
    <w:rsid w:val="008E5458"/>
    <w:rsid w:val="00905B4B"/>
    <w:rsid w:val="00916F41"/>
    <w:rsid w:val="009233B1"/>
    <w:rsid w:val="0093696B"/>
    <w:rsid w:val="0095385F"/>
    <w:rsid w:val="00954C1C"/>
    <w:rsid w:val="00956B9D"/>
    <w:rsid w:val="0097374E"/>
    <w:rsid w:val="009762FB"/>
    <w:rsid w:val="00992143"/>
    <w:rsid w:val="009B2201"/>
    <w:rsid w:val="009D3B7E"/>
    <w:rsid w:val="009E13D5"/>
    <w:rsid w:val="009F509B"/>
    <w:rsid w:val="00A13729"/>
    <w:rsid w:val="00A31E38"/>
    <w:rsid w:val="00A516E2"/>
    <w:rsid w:val="00A614C2"/>
    <w:rsid w:val="00A67DB3"/>
    <w:rsid w:val="00A761BA"/>
    <w:rsid w:val="00A85D97"/>
    <w:rsid w:val="00AD1233"/>
    <w:rsid w:val="00AD2DAC"/>
    <w:rsid w:val="00AF54FA"/>
    <w:rsid w:val="00B030F7"/>
    <w:rsid w:val="00B0453B"/>
    <w:rsid w:val="00B23BC7"/>
    <w:rsid w:val="00B312D9"/>
    <w:rsid w:val="00B62D9B"/>
    <w:rsid w:val="00B65E91"/>
    <w:rsid w:val="00B71F07"/>
    <w:rsid w:val="00B72CBC"/>
    <w:rsid w:val="00B84E06"/>
    <w:rsid w:val="00BB26F5"/>
    <w:rsid w:val="00BC72F9"/>
    <w:rsid w:val="00BE611F"/>
    <w:rsid w:val="00C144A6"/>
    <w:rsid w:val="00C300BC"/>
    <w:rsid w:val="00C324C2"/>
    <w:rsid w:val="00C5145B"/>
    <w:rsid w:val="00C6418D"/>
    <w:rsid w:val="00C65314"/>
    <w:rsid w:val="00CF42A2"/>
    <w:rsid w:val="00D22223"/>
    <w:rsid w:val="00D26CD5"/>
    <w:rsid w:val="00D55266"/>
    <w:rsid w:val="00D56F1D"/>
    <w:rsid w:val="00D70A81"/>
    <w:rsid w:val="00DA5319"/>
    <w:rsid w:val="00DA561E"/>
    <w:rsid w:val="00DA6C1B"/>
    <w:rsid w:val="00DB1A39"/>
    <w:rsid w:val="00DB2DF5"/>
    <w:rsid w:val="00DE3055"/>
    <w:rsid w:val="00DF32A5"/>
    <w:rsid w:val="00E0078F"/>
    <w:rsid w:val="00E00790"/>
    <w:rsid w:val="00E00D92"/>
    <w:rsid w:val="00E074DD"/>
    <w:rsid w:val="00E07859"/>
    <w:rsid w:val="00E20304"/>
    <w:rsid w:val="00E236C9"/>
    <w:rsid w:val="00E26B24"/>
    <w:rsid w:val="00E40EDC"/>
    <w:rsid w:val="00E63694"/>
    <w:rsid w:val="00E76405"/>
    <w:rsid w:val="00E84048"/>
    <w:rsid w:val="00E85F07"/>
    <w:rsid w:val="00E938CB"/>
    <w:rsid w:val="00EB3756"/>
    <w:rsid w:val="00EC068A"/>
    <w:rsid w:val="00EC693F"/>
    <w:rsid w:val="00ED2EE7"/>
    <w:rsid w:val="00EE0C3A"/>
    <w:rsid w:val="00F07AC0"/>
    <w:rsid w:val="00F1282F"/>
    <w:rsid w:val="00F13A97"/>
    <w:rsid w:val="00F22635"/>
    <w:rsid w:val="00F270DF"/>
    <w:rsid w:val="00F32AE5"/>
    <w:rsid w:val="00F367AA"/>
    <w:rsid w:val="00F40620"/>
    <w:rsid w:val="00F41607"/>
    <w:rsid w:val="00F4170B"/>
    <w:rsid w:val="00F46E39"/>
    <w:rsid w:val="00F976E2"/>
    <w:rsid w:val="00FD4D11"/>
    <w:rsid w:val="00FE7F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946A9"/>
    <w:rPr>
      <w:sz w:val="24"/>
      <w:szCs w:val="24"/>
    </w:rPr>
  </w:style>
  <w:style w:type="paragraph" w:styleId="Heading1">
    <w:name w:val="heading 1"/>
    <w:basedOn w:val="Normal"/>
    <w:next w:val="Normal"/>
    <w:qFormat/>
    <w:rsid w:val="00660A9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E236C9"/>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236C9"/>
    <w:pPr>
      <w:keepNext/>
      <w:spacing w:before="240" w:after="60"/>
      <w:outlineLvl w:val="2"/>
    </w:pPr>
    <w:rPr>
      <w:rFonts w:ascii="Arial" w:hAnsi="Arial" w:cs="Arial"/>
      <w:b/>
      <w:bCs/>
      <w:sz w:val="26"/>
      <w:szCs w:val="26"/>
    </w:rPr>
  </w:style>
  <w:style w:type="paragraph" w:styleId="Heading4">
    <w:name w:val="heading 4"/>
    <w:basedOn w:val="Normal"/>
    <w:next w:val="Normal"/>
    <w:qFormat/>
    <w:rsid w:val="00DA531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E236C9"/>
  </w:style>
  <w:style w:type="character" w:styleId="Hyperlink">
    <w:name w:val="Hyperlink"/>
    <w:basedOn w:val="DefaultParagraphFont"/>
    <w:rsid w:val="00E236C9"/>
    <w:rPr>
      <w:color w:val="0000FF"/>
      <w:u w:val="single"/>
    </w:rPr>
  </w:style>
  <w:style w:type="paragraph" w:styleId="TOC2">
    <w:name w:val="toc 2"/>
    <w:basedOn w:val="Normal"/>
    <w:next w:val="Normal"/>
    <w:autoRedefine/>
    <w:semiHidden/>
    <w:rsid w:val="0034005A"/>
    <w:pPr>
      <w:ind w:left="240"/>
    </w:pPr>
  </w:style>
  <w:style w:type="paragraph" w:styleId="TOC3">
    <w:name w:val="toc 3"/>
    <w:basedOn w:val="Normal"/>
    <w:next w:val="Normal"/>
    <w:autoRedefine/>
    <w:semiHidden/>
    <w:rsid w:val="0034005A"/>
    <w:pPr>
      <w:ind w:left="480"/>
    </w:pPr>
  </w:style>
  <w:style w:type="paragraph" w:styleId="Footer">
    <w:name w:val="footer"/>
    <w:basedOn w:val="Normal"/>
    <w:rsid w:val="00142E6A"/>
    <w:pPr>
      <w:tabs>
        <w:tab w:val="center" w:pos="4320"/>
        <w:tab w:val="right" w:pos="8640"/>
      </w:tabs>
    </w:pPr>
  </w:style>
  <w:style w:type="character" w:styleId="PageNumber">
    <w:name w:val="page number"/>
    <w:basedOn w:val="DefaultParagraphFont"/>
    <w:rsid w:val="00142E6A"/>
  </w:style>
  <w:style w:type="character" w:customStyle="1" w:styleId="Heading2Char">
    <w:name w:val="Heading 2 Char"/>
    <w:basedOn w:val="DefaultParagraphFont"/>
    <w:link w:val="Heading2"/>
    <w:rsid w:val="00DA6C1B"/>
    <w:rPr>
      <w:rFonts w:ascii="Arial" w:hAnsi="Arial" w:cs="Arial"/>
      <w:b/>
      <w:bCs/>
      <w:i/>
      <w:iCs/>
      <w:sz w:val="28"/>
      <w:szCs w:val="28"/>
      <w:lang w:val="en-US" w:eastAsia="en-US" w:bidi="ar-SA"/>
    </w:rPr>
  </w:style>
  <w:style w:type="paragraph" w:styleId="TOC4">
    <w:name w:val="toc 4"/>
    <w:basedOn w:val="Normal"/>
    <w:next w:val="Normal"/>
    <w:autoRedefine/>
    <w:semiHidden/>
    <w:rsid w:val="00DA5319"/>
    <w:pPr>
      <w:ind w:left="720"/>
    </w:pPr>
  </w:style>
  <w:style w:type="paragraph" w:styleId="Header">
    <w:name w:val="header"/>
    <w:basedOn w:val="Normal"/>
    <w:link w:val="HeaderChar"/>
    <w:semiHidden/>
    <w:rsid w:val="00A31E38"/>
    <w:pPr>
      <w:tabs>
        <w:tab w:val="center" w:pos="4320"/>
        <w:tab w:val="right" w:pos="8640"/>
      </w:tabs>
    </w:pPr>
    <w:rPr>
      <w:rFonts w:ascii="Arial" w:hAnsi="Arial"/>
      <w:sz w:val="20"/>
    </w:rPr>
  </w:style>
  <w:style w:type="paragraph" w:customStyle="1" w:styleId="Style1">
    <w:name w:val="Style1"/>
    <w:basedOn w:val="Heading4"/>
    <w:rsid w:val="007070EA"/>
    <w:pPr>
      <w:tabs>
        <w:tab w:val="num" w:pos="1440"/>
      </w:tabs>
      <w:spacing w:line="280" w:lineRule="exact"/>
      <w:ind w:left="1944" w:hanging="504"/>
    </w:pPr>
    <w:rPr>
      <w:sz w:val="24"/>
      <w:lang w:val="en-ZA"/>
    </w:rPr>
  </w:style>
  <w:style w:type="paragraph" w:styleId="BalloonText">
    <w:name w:val="Balloon Text"/>
    <w:basedOn w:val="Normal"/>
    <w:semiHidden/>
    <w:rsid w:val="007070EA"/>
    <w:rPr>
      <w:rFonts w:ascii="Tahoma" w:hAnsi="Tahoma" w:cs="Tahoma"/>
      <w:sz w:val="16"/>
      <w:szCs w:val="16"/>
      <w:lang w:val="en-ZA"/>
    </w:rPr>
  </w:style>
  <w:style w:type="character" w:customStyle="1" w:styleId="HeaderChar">
    <w:name w:val="Header Char"/>
    <w:basedOn w:val="DefaultParagraphFont"/>
    <w:link w:val="Header"/>
    <w:rsid w:val="009D3B7E"/>
    <w:rPr>
      <w:rFonts w:ascii="Arial" w:hAnsi="Arial"/>
      <w:szCs w:val="24"/>
      <w:lang w:val="en-US" w:eastAsia="en-US" w:bidi="ar-SA"/>
    </w:rPr>
  </w:style>
  <w:style w:type="paragraph" w:customStyle="1" w:styleId="SIMRACbodytext">
    <w:name w:val="SIMRAC body text"/>
    <w:basedOn w:val="BlockText"/>
    <w:link w:val="SIMRACbodytextChar"/>
    <w:autoRedefine/>
    <w:rsid w:val="008845F5"/>
    <w:pPr>
      <w:spacing w:before="120" w:after="0" w:line="360" w:lineRule="auto"/>
      <w:ind w:left="0" w:right="0"/>
      <w:jc w:val="both"/>
    </w:pPr>
    <w:rPr>
      <w:rFonts w:ascii="Arial" w:hAnsi="Arial" w:cs="Arial"/>
      <w:sz w:val="22"/>
      <w:szCs w:val="22"/>
      <w:lang w:val="en-GB" w:eastAsia="en-GB"/>
    </w:rPr>
  </w:style>
  <w:style w:type="character" w:customStyle="1" w:styleId="SIMRACbodytextChar">
    <w:name w:val="SIMRAC body text Char"/>
    <w:basedOn w:val="DefaultParagraphFont"/>
    <w:link w:val="SIMRACbodytext"/>
    <w:rsid w:val="008845F5"/>
    <w:rPr>
      <w:rFonts w:ascii="Arial" w:hAnsi="Arial" w:cs="Arial"/>
      <w:sz w:val="22"/>
      <w:szCs w:val="22"/>
      <w:lang w:val="en-GB" w:eastAsia="en-GB" w:bidi="ar-SA"/>
    </w:rPr>
  </w:style>
  <w:style w:type="paragraph" w:styleId="BlockText">
    <w:name w:val="Block Text"/>
    <w:basedOn w:val="Normal"/>
    <w:rsid w:val="008845F5"/>
    <w:pPr>
      <w:spacing w:after="120"/>
      <w:ind w:left="1440" w:right="1440"/>
    </w:pPr>
  </w:style>
</w:styles>
</file>

<file path=word/webSettings.xml><?xml version="1.0" encoding="utf-8"?>
<w:webSettings xmlns:r="http://schemas.openxmlformats.org/officeDocument/2006/relationships" xmlns:w="http://schemas.openxmlformats.org/wordprocessingml/2006/main">
  <w:divs>
    <w:div w:id="669523195">
      <w:bodyDiv w:val="1"/>
      <w:marLeft w:val="0"/>
      <w:marRight w:val="0"/>
      <w:marTop w:val="0"/>
      <w:marBottom w:val="0"/>
      <w:divBdr>
        <w:top w:val="none" w:sz="0" w:space="0" w:color="auto"/>
        <w:left w:val="none" w:sz="0" w:space="0" w:color="auto"/>
        <w:bottom w:val="none" w:sz="0" w:space="0" w:color="auto"/>
        <w:right w:val="none" w:sz="0" w:space="0" w:color="auto"/>
      </w:divBdr>
    </w:div>
    <w:div w:id="719087646">
      <w:bodyDiv w:val="1"/>
      <w:marLeft w:val="0"/>
      <w:marRight w:val="0"/>
      <w:marTop w:val="0"/>
      <w:marBottom w:val="0"/>
      <w:divBdr>
        <w:top w:val="none" w:sz="0" w:space="0" w:color="auto"/>
        <w:left w:val="none" w:sz="0" w:space="0" w:color="auto"/>
        <w:bottom w:val="none" w:sz="0" w:space="0" w:color="auto"/>
        <w:right w:val="none" w:sz="0" w:space="0" w:color="auto"/>
      </w:divBdr>
      <w:divsChild>
        <w:div w:id="2101488944">
          <w:marLeft w:val="0"/>
          <w:marRight w:val="0"/>
          <w:marTop w:val="0"/>
          <w:marBottom w:val="0"/>
          <w:divBdr>
            <w:top w:val="none" w:sz="0" w:space="0" w:color="auto"/>
            <w:left w:val="none" w:sz="0" w:space="0" w:color="auto"/>
            <w:bottom w:val="none" w:sz="0" w:space="0" w:color="auto"/>
            <w:right w:val="none" w:sz="0" w:space="0" w:color="auto"/>
          </w:divBdr>
          <w:divsChild>
            <w:div w:id="178157984">
              <w:marLeft w:val="0"/>
              <w:marRight w:val="0"/>
              <w:marTop w:val="0"/>
              <w:marBottom w:val="0"/>
              <w:divBdr>
                <w:top w:val="none" w:sz="0" w:space="0" w:color="auto"/>
                <w:left w:val="none" w:sz="0" w:space="0" w:color="auto"/>
                <w:bottom w:val="none" w:sz="0" w:space="0" w:color="auto"/>
                <w:right w:val="none" w:sz="0" w:space="0" w:color="auto"/>
              </w:divBdr>
            </w:div>
            <w:div w:id="187254959">
              <w:marLeft w:val="0"/>
              <w:marRight w:val="0"/>
              <w:marTop w:val="0"/>
              <w:marBottom w:val="0"/>
              <w:divBdr>
                <w:top w:val="none" w:sz="0" w:space="0" w:color="auto"/>
                <w:left w:val="none" w:sz="0" w:space="0" w:color="auto"/>
                <w:bottom w:val="none" w:sz="0" w:space="0" w:color="auto"/>
                <w:right w:val="none" w:sz="0" w:space="0" w:color="auto"/>
              </w:divBdr>
            </w:div>
            <w:div w:id="246307099">
              <w:marLeft w:val="0"/>
              <w:marRight w:val="0"/>
              <w:marTop w:val="0"/>
              <w:marBottom w:val="0"/>
              <w:divBdr>
                <w:top w:val="none" w:sz="0" w:space="0" w:color="auto"/>
                <w:left w:val="none" w:sz="0" w:space="0" w:color="auto"/>
                <w:bottom w:val="none" w:sz="0" w:space="0" w:color="auto"/>
                <w:right w:val="none" w:sz="0" w:space="0" w:color="auto"/>
              </w:divBdr>
            </w:div>
            <w:div w:id="333192961">
              <w:marLeft w:val="0"/>
              <w:marRight w:val="0"/>
              <w:marTop w:val="0"/>
              <w:marBottom w:val="0"/>
              <w:divBdr>
                <w:top w:val="none" w:sz="0" w:space="0" w:color="auto"/>
                <w:left w:val="none" w:sz="0" w:space="0" w:color="auto"/>
                <w:bottom w:val="none" w:sz="0" w:space="0" w:color="auto"/>
                <w:right w:val="none" w:sz="0" w:space="0" w:color="auto"/>
              </w:divBdr>
            </w:div>
            <w:div w:id="347408807">
              <w:marLeft w:val="0"/>
              <w:marRight w:val="0"/>
              <w:marTop w:val="0"/>
              <w:marBottom w:val="0"/>
              <w:divBdr>
                <w:top w:val="none" w:sz="0" w:space="0" w:color="auto"/>
                <w:left w:val="none" w:sz="0" w:space="0" w:color="auto"/>
                <w:bottom w:val="none" w:sz="0" w:space="0" w:color="auto"/>
                <w:right w:val="none" w:sz="0" w:space="0" w:color="auto"/>
              </w:divBdr>
            </w:div>
            <w:div w:id="444622298">
              <w:marLeft w:val="0"/>
              <w:marRight w:val="0"/>
              <w:marTop w:val="0"/>
              <w:marBottom w:val="0"/>
              <w:divBdr>
                <w:top w:val="none" w:sz="0" w:space="0" w:color="auto"/>
                <w:left w:val="none" w:sz="0" w:space="0" w:color="auto"/>
                <w:bottom w:val="none" w:sz="0" w:space="0" w:color="auto"/>
                <w:right w:val="none" w:sz="0" w:space="0" w:color="auto"/>
              </w:divBdr>
            </w:div>
            <w:div w:id="487981074">
              <w:marLeft w:val="0"/>
              <w:marRight w:val="0"/>
              <w:marTop w:val="0"/>
              <w:marBottom w:val="0"/>
              <w:divBdr>
                <w:top w:val="none" w:sz="0" w:space="0" w:color="auto"/>
                <w:left w:val="none" w:sz="0" w:space="0" w:color="auto"/>
                <w:bottom w:val="none" w:sz="0" w:space="0" w:color="auto"/>
                <w:right w:val="none" w:sz="0" w:space="0" w:color="auto"/>
              </w:divBdr>
            </w:div>
            <w:div w:id="857161061">
              <w:marLeft w:val="0"/>
              <w:marRight w:val="0"/>
              <w:marTop w:val="0"/>
              <w:marBottom w:val="0"/>
              <w:divBdr>
                <w:top w:val="none" w:sz="0" w:space="0" w:color="auto"/>
                <w:left w:val="none" w:sz="0" w:space="0" w:color="auto"/>
                <w:bottom w:val="none" w:sz="0" w:space="0" w:color="auto"/>
                <w:right w:val="none" w:sz="0" w:space="0" w:color="auto"/>
              </w:divBdr>
            </w:div>
            <w:div w:id="1105274645">
              <w:marLeft w:val="0"/>
              <w:marRight w:val="0"/>
              <w:marTop w:val="0"/>
              <w:marBottom w:val="0"/>
              <w:divBdr>
                <w:top w:val="none" w:sz="0" w:space="0" w:color="auto"/>
                <w:left w:val="none" w:sz="0" w:space="0" w:color="auto"/>
                <w:bottom w:val="none" w:sz="0" w:space="0" w:color="auto"/>
                <w:right w:val="none" w:sz="0" w:space="0" w:color="auto"/>
              </w:divBdr>
            </w:div>
            <w:div w:id="1126774407">
              <w:marLeft w:val="0"/>
              <w:marRight w:val="0"/>
              <w:marTop w:val="0"/>
              <w:marBottom w:val="0"/>
              <w:divBdr>
                <w:top w:val="none" w:sz="0" w:space="0" w:color="auto"/>
                <w:left w:val="none" w:sz="0" w:space="0" w:color="auto"/>
                <w:bottom w:val="none" w:sz="0" w:space="0" w:color="auto"/>
                <w:right w:val="none" w:sz="0" w:space="0" w:color="auto"/>
              </w:divBdr>
            </w:div>
            <w:div w:id="1330523006">
              <w:marLeft w:val="0"/>
              <w:marRight w:val="0"/>
              <w:marTop w:val="0"/>
              <w:marBottom w:val="0"/>
              <w:divBdr>
                <w:top w:val="none" w:sz="0" w:space="0" w:color="auto"/>
                <w:left w:val="none" w:sz="0" w:space="0" w:color="auto"/>
                <w:bottom w:val="none" w:sz="0" w:space="0" w:color="auto"/>
                <w:right w:val="none" w:sz="0" w:space="0" w:color="auto"/>
              </w:divBdr>
            </w:div>
            <w:div w:id="1396123956">
              <w:marLeft w:val="0"/>
              <w:marRight w:val="0"/>
              <w:marTop w:val="0"/>
              <w:marBottom w:val="0"/>
              <w:divBdr>
                <w:top w:val="none" w:sz="0" w:space="0" w:color="auto"/>
                <w:left w:val="none" w:sz="0" w:space="0" w:color="auto"/>
                <w:bottom w:val="none" w:sz="0" w:space="0" w:color="auto"/>
                <w:right w:val="none" w:sz="0" w:space="0" w:color="auto"/>
              </w:divBdr>
            </w:div>
            <w:div w:id="1420058592">
              <w:marLeft w:val="0"/>
              <w:marRight w:val="0"/>
              <w:marTop w:val="0"/>
              <w:marBottom w:val="0"/>
              <w:divBdr>
                <w:top w:val="none" w:sz="0" w:space="0" w:color="auto"/>
                <w:left w:val="none" w:sz="0" w:space="0" w:color="auto"/>
                <w:bottom w:val="none" w:sz="0" w:space="0" w:color="auto"/>
                <w:right w:val="none" w:sz="0" w:space="0" w:color="auto"/>
              </w:divBdr>
            </w:div>
            <w:div w:id="1508784636">
              <w:marLeft w:val="0"/>
              <w:marRight w:val="0"/>
              <w:marTop w:val="0"/>
              <w:marBottom w:val="0"/>
              <w:divBdr>
                <w:top w:val="none" w:sz="0" w:space="0" w:color="auto"/>
                <w:left w:val="none" w:sz="0" w:space="0" w:color="auto"/>
                <w:bottom w:val="none" w:sz="0" w:space="0" w:color="auto"/>
                <w:right w:val="none" w:sz="0" w:space="0" w:color="auto"/>
              </w:divBdr>
            </w:div>
            <w:div w:id="1561558137">
              <w:marLeft w:val="0"/>
              <w:marRight w:val="0"/>
              <w:marTop w:val="0"/>
              <w:marBottom w:val="0"/>
              <w:divBdr>
                <w:top w:val="none" w:sz="0" w:space="0" w:color="auto"/>
                <w:left w:val="none" w:sz="0" w:space="0" w:color="auto"/>
                <w:bottom w:val="none" w:sz="0" w:space="0" w:color="auto"/>
                <w:right w:val="none" w:sz="0" w:space="0" w:color="auto"/>
              </w:divBdr>
            </w:div>
            <w:div w:id="1578054097">
              <w:marLeft w:val="0"/>
              <w:marRight w:val="0"/>
              <w:marTop w:val="0"/>
              <w:marBottom w:val="0"/>
              <w:divBdr>
                <w:top w:val="none" w:sz="0" w:space="0" w:color="auto"/>
                <w:left w:val="none" w:sz="0" w:space="0" w:color="auto"/>
                <w:bottom w:val="none" w:sz="0" w:space="0" w:color="auto"/>
                <w:right w:val="none" w:sz="0" w:space="0" w:color="auto"/>
              </w:divBdr>
            </w:div>
            <w:div w:id="1758944137">
              <w:marLeft w:val="0"/>
              <w:marRight w:val="0"/>
              <w:marTop w:val="0"/>
              <w:marBottom w:val="0"/>
              <w:divBdr>
                <w:top w:val="none" w:sz="0" w:space="0" w:color="auto"/>
                <w:left w:val="none" w:sz="0" w:space="0" w:color="auto"/>
                <w:bottom w:val="none" w:sz="0" w:space="0" w:color="auto"/>
                <w:right w:val="none" w:sz="0" w:space="0" w:color="auto"/>
              </w:divBdr>
            </w:div>
            <w:div w:id="1979338978">
              <w:marLeft w:val="0"/>
              <w:marRight w:val="0"/>
              <w:marTop w:val="0"/>
              <w:marBottom w:val="0"/>
              <w:divBdr>
                <w:top w:val="none" w:sz="0" w:space="0" w:color="auto"/>
                <w:left w:val="none" w:sz="0" w:space="0" w:color="auto"/>
                <w:bottom w:val="none" w:sz="0" w:space="0" w:color="auto"/>
                <w:right w:val="none" w:sz="0" w:space="0" w:color="auto"/>
              </w:divBdr>
            </w:div>
            <w:div w:id="211585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8.emf"/><Relationship Id="rId18" Type="http://schemas.openxmlformats.org/officeDocument/2006/relationships/image" Target="media/image13.emf"/><Relationship Id="rId26" Type="http://schemas.openxmlformats.org/officeDocument/2006/relationships/image" Target="media/image21.emf"/><Relationship Id="rId39" Type="http://schemas.openxmlformats.org/officeDocument/2006/relationships/image" Target="media/image32.png"/><Relationship Id="rId21" Type="http://schemas.openxmlformats.org/officeDocument/2006/relationships/image" Target="media/image16.png"/><Relationship Id="rId34" Type="http://schemas.openxmlformats.org/officeDocument/2006/relationships/image" Target="media/image27.jpe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image" Target="media/image68.png"/><Relationship Id="rId84" Type="http://schemas.openxmlformats.org/officeDocument/2006/relationships/image" Target="media/image76.png"/><Relationship Id="rId7" Type="http://schemas.openxmlformats.org/officeDocument/2006/relationships/image" Target="media/image2.emf"/><Relationship Id="rId71" Type="http://schemas.openxmlformats.org/officeDocument/2006/relationships/image" Target="media/image64.png"/><Relationship Id="rId2" Type="http://schemas.openxmlformats.org/officeDocument/2006/relationships/styles" Target="styles.xml"/><Relationship Id="rId16" Type="http://schemas.openxmlformats.org/officeDocument/2006/relationships/image" Target="media/image11.emf"/><Relationship Id="rId29" Type="http://schemas.openxmlformats.org/officeDocument/2006/relationships/footer" Target="footer2.xml"/><Relationship Id="rId11" Type="http://schemas.openxmlformats.org/officeDocument/2006/relationships/image" Target="media/image6.emf"/><Relationship Id="rId24" Type="http://schemas.openxmlformats.org/officeDocument/2006/relationships/image" Target="media/image19.jpe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6.emf"/><Relationship Id="rId79" Type="http://schemas.openxmlformats.org/officeDocument/2006/relationships/image" Target="media/image71.png"/><Relationship Id="rId87"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54.png"/><Relationship Id="rId82" Type="http://schemas.openxmlformats.org/officeDocument/2006/relationships/image" Target="media/image74.emf"/><Relationship Id="rId19" Type="http://schemas.openxmlformats.org/officeDocument/2006/relationships/image" Target="media/image14.emf"/><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emf"/><Relationship Id="rId22" Type="http://schemas.openxmlformats.org/officeDocument/2006/relationships/image" Target="media/image17.wmf"/><Relationship Id="rId27" Type="http://schemas.openxmlformats.org/officeDocument/2006/relationships/image" Target="media/image22.emf"/><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69.png"/><Relationship Id="rId8" Type="http://schemas.openxmlformats.org/officeDocument/2006/relationships/image" Target="media/image3.jpe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2.emf"/><Relationship Id="rId85"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image" Target="media/image7.wmf"/><Relationship Id="rId17" Type="http://schemas.openxmlformats.org/officeDocument/2006/relationships/image" Target="media/image12.emf"/><Relationship Id="rId25" Type="http://schemas.openxmlformats.org/officeDocument/2006/relationships/image" Target="media/image20.jpeg"/><Relationship Id="rId33" Type="http://schemas.openxmlformats.org/officeDocument/2006/relationships/image" Target="media/image26.jpe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5.emf"/><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10.emf"/><Relationship Id="rId23" Type="http://schemas.openxmlformats.org/officeDocument/2006/relationships/image" Target="media/image18.png"/><Relationship Id="rId28" Type="http://schemas.openxmlformats.org/officeDocument/2006/relationships/footer" Target="footer1.xml"/><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5.jpeg"/><Relationship Id="rId31" Type="http://schemas.openxmlformats.org/officeDocument/2006/relationships/image" Target="media/image24.jpe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jpeg"/><Relationship Id="rId65" Type="http://schemas.openxmlformats.org/officeDocument/2006/relationships/image" Target="media/image58.png"/><Relationship Id="rId73" Type="http://schemas.openxmlformats.org/officeDocument/2006/relationships/hyperlink" Target="http://www.cdc.gov/niosh/mining/products/product47.htm" TargetMode="External"/><Relationship Id="rId78" Type="http://schemas.openxmlformats.org/officeDocument/2006/relationships/image" Target="media/image70.png"/><Relationship Id="rId81" Type="http://schemas.openxmlformats.org/officeDocument/2006/relationships/image" Target="media/image73.emf"/><Relationship Id="rId86" Type="http://schemas.openxmlformats.org/officeDocument/2006/relationships/footer" Target="footer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109</Pages>
  <Words>20737</Words>
  <Characters>118135</Characters>
  <Application>Microsoft Office Word</Application>
  <DocSecurity>0</DocSecurity>
  <Lines>984</Lines>
  <Paragraphs>277</Paragraphs>
  <ScaleCrop>false</ScaleCrop>
  <HeadingPairs>
    <vt:vector size="2" baseType="variant">
      <vt:variant>
        <vt:lpstr>Title</vt:lpstr>
      </vt:variant>
      <vt:variant>
        <vt:i4>1</vt:i4>
      </vt:variant>
    </vt:vector>
  </HeadingPairs>
  <TitlesOfParts>
    <vt:vector size="1" baseType="lpstr">
      <vt:lpstr>Executive Summary</vt:lpstr>
    </vt:vector>
  </TitlesOfParts>
  <Company>HGM</Company>
  <LinksUpToDate>false</LinksUpToDate>
  <CharactersWithSpaces>138595</CharactersWithSpaces>
  <SharedDoc>false</SharedDoc>
  <HLinks>
    <vt:vector size="390" baseType="variant">
      <vt:variant>
        <vt:i4>3866658</vt:i4>
      </vt:variant>
      <vt:variant>
        <vt:i4>573</vt:i4>
      </vt:variant>
      <vt:variant>
        <vt:i4>0</vt:i4>
      </vt:variant>
      <vt:variant>
        <vt:i4>5</vt:i4>
      </vt:variant>
      <vt:variant>
        <vt:lpwstr>http://www.cdc.gov/niosh/mining/products/product47.htm</vt:lpwstr>
      </vt:variant>
      <vt:variant>
        <vt:lpwstr/>
      </vt:variant>
      <vt:variant>
        <vt:i4>1114166</vt:i4>
      </vt:variant>
      <vt:variant>
        <vt:i4>383</vt:i4>
      </vt:variant>
      <vt:variant>
        <vt:i4>0</vt:i4>
      </vt:variant>
      <vt:variant>
        <vt:i4>5</vt:i4>
      </vt:variant>
      <vt:variant>
        <vt:lpwstr/>
      </vt:variant>
      <vt:variant>
        <vt:lpwstr>_Toc277751678</vt:lpwstr>
      </vt:variant>
      <vt:variant>
        <vt:i4>1114166</vt:i4>
      </vt:variant>
      <vt:variant>
        <vt:i4>377</vt:i4>
      </vt:variant>
      <vt:variant>
        <vt:i4>0</vt:i4>
      </vt:variant>
      <vt:variant>
        <vt:i4>5</vt:i4>
      </vt:variant>
      <vt:variant>
        <vt:lpwstr/>
      </vt:variant>
      <vt:variant>
        <vt:lpwstr>_Toc277751677</vt:lpwstr>
      </vt:variant>
      <vt:variant>
        <vt:i4>1114166</vt:i4>
      </vt:variant>
      <vt:variant>
        <vt:i4>371</vt:i4>
      </vt:variant>
      <vt:variant>
        <vt:i4>0</vt:i4>
      </vt:variant>
      <vt:variant>
        <vt:i4>5</vt:i4>
      </vt:variant>
      <vt:variant>
        <vt:lpwstr/>
      </vt:variant>
      <vt:variant>
        <vt:lpwstr>_Toc277751676</vt:lpwstr>
      </vt:variant>
      <vt:variant>
        <vt:i4>1114166</vt:i4>
      </vt:variant>
      <vt:variant>
        <vt:i4>365</vt:i4>
      </vt:variant>
      <vt:variant>
        <vt:i4>0</vt:i4>
      </vt:variant>
      <vt:variant>
        <vt:i4>5</vt:i4>
      </vt:variant>
      <vt:variant>
        <vt:lpwstr/>
      </vt:variant>
      <vt:variant>
        <vt:lpwstr>_Toc277751675</vt:lpwstr>
      </vt:variant>
      <vt:variant>
        <vt:i4>1114166</vt:i4>
      </vt:variant>
      <vt:variant>
        <vt:i4>359</vt:i4>
      </vt:variant>
      <vt:variant>
        <vt:i4>0</vt:i4>
      </vt:variant>
      <vt:variant>
        <vt:i4>5</vt:i4>
      </vt:variant>
      <vt:variant>
        <vt:lpwstr/>
      </vt:variant>
      <vt:variant>
        <vt:lpwstr>_Toc277751674</vt:lpwstr>
      </vt:variant>
      <vt:variant>
        <vt:i4>1114166</vt:i4>
      </vt:variant>
      <vt:variant>
        <vt:i4>353</vt:i4>
      </vt:variant>
      <vt:variant>
        <vt:i4>0</vt:i4>
      </vt:variant>
      <vt:variant>
        <vt:i4>5</vt:i4>
      </vt:variant>
      <vt:variant>
        <vt:lpwstr/>
      </vt:variant>
      <vt:variant>
        <vt:lpwstr>_Toc277751673</vt:lpwstr>
      </vt:variant>
      <vt:variant>
        <vt:i4>1114166</vt:i4>
      </vt:variant>
      <vt:variant>
        <vt:i4>347</vt:i4>
      </vt:variant>
      <vt:variant>
        <vt:i4>0</vt:i4>
      </vt:variant>
      <vt:variant>
        <vt:i4>5</vt:i4>
      </vt:variant>
      <vt:variant>
        <vt:lpwstr/>
      </vt:variant>
      <vt:variant>
        <vt:lpwstr>_Toc277751672</vt:lpwstr>
      </vt:variant>
      <vt:variant>
        <vt:i4>1114166</vt:i4>
      </vt:variant>
      <vt:variant>
        <vt:i4>341</vt:i4>
      </vt:variant>
      <vt:variant>
        <vt:i4>0</vt:i4>
      </vt:variant>
      <vt:variant>
        <vt:i4>5</vt:i4>
      </vt:variant>
      <vt:variant>
        <vt:lpwstr/>
      </vt:variant>
      <vt:variant>
        <vt:lpwstr>_Toc277751671</vt:lpwstr>
      </vt:variant>
      <vt:variant>
        <vt:i4>1114166</vt:i4>
      </vt:variant>
      <vt:variant>
        <vt:i4>335</vt:i4>
      </vt:variant>
      <vt:variant>
        <vt:i4>0</vt:i4>
      </vt:variant>
      <vt:variant>
        <vt:i4>5</vt:i4>
      </vt:variant>
      <vt:variant>
        <vt:lpwstr/>
      </vt:variant>
      <vt:variant>
        <vt:lpwstr>_Toc277751670</vt:lpwstr>
      </vt:variant>
      <vt:variant>
        <vt:i4>1048630</vt:i4>
      </vt:variant>
      <vt:variant>
        <vt:i4>329</vt:i4>
      </vt:variant>
      <vt:variant>
        <vt:i4>0</vt:i4>
      </vt:variant>
      <vt:variant>
        <vt:i4>5</vt:i4>
      </vt:variant>
      <vt:variant>
        <vt:lpwstr/>
      </vt:variant>
      <vt:variant>
        <vt:lpwstr>_Toc277751669</vt:lpwstr>
      </vt:variant>
      <vt:variant>
        <vt:i4>1048630</vt:i4>
      </vt:variant>
      <vt:variant>
        <vt:i4>323</vt:i4>
      </vt:variant>
      <vt:variant>
        <vt:i4>0</vt:i4>
      </vt:variant>
      <vt:variant>
        <vt:i4>5</vt:i4>
      </vt:variant>
      <vt:variant>
        <vt:lpwstr/>
      </vt:variant>
      <vt:variant>
        <vt:lpwstr>_Toc277751668</vt:lpwstr>
      </vt:variant>
      <vt:variant>
        <vt:i4>1048630</vt:i4>
      </vt:variant>
      <vt:variant>
        <vt:i4>317</vt:i4>
      </vt:variant>
      <vt:variant>
        <vt:i4>0</vt:i4>
      </vt:variant>
      <vt:variant>
        <vt:i4>5</vt:i4>
      </vt:variant>
      <vt:variant>
        <vt:lpwstr/>
      </vt:variant>
      <vt:variant>
        <vt:lpwstr>_Toc277751667</vt:lpwstr>
      </vt:variant>
      <vt:variant>
        <vt:i4>1048630</vt:i4>
      </vt:variant>
      <vt:variant>
        <vt:i4>311</vt:i4>
      </vt:variant>
      <vt:variant>
        <vt:i4>0</vt:i4>
      </vt:variant>
      <vt:variant>
        <vt:i4>5</vt:i4>
      </vt:variant>
      <vt:variant>
        <vt:lpwstr/>
      </vt:variant>
      <vt:variant>
        <vt:lpwstr>_Toc277751666</vt:lpwstr>
      </vt:variant>
      <vt:variant>
        <vt:i4>1048630</vt:i4>
      </vt:variant>
      <vt:variant>
        <vt:i4>305</vt:i4>
      </vt:variant>
      <vt:variant>
        <vt:i4>0</vt:i4>
      </vt:variant>
      <vt:variant>
        <vt:i4>5</vt:i4>
      </vt:variant>
      <vt:variant>
        <vt:lpwstr/>
      </vt:variant>
      <vt:variant>
        <vt:lpwstr>_Toc277751665</vt:lpwstr>
      </vt:variant>
      <vt:variant>
        <vt:i4>1048630</vt:i4>
      </vt:variant>
      <vt:variant>
        <vt:i4>299</vt:i4>
      </vt:variant>
      <vt:variant>
        <vt:i4>0</vt:i4>
      </vt:variant>
      <vt:variant>
        <vt:i4>5</vt:i4>
      </vt:variant>
      <vt:variant>
        <vt:lpwstr/>
      </vt:variant>
      <vt:variant>
        <vt:lpwstr>_Toc277751664</vt:lpwstr>
      </vt:variant>
      <vt:variant>
        <vt:i4>1048630</vt:i4>
      </vt:variant>
      <vt:variant>
        <vt:i4>293</vt:i4>
      </vt:variant>
      <vt:variant>
        <vt:i4>0</vt:i4>
      </vt:variant>
      <vt:variant>
        <vt:i4>5</vt:i4>
      </vt:variant>
      <vt:variant>
        <vt:lpwstr/>
      </vt:variant>
      <vt:variant>
        <vt:lpwstr>_Toc277751663</vt:lpwstr>
      </vt:variant>
      <vt:variant>
        <vt:i4>1048630</vt:i4>
      </vt:variant>
      <vt:variant>
        <vt:i4>287</vt:i4>
      </vt:variant>
      <vt:variant>
        <vt:i4>0</vt:i4>
      </vt:variant>
      <vt:variant>
        <vt:i4>5</vt:i4>
      </vt:variant>
      <vt:variant>
        <vt:lpwstr/>
      </vt:variant>
      <vt:variant>
        <vt:lpwstr>_Toc277751662</vt:lpwstr>
      </vt:variant>
      <vt:variant>
        <vt:i4>1048630</vt:i4>
      </vt:variant>
      <vt:variant>
        <vt:i4>281</vt:i4>
      </vt:variant>
      <vt:variant>
        <vt:i4>0</vt:i4>
      </vt:variant>
      <vt:variant>
        <vt:i4>5</vt:i4>
      </vt:variant>
      <vt:variant>
        <vt:lpwstr/>
      </vt:variant>
      <vt:variant>
        <vt:lpwstr>_Toc277751661</vt:lpwstr>
      </vt:variant>
      <vt:variant>
        <vt:i4>1048630</vt:i4>
      </vt:variant>
      <vt:variant>
        <vt:i4>275</vt:i4>
      </vt:variant>
      <vt:variant>
        <vt:i4>0</vt:i4>
      </vt:variant>
      <vt:variant>
        <vt:i4>5</vt:i4>
      </vt:variant>
      <vt:variant>
        <vt:lpwstr/>
      </vt:variant>
      <vt:variant>
        <vt:lpwstr>_Toc277751660</vt:lpwstr>
      </vt:variant>
      <vt:variant>
        <vt:i4>1245238</vt:i4>
      </vt:variant>
      <vt:variant>
        <vt:i4>269</vt:i4>
      </vt:variant>
      <vt:variant>
        <vt:i4>0</vt:i4>
      </vt:variant>
      <vt:variant>
        <vt:i4>5</vt:i4>
      </vt:variant>
      <vt:variant>
        <vt:lpwstr/>
      </vt:variant>
      <vt:variant>
        <vt:lpwstr>_Toc277751659</vt:lpwstr>
      </vt:variant>
      <vt:variant>
        <vt:i4>1245238</vt:i4>
      </vt:variant>
      <vt:variant>
        <vt:i4>263</vt:i4>
      </vt:variant>
      <vt:variant>
        <vt:i4>0</vt:i4>
      </vt:variant>
      <vt:variant>
        <vt:i4>5</vt:i4>
      </vt:variant>
      <vt:variant>
        <vt:lpwstr/>
      </vt:variant>
      <vt:variant>
        <vt:lpwstr>_Toc277751658</vt:lpwstr>
      </vt:variant>
      <vt:variant>
        <vt:i4>1245238</vt:i4>
      </vt:variant>
      <vt:variant>
        <vt:i4>257</vt:i4>
      </vt:variant>
      <vt:variant>
        <vt:i4>0</vt:i4>
      </vt:variant>
      <vt:variant>
        <vt:i4>5</vt:i4>
      </vt:variant>
      <vt:variant>
        <vt:lpwstr/>
      </vt:variant>
      <vt:variant>
        <vt:lpwstr>_Toc277751657</vt:lpwstr>
      </vt:variant>
      <vt:variant>
        <vt:i4>1245238</vt:i4>
      </vt:variant>
      <vt:variant>
        <vt:i4>251</vt:i4>
      </vt:variant>
      <vt:variant>
        <vt:i4>0</vt:i4>
      </vt:variant>
      <vt:variant>
        <vt:i4>5</vt:i4>
      </vt:variant>
      <vt:variant>
        <vt:lpwstr/>
      </vt:variant>
      <vt:variant>
        <vt:lpwstr>_Toc277751656</vt:lpwstr>
      </vt:variant>
      <vt:variant>
        <vt:i4>1245238</vt:i4>
      </vt:variant>
      <vt:variant>
        <vt:i4>245</vt:i4>
      </vt:variant>
      <vt:variant>
        <vt:i4>0</vt:i4>
      </vt:variant>
      <vt:variant>
        <vt:i4>5</vt:i4>
      </vt:variant>
      <vt:variant>
        <vt:lpwstr/>
      </vt:variant>
      <vt:variant>
        <vt:lpwstr>_Toc277751655</vt:lpwstr>
      </vt:variant>
      <vt:variant>
        <vt:i4>1245238</vt:i4>
      </vt:variant>
      <vt:variant>
        <vt:i4>239</vt:i4>
      </vt:variant>
      <vt:variant>
        <vt:i4>0</vt:i4>
      </vt:variant>
      <vt:variant>
        <vt:i4>5</vt:i4>
      </vt:variant>
      <vt:variant>
        <vt:lpwstr/>
      </vt:variant>
      <vt:variant>
        <vt:lpwstr>_Toc277751654</vt:lpwstr>
      </vt:variant>
      <vt:variant>
        <vt:i4>1245238</vt:i4>
      </vt:variant>
      <vt:variant>
        <vt:i4>233</vt:i4>
      </vt:variant>
      <vt:variant>
        <vt:i4>0</vt:i4>
      </vt:variant>
      <vt:variant>
        <vt:i4>5</vt:i4>
      </vt:variant>
      <vt:variant>
        <vt:lpwstr/>
      </vt:variant>
      <vt:variant>
        <vt:lpwstr>_Toc277751653</vt:lpwstr>
      </vt:variant>
      <vt:variant>
        <vt:i4>1245238</vt:i4>
      </vt:variant>
      <vt:variant>
        <vt:i4>227</vt:i4>
      </vt:variant>
      <vt:variant>
        <vt:i4>0</vt:i4>
      </vt:variant>
      <vt:variant>
        <vt:i4>5</vt:i4>
      </vt:variant>
      <vt:variant>
        <vt:lpwstr/>
      </vt:variant>
      <vt:variant>
        <vt:lpwstr>_Toc277751652</vt:lpwstr>
      </vt:variant>
      <vt:variant>
        <vt:i4>1245238</vt:i4>
      </vt:variant>
      <vt:variant>
        <vt:i4>221</vt:i4>
      </vt:variant>
      <vt:variant>
        <vt:i4>0</vt:i4>
      </vt:variant>
      <vt:variant>
        <vt:i4>5</vt:i4>
      </vt:variant>
      <vt:variant>
        <vt:lpwstr/>
      </vt:variant>
      <vt:variant>
        <vt:lpwstr>_Toc277751651</vt:lpwstr>
      </vt:variant>
      <vt:variant>
        <vt:i4>1245238</vt:i4>
      </vt:variant>
      <vt:variant>
        <vt:i4>215</vt:i4>
      </vt:variant>
      <vt:variant>
        <vt:i4>0</vt:i4>
      </vt:variant>
      <vt:variant>
        <vt:i4>5</vt:i4>
      </vt:variant>
      <vt:variant>
        <vt:lpwstr/>
      </vt:variant>
      <vt:variant>
        <vt:lpwstr>_Toc277751650</vt:lpwstr>
      </vt:variant>
      <vt:variant>
        <vt:i4>1179702</vt:i4>
      </vt:variant>
      <vt:variant>
        <vt:i4>209</vt:i4>
      </vt:variant>
      <vt:variant>
        <vt:i4>0</vt:i4>
      </vt:variant>
      <vt:variant>
        <vt:i4>5</vt:i4>
      </vt:variant>
      <vt:variant>
        <vt:lpwstr/>
      </vt:variant>
      <vt:variant>
        <vt:lpwstr>_Toc277751649</vt:lpwstr>
      </vt:variant>
      <vt:variant>
        <vt:i4>1179702</vt:i4>
      </vt:variant>
      <vt:variant>
        <vt:i4>203</vt:i4>
      </vt:variant>
      <vt:variant>
        <vt:i4>0</vt:i4>
      </vt:variant>
      <vt:variant>
        <vt:i4>5</vt:i4>
      </vt:variant>
      <vt:variant>
        <vt:lpwstr/>
      </vt:variant>
      <vt:variant>
        <vt:lpwstr>_Toc277751648</vt:lpwstr>
      </vt:variant>
      <vt:variant>
        <vt:i4>1179702</vt:i4>
      </vt:variant>
      <vt:variant>
        <vt:i4>197</vt:i4>
      </vt:variant>
      <vt:variant>
        <vt:i4>0</vt:i4>
      </vt:variant>
      <vt:variant>
        <vt:i4>5</vt:i4>
      </vt:variant>
      <vt:variant>
        <vt:lpwstr/>
      </vt:variant>
      <vt:variant>
        <vt:lpwstr>_Toc277751647</vt:lpwstr>
      </vt:variant>
      <vt:variant>
        <vt:i4>1179702</vt:i4>
      </vt:variant>
      <vt:variant>
        <vt:i4>191</vt:i4>
      </vt:variant>
      <vt:variant>
        <vt:i4>0</vt:i4>
      </vt:variant>
      <vt:variant>
        <vt:i4>5</vt:i4>
      </vt:variant>
      <vt:variant>
        <vt:lpwstr/>
      </vt:variant>
      <vt:variant>
        <vt:lpwstr>_Toc277751646</vt:lpwstr>
      </vt:variant>
      <vt:variant>
        <vt:i4>1179702</vt:i4>
      </vt:variant>
      <vt:variant>
        <vt:i4>185</vt:i4>
      </vt:variant>
      <vt:variant>
        <vt:i4>0</vt:i4>
      </vt:variant>
      <vt:variant>
        <vt:i4>5</vt:i4>
      </vt:variant>
      <vt:variant>
        <vt:lpwstr/>
      </vt:variant>
      <vt:variant>
        <vt:lpwstr>_Toc277751645</vt:lpwstr>
      </vt:variant>
      <vt:variant>
        <vt:i4>1179702</vt:i4>
      </vt:variant>
      <vt:variant>
        <vt:i4>179</vt:i4>
      </vt:variant>
      <vt:variant>
        <vt:i4>0</vt:i4>
      </vt:variant>
      <vt:variant>
        <vt:i4>5</vt:i4>
      </vt:variant>
      <vt:variant>
        <vt:lpwstr/>
      </vt:variant>
      <vt:variant>
        <vt:lpwstr>_Toc277751644</vt:lpwstr>
      </vt:variant>
      <vt:variant>
        <vt:i4>1179702</vt:i4>
      </vt:variant>
      <vt:variant>
        <vt:i4>173</vt:i4>
      </vt:variant>
      <vt:variant>
        <vt:i4>0</vt:i4>
      </vt:variant>
      <vt:variant>
        <vt:i4>5</vt:i4>
      </vt:variant>
      <vt:variant>
        <vt:lpwstr/>
      </vt:variant>
      <vt:variant>
        <vt:lpwstr>_Toc277751643</vt:lpwstr>
      </vt:variant>
      <vt:variant>
        <vt:i4>1179702</vt:i4>
      </vt:variant>
      <vt:variant>
        <vt:i4>167</vt:i4>
      </vt:variant>
      <vt:variant>
        <vt:i4>0</vt:i4>
      </vt:variant>
      <vt:variant>
        <vt:i4>5</vt:i4>
      </vt:variant>
      <vt:variant>
        <vt:lpwstr/>
      </vt:variant>
      <vt:variant>
        <vt:lpwstr>_Toc277751642</vt:lpwstr>
      </vt:variant>
      <vt:variant>
        <vt:i4>1179702</vt:i4>
      </vt:variant>
      <vt:variant>
        <vt:i4>161</vt:i4>
      </vt:variant>
      <vt:variant>
        <vt:i4>0</vt:i4>
      </vt:variant>
      <vt:variant>
        <vt:i4>5</vt:i4>
      </vt:variant>
      <vt:variant>
        <vt:lpwstr/>
      </vt:variant>
      <vt:variant>
        <vt:lpwstr>_Toc277751641</vt:lpwstr>
      </vt:variant>
      <vt:variant>
        <vt:i4>1179702</vt:i4>
      </vt:variant>
      <vt:variant>
        <vt:i4>155</vt:i4>
      </vt:variant>
      <vt:variant>
        <vt:i4>0</vt:i4>
      </vt:variant>
      <vt:variant>
        <vt:i4>5</vt:i4>
      </vt:variant>
      <vt:variant>
        <vt:lpwstr/>
      </vt:variant>
      <vt:variant>
        <vt:lpwstr>_Toc277751640</vt:lpwstr>
      </vt:variant>
      <vt:variant>
        <vt:i4>1376310</vt:i4>
      </vt:variant>
      <vt:variant>
        <vt:i4>149</vt:i4>
      </vt:variant>
      <vt:variant>
        <vt:i4>0</vt:i4>
      </vt:variant>
      <vt:variant>
        <vt:i4>5</vt:i4>
      </vt:variant>
      <vt:variant>
        <vt:lpwstr/>
      </vt:variant>
      <vt:variant>
        <vt:lpwstr>_Toc277751639</vt:lpwstr>
      </vt:variant>
      <vt:variant>
        <vt:i4>1376310</vt:i4>
      </vt:variant>
      <vt:variant>
        <vt:i4>143</vt:i4>
      </vt:variant>
      <vt:variant>
        <vt:i4>0</vt:i4>
      </vt:variant>
      <vt:variant>
        <vt:i4>5</vt:i4>
      </vt:variant>
      <vt:variant>
        <vt:lpwstr/>
      </vt:variant>
      <vt:variant>
        <vt:lpwstr>_Toc277751638</vt:lpwstr>
      </vt:variant>
      <vt:variant>
        <vt:i4>1376310</vt:i4>
      </vt:variant>
      <vt:variant>
        <vt:i4>137</vt:i4>
      </vt:variant>
      <vt:variant>
        <vt:i4>0</vt:i4>
      </vt:variant>
      <vt:variant>
        <vt:i4>5</vt:i4>
      </vt:variant>
      <vt:variant>
        <vt:lpwstr/>
      </vt:variant>
      <vt:variant>
        <vt:lpwstr>_Toc277751637</vt:lpwstr>
      </vt:variant>
      <vt:variant>
        <vt:i4>1376310</vt:i4>
      </vt:variant>
      <vt:variant>
        <vt:i4>131</vt:i4>
      </vt:variant>
      <vt:variant>
        <vt:i4>0</vt:i4>
      </vt:variant>
      <vt:variant>
        <vt:i4>5</vt:i4>
      </vt:variant>
      <vt:variant>
        <vt:lpwstr/>
      </vt:variant>
      <vt:variant>
        <vt:lpwstr>_Toc277751636</vt:lpwstr>
      </vt:variant>
      <vt:variant>
        <vt:i4>1376310</vt:i4>
      </vt:variant>
      <vt:variant>
        <vt:i4>125</vt:i4>
      </vt:variant>
      <vt:variant>
        <vt:i4>0</vt:i4>
      </vt:variant>
      <vt:variant>
        <vt:i4>5</vt:i4>
      </vt:variant>
      <vt:variant>
        <vt:lpwstr/>
      </vt:variant>
      <vt:variant>
        <vt:lpwstr>_Toc277751635</vt:lpwstr>
      </vt:variant>
      <vt:variant>
        <vt:i4>1376310</vt:i4>
      </vt:variant>
      <vt:variant>
        <vt:i4>119</vt:i4>
      </vt:variant>
      <vt:variant>
        <vt:i4>0</vt:i4>
      </vt:variant>
      <vt:variant>
        <vt:i4>5</vt:i4>
      </vt:variant>
      <vt:variant>
        <vt:lpwstr/>
      </vt:variant>
      <vt:variant>
        <vt:lpwstr>_Toc277751634</vt:lpwstr>
      </vt:variant>
      <vt:variant>
        <vt:i4>1376310</vt:i4>
      </vt:variant>
      <vt:variant>
        <vt:i4>113</vt:i4>
      </vt:variant>
      <vt:variant>
        <vt:i4>0</vt:i4>
      </vt:variant>
      <vt:variant>
        <vt:i4>5</vt:i4>
      </vt:variant>
      <vt:variant>
        <vt:lpwstr/>
      </vt:variant>
      <vt:variant>
        <vt:lpwstr>_Toc277751633</vt:lpwstr>
      </vt:variant>
      <vt:variant>
        <vt:i4>1376310</vt:i4>
      </vt:variant>
      <vt:variant>
        <vt:i4>107</vt:i4>
      </vt:variant>
      <vt:variant>
        <vt:i4>0</vt:i4>
      </vt:variant>
      <vt:variant>
        <vt:i4>5</vt:i4>
      </vt:variant>
      <vt:variant>
        <vt:lpwstr/>
      </vt:variant>
      <vt:variant>
        <vt:lpwstr>_Toc277751632</vt:lpwstr>
      </vt:variant>
      <vt:variant>
        <vt:i4>1376310</vt:i4>
      </vt:variant>
      <vt:variant>
        <vt:i4>101</vt:i4>
      </vt:variant>
      <vt:variant>
        <vt:i4>0</vt:i4>
      </vt:variant>
      <vt:variant>
        <vt:i4>5</vt:i4>
      </vt:variant>
      <vt:variant>
        <vt:lpwstr/>
      </vt:variant>
      <vt:variant>
        <vt:lpwstr>_Toc277751631</vt:lpwstr>
      </vt:variant>
      <vt:variant>
        <vt:i4>1376310</vt:i4>
      </vt:variant>
      <vt:variant>
        <vt:i4>95</vt:i4>
      </vt:variant>
      <vt:variant>
        <vt:i4>0</vt:i4>
      </vt:variant>
      <vt:variant>
        <vt:i4>5</vt:i4>
      </vt:variant>
      <vt:variant>
        <vt:lpwstr/>
      </vt:variant>
      <vt:variant>
        <vt:lpwstr>_Toc277751630</vt:lpwstr>
      </vt:variant>
      <vt:variant>
        <vt:i4>1310774</vt:i4>
      </vt:variant>
      <vt:variant>
        <vt:i4>89</vt:i4>
      </vt:variant>
      <vt:variant>
        <vt:i4>0</vt:i4>
      </vt:variant>
      <vt:variant>
        <vt:i4>5</vt:i4>
      </vt:variant>
      <vt:variant>
        <vt:lpwstr/>
      </vt:variant>
      <vt:variant>
        <vt:lpwstr>_Toc277751629</vt:lpwstr>
      </vt:variant>
      <vt:variant>
        <vt:i4>1310774</vt:i4>
      </vt:variant>
      <vt:variant>
        <vt:i4>83</vt:i4>
      </vt:variant>
      <vt:variant>
        <vt:i4>0</vt:i4>
      </vt:variant>
      <vt:variant>
        <vt:i4>5</vt:i4>
      </vt:variant>
      <vt:variant>
        <vt:lpwstr/>
      </vt:variant>
      <vt:variant>
        <vt:lpwstr>_Toc277751628</vt:lpwstr>
      </vt:variant>
      <vt:variant>
        <vt:i4>1310774</vt:i4>
      </vt:variant>
      <vt:variant>
        <vt:i4>77</vt:i4>
      </vt:variant>
      <vt:variant>
        <vt:i4>0</vt:i4>
      </vt:variant>
      <vt:variant>
        <vt:i4>5</vt:i4>
      </vt:variant>
      <vt:variant>
        <vt:lpwstr/>
      </vt:variant>
      <vt:variant>
        <vt:lpwstr>_Toc277751627</vt:lpwstr>
      </vt:variant>
      <vt:variant>
        <vt:i4>1310774</vt:i4>
      </vt:variant>
      <vt:variant>
        <vt:i4>71</vt:i4>
      </vt:variant>
      <vt:variant>
        <vt:i4>0</vt:i4>
      </vt:variant>
      <vt:variant>
        <vt:i4>5</vt:i4>
      </vt:variant>
      <vt:variant>
        <vt:lpwstr/>
      </vt:variant>
      <vt:variant>
        <vt:lpwstr>_Toc277751626</vt:lpwstr>
      </vt:variant>
      <vt:variant>
        <vt:i4>1310774</vt:i4>
      </vt:variant>
      <vt:variant>
        <vt:i4>65</vt:i4>
      </vt:variant>
      <vt:variant>
        <vt:i4>0</vt:i4>
      </vt:variant>
      <vt:variant>
        <vt:i4>5</vt:i4>
      </vt:variant>
      <vt:variant>
        <vt:lpwstr/>
      </vt:variant>
      <vt:variant>
        <vt:lpwstr>_Toc277751625</vt:lpwstr>
      </vt:variant>
      <vt:variant>
        <vt:i4>1310774</vt:i4>
      </vt:variant>
      <vt:variant>
        <vt:i4>59</vt:i4>
      </vt:variant>
      <vt:variant>
        <vt:i4>0</vt:i4>
      </vt:variant>
      <vt:variant>
        <vt:i4>5</vt:i4>
      </vt:variant>
      <vt:variant>
        <vt:lpwstr/>
      </vt:variant>
      <vt:variant>
        <vt:lpwstr>_Toc277751624</vt:lpwstr>
      </vt:variant>
      <vt:variant>
        <vt:i4>1310774</vt:i4>
      </vt:variant>
      <vt:variant>
        <vt:i4>53</vt:i4>
      </vt:variant>
      <vt:variant>
        <vt:i4>0</vt:i4>
      </vt:variant>
      <vt:variant>
        <vt:i4>5</vt:i4>
      </vt:variant>
      <vt:variant>
        <vt:lpwstr/>
      </vt:variant>
      <vt:variant>
        <vt:lpwstr>_Toc277751623</vt:lpwstr>
      </vt:variant>
      <vt:variant>
        <vt:i4>1310774</vt:i4>
      </vt:variant>
      <vt:variant>
        <vt:i4>47</vt:i4>
      </vt:variant>
      <vt:variant>
        <vt:i4>0</vt:i4>
      </vt:variant>
      <vt:variant>
        <vt:i4>5</vt:i4>
      </vt:variant>
      <vt:variant>
        <vt:lpwstr/>
      </vt:variant>
      <vt:variant>
        <vt:lpwstr>_Toc277751622</vt:lpwstr>
      </vt:variant>
      <vt:variant>
        <vt:i4>1310774</vt:i4>
      </vt:variant>
      <vt:variant>
        <vt:i4>41</vt:i4>
      </vt:variant>
      <vt:variant>
        <vt:i4>0</vt:i4>
      </vt:variant>
      <vt:variant>
        <vt:i4>5</vt:i4>
      </vt:variant>
      <vt:variant>
        <vt:lpwstr/>
      </vt:variant>
      <vt:variant>
        <vt:lpwstr>_Toc277751621</vt:lpwstr>
      </vt:variant>
      <vt:variant>
        <vt:i4>1310774</vt:i4>
      </vt:variant>
      <vt:variant>
        <vt:i4>35</vt:i4>
      </vt:variant>
      <vt:variant>
        <vt:i4>0</vt:i4>
      </vt:variant>
      <vt:variant>
        <vt:i4>5</vt:i4>
      </vt:variant>
      <vt:variant>
        <vt:lpwstr/>
      </vt:variant>
      <vt:variant>
        <vt:lpwstr>_Toc277751620</vt:lpwstr>
      </vt:variant>
      <vt:variant>
        <vt:i4>1507382</vt:i4>
      </vt:variant>
      <vt:variant>
        <vt:i4>29</vt:i4>
      </vt:variant>
      <vt:variant>
        <vt:i4>0</vt:i4>
      </vt:variant>
      <vt:variant>
        <vt:i4>5</vt:i4>
      </vt:variant>
      <vt:variant>
        <vt:lpwstr/>
      </vt:variant>
      <vt:variant>
        <vt:lpwstr>_Toc277751619</vt:lpwstr>
      </vt:variant>
      <vt:variant>
        <vt:i4>1507382</vt:i4>
      </vt:variant>
      <vt:variant>
        <vt:i4>23</vt:i4>
      </vt:variant>
      <vt:variant>
        <vt:i4>0</vt:i4>
      </vt:variant>
      <vt:variant>
        <vt:i4>5</vt:i4>
      </vt:variant>
      <vt:variant>
        <vt:lpwstr/>
      </vt:variant>
      <vt:variant>
        <vt:lpwstr>_Toc277751618</vt:lpwstr>
      </vt:variant>
      <vt:variant>
        <vt:i4>1507382</vt:i4>
      </vt:variant>
      <vt:variant>
        <vt:i4>17</vt:i4>
      </vt:variant>
      <vt:variant>
        <vt:i4>0</vt:i4>
      </vt:variant>
      <vt:variant>
        <vt:i4>5</vt:i4>
      </vt:variant>
      <vt:variant>
        <vt:lpwstr/>
      </vt:variant>
      <vt:variant>
        <vt:lpwstr>_Toc277751617</vt:lpwstr>
      </vt:variant>
      <vt:variant>
        <vt:i4>1507382</vt:i4>
      </vt:variant>
      <vt:variant>
        <vt:i4>11</vt:i4>
      </vt:variant>
      <vt:variant>
        <vt:i4>0</vt:i4>
      </vt:variant>
      <vt:variant>
        <vt:i4>5</vt:i4>
      </vt:variant>
      <vt:variant>
        <vt:lpwstr/>
      </vt:variant>
      <vt:variant>
        <vt:lpwstr>_Toc277751616</vt:lpwstr>
      </vt:variant>
      <vt:variant>
        <vt:i4>1507382</vt:i4>
      </vt:variant>
      <vt:variant>
        <vt:i4>5</vt:i4>
      </vt:variant>
      <vt:variant>
        <vt:i4>0</vt:i4>
      </vt:variant>
      <vt:variant>
        <vt:i4>5</vt:i4>
      </vt:variant>
      <vt:variant>
        <vt:lpwstr/>
      </vt:variant>
      <vt:variant>
        <vt:lpwstr>_Toc277751615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Executive Summary</dc:title>
  <dc:creator>Dick.Coutts</dc:creator>
  <cp:lastModifiedBy>hgumede</cp:lastModifiedBy>
  <cp:revision>2</cp:revision>
  <cp:lastPrinted>2012-02-22T05:22:00Z</cp:lastPrinted>
  <dcterms:created xsi:type="dcterms:W3CDTF">2013-11-20T06:27:00Z</dcterms:created>
  <dcterms:modified xsi:type="dcterms:W3CDTF">2013-11-20T06:27:00Z</dcterms:modified>
</cp:coreProperties>
</file>