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7D1" w:rsidRPr="00021C54" w:rsidRDefault="00A017D1" w:rsidP="00021C54">
      <w:pPr>
        <w:spacing w:line="360" w:lineRule="auto"/>
        <w:jc w:val="both"/>
        <w:rPr>
          <w:rFonts w:ascii="Times New Roman" w:hAnsi="Times New Roman" w:cs="Times New Roman"/>
          <w:b/>
          <w:sz w:val="40"/>
          <w:szCs w:val="40"/>
        </w:rPr>
      </w:pPr>
    </w:p>
    <w:p w:rsidR="00A017D1" w:rsidRPr="00021C54" w:rsidRDefault="00A017D1" w:rsidP="00837673">
      <w:pPr>
        <w:spacing w:line="360" w:lineRule="auto"/>
        <w:jc w:val="center"/>
        <w:rPr>
          <w:rFonts w:ascii="Times New Roman" w:hAnsi="Times New Roman" w:cs="Times New Roman"/>
          <w:b/>
          <w:sz w:val="40"/>
          <w:szCs w:val="40"/>
        </w:rPr>
      </w:pPr>
    </w:p>
    <w:p w:rsidR="00A017D1" w:rsidRPr="00021C54" w:rsidRDefault="00A017D1" w:rsidP="00837673">
      <w:pPr>
        <w:spacing w:line="360" w:lineRule="auto"/>
        <w:jc w:val="center"/>
        <w:rPr>
          <w:rFonts w:ascii="Times New Roman" w:hAnsi="Times New Roman" w:cs="Times New Roman"/>
          <w:b/>
          <w:sz w:val="40"/>
          <w:szCs w:val="40"/>
        </w:rPr>
      </w:pPr>
      <w:r w:rsidRPr="00021C54">
        <w:rPr>
          <w:rFonts w:ascii="Times New Roman" w:hAnsi="Times New Roman" w:cs="Times New Roman"/>
          <w:b/>
          <w:sz w:val="40"/>
          <w:szCs w:val="40"/>
        </w:rPr>
        <w:t>MOSH Noise Team</w:t>
      </w:r>
    </w:p>
    <w:p w:rsidR="00A017D1" w:rsidRPr="00021C54" w:rsidRDefault="00A017D1" w:rsidP="00837673">
      <w:pPr>
        <w:spacing w:line="360" w:lineRule="auto"/>
        <w:jc w:val="center"/>
        <w:rPr>
          <w:rFonts w:ascii="Times New Roman" w:hAnsi="Times New Roman" w:cs="Times New Roman"/>
          <w:b/>
          <w:sz w:val="40"/>
          <w:szCs w:val="40"/>
        </w:rPr>
      </w:pPr>
      <w:r w:rsidRPr="00021C54">
        <w:rPr>
          <w:rFonts w:ascii="Times New Roman" w:hAnsi="Times New Roman" w:cs="Times New Roman"/>
          <w:b/>
          <w:sz w:val="40"/>
          <w:szCs w:val="40"/>
        </w:rPr>
        <w:t>Strategic Plan</w:t>
      </w:r>
    </w:p>
    <w:p w:rsidR="00A017D1" w:rsidRDefault="00A017D1" w:rsidP="00837673">
      <w:pPr>
        <w:spacing w:line="360" w:lineRule="auto"/>
        <w:jc w:val="center"/>
        <w:rPr>
          <w:rFonts w:ascii="Times New Roman" w:hAnsi="Times New Roman" w:cs="Times New Roman"/>
          <w:sz w:val="40"/>
          <w:szCs w:val="40"/>
        </w:rPr>
      </w:pPr>
    </w:p>
    <w:p w:rsidR="006A6524" w:rsidRPr="00021C54" w:rsidRDefault="006A6524" w:rsidP="00837673">
      <w:pPr>
        <w:spacing w:line="360" w:lineRule="auto"/>
        <w:jc w:val="center"/>
        <w:rPr>
          <w:rFonts w:ascii="Times New Roman" w:hAnsi="Times New Roman" w:cs="Times New Roman"/>
          <w:sz w:val="40"/>
          <w:szCs w:val="40"/>
        </w:rPr>
      </w:pPr>
    </w:p>
    <w:p w:rsidR="00A017D1" w:rsidRPr="00021C54" w:rsidRDefault="00A017D1" w:rsidP="00837673">
      <w:pPr>
        <w:spacing w:line="360" w:lineRule="auto"/>
        <w:jc w:val="center"/>
        <w:rPr>
          <w:rFonts w:ascii="Times New Roman" w:hAnsi="Times New Roman" w:cs="Times New Roman"/>
          <w:sz w:val="40"/>
          <w:szCs w:val="40"/>
        </w:rPr>
      </w:pPr>
      <w:r w:rsidRPr="00021C54">
        <w:rPr>
          <w:rFonts w:ascii="Times New Roman" w:hAnsi="Times New Roman" w:cs="Times New Roman"/>
          <w:sz w:val="40"/>
          <w:szCs w:val="40"/>
        </w:rPr>
        <w:t>2013/2014</w:t>
      </w:r>
    </w:p>
    <w:p w:rsidR="00A017D1" w:rsidRPr="00021C54" w:rsidRDefault="006A6524" w:rsidP="00837673">
      <w:pPr>
        <w:spacing w:line="360" w:lineRule="auto"/>
        <w:jc w:val="center"/>
        <w:rPr>
          <w:rFonts w:ascii="Times New Roman" w:hAnsi="Times New Roman" w:cs="Times New Roman"/>
          <w:sz w:val="40"/>
          <w:szCs w:val="40"/>
        </w:rPr>
      </w:pPr>
      <w:r>
        <w:rPr>
          <w:rFonts w:ascii="Times New Roman" w:hAnsi="Times New Roman" w:cs="Times New Roman"/>
          <w:b/>
          <w:sz w:val="40"/>
          <w:szCs w:val="40"/>
        </w:rPr>
        <w:t>Second</w:t>
      </w:r>
      <w:r w:rsidR="00A017D1" w:rsidRPr="00021C54">
        <w:rPr>
          <w:rFonts w:ascii="Times New Roman" w:hAnsi="Times New Roman" w:cs="Times New Roman"/>
          <w:b/>
          <w:sz w:val="40"/>
          <w:szCs w:val="40"/>
        </w:rPr>
        <w:t xml:space="preserve"> draft</w:t>
      </w:r>
    </w:p>
    <w:p w:rsidR="00A017D1" w:rsidRPr="00021C54" w:rsidRDefault="00C13B24" w:rsidP="00837673">
      <w:pPr>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February </w:t>
      </w:r>
      <w:r w:rsidR="00B715A4" w:rsidRPr="00021C54">
        <w:rPr>
          <w:rFonts w:ascii="Times New Roman" w:hAnsi="Times New Roman" w:cs="Times New Roman"/>
          <w:sz w:val="28"/>
          <w:szCs w:val="28"/>
        </w:rPr>
        <w:t>2013</w:t>
      </w:r>
    </w:p>
    <w:p w:rsidR="00A017D1" w:rsidRPr="00021C54" w:rsidRDefault="00A017D1" w:rsidP="00021C54">
      <w:pPr>
        <w:spacing w:line="360" w:lineRule="auto"/>
        <w:jc w:val="both"/>
        <w:rPr>
          <w:rFonts w:ascii="Times New Roman" w:eastAsiaTheme="majorEastAsia" w:hAnsi="Times New Roman" w:cs="Times New Roman"/>
          <w:b/>
          <w:bCs/>
          <w:color w:val="000000" w:themeColor="text1"/>
          <w:sz w:val="28"/>
          <w:szCs w:val="28"/>
        </w:rPr>
      </w:pPr>
      <w:r w:rsidRPr="00021C54">
        <w:rPr>
          <w:rFonts w:ascii="Times New Roman" w:hAnsi="Times New Roman" w:cs="Times New Roman"/>
          <w:color w:val="000000" w:themeColor="text1"/>
        </w:rPr>
        <w:br w:type="page"/>
      </w:r>
    </w:p>
    <w:sdt>
      <w:sdtPr>
        <w:rPr>
          <w:rFonts w:ascii="Times New Roman" w:eastAsiaTheme="minorHAnsi" w:hAnsi="Times New Roman" w:cs="Times New Roman"/>
          <w:b w:val="0"/>
          <w:bCs w:val="0"/>
          <w:color w:val="auto"/>
          <w:sz w:val="22"/>
          <w:szCs w:val="22"/>
        </w:rPr>
        <w:id w:val="617281696"/>
        <w:docPartObj>
          <w:docPartGallery w:val="Table of Contents"/>
          <w:docPartUnique/>
        </w:docPartObj>
      </w:sdtPr>
      <w:sdtContent>
        <w:p w:rsidR="00B715A4" w:rsidRPr="00021C54" w:rsidRDefault="00B715A4" w:rsidP="005E1E21">
          <w:pPr>
            <w:pStyle w:val="TOCHeading"/>
            <w:spacing w:line="360" w:lineRule="auto"/>
            <w:jc w:val="both"/>
            <w:rPr>
              <w:rFonts w:ascii="Times New Roman" w:hAnsi="Times New Roman" w:cs="Times New Roman"/>
              <w:color w:val="auto"/>
            </w:rPr>
          </w:pPr>
          <w:r w:rsidRPr="00021C54">
            <w:rPr>
              <w:rFonts w:ascii="Times New Roman" w:hAnsi="Times New Roman" w:cs="Times New Roman"/>
              <w:color w:val="auto"/>
            </w:rPr>
            <w:t>Contents</w:t>
          </w:r>
        </w:p>
        <w:p w:rsidR="00CD2C07" w:rsidRDefault="0057669E">
          <w:pPr>
            <w:pStyle w:val="TOC1"/>
            <w:tabs>
              <w:tab w:val="right" w:leader="dot" w:pos="9350"/>
            </w:tabs>
            <w:rPr>
              <w:noProof/>
            </w:rPr>
          </w:pPr>
          <w:r w:rsidRPr="0057669E">
            <w:rPr>
              <w:rFonts w:ascii="Times New Roman" w:hAnsi="Times New Roman" w:cs="Times New Roman"/>
            </w:rPr>
            <w:fldChar w:fldCharType="begin"/>
          </w:r>
          <w:r w:rsidR="00B715A4" w:rsidRPr="00021C54">
            <w:rPr>
              <w:rFonts w:ascii="Times New Roman" w:hAnsi="Times New Roman" w:cs="Times New Roman"/>
            </w:rPr>
            <w:instrText xml:space="preserve"> TOC \o "1-3" \h \z \u </w:instrText>
          </w:r>
          <w:r w:rsidRPr="0057669E">
            <w:rPr>
              <w:rFonts w:ascii="Times New Roman" w:hAnsi="Times New Roman" w:cs="Times New Roman"/>
            </w:rPr>
            <w:fldChar w:fldCharType="separate"/>
          </w:r>
          <w:hyperlink w:anchor="_Toc347984860" w:history="1">
            <w:r w:rsidR="00CD2C07" w:rsidRPr="00C1110C">
              <w:rPr>
                <w:rStyle w:val="Hyperlink"/>
                <w:rFonts w:ascii="Times New Roman" w:hAnsi="Times New Roman" w:cs="Times New Roman"/>
                <w:noProof/>
              </w:rPr>
              <w:t>NOISE TEAM STRATEGY</w:t>
            </w:r>
            <w:r w:rsidR="00CD2C07">
              <w:rPr>
                <w:noProof/>
                <w:webHidden/>
              </w:rPr>
              <w:tab/>
            </w:r>
            <w:r>
              <w:rPr>
                <w:noProof/>
                <w:webHidden/>
              </w:rPr>
              <w:fldChar w:fldCharType="begin"/>
            </w:r>
            <w:r w:rsidR="00CD2C07">
              <w:rPr>
                <w:noProof/>
                <w:webHidden/>
              </w:rPr>
              <w:instrText xml:space="preserve"> PAGEREF _Toc347984860 \h </w:instrText>
            </w:r>
            <w:r>
              <w:rPr>
                <w:noProof/>
                <w:webHidden/>
              </w:rPr>
            </w:r>
            <w:r>
              <w:rPr>
                <w:noProof/>
                <w:webHidden/>
              </w:rPr>
              <w:fldChar w:fldCharType="separate"/>
            </w:r>
            <w:r w:rsidR="00EF7EB6">
              <w:rPr>
                <w:noProof/>
                <w:webHidden/>
              </w:rPr>
              <w:t>4</w:t>
            </w:r>
            <w:r>
              <w:rPr>
                <w:noProof/>
                <w:webHidden/>
              </w:rPr>
              <w:fldChar w:fldCharType="end"/>
            </w:r>
          </w:hyperlink>
        </w:p>
        <w:p w:rsidR="00CD2C07" w:rsidRDefault="0057669E">
          <w:pPr>
            <w:pStyle w:val="TOC2"/>
            <w:tabs>
              <w:tab w:val="left" w:pos="660"/>
              <w:tab w:val="right" w:leader="dot" w:pos="9350"/>
            </w:tabs>
            <w:rPr>
              <w:noProof/>
            </w:rPr>
          </w:pPr>
          <w:hyperlink w:anchor="_Toc347984861" w:history="1">
            <w:r w:rsidR="00CD2C07" w:rsidRPr="00C1110C">
              <w:rPr>
                <w:rStyle w:val="Hyperlink"/>
                <w:rFonts w:ascii="Times New Roman" w:hAnsi="Times New Roman" w:cs="Times New Roman"/>
                <w:noProof/>
              </w:rPr>
              <w:t>1.Introduction</w:t>
            </w:r>
            <w:r w:rsidR="00CD2C07">
              <w:rPr>
                <w:noProof/>
                <w:webHidden/>
              </w:rPr>
              <w:tab/>
            </w:r>
            <w:r>
              <w:rPr>
                <w:noProof/>
                <w:webHidden/>
              </w:rPr>
              <w:fldChar w:fldCharType="begin"/>
            </w:r>
            <w:r w:rsidR="00CD2C07">
              <w:rPr>
                <w:noProof/>
                <w:webHidden/>
              </w:rPr>
              <w:instrText xml:space="preserve"> PAGEREF _Toc347984861 \h </w:instrText>
            </w:r>
            <w:r>
              <w:rPr>
                <w:noProof/>
                <w:webHidden/>
              </w:rPr>
            </w:r>
            <w:r>
              <w:rPr>
                <w:noProof/>
                <w:webHidden/>
              </w:rPr>
              <w:fldChar w:fldCharType="separate"/>
            </w:r>
            <w:r w:rsidR="00EF7EB6">
              <w:rPr>
                <w:noProof/>
                <w:webHidden/>
              </w:rPr>
              <w:t>4</w:t>
            </w:r>
            <w:r>
              <w:rPr>
                <w:noProof/>
                <w:webHidden/>
              </w:rPr>
              <w:fldChar w:fldCharType="end"/>
            </w:r>
          </w:hyperlink>
        </w:p>
        <w:p w:rsidR="00CD2C07" w:rsidRDefault="0057669E">
          <w:pPr>
            <w:pStyle w:val="TOC3"/>
            <w:tabs>
              <w:tab w:val="right" w:leader="dot" w:pos="9350"/>
            </w:tabs>
            <w:rPr>
              <w:noProof/>
            </w:rPr>
          </w:pPr>
          <w:hyperlink w:anchor="_Toc347984862" w:history="1">
            <w:r w:rsidR="00CD2C07" w:rsidRPr="00C1110C">
              <w:rPr>
                <w:rStyle w:val="Hyperlink"/>
                <w:rFonts w:ascii="Times New Roman" w:hAnsi="Times New Roman" w:cs="Times New Roman"/>
                <w:noProof/>
              </w:rPr>
              <w:t>Background</w:t>
            </w:r>
            <w:r w:rsidR="00CD2C07">
              <w:rPr>
                <w:noProof/>
                <w:webHidden/>
              </w:rPr>
              <w:tab/>
            </w:r>
            <w:r>
              <w:rPr>
                <w:noProof/>
                <w:webHidden/>
              </w:rPr>
              <w:fldChar w:fldCharType="begin"/>
            </w:r>
            <w:r w:rsidR="00CD2C07">
              <w:rPr>
                <w:noProof/>
                <w:webHidden/>
              </w:rPr>
              <w:instrText xml:space="preserve"> PAGEREF _Toc347984862 \h </w:instrText>
            </w:r>
            <w:r>
              <w:rPr>
                <w:noProof/>
                <w:webHidden/>
              </w:rPr>
            </w:r>
            <w:r>
              <w:rPr>
                <w:noProof/>
                <w:webHidden/>
              </w:rPr>
              <w:fldChar w:fldCharType="separate"/>
            </w:r>
            <w:r w:rsidR="00EF7EB6">
              <w:rPr>
                <w:noProof/>
                <w:webHidden/>
              </w:rPr>
              <w:t>4</w:t>
            </w:r>
            <w:r>
              <w:rPr>
                <w:noProof/>
                <w:webHidden/>
              </w:rPr>
              <w:fldChar w:fldCharType="end"/>
            </w:r>
          </w:hyperlink>
        </w:p>
        <w:p w:rsidR="00CD2C07" w:rsidRDefault="0057669E">
          <w:pPr>
            <w:pStyle w:val="TOC3"/>
            <w:tabs>
              <w:tab w:val="right" w:leader="dot" w:pos="9350"/>
            </w:tabs>
            <w:rPr>
              <w:noProof/>
            </w:rPr>
          </w:pPr>
          <w:hyperlink w:anchor="_Toc347984863" w:history="1">
            <w:r w:rsidR="00CD2C07" w:rsidRPr="00C1110C">
              <w:rPr>
                <w:rStyle w:val="Hyperlink"/>
                <w:rFonts w:ascii="Times New Roman" w:hAnsi="Times New Roman" w:cs="Times New Roman"/>
                <w:noProof/>
              </w:rPr>
              <w:t>Reality of NIHL hazard</w:t>
            </w:r>
            <w:r w:rsidR="00CD2C07">
              <w:rPr>
                <w:noProof/>
                <w:webHidden/>
              </w:rPr>
              <w:tab/>
            </w:r>
            <w:r>
              <w:rPr>
                <w:noProof/>
                <w:webHidden/>
              </w:rPr>
              <w:fldChar w:fldCharType="begin"/>
            </w:r>
            <w:r w:rsidR="00CD2C07">
              <w:rPr>
                <w:noProof/>
                <w:webHidden/>
              </w:rPr>
              <w:instrText xml:space="preserve"> PAGEREF _Toc347984863 \h </w:instrText>
            </w:r>
            <w:r>
              <w:rPr>
                <w:noProof/>
                <w:webHidden/>
              </w:rPr>
            </w:r>
            <w:r>
              <w:rPr>
                <w:noProof/>
                <w:webHidden/>
              </w:rPr>
              <w:fldChar w:fldCharType="separate"/>
            </w:r>
            <w:r w:rsidR="00EF7EB6">
              <w:rPr>
                <w:noProof/>
                <w:webHidden/>
              </w:rPr>
              <w:t>4</w:t>
            </w:r>
            <w:r>
              <w:rPr>
                <w:noProof/>
                <w:webHidden/>
              </w:rPr>
              <w:fldChar w:fldCharType="end"/>
            </w:r>
          </w:hyperlink>
        </w:p>
        <w:p w:rsidR="00CD2C07" w:rsidRDefault="0057669E">
          <w:pPr>
            <w:pStyle w:val="TOC2"/>
            <w:tabs>
              <w:tab w:val="left" w:pos="660"/>
              <w:tab w:val="right" w:leader="dot" w:pos="9350"/>
            </w:tabs>
            <w:rPr>
              <w:noProof/>
            </w:rPr>
          </w:pPr>
          <w:hyperlink w:anchor="_Toc347984864" w:history="1">
            <w:r w:rsidR="00CD2C07" w:rsidRPr="00C1110C">
              <w:rPr>
                <w:rStyle w:val="Hyperlink"/>
                <w:rFonts w:ascii="Times New Roman" w:hAnsi="Times New Roman" w:cs="Times New Roman"/>
                <w:noProof/>
              </w:rPr>
              <w:t>2.Operational Environment</w:t>
            </w:r>
            <w:r w:rsidR="00CD2C07">
              <w:rPr>
                <w:noProof/>
                <w:webHidden/>
              </w:rPr>
              <w:tab/>
            </w:r>
            <w:r>
              <w:rPr>
                <w:noProof/>
                <w:webHidden/>
              </w:rPr>
              <w:fldChar w:fldCharType="begin"/>
            </w:r>
            <w:r w:rsidR="00CD2C07">
              <w:rPr>
                <w:noProof/>
                <w:webHidden/>
              </w:rPr>
              <w:instrText xml:space="preserve"> PAGEREF _Toc347984864 \h </w:instrText>
            </w:r>
            <w:r>
              <w:rPr>
                <w:noProof/>
                <w:webHidden/>
              </w:rPr>
            </w:r>
            <w:r>
              <w:rPr>
                <w:noProof/>
                <w:webHidden/>
              </w:rPr>
              <w:fldChar w:fldCharType="separate"/>
            </w:r>
            <w:r w:rsidR="00EF7EB6">
              <w:rPr>
                <w:noProof/>
                <w:webHidden/>
              </w:rPr>
              <w:t>5</w:t>
            </w:r>
            <w:r>
              <w:rPr>
                <w:noProof/>
                <w:webHidden/>
              </w:rPr>
              <w:fldChar w:fldCharType="end"/>
            </w:r>
          </w:hyperlink>
        </w:p>
        <w:p w:rsidR="00CD2C07" w:rsidRDefault="0057669E">
          <w:pPr>
            <w:pStyle w:val="TOC3"/>
            <w:tabs>
              <w:tab w:val="right" w:leader="dot" w:pos="9350"/>
            </w:tabs>
            <w:rPr>
              <w:noProof/>
            </w:rPr>
          </w:pPr>
          <w:hyperlink w:anchor="_Toc347984865" w:history="1">
            <w:r w:rsidR="00CD2C07" w:rsidRPr="00C1110C">
              <w:rPr>
                <w:rStyle w:val="Hyperlink"/>
                <w:rFonts w:ascii="Times New Roman" w:hAnsi="Times New Roman" w:cs="Times New Roman"/>
                <w:noProof/>
              </w:rPr>
              <w:t>SWOT ANALYSIS</w:t>
            </w:r>
            <w:r w:rsidR="00CD2C07">
              <w:rPr>
                <w:noProof/>
                <w:webHidden/>
              </w:rPr>
              <w:tab/>
            </w:r>
            <w:r>
              <w:rPr>
                <w:noProof/>
                <w:webHidden/>
              </w:rPr>
              <w:fldChar w:fldCharType="begin"/>
            </w:r>
            <w:r w:rsidR="00CD2C07">
              <w:rPr>
                <w:noProof/>
                <w:webHidden/>
              </w:rPr>
              <w:instrText xml:space="preserve"> PAGEREF _Toc347984865 \h </w:instrText>
            </w:r>
            <w:r>
              <w:rPr>
                <w:noProof/>
                <w:webHidden/>
              </w:rPr>
            </w:r>
            <w:r>
              <w:rPr>
                <w:noProof/>
                <w:webHidden/>
              </w:rPr>
              <w:fldChar w:fldCharType="separate"/>
            </w:r>
            <w:r w:rsidR="00EF7EB6">
              <w:rPr>
                <w:noProof/>
                <w:webHidden/>
              </w:rPr>
              <w:t>7</w:t>
            </w:r>
            <w:r>
              <w:rPr>
                <w:noProof/>
                <w:webHidden/>
              </w:rPr>
              <w:fldChar w:fldCharType="end"/>
            </w:r>
          </w:hyperlink>
        </w:p>
        <w:p w:rsidR="00CD2C07" w:rsidRDefault="0057669E">
          <w:pPr>
            <w:pStyle w:val="TOC2"/>
            <w:tabs>
              <w:tab w:val="left" w:pos="660"/>
              <w:tab w:val="right" w:leader="dot" w:pos="9350"/>
            </w:tabs>
            <w:rPr>
              <w:noProof/>
            </w:rPr>
          </w:pPr>
          <w:hyperlink w:anchor="_Toc347984866" w:history="1">
            <w:r w:rsidR="00CD2C07" w:rsidRPr="00C1110C">
              <w:rPr>
                <w:rStyle w:val="Hyperlink"/>
                <w:rFonts w:ascii="Times New Roman" w:hAnsi="Times New Roman" w:cs="Times New Roman"/>
                <w:noProof/>
              </w:rPr>
              <w:t>3.Strategic Objectives</w:t>
            </w:r>
            <w:r w:rsidR="00CD2C07">
              <w:rPr>
                <w:noProof/>
                <w:webHidden/>
              </w:rPr>
              <w:tab/>
            </w:r>
            <w:r>
              <w:rPr>
                <w:noProof/>
                <w:webHidden/>
              </w:rPr>
              <w:fldChar w:fldCharType="begin"/>
            </w:r>
            <w:r w:rsidR="00CD2C07">
              <w:rPr>
                <w:noProof/>
                <w:webHidden/>
              </w:rPr>
              <w:instrText xml:space="preserve"> PAGEREF _Toc347984866 \h </w:instrText>
            </w:r>
            <w:r>
              <w:rPr>
                <w:noProof/>
                <w:webHidden/>
              </w:rPr>
            </w:r>
            <w:r>
              <w:rPr>
                <w:noProof/>
                <w:webHidden/>
              </w:rPr>
              <w:fldChar w:fldCharType="separate"/>
            </w:r>
            <w:r w:rsidR="00EF7EB6">
              <w:rPr>
                <w:noProof/>
                <w:webHidden/>
              </w:rPr>
              <w:t>8</w:t>
            </w:r>
            <w:r>
              <w:rPr>
                <w:noProof/>
                <w:webHidden/>
              </w:rPr>
              <w:fldChar w:fldCharType="end"/>
            </w:r>
          </w:hyperlink>
        </w:p>
        <w:p w:rsidR="00CD2C07" w:rsidRDefault="0057669E">
          <w:pPr>
            <w:pStyle w:val="TOC3"/>
            <w:tabs>
              <w:tab w:val="right" w:leader="dot" w:pos="9350"/>
            </w:tabs>
            <w:rPr>
              <w:noProof/>
            </w:rPr>
          </w:pPr>
          <w:hyperlink w:anchor="_Toc347984867" w:history="1">
            <w:r w:rsidR="00CD2C07" w:rsidRPr="00C1110C">
              <w:rPr>
                <w:rStyle w:val="Hyperlink"/>
                <w:rFonts w:ascii="Times New Roman" w:hAnsi="Times New Roman" w:cs="Times New Roman"/>
                <w:noProof/>
              </w:rPr>
              <w:t>2013 Strategic Objectives</w:t>
            </w:r>
            <w:r w:rsidR="00CD2C07">
              <w:rPr>
                <w:noProof/>
                <w:webHidden/>
              </w:rPr>
              <w:tab/>
            </w:r>
            <w:r>
              <w:rPr>
                <w:noProof/>
                <w:webHidden/>
              </w:rPr>
              <w:fldChar w:fldCharType="begin"/>
            </w:r>
            <w:r w:rsidR="00CD2C07">
              <w:rPr>
                <w:noProof/>
                <w:webHidden/>
              </w:rPr>
              <w:instrText xml:space="preserve"> PAGEREF _Toc347984867 \h </w:instrText>
            </w:r>
            <w:r>
              <w:rPr>
                <w:noProof/>
                <w:webHidden/>
              </w:rPr>
            </w:r>
            <w:r>
              <w:rPr>
                <w:noProof/>
                <w:webHidden/>
              </w:rPr>
              <w:fldChar w:fldCharType="separate"/>
            </w:r>
            <w:r w:rsidR="00EF7EB6">
              <w:rPr>
                <w:noProof/>
                <w:webHidden/>
              </w:rPr>
              <w:t>8</w:t>
            </w:r>
            <w:r>
              <w:rPr>
                <w:noProof/>
                <w:webHidden/>
              </w:rPr>
              <w:fldChar w:fldCharType="end"/>
            </w:r>
          </w:hyperlink>
        </w:p>
        <w:p w:rsidR="00CD2C07" w:rsidRDefault="0057669E">
          <w:pPr>
            <w:pStyle w:val="TOC3"/>
            <w:tabs>
              <w:tab w:val="right" w:leader="dot" w:pos="9350"/>
            </w:tabs>
            <w:rPr>
              <w:noProof/>
            </w:rPr>
          </w:pPr>
          <w:hyperlink w:anchor="_Toc347984868" w:history="1">
            <w:r w:rsidR="00CD2C07" w:rsidRPr="00C1110C">
              <w:rPr>
                <w:rStyle w:val="Hyperlink"/>
                <w:rFonts w:ascii="Times New Roman" w:hAnsi="Times New Roman" w:cs="Times New Roman"/>
                <w:noProof/>
              </w:rPr>
              <w:t>2014 Strategic Objectives</w:t>
            </w:r>
            <w:r w:rsidR="00CD2C07">
              <w:rPr>
                <w:noProof/>
                <w:webHidden/>
              </w:rPr>
              <w:tab/>
            </w:r>
            <w:r>
              <w:rPr>
                <w:noProof/>
                <w:webHidden/>
              </w:rPr>
              <w:fldChar w:fldCharType="begin"/>
            </w:r>
            <w:r w:rsidR="00CD2C07">
              <w:rPr>
                <w:noProof/>
                <w:webHidden/>
              </w:rPr>
              <w:instrText xml:space="preserve"> PAGEREF _Toc347984868 \h </w:instrText>
            </w:r>
            <w:r>
              <w:rPr>
                <w:noProof/>
                <w:webHidden/>
              </w:rPr>
            </w:r>
            <w:r>
              <w:rPr>
                <w:noProof/>
                <w:webHidden/>
              </w:rPr>
              <w:fldChar w:fldCharType="separate"/>
            </w:r>
            <w:r w:rsidR="00EF7EB6">
              <w:rPr>
                <w:noProof/>
                <w:webHidden/>
              </w:rPr>
              <w:t>9</w:t>
            </w:r>
            <w:r>
              <w:rPr>
                <w:noProof/>
                <w:webHidden/>
              </w:rPr>
              <w:fldChar w:fldCharType="end"/>
            </w:r>
          </w:hyperlink>
        </w:p>
        <w:p w:rsidR="00CD2C07" w:rsidRDefault="0057669E">
          <w:pPr>
            <w:pStyle w:val="TOC3"/>
            <w:tabs>
              <w:tab w:val="right" w:leader="dot" w:pos="9350"/>
            </w:tabs>
            <w:rPr>
              <w:noProof/>
            </w:rPr>
          </w:pPr>
          <w:hyperlink w:anchor="_Toc347984869" w:history="1">
            <w:r w:rsidR="00CD2C07" w:rsidRPr="00C1110C">
              <w:rPr>
                <w:rStyle w:val="Hyperlink"/>
                <w:rFonts w:ascii="Times New Roman" w:hAnsi="Times New Roman" w:cs="Times New Roman"/>
                <w:noProof/>
              </w:rPr>
              <w:t>2015 Strategic Objectives</w:t>
            </w:r>
            <w:r w:rsidR="00CD2C07">
              <w:rPr>
                <w:noProof/>
                <w:webHidden/>
              </w:rPr>
              <w:tab/>
            </w:r>
            <w:r>
              <w:rPr>
                <w:noProof/>
                <w:webHidden/>
              </w:rPr>
              <w:fldChar w:fldCharType="begin"/>
            </w:r>
            <w:r w:rsidR="00CD2C07">
              <w:rPr>
                <w:noProof/>
                <w:webHidden/>
              </w:rPr>
              <w:instrText xml:space="preserve"> PAGEREF _Toc347984869 \h </w:instrText>
            </w:r>
            <w:r>
              <w:rPr>
                <w:noProof/>
                <w:webHidden/>
              </w:rPr>
            </w:r>
            <w:r>
              <w:rPr>
                <w:noProof/>
                <w:webHidden/>
              </w:rPr>
              <w:fldChar w:fldCharType="separate"/>
            </w:r>
            <w:r w:rsidR="00EF7EB6">
              <w:rPr>
                <w:noProof/>
                <w:webHidden/>
              </w:rPr>
              <w:t>9</w:t>
            </w:r>
            <w:r>
              <w:rPr>
                <w:noProof/>
                <w:webHidden/>
              </w:rPr>
              <w:fldChar w:fldCharType="end"/>
            </w:r>
          </w:hyperlink>
        </w:p>
        <w:p w:rsidR="00CD2C07" w:rsidRDefault="0057669E">
          <w:pPr>
            <w:pStyle w:val="TOC3"/>
            <w:tabs>
              <w:tab w:val="right" w:leader="dot" w:pos="9350"/>
            </w:tabs>
            <w:rPr>
              <w:noProof/>
            </w:rPr>
          </w:pPr>
          <w:hyperlink w:anchor="_Toc347984870" w:history="1">
            <w:r w:rsidR="00CD2C07" w:rsidRPr="00C1110C">
              <w:rPr>
                <w:rStyle w:val="Hyperlink"/>
                <w:rFonts w:ascii="Times New Roman" w:hAnsi="Times New Roman" w:cs="Times New Roman"/>
                <w:noProof/>
              </w:rPr>
              <w:t>2017 Strategic Objectives</w:t>
            </w:r>
            <w:r w:rsidR="00CD2C07">
              <w:rPr>
                <w:noProof/>
                <w:webHidden/>
              </w:rPr>
              <w:tab/>
            </w:r>
            <w:r>
              <w:rPr>
                <w:noProof/>
                <w:webHidden/>
              </w:rPr>
              <w:fldChar w:fldCharType="begin"/>
            </w:r>
            <w:r w:rsidR="00CD2C07">
              <w:rPr>
                <w:noProof/>
                <w:webHidden/>
              </w:rPr>
              <w:instrText xml:space="preserve"> PAGEREF _Toc347984870 \h </w:instrText>
            </w:r>
            <w:r>
              <w:rPr>
                <w:noProof/>
                <w:webHidden/>
              </w:rPr>
            </w:r>
            <w:r>
              <w:rPr>
                <w:noProof/>
                <w:webHidden/>
              </w:rPr>
              <w:fldChar w:fldCharType="separate"/>
            </w:r>
            <w:r w:rsidR="00EF7EB6">
              <w:rPr>
                <w:noProof/>
                <w:webHidden/>
              </w:rPr>
              <w:t>9</w:t>
            </w:r>
            <w:r>
              <w:rPr>
                <w:noProof/>
                <w:webHidden/>
              </w:rPr>
              <w:fldChar w:fldCharType="end"/>
            </w:r>
          </w:hyperlink>
        </w:p>
        <w:p w:rsidR="00CD2C07" w:rsidRDefault="0057669E">
          <w:pPr>
            <w:pStyle w:val="TOC3"/>
            <w:tabs>
              <w:tab w:val="right" w:leader="dot" w:pos="9350"/>
            </w:tabs>
            <w:rPr>
              <w:noProof/>
            </w:rPr>
          </w:pPr>
          <w:hyperlink w:anchor="_Toc347984871" w:history="1">
            <w:r w:rsidR="00CD2C07" w:rsidRPr="00C1110C">
              <w:rPr>
                <w:rStyle w:val="Hyperlink"/>
                <w:rFonts w:ascii="Times New Roman" w:hAnsi="Times New Roman" w:cs="Times New Roman"/>
                <w:noProof/>
              </w:rPr>
              <w:t>Detailed Scoping of 2013 Strategic Objectives</w:t>
            </w:r>
            <w:r w:rsidR="00CD2C07">
              <w:rPr>
                <w:noProof/>
                <w:webHidden/>
              </w:rPr>
              <w:tab/>
            </w:r>
            <w:r>
              <w:rPr>
                <w:noProof/>
                <w:webHidden/>
              </w:rPr>
              <w:fldChar w:fldCharType="begin"/>
            </w:r>
            <w:r w:rsidR="00CD2C07">
              <w:rPr>
                <w:noProof/>
                <w:webHidden/>
              </w:rPr>
              <w:instrText xml:space="preserve"> PAGEREF _Toc347984871 \h </w:instrText>
            </w:r>
            <w:r>
              <w:rPr>
                <w:noProof/>
                <w:webHidden/>
              </w:rPr>
            </w:r>
            <w:r>
              <w:rPr>
                <w:noProof/>
                <w:webHidden/>
              </w:rPr>
              <w:fldChar w:fldCharType="separate"/>
            </w:r>
            <w:r w:rsidR="00EF7EB6">
              <w:rPr>
                <w:noProof/>
                <w:webHidden/>
              </w:rPr>
              <w:t>9</w:t>
            </w:r>
            <w:r>
              <w:rPr>
                <w:noProof/>
                <w:webHidden/>
              </w:rPr>
              <w:fldChar w:fldCharType="end"/>
            </w:r>
          </w:hyperlink>
        </w:p>
        <w:p w:rsidR="00CD2C07" w:rsidRDefault="0057669E">
          <w:pPr>
            <w:pStyle w:val="TOC2"/>
            <w:tabs>
              <w:tab w:val="left" w:pos="660"/>
              <w:tab w:val="right" w:leader="dot" w:pos="9350"/>
            </w:tabs>
            <w:rPr>
              <w:noProof/>
            </w:rPr>
          </w:pPr>
          <w:hyperlink w:anchor="_Toc347984872" w:history="1">
            <w:r w:rsidR="00CD2C07" w:rsidRPr="00C1110C">
              <w:rPr>
                <w:rStyle w:val="Hyperlink"/>
                <w:rFonts w:ascii="Times New Roman" w:hAnsi="Times New Roman" w:cs="Times New Roman"/>
                <w:noProof/>
              </w:rPr>
              <w:t>4.Conclusion</w:t>
            </w:r>
            <w:r w:rsidR="00CD2C07">
              <w:rPr>
                <w:noProof/>
                <w:webHidden/>
              </w:rPr>
              <w:tab/>
            </w:r>
            <w:r>
              <w:rPr>
                <w:noProof/>
                <w:webHidden/>
              </w:rPr>
              <w:fldChar w:fldCharType="begin"/>
            </w:r>
            <w:r w:rsidR="00CD2C07">
              <w:rPr>
                <w:noProof/>
                <w:webHidden/>
              </w:rPr>
              <w:instrText xml:space="preserve"> PAGEREF _Toc347984872 \h </w:instrText>
            </w:r>
            <w:r>
              <w:rPr>
                <w:noProof/>
                <w:webHidden/>
              </w:rPr>
            </w:r>
            <w:r>
              <w:rPr>
                <w:noProof/>
                <w:webHidden/>
              </w:rPr>
              <w:fldChar w:fldCharType="separate"/>
            </w:r>
            <w:r w:rsidR="00EF7EB6">
              <w:rPr>
                <w:noProof/>
                <w:webHidden/>
              </w:rPr>
              <w:t>12</w:t>
            </w:r>
            <w:r>
              <w:rPr>
                <w:noProof/>
                <w:webHidden/>
              </w:rPr>
              <w:fldChar w:fldCharType="end"/>
            </w:r>
          </w:hyperlink>
        </w:p>
        <w:p w:rsidR="00B715A4" w:rsidRPr="00021C54" w:rsidRDefault="0057669E" w:rsidP="005E1E21">
          <w:pPr>
            <w:spacing w:line="360" w:lineRule="auto"/>
            <w:jc w:val="both"/>
            <w:rPr>
              <w:rFonts w:ascii="Times New Roman" w:hAnsi="Times New Roman" w:cs="Times New Roman"/>
            </w:rPr>
          </w:pPr>
          <w:r w:rsidRPr="00021C54">
            <w:rPr>
              <w:rFonts w:ascii="Times New Roman" w:hAnsi="Times New Roman" w:cs="Times New Roman"/>
            </w:rPr>
            <w:fldChar w:fldCharType="end"/>
          </w:r>
        </w:p>
      </w:sdtContent>
    </w:sdt>
    <w:p w:rsidR="000C49F6" w:rsidRPr="00CD2C07" w:rsidRDefault="00B715A4" w:rsidP="00CD2C07">
      <w:pPr>
        <w:rPr>
          <w:rFonts w:ascii="Times New Roman" w:hAnsi="Times New Roman" w:cs="Times New Roman"/>
          <w:b/>
          <w:sz w:val="24"/>
        </w:rPr>
      </w:pPr>
      <w:r w:rsidRPr="00CD2C07">
        <w:rPr>
          <w:rFonts w:ascii="Times New Roman" w:hAnsi="Times New Roman" w:cs="Times New Roman"/>
          <w:b/>
          <w:sz w:val="24"/>
        </w:rPr>
        <w:br w:type="page"/>
      </w:r>
      <w:r w:rsidR="000C49F6" w:rsidRPr="00CD2C07">
        <w:rPr>
          <w:rFonts w:ascii="Times New Roman" w:hAnsi="Times New Roman" w:cs="Times New Roman"/>
          <w:b/>
          <w:sz w:val="28"/>
        </w:rPr>
        <w:lastRenderedPageBreak/>
        <w:t xml:space="preserve">Glossary of Terms </w:t>
      </w:r>
    </w:p>
    <w:p w:rsidR="00840056" w:rsidRPr="00840056" w:rsidRDefault="00840056" w:rsidP="00840056">
      <w:pPr>
        <w:rPr>
          <w:rFonts w:ascii="Times New Roman" w:hAnsi="Times New Roman" w:cs="Times New Roman"/>
          <w:bCs/>
        </w:rPr>
      </w:pPr>
      <w:r w:rsidRPr="00840056">
        <w:rPr>
          <w:rFonts w:ascii="Times New Roman" w:hAnsi="Times New Roman" w:cs="Times New Roman"/>
        </w:rPr>
        <w:t>CCPM</w:t>
      </w:r>
      <w:r w:rsidRPr="00840056">
        <w:rPr>
          <w:rFonts w:ascii="Times New Roman" w:hAnsi="Times New Roman" w:cs="Times New Roman"/>
        </w:rPr>
        <w:tab/>
      </w:r>
      <w:r w:rsidRPr="00840056">
        <w:rPr>
          <w:rFonts w:ascii="Times New Roman" w:hAnsi="Times New Roman" w:cs="Times New Roman"/>
        </w:rPr>
        <w:tab/>
      </w:r>
      <w:r w:rsidRPr="00840056">
        <w:rPr>
          <w:rFonts w:ascii="Times New Roman" w:hAnsi="Times New Roman" w:cs="Times New Roman"/>
        </w:rPr>
        <w:tab/>
      </w:r>
      <w:r w:rsidRPr="00840056">
        <w:rPr>
          <w:rFonts w:ascii="Times New Roman" w:hAnsi="Times New Roman" w:cs="Times New Roman"/>
        </w:rPr>
        <w:tab/>
      </w:r>
      <w:r w:rsidRPr="00840056">
        <w:rPr>
          <w:rFonts w:ascii="Times New Roman" w:hAnsi="Times New Roman" w:cs="Times New Roman"/>
        </w:rPr>
        <w:tab/>
        <w:t>Critical Chain Project Management</w:t>
      </w:r>
    </w:p>
    <w:p w:rsidR="000C49F6" w:rsidRPr="00840056" w:rsidRDefault="000C49F6">
      <w:pPr>
        <w:rPr>
          <w:rFonts w:ascii="Times New Roman" w:hAnsi="Times New Roman" w:cs="Times New Roman"/>
        </w:rPr>
      </w:pPr>
      <w:r w:rsidRPr="00840056">
        <w:rPr>
          <w:rFonts w:ascii="Times New Roman" w:hAnsi="Times New Roman" w:cs="Times New Roman"/>
        </w:rPr>
        <w:t>HCP</w:t>
      </w:r>
      <w:r w:rsidRPr="00840056">
        <w:rPr>
          <w:rFonts w:ascii="Times New Roman" w:hAnsi="Times New Roman" w:cs="Times New Roman"/>
        </w:rPr>
        <w:tab/>
      </w:r>
      <w:r w:rsidRPr="00840056">
        <w:rPr>
          <w:rFonts w:ascii="Times New Roman" w:hAnsi="Times New Roman" w:cs="Times New Roman"/>
        </w:rPr>
        <w:tab/>
      </w:r>
      <w:r w:rsidRPr="00840056">
        <w:rPr>
          <w:rFonts w:ascii="Times New Roman" w:hAnsi="Times New Roman" w:cs="Times New Roman"/>
        </w:rPr>
        <w:tab/>
      </w:r>
      <w:r w:rsidRPr="00840056">
        <w:rPr>
          <w:rFonts w:ascii="Times New Roman" w:hAnsi="Times New Roman" w:cs="Times New Roman"/>
        </w:rPr>
        <w:tab/>
      </w:r>
      <w:r w:rsidRPr="00840056">
        <w:rPr>
          <w:rFonts w:ascii="Times New Roman" w:hAnsi="Times New Roman" w:cs="Times New Roman"/>
        </w:rPr>
        <w:tab/>
      </w:r>
      <w:r w:rsidR="00840056">
        <w:rPr>
          <w:rFonts w:ascii="Times New Roman" w:hAnsi="Times New Roman" w:cs="Times New Roman"/>
        </w:rPr>
        <w:t>H</w:t>
      </w:r>
      <w:r w:rsidRPr="00840056">
        <w:rPr>
          <w:rFonts w:ascii="Times New Roman" w:hAnsi="Times New Roman" w:cs="Times New Roman"/>
        </w:rPr>
        <w:t xml:space="preserve">earing </w:t>
      </w:r>
      <w:r w:rsidR="00840056">
        <w:rPr>
          <w:rFonts w:ascii="Times New Roman" w:hAnsi="Times New Roman" w:cs="Times New Roman"/>
        </w:rPr>
        <w:t>C</w:t>
      </w:r>
      <w:r w:rsidRPr="00840056">
        <w:rPr>
          <w:rFonts w:ascii="Times New Roman" w:hAnsi="Times New Roman" w:cs="Times New Roman"/>
        </w:rPr>
        <w:t xml:space="preserve">onservation </w:t>
      </w:r>
      <w:r w:rsidR="00840056">
        <w:rPr>
          <w:rFonts w:ascii="Times New Roman" w:hAnsi="Times New Roman" w:cs="Times New Roman"/>
        </w:rPr>
        <w:t>P</w:t>
      </w:r>
      <w:r w:rsidRPr="00840056">
        <w:rPr>
          <w:rFonts w:ascii="Times New Roman" w:hAnsi="Times New Roman" w:cs="Times New Roman"/>
        </w:rPr>
        <w:t xml:space="preserve">rogramme </w:t>
      </w:r>
    </w:p>
    <w:p w:rsidR="000C49F6" w:rsidRPr="00840056" w:rsidRDefault="000C49F6">
      <w:pPr>
        <w:rPr>
          <w:rFonts w:ascii="Times New Roman" w:hAnsi="Times New Roman" w:cs="Times New Roman"/>
        </w:rPr>
      </w:pPr>
      <w:r w:rsidRPr="00840056">
        <w:rPr>
          <w:rFonts w:ascii="Times New Roman" w:hAnsi="Times New Roman" w:cs="Times New Roman"/>
        </w:rPr>
        <w:t xml:space="preserve">HPD </w:t>
      </w:r>
      <w:r w:rsidRPr="00840056">
        <w:rPr>
          <w:rFonts w:ascii="Times New Roman" w:hAnsi="Times New Roman" w:cs="Times New Roman"/>
        </w:rPr>
        <w:tab/>
      </w:r>
      <w:r w:rsidRPr="00840056">
        <w:rPr>
          <w:rFonts w:ascii="Times New Roman" w:hAnsi="Times New Roman" w:cs="Times New Roman"/>
        </w:rPr>
        <w:tab/>
      </w:r>
      <w:r w:rsidRPr="00840056">
        <w:rPr>
          <w:rFonts w:ascii="Times New Roman" w:hAnsi="Times New Roman" w:cs="Times New Roman"/>
        </w:rPr>
        <w:tab/>
      </w:r>
      <w:r w:rsidRPr="00840056">
        <w:rPr>
          <w:rFonts w:ascii="Times New Roman" w:hAnsi="Times New Roman" w:cs="Times New Roman"/>
        </w:rPr>
        <w:tab/>
      </w:r>
      <w:r w:rsidRPr="00840056">
        <w:rPr>
          <w:rFonts w:ascii="Times New Roman" w:hAnsi="Times New Roman" w:cs="Times New Roman"/>
        </w:rPr>
        <w:tab/>
        <w:t>Hearing Protection Device</w:t>
      </w:r>
    </w:p>
    <w:p w:rsidR="000C49F6" w:rsidRPr="00840056" w:rsidRDefault="000C49F6">
      <w:pPr>
        <w:rPr>
          <w:rFonts w:ascii="Times New Roman" w:hAnsi="Times New Roman" w:cs="Times New Roman"/>
        </w:rPr>
      </w:pPr>
      <w:r w:rsidRPr="00840056">
        <w:rPr>
          <w:rFonts w:ascii="Times New Roman" w:hAnsi="Times New Roman" w:cs="Times New Roman"/>
        </w:rPr>
        <w:t>HPD TAS</w:t>
      </w:r>
      <w:r w:rsidRPr="00840056">
        <w:rPr>
          <w:rFonts w:ascii="Times New Roman" w:hAnsi="Times New Roman" w:cs="Times New Roman"/>
        </w:rPr>
        <w:tab/>
      </w:r>
      <w:r w:rsidRPr="00840056">
        <w:rPr>
          <w:rFonts w:ascii="Times New Roman" w:hAnsi="Times New Roman" w:cs="Times New Roman"/>
        </w:rPr>
        <w:tab/>
      </w:r>
      <w:r w:rsidRPr="00840056">
        <w:rPr>
          <w:rFonts w:ascii="Times New Roman" w:hAnsi="Times New Roman" w:cs="Times New Roman"/>
        </w:rPr>
        <w:tab/>
      </w:r>
      <w:r w:rsidRPr="00840056">
        <w:rPr>
          <w:rFonts w:ascii="Times New Roman" w:hAnsi="Times New Roman" w:cs="Times New Roman"/>
        </w:rPr>
        <w:tab/>
        <w:t xml:space="preserve">Hearing Protection Device, Training Awareness and Selection </w:t>
      </w:r>
    </w:p>
    <w:p w:rsidR="000C49F6" w:rsidRPr="00840056" w:rsidRDefault="000C49F6">
      <w:pPr>
        <w:rPr>
          <w:rFonts w:ascii="Times New Roman" w:hAnsi="Times New Roman" w:cs="Times New Roman"/>
        </w:rPr>
      </w:pPr>
      <w:r w:rsidRPr="00840056">
        <w:rPr>
          <w:rFonts w:ascii="Times New Roman" w:hAnsi="Times New Roman" w:cs="Times New Roman"/>
        </w:rPr>
        <w:t>NIHL</w:t>
      </w:r>
      <w:r w:rsidR="00840056" w:rsidRPr="00840056">
        <w:rPr>
          <w:rFonts w:ascii="Times New Roman" w:hAnsi="Times New Roman" w:cs="Times New Roman"/>
        </w:rPr>
        <w:tab/>
      </w:r>
      <w:r w:rsidR="00840056" w:rsidRPr="00840056">
        <w:rPr>
          <w:rFonts w:ascii="Times New Roman" w:hAnsi="Times New Roman" w:cs="Times New Roman"/>
        </w:rPr>
        <w:tab/>
      </w:r>
      <w:r w:rsidR="00840056" w:rsidRPr="00840056">
        <w:rPr>
          <w:rFonts w:ascii="Times New Roman" w:hAnsi="Times New Roman" w:cs="Times New Roman"/>
        </w:rPr>
        <w:tab/>
      </w:r>
      <w:r w:rsidR="00840056" w:rsidRPr="00840056">
        <w:rPr>
          <w:rFonts w:ascii="Times New Roman" w:hAnsi="Times New Roman" w:cs="Times New Roman"/>
        </w:rPr>
        <w:tab/>
      </w:r>
      <w:r w:rsidR="00840056" w:rsidRPr="00840056">
        <w:rPr>
          <w:rFonts w:ascii="Times New Roman" w:hAnsi="Times New Roman" w:cs="Times New Roman"/>
        </w:rPr>
        <w:tab/>
      </w:r>
      <w:r w:rsidRPr="00840056">
        <w:rPr>
          <w:rFonts w:ascii="Times New Roman" w:hAnsi="Times New Roman" w:cs="Times New Roman"/>
        </w:rPr>
        <w:t>Noise Induced Hearing Loss</w:t>
      </w:r>
    </w:p>
    <w:p w:rsidR="00840056" w:rsidRPr="00840056" w:rsidRDefault="00840056" w:rsidP="00840056">
      <w:pPr>
        <w:rPr>
          <w:rFonts w:ascii="Times New Roman" w:hAnsi="Times New Roman" w:cs="Times New Roman"/>
          <w:bCs/>
        </w:rPr>
      </w:pPr>
      <w:r w:rsidRPr="00840056">
        <w:rPr>
          <w:rFonts w:ascii="Times New Roman" w:hAnsi="Times New Roman" w:cs="Times New Roman"/>
          <w:bCs/>
        </w:rPr>
        <w:t>OH</w:t>
      </w:r>
      <w:r w:rsidRPr="00840056">
        <w:rPr>
          <w:rFonts w:ascii="Times New Roman" w:hAnsi="Times New Roman" w:cs="Times New Roman"/>
          <w:bCs/>
        </w:rPr>
        <w:tab/>
      </w:r>
      <w:r w:rsidRPr="00840056">
        <w:rPr>
          <w:rFonts w:ascii="Times New Roman" w:hAnsi="Times New Roman" w:cs="Times New Roman"/>
          <w:bCs/>
        </w:rPr>
        <w:tab/>
      </w:r>
      <w:r w:rsidRPr="00840056">
        <w:rPr>
          <w:rFonts w:ascii="Times New Roman" w:hAnsi="Times New Roman" w:cs="Times New Roman"/>
          <w:bCs/>
        </w:rPr>
        <w:tab/>
      </w:r>
      <w:r w:rsidRPr="00840056">
        <w:rPr>
          <w:rFonts w:ascii="Times New Roman" w:hAnsi="Times New Roman" w:cs="Times New Roman"/>
          <w:bCs/>
        </w:rPr>
        <w:tab/>
      </w:r>
      <w:r w:rsidRPr="00840056">
        <w:rPr>
          <w:rFonts w:ascii="Times New Roman" w:hAnsi="Times New Roman" w:cs="Times New Roman"/>
          <w:bCs/>
        </w:rPr>
        <w:tab/>
        <w:t>Occupational Health</w:t>
      </w:r>
    </w:p>
    <w:p w:rsidR="000C49F6" w:rsidRPr="00840056" w:rsidRDefault="00840056" w:rsidP="000C49F6">
      <w:pPr>
        <w:rPr>
          <w:rFonts w:ascii="Times New Roman" w:hAnsi="Times New Roman" w:cs="Times New Roman"/>
          <w:bCs/>
        </w:rPr>
      </w:pPr>
      <w:r w:rsidRPr="00840056">
        <w:rPr>
          <w:rFonts w:ascii="Times New Roman" w:hAnsi="Times New Roman" w:cs="Times New Roman"/>
          <w:bCs/>
        </w:rPr>
        <w:t>PLH</w:t>
      </w:r>
      <w:r w:rsidRPr="00840056">
        <w:rPr>
          <w:rFonts w:ascii="Times New Roman" w:hAnsi="Times New Roman" w:cs="Times New Roman"/>
          <w:bCs/>
        </w:rPr>
        <w:tab/>
      </w:r>
      <w:r w:rsidRPr="00840056">
        <w:rPr>
          <w:rFonts w:ascii="Times New Roman" w:hAnsi="Times New Roman" w:cs="Times New Roman"/>
          <w:bCs/>
        </w:rPr>
        <w:tab/>
      </w:r>
      <w:r w:rsidRPr="00840056">
        <w:rPr>
          <w:rFonts w:ascii="Times New Roman" w:hAnsi="Times New Roman" w:cs="Times New Roman"/>
          <w:bCs/>
        </w:rPr>
        <w:tab/>
      </w:r>
      <w:r w:rsidRPr="00840056">
        <w:rPr>
          <w:rFonts w:ascii="Times New Roman" w:hAnsi="Times New Roman" w:cs="Times New Roman"/>
          <w:bCs/>
        </w:rPr>
        <w:tab/>
      </w:r>
      <w:r w:rsidRPr="00840056">
        <w:rPr>
          <w:rFonts w:ascii="Times New Roman" w:hAnsi="Times New Roman" w:cs="Times New Roman"/>
          <w:bCs/>
        </w:rPr>
        <w:tab/>
      </w:r>
      <w:r w:rsidR="000C49F6" w:rsidRPr="00840056">
        <w:rPr>
          <w:rFonts w:ascii="Times New Roman" w:hAnsi="Times New Roman" w:cs="Times New Roman"/>
          <w:bCs/>
        </w:rPr>
        <w:t xml:space="preserve">Percentage Loss of Hearing </w:t>
      </w:r>
    </w:p>
    <w:p w:rsidR="00840056" w:rsidRPr="00840056" w:rsidRDefault="00840056" w:rsidP="00840056">
      <w:pPr>
        <w:rPr>
          <w:rFonts w:ascii="Times New Roman" w:hAnsi="Times New Roman" w:cs="Times New Roman"/>
        </w:rPr>
      </w:pPr>
      <w:r w:rsidRPr="00840056">
        <w:rPr>
          <w:rFonts w:ascii="Times New Roman" w:hAnsi="Times New Roman" w:cs="Times New Roman"/>
        </w:rPr>
        <w:t xml:space="preserve">POLC </w:t>
      </w:r>
      <w:r w:rsidRPr="00840056">
        <w:rPr>
          <w:rFonts w:ascii="Times New Roman" w:hAnsi="Times New Roman" w:cs="Times New Roman"/>
        </w:rPr>
        <w:tab/>
      </w:r>
      <w:r w:rsidRPr="00840056">
        <w:rPr>
          <w:rFonts w:ascii="Times New Roman" w:hAnsi="Times New Roman" w:cs="Times New Roman"/>
        </w:rPr>
        <w:tab/>
      </w:r>
      <w:r w:rsidRPr="00840056">
        <w:rPr>
          <w:rFonts w:ascii="Times New Roman" w:hAnsi="Times New Roman" w:cs="Times New Roman"/>
        </w:rPr>
        <w:tab/>
      </w:r>
      <w:r w:rsidRPr="00840056">
        <w:rPr>
          <w:rFonts w:ascii="Times New Roman" w:hAnsi="Times New Roman" w:cs="Times New Roman"/>
        </w:rPr>
        <w:tab/>
      </w:r>
      <w:r w:rsidRPr="00840056">
        <w:rPr>
          <w:rFonts w:ascii="Times New Roman" w:hAnsi="Times New Roman" w:cs="Times New Roman"/>
        </w:rPr>
        <w:tab/>
        <w:t>Plan Organize Lead and Control</w:t>
      </w:r>
    </w:p>
    <w:p w:rsidR="000C49F6" w:rsidRDefault="000C49F6">
      <w:pPr>
        <w:rPr>
          <w:rFonts w:ascii="Times New Roman" w:hAnsi="Times New Roman" w:cs="Times New Roman"/>
          <w:color w:val="000000" w:themeColor="text1"/>
        </w:rPr>
      </w:pPr>
      <w:r>
        <w:rPr>
          <w:rFonts w:ascii="Times New Roman" w:hAnsi="Times New Roman" w:cs="Times New Roman"/>
          <w:color w:val="000000" w:themeColor="text1"/>
        </w:rPr>
        <w:br w:type="page"/>
      </w:r>
    </w:p>
    <w:p w:rsidR="00BA25AB" w:rsidRPr="00021C54" w:rsidRDefault="00BA25AB" w:rsidP="00021C54">
      <w:pPr>
        <w:pStyle w:val="Heading1"/>
        <w:spacing w:line="360" w:lineRule="auto"/>
        <w:jc w:val="both"/>
        <w:rPr>
          <w:rFonts w:ascii="Times New Roman" w:hAnsi="Times New Roman" w:cs="Times New Roman"/>
          <w:color w:val="000000" w:themeColor="text1"/>
          <w:u w:val="single"/>
        </w:rPr>
      </w:pPr>
      <w:bookmarkStart w:id="0" w:name="_Toc347984860"/>
      <w:r w:rsidRPr="00021C54">
        <w:rPr>
          <w:rFonts w:ascii="Times New Roman" w:hAnsi="Times New Roman" w:cs="Times New Roman"/>
          <w:color w:val="000000" w:themeColor="text1"/>
          <w:u w:val="single"/>
        </w:rPr>
        <w:lastRenderedPageBreak/>
        <w:t>NOISE TEAM STRATEGY</w:t>
      </w:r>
      <w:bookmarkEnd w:id="0"/>
    </w:p>
    <w:p w:rsidR="00FB63DC" w:rsidRPr="00021C54" w:rsidRDefault="00FB63DC" w:rsidP="00021C54">
      <w:pPr>
        <w:pStyle w:val="Heading2"/>
        <w:numPr>
          <w:ilvl w:val="0"/>
          <w:numId w:val="24"/>
        </w:numPr>
        <w:spacing w:line="360" w:lineRule="auto"/>
        <w:jc w:val="both"/>
        <w:rPr>
          <w:rFonts w:ascii="Times New Roman" w:hAnsi="Times New Roman" w:cs="Times New Roman"/>
          <w:color w:val="000000" w:themeColor="text1"/>
          <w:sz w:val="28"/>
          <w:u w:val="single"/>
        </w:rPr>
      </w:pPr>
      <w:bookmarkStart w:id="1" w:name="_Toc347984861"/>
      <w:r w:rsidRPr="00021C54">
        <w:rPr>
          <w:rFonts w:ascii="Times New Roman" w:hAnsi="Times New Roman" w:cs="Times New Roman"/>
          <w:color w:val="000000" w:themeColor="text1"/>
          <w:sz w:val="28"/>
          <w:u w:val="single"/>
        </w:rPr>
        <w:t>Introduction</w:t>
      </w:r>
      <w:bookmarkEnd w:id="1"/>
    </w:p>
    <w:p w:rsidR="00B13F32" w:rsidRPr="00021C54" w:rsidRDefault="00B13F32" w:rsidP="00021C54">
      <w:pPr>
        <w:spacing w:line="360" w:lineRule="auto"/>
        <w:ind w:left="360"/>
        <w:jc w:val="both"/>
        <w:rPr>
          <w:rFonts w:ascii="Times New Roman" w:hAnsi="Times New Roman" w:cs="Times New Roman"/>
        </w:rPr>
      </w:pPr>
      <w:r w:rsidRPr="00021C54">
        <w:rPr>
          <w:rFonts w:ascii="Times New Roman" w:hAnsi="Times New Roman" w:cs="Times New Roman"/>
        </w:rPr>
        <w:t xml:space="preserve">Strategy is the DIRECTION in which you want to move the organisation/department/company etc now as well as the future (sustainability).  The </w:t>
      </w:r>
      <w:r w:rsidR="007244DD">
        <w:rPr>
          <w:rFonts w:ascii="Times New Roman" w:hAnsi="Times New Roman" w:cs="Times New Roman"/>
        </w:rPr>
        <w:t>MOSH Noise Team (the Team) strategy</w:t>
      </w:r>
      <w:r w:rsidRPr="00021C54">
        <w:rPr>
          <w:rFonts w:ascii="Times New Roman" w:hAnsi="Times New Roman" w:cs="Times New Roman"/>
        </w:rPr>
        <w:t xml:space="preserve"> is shaped by the 2013 Mining Industry milestones (Zero Harm Principles) and aligned to the Learning Hub strategy.</w:t>
      </w:r>
    </w:p>
    <w:p w:rsidR="00B13F32" w:rsidRPr="00021C54" w:rsidRDefault="00B13F32" w:rsidP="00021C54">
      <w:pPr>
        <w:pStyle w:val="Heading3"/>
        <w:spacing w:line="360" w:lineRule="auto"/>
        <w:ind w:left="360"/>
        <w:jc w:val="both"/>
        <w:rPr>
          <w:rFonts w:ascii="Times New Roman" w:hAnsi="Times New Roman" w:cs="Times New Roman"/>
          <w:color w:val="000000" w:themeColor="text1"/>
          <w:u w:val="single"/>
        </w:rPr>
      </w:pPr>
      <w:bookmarkStart w:id="2" w:name="_Toc347984862"/>
      <w:r w:rsidRPr="00021C54">
        <w:rPr>
          <w:rFonts w:ascii="Times New Roman" w:hAnsi="Times New Roman" w:cs="Times New Roman"/>
          <w:color w:val="000000" w:themeColor="text1"/>
          <w:u w:val="single"/>
        </w:rPr>
        <w:t>Background</w:t>
      </w:r>
      <w:bookmarkEnd w:id="2"/>
    </w:p>
    <w:p w:rsidR="00BC40AF" w:rsidRPr="00021C54" w:rsidRDefault="00BC40AF" w:rsidP="00021C54">
      <w:pPr>
        <w:spacing w:line="360" w:lineRule="auto"/>
        <w:ind w:left="360"/>
        <w:jc w:val="both"/>
        <w:rPr>
          <w:rFonts w:ascii="Times New Roman" w:hAnsi="Times New Roman" w:cs="Times New Roman"/>
        </w:rPr>
      </w:pPr>
      <w:r w:rsidRPr="00021C54">
        <w:rPr>
          <w:rFonts w:ascii="Times New Roman" w:hAnsi="Times New Roman" w:cs="Times New Roman"/>
        </w:rPr>
        <w:t xml:space="preserve">The 2013 Mining Industry milestones for noise </w:t>
      </w:r>
      <w:proofErr w:type="gramStart"/>
      <w:r w:rsidRPr="00021C54">
        <w:rPr>
          <w:rFonts w:ascii="Times New Roman" w:hAnsi="Times New Roman" w:cs="Times New Roman"/>
        </w:rPr>
        <w:t>states</w:t>
      </w:r>
      <w:proofErr w:type="gramEnd"/>
      <w:r w:rsidRPr="00021C54">
        <w:rPr>
          <w:rFonts w:ascii="Times New Roman" w:hAnsi="Times New Roman" w:cs="Times New Roman"/>
        </w:rPr>
        <w:t xml:space="preserve"> the following</w:t>
      </w:r>
      <w:r w:rsidR="00E649C5" w:rsidRPr="00021C54">
        <w:rPr>
          <w:rFonts w:ascii="Times New Roman" w:hAnsi="Times New Roman" w:cs="Times New Roman"/>
        </w:rPr>
        <w:t>:</w:t>
      </w:r>
    </w:p>
    <w:p w:rsidR="00E649C5" w:rsidRPr="00021C54" w:rsidRDefault="00E649C5" w:rsidP="00021C54">
      <w:pPr>
        <w:pStyle w:val="NormalWeb"/>
        <w:numPr>
          <w:ilvl w:val="0"/>
          <w:numId w:val="26"/>
        </w:numPr>
        <w:spacing w:line="360" w:lineRule="auto"/>
        <w:jc w:val="both"/>
        <w:rPr>
          <w:rFonts w:eastAsiaTheme="minorHAnsi"/>
          <w:sz w:val="22"/>
          <w:szCs w:val="22"/>
          <w:lang w:val="en-US" w:eastAsia="en-US"/>
        </w:rPr>
      </w:pPr>
      <w:r w:rsidRPr="00021C54">
        <w:rPr>
          <w:rFonts w:eastAsiaTheme="minorHAnsi"/>
          <w:b/>
          <w:sz w:val="22"/>
          <w:szCs w:val="22"/>
          <w:lang w:val="en-US" w:eastAsia="en-US"/>
        </w:rPr>
        <w:t>Milestone 1</w:t>
      </w:r>
      <w:r w:rsidRPr="00021C54">
        <w:rPr>
          <w:rFonts w:eastAsiaTheme="minorHAnsi"/>
          <w:sz w:val="22"/>
          <w:szCs w:val="22"/>
          <w:lang w:val="en-US" w:eastAsia="en-US"/>
        </w:rPr>
        <w:t xml:space="preserve"> - After December 2008, the </w:t>
      </w:r>
      <w:r w:rsidRPr="00021C54">
        <w:rPr>
          <w:rFonts w:eastAsiaTheme="minorHAnsi"/>
          <w:b/>
          <w:sz w:val="22"/>
          <w:szCs w:val="22"/>
          <w:lang w:val="en-US" w:eastAsia="en-US"/>
        </w:rPr>
        <w:t>hearing conservation programme</w:t>
      </w:r>
      <w:r w:rsidRPr="00021C54">
        <w:rPr>
          <w:rFonts w:eastAsiaTheme="minorHAnsi"/>
          <w:sz w:val="22"/>
          <w:szCs w:val="22"/>
          <w:lang w:val="en-US" w:eastAsia="en-US"/>
        </w:rPr>
        <w:t xml:space="preserve"> (HCP) implemented by the industry </w:t>
      </w:r>
      <w:r w:rsidRPr="00021C54">
        <w:rPr>
          <w:rFonts w:eastAsiaTheme="minorHAnsi"/>
          <w:b/>
          <w:sz w:val="22"/>
          <w:szCs w:val="22"/>
          <w:lang w:val="en-US" w:eastAsia="en-US"/>
        </w:rPr>
        <w:t>must ensure</w:t>
      </w:r>
      <w:r w:rsidRPr="00021C54">
        <w:rPr>
          <w:rFonts w:eastAsiaTheme="minorHAnsi"/>
          <w:sz w:val="22"/>
          <w:szCs w:val="22"/>
          <w:lang w:val="en-US" w:eastAsia="en-US"/>
        </w:rPr>
        <w:t xml:space="preserve"> that there is no deterioration in hearing greater than 10% amongst occupationally exposed individuals.</w:t>
      </w:r>
    </w:p>
    <w:p w:rsidR="00E649C5" w:rsidRPr="00021C54" w:rsidRDefault="00E649C5" w:rsidP="00021C54">
      <w:pPr>
        <w:pStyle w:val="NormalWeb"/>
        <w:numPr>
          <w:ilvl w:val="0"/>
          <w:numId w:val="26"/>
        </w:numPr>
        <w:spacing w:line="360" w:lineRule="auto"/>
        <w:jc w:val="both"/>
        <w:rPr>
          <w:rFonts w:eastAsiaTheme="minorHAnsi"/>
          <w:sz w:val="22"/>
          <w:szCs w:val="22"/>
          <w:lang w:val="en-US" w:eastAsia="en-US"/>
        </w:rPr>
      </w:pPr>
      <w:r w:rsidRPr="00021C54">
        <w:rPr>
          <w:rFonts w:eastAsiaTheme="minorHAnsi"/>
          <w:b/>
          <w:sz w:val="22"/>
          <w:szCs w:val="22"/>
          <w:lang w:val="en-US" w:eastAsia="en-US"/>
        </w:rPr>
        <w:t>Milestone 2</w:t>
      </w:r>
      <w:r w:rsidRPr="00021C54">
        <w:rPr>
          <w:rFonts w:eastAsiaTheme="minorHAnsi"/>
          <w:sz w:val="22"/>
          <w:szCs w:val="22"/>
          <w:lang w:val="en-US" w:eastAsia="en-US"/>
        </w:rPr>
        <w:t xml:space="preserve"> - By December 2013, the total noise emitted by all equipment installed in any workplace must not exceed a sound pressure level of 110 dB (A) at any location in that workplace (including individual pieces of equipment).</w:t>
      </w:r>
    </w:p>
    <w:p w:rsidR="00E649C5" w:rsidRPr="00021C54" w:rsidRDefault="00E649C5" w:rsidP="00021C54">
      <w:pPr>
        <w:pStyle w:val="NormalWeb"/>
        <w:spacing w:line="360" w:lineRule="auto"/>
        <w:ind w:left="360"/>
        <w:jc w:val="both"/>
        <w:rPr>
          <w:rFonts w:eastAsiaTheme="minorHAnsi"/>
          <w:b/>
          <w:i/>
          <w:sz w:val="22"/>
          <w:szCs w:val="22"/>
          <w:lang w:val="en-US" w:eastAsia="en-US"/>
        </w:rPr>
      </w:pPr>
      <w:r w:rsidRPr="00021C54">
        <w:rPr>
          <w:rFonts w:eastAsiaTheme="minorHAnsi"/>
          <w:b/>
          <w:i/>
          <w:sz w:val="22"/>
          <w:szCs w:val="22"/>
          <w:lang w:val="en-US" w:eastAsia="en-US"/>
        </w:rPr>
        <w:t xml:space="preserve">What does </w:t>
      </w:r>
      <w:r w:rsidR="007244DD">
        <w:rPr>
          <w:rFonts w:eastAsiaTheme="minorHAnsi"/>
          <w:b/>
          <w:i/>
          <w:sz w:val="22"/>
          <w:szCs w:val="22"/>
          <w:lang w:val="en-US" w:eastAsia="en-US"/>
        </w:rPr>
        <w:t xml:space="preserve">achieving </w:t>
      </w:r>
      <w:r w:rsidR="007244DD" w:rsidRPr="00021C54">
        <w:rPr>
          <w:rFonts w:eastAsiaTheme="minorHAnsi"/>
          <w:b/>
          <w:i/>
          <w:sz w:val="22"/>
          <w:szCs w:val="22"/>
          <w:lang w:val="en-US" w:eastAsia="en-US"/>
        </w:rPr>
        <w:t>these</w:t>
      </w:r>
      <w:r w:rsidRPr="00021C54">
        <w:rPr>
          <w:rFonts w:eastAsiaTheme="minorHAnsi"/>
          <w:b/>
          <w:i/>
          <w:sz w:val="22"/>
          <w:szCs w:val="22"/>
          <w:lang w:val="en-US" w:eastAsia="en-US"/>
        </w:rPr>
        <w:t xml:space="preserve"> milestones require of the industry?</w:t>
      </w:r>
    </w:p>
    <w:p w:rsidR="00BC40AF" w:rsidRPr="00021C54" w:rsidRDefault="00E649C5" w:rsidP="00021C54">
      <w:pPr>
        <w:pStyle w:val="NormalWeb"/>
        <w:spacing w:line="360" w:lineRule="auto"/>
        <w:ind w:left="720"/>
        <w:jc w:val="both"/>
        <w:rPr>
          <w:rFonts w:eastAsiaTheme="minorHAnsi"/>
          <w:sz w:val="22"/>
          <w:szCs w:val="22"/>
          <w:lang w:val="en-US" w:eastAsia="en-US"/>
        </w:rPr>
      </w:pPr>
      <w:r w:rsidRPr="00021C54">
        <w:rPr>
          <w:rFonts w:eastAsiaTheme="minorHAnsi"/>
          <w:b/>
          <w:sz w:val="22"/>
          <w:szCs w:val="22"/>
          <w:lang w:val="en-US" w:eastAsia="en-US"/>
        </w:rPr>
        <w:t>Milestone 1</w:t>
      </w:r>
      <w:r w:rsidRPr="00021C54">
        <w:rPr>
          <w:rFonts w:eastAsiaTheme="minorHAnsi"/>
          <w:sz w:val="22"/>
          <w:szCs w:val="22"/>
          <w:lang w:val="en-US" w:eastAsia="en-US"/>
        </w:rPr>
        <w:t>- Each mine must have an effective HCP in pl</w:t>
      </w:r>
      <w:r w:rsidR="007244DD">
        <w:rPr>
          <w:rFonts w:eastAsiaTheme="minorHAnsi"/>
          <w:sz w:val="22"/>
          <w:szCs w:val="22"/>
          <w:lang w:val="en-US" w:eastAsia="en-US"/>
        </w:rPr>
        <w:t xml:space="preserve">ace. The HCP must be integrated, </w:t>
      </w:r>
      <w:r w:rsidRPr="00021C54">
        <w:rPr>
          <w:rFonts w:eastAsiaTheme="minorHAnsi"/>
          <w:sz w:val="22"/>
          <w:szCs w:val="22"/>
          <w:lang w:val="en-US" w:eastAsia="en-US"/>
        </w:rPr>
        <w:t xml:space="preserve">well managed and use </w:t>
      </w:r>
      <w:r w:rsidRPr="00021C54">
        <w:rPr>
          <w:rFonts w:eastAsiaTheme="minorHAnsi"/>
          <w:b/>
          <w:sz w:val="22"/>
          <w:szCs w:val="22"/>
          <w:lang w:val="en-US" w:eastAsia="en-US"/>
        </w:rPr>
        <w:t xml:space="preserve">leading indicators </w:t>
      </w:r>
      <w:r w:rsidRPr="00021C54">
        <w:rPr>
          <w:rFonts w:eastAsiaTheme="minorHAnsi"/>
          <w:sz w:val="22"/>
          <w:szCs w:val="22"/>
          <w:lang w:val="en-US" w:eastAsia="en-US"/>
        </w:rPr>
        <w:t>to measure its success</w:t>
      </w:r>
      <w:r w:rsidR="00014E7F">
        <w:rPr>
          <w:rFonts w:eastAsiaTheme="minorHAnsi"/>
          <w:sz w:val="22"/>
          <w:szCs w:val="22"/>
          <w:lang w:val="en-US" w:eastAsia="en-US"/>
        </w:rPr>
        <w:t>.</w:t>
      </w:r>
    </w:p>
    <w:p w:rsidR="00E649C5" w:rsidRPr="00021C54" w:rsidRDefault="00E649C5" w:rsidP="00021C54">
      <w:pPr>
        <w:pStyle w:val="ListParagraph"/>
        <w:spacing w:after="0" w:line="360" w:lineRule="auto"/>
        <w:jc w:val="both"/>
        <w:rPr>
          <w:rFonts w:ascii="Times New Roman" w:hAnsi="Times New Roman" w:cs="Times New Roman"/>
        </w:rPr>
      </w:pPr>
      <w:r w:rsidRPr="00021C54">
        <w:rPr>
          <w:rFonts w:ascii="Times New Roman" w:hAnsi="Times New Roman" w:cs="Times New Roman"/>
          <w:b/>
        </w:rPr>
        <w:t>Milestone 2</w:t>
      </w:r>
      <w:r w:rsidR="0037155A" w:rsidRPr="00021C54">
        <w:rPr>
          <w:rFonts w:ascii="Times New Roman" w:hAnsi="Times New Roman" w:cs="Times New Roman"/>
          <w:b/>
        </w:rPr>
        <w:t xml:space="preserve"> </w:t>
      </w:r>
      <w:r w:rsidRPr="00021C54">
        <w:rPr>
          <w:rFonts w:ascii="Times New Roman" w:hAnsi="Times New Roman" w:cs="Times New Roman"/>
          <w:bCs/>
        </w:rPr>
        <w:t>-</w:t>
      </w:r>
      <w:r w:rsidR="0037155A" w:rsidRPr="00021C54">
        <w:rPr>
          <w:rFonts w:ascii="Times New Roman" w:hAnsi="Times New Roman" w:cs="Times New Roman"/>
          <w:bCs/>
        </w:rPr>
        <w:t xml:space="preserve"> </w:t>
      </w:r>
      <w:r w:rsidRPr="00021C54">
        <w:rPr>
          <w:rFonts w:ascii="Times New Roman" w:hAnsi="Times New Roman" w:cs="Times New Roman"/>
        </w:rPr>
        <w:t>Each mine must have a detailed register for every noise source and noise act</w:t>
      </w:r>
      <w:r w:rsidR="007244DD">
        <w:rPr>
          <w:rFonts w:ascii="Times New Roman" w:hAnsi="Times New Roman" w:cs="Times New Roman"/>
        </w:rPr>
        <w:t>ivity in the mine which includes</w:t>
      </w:r>
      <w:r w:rsidRPr="00021C54">
        <w:rPr>
          <w:rFonts w:ascii="Times New Roman" w:hAnsi="Times New Roman" w:cs="Times New Roman"/>
        </w:rPr>
        <w:t xml:space="preserve"> specification history that complies with </w:t>
      </w:r>
      <w:r w:rsidRPr="00021C54">
        <w:rPr>
          <w:rFonts w:ascii="Times New Roman" w:hAnsi="Times New Roman" w:cs="Times New Roman"/>
          <w:b/>
        </w:rPr>
        <w:t>Buy Quiet policy, maintenance history, noise control measure applied to source</w:t>
      </w:r>
      <w:r w:rsidRPr="00021C54">
        <w:rPr>
          <w:rFonts w:ascii="Times New Roman" w:hAnsi="Times New Roman" w:cs="Times New Roman"/>
        </w:rPr>
        <w:t xml:space="preserve"> </w:t>
      </w:r>
      <w:r w:rsidR="007244DD">
        <w:rPr>
          <w:rFonts w:ascii="Times New Roman" w:hAnsi="Times New Roman" w:cs="Times New Roman"/>
        </w:rPr>
        <w:t>(</w:t>
      </w:r>
      <w:r w:rsidRPr="00021C54">
        <w:rPr>
          <w:rFonts w:ascii="Times New Roman" w:hAnsi="Times New Roman" w:cs="Times New Roman"/>
        </w:rPr>
        <w:t>including the number of employees exposed to noise</w:t>
      </w:r>
      <w:r w:rsidR="007244DD">
        <w:rPr>
          <w:rFonts w:ascii="Times New Roman" w:hAnsi="Times New Roman" w:cs="Times New Roman"/>
        </w:rPr>
        <w:t>)</w:t>
      </w:r>
      <w:r w:rsidRPr="00021C54">
        <w:rPr>
          <w:rFonts w:ascii="Times New Roman" w:hAnsi="Times New Roman" w:cs="Times New Roman"/>
        </w:rPr>
        <w:t xml:space="preserve">, measurements in </w:t>
      </w:r>
      <w:r w:rsidR="007244DD">
        <w:rPr>
          <w:rFonts w:ascii="Times New Roman" w:hAnsi="Times New Roman" w:cs="Times New Roman"/>
        </w:rPr>
        <w:t xml:space="preserve">different </w:t>
      </w:r>
      <w:r w:rsidRPr="00021C54">
        <w:rPr>
          <w:rFonts w:ascii="Times New Roman" w:hAnsi="Times New Roman" w:cs="Times New Roman"/>
        </w:rPr>
        <w:t xml:space="preserve">frequency bands </w:t>
      </w:r>
      <w:r w:rsidR="007244DD">
        <w:rPr>
          <w:rFonts w:ascii="Times New Roman" w:hAnsi="Times New Roman" w:cs="Times New Roman"/>
        </w:rPr>
        <w:t>etc</w:t>
      </w:r>
      <w:r w:rsidRPr="00021C54">
        <w:rPr>
          <w:rFonts w:ascii="Times New Roman" w:hAnsi="Times New Roman" w:cs="Times New Roman"/>
        </w:rPr>
        <w:t xml:space="preserve">. Each mine will also have a detailed register of personal noise exposure monitoring that is directly linked to the annual medical surveillance system </w:t>
      </w:r>
      <w:r w:rsidR="007244DD">
        <w:rPr>
          <w:rFonts w:ascii="Times New Roman" w:hAnsi="Times New Roman" w:cs="Times New Roman"/>
        </w:rPr>
        <w:t xml:space="preserve">, </w:t>
      </w:r>
      <w:r w:rsidRPr="00021C54">
        <w:rPr>
          <w:rFonts w:ascii="Times New Roman" w:hAnsi="Times New Roman" w:cs="Times New Roman"/>
        </w:rPr>
        <w:t xml:space="preserve">training and the </w:t>
      </w:r>
      <w:r w:rsidR="007244DD">
        <w:rPr>
          <w:rFonts w:ascii="Times New Roman" w:hAnsi="Times New Roman" w:cs="Times New Roman"/>
        </w:rPr>
        <w:t>Hearing Protection Device (</w:t>
      </w:r>
      <w:r w:rsidRPr="00021C54">
        <w:rPr>
          <w:rFonts w:ascii="Times New Roman" w:hAnsi="Times New Roman" w:cs="Times New Roman"/>
        </w:rPr>
        <w:t>HPD</w:t>
      </w:r>
      <w:r w:rsidR="007244DD">
        <w:rPr>
          <w:rFonts w:ascii="Times New Roman" w:hAnsi="Times New Roman" w:cs="Times New Roman"/>
        </w:rPr>
        <w:t>)</w:t>
      </w:r>
      <w:r w:rsidRPr="00021C54">
        <w:rPr>
          <w:rFonts w:ascii="Times New Roman" w:hAnsi="Times New Roman" w:cs="Times New Roman"/>
        </w:rPr>
        <w:t xml:space="preserve"> fitting information system </w:t>
      </w:r>
      <w:r w:rsidR="007244DD">
        <w:rPr>
          <w:rFonts w:ascii="Times New Roman" w:hAnsi="Times New Roman" w:cs="Times New Roman"/>
        </w:rPr>
        <w:t>that is aligned to the HCP</w:t>
      </w:r>
      <w:r w:rsidRPr="00021C54">
        <w:rPr>
          <w:rFonts w:ascii="Times New Roman" w:hAnsi="Times New Roman" w:cs="Times New Roman"/>
        </w:rPr>
        <w:t>.</w:t>
      </w:r>
    </w:p>
    <w:p w:rsidR="00BC40AF" w:rsidRPr="00021C54" w:rsidRDefault="00E649C5" w:rsidP="00021C54">
      <w:pPr>
        <w:pStyle w:val="Heading3"/>
        <w:spacing w:line="360" w:lineRule="auto"/>
        <w:ind w:left="720"/>
        <w:jc w:val="both"/>
        <w:rPr>
          <w:rFonts w:ascii="Times New Roman" w:hAnsi="Times New Roman" w:cs="Times New Roman"/>
          <w:color w:val="000000" w:themeColor="text1"/>
          <w:u w:val="single"/>
        </w:rPr>
      </w:pPr>
      <w:bookmarkStart w:id="3" w:name="_Toc347984863"/>
      <w:r w:rsidRPr="00021C54">
        <w:rPr>
          <w:rFonts w:ascii="Times New Roman" w:hAnsi="Times New Roman" w:cs="Times New Roman"/>
          <w:color w:val="000000" w:themeColor="text1"/>
          <w:u w:val="single"/>
        </w:rPr>
        <w:t>Reality of NIHL</w:t>
      </w:r>
      <w:r w:rsidR="0037155A" w:rsidRPr="00021C54">
        <w:rPr>
          <w:rFonts w:ascii="Times New Roman" w:hAnsi="Times New Roman" w:cs="Times New Roman"/>
          <w:color w:val="000000" w:themeColor="text1"/>
          <w:u w:val="single"/>
        </w:rPr>
        <w:t xml:space="preserve"> hazard</w:t>
      </w:r>
      <w:bookmarkEnd w:id="3"/>
    </w:p>
    <w:p w:rsidR="00E649C5" w:rsidRPr="00021C54" w:rsidRDefault="00E649C5" w:rsidP="00021C54">
      <w:pPr>
        <w:spacing w:line="360" w:lineRule="auto"/>
        <w:ind w:left="720"/>
        <w:jc w:val="both"/>
        <w:rPr>
          <w:rFonts w:ascii="Times New Roman" w:hAnsi="Times New Roman" w:cs="Times New Roman"/>
        </w:rPr>
      </w:pPr>
      <w:r w:rsidRPr="00021C54">
        <w:rPr>
          <w:rFonts w:ascii="Times New Roman" w:hAnsi="Times New Roman" w:cs="Times New Roman"/>
        </w:rPr>
        <w:t xml:space="preserve">The following are some thought provoking facts regarding </w:t>
      </w:r>
      <w:r w:rsidR="007244DD">
        <w:rPr>
          <w:rFonts w:ascii="Times New Roman" w:hAnsi="Times New Roman" w:cs="Times New Roman"/>
        </w:rPr>
        <w:t>Noise Induced Hearing Loss (</w:t>
      </w:r>
      <w:r w:rsidRPr="00021C54">
        <w:rPr>
          <w:rFonts w:ascii="Times New Roman" w:hAnsi="Times New Roman" w:cs="Times New Roman"/>
        </w:rPr>
        <w:t>NIHL</w:t>
      </w:r>
      <w:r w:rsidR="007244DD">
        <w:rPr>
          <w:rFonts w:ascii="Times New Roman" w:hAnsi="Times New Roman" w:cs="Times New Roman"/>
        </w:rPr>
        <w:t>)</w:t>
      </w:r>
    </w:p>
    <w:p w:rsidR="00E649C5" w:rsidRDefault="00E649C5" w:rsidP="00021C54">
      <w:pPr>
        <w:pStyle w:val="ListParagraph"/>
        <w:numPr>
          <w:ilvl w:val="0"/>
          <w:numId w:val="27"/>
        </w:numPr>
        <w:spacing w:after="0" w:line="360" w:lineRule="auto"/>
        <w:ind w:left="1440"/>
        <w:jc w:val="both"/>
        <w:rPr>
          <w:rFonts w:ascii="Times New Roman" w:hAnsi="Times New Roman" w:cs="Times New Roman"/>
          <w:bCs/>
        </w:rPr>
      </w:pPr>
      <w:r w:rsidRPr="00021C54">
        <w:rPr>
          <w:rFonts w:ascii="Times New Roman" w:hAnsi="Times New Roman" w:cs="Times New Roman"/>
          <w:bCs/>
        </w:rPr>
        <w:t>NIHL is 100% preventable</w:t>
      </w:r>
    </w:p>
    <w:p w:rsidR="00F85AEE" w:rsidRPr="00021C54" w:rsidRDefault="00F85AEE" w:rsidP="00F85AEE">
      <w:pPr>
        <w:pStyle w:val="ListParagraph"/>
        <w:numPr>
          <w:ilvl w:val="0"/>
          <w:numId w:val="27"/>
        </w:numPr>
        <w:spacing w:after="0" w:line="360" w:lineRule="auto"/>
        <w:ind w:left="1440"/>
        <w:jc w:val="both"/>
        <w:rPr>
          <w:rFonts w:ascii="Times New Roman" w:hAnsi="Times New Roman" w:cs="Times New Roman"/>
          <w:bCs/>
        </w:rPr>
      </w:pPr>
      <w:r w:rsidRPr="00021C54">
        <w:rPr>
          <w:rFonts w:ascii="Times New Roman" w:hAnsi="Times New Roman" w:cs="Times New Roman"/>
          <w:bCs/>
        </w:rPr>
        <w:t>4%</w:t>
      </w:r>
      <w:r>
        <w:rPr>
          <w:rFonts w:ascii="Times New Roman" w:hAnsi="Times New Roman" w:cs="Times New Roman"/>
          <w:bCs/>
        </w:rPr>
        <w:t xml:space="preserve"> Percentage Loss of Hearing (</w:t>
      </w:r>
      <w:r w:rsidRPr="00021C54">
        <w:rPr>
          <w:rFonts w:ascii="Times New Roman" w:hAnsi="Times New Roman" w:cs="Times New Roman"/>
          <w:bCs/>
        </w:rPr>
        <w:t>PLH</w:t>
      </w:r>
      <w:r>
        <w:rPr>
          <w:rFonts w:ascii="Times New Roman" w:hAnsi="Times New Roman" w:cs="Times New Roman"/>
          <w:bCs/>
        </w:rPr>
        <w:t>)</w:t>
      </w:r>
      <w:r w:rsidRPr="00021C54">
        <w:rPr>
          <w:rFonts w:ascii="Times New Roman" w:hAnsi="Times New Roman" w:cs="Times New Roman"/>
          <w:bCs/>
        </w:rPr>
        <w:t xml:space="preserve"> results in significant hearing handicap</w:t>
      </w:r>
    </w:p>
    <w:p w:rsidR="00014E7F" w:rsidRPr="00021C54" w:rsidRDefault="00014E7F" w:rsidP="00021C54">
      <w:pPr>
        <w:pStyle w:val="ListParagraph"/>
        <w:numPr>
          <w:ilvl w:val="0"/>
          <w:numId w:val="27"/>
        </w:numPr>
        <w:spacing w:after="0" w:line="360" w:lineRule="auto"/>
        <w:ind w:left="1440"/>
        <w:jc w:val="both"/>
        <w:rPr>
          <w:rFonts w:ascii="Times New Roman" w:hAnsi="Times New Roman" w:cs="Times New Roman"/>
          <w:bCs/>
        </w:rPr>
      </w:pPr>
      <w:r>
        <w:rPr>
          <w:rFonts w:ascii="Times New Roman" w:hAnsi="Times New Roman" w:cs="Times New Roman"/>
          <w:bCs/>
        </w:rPr>
        <w:lastRenderedPageBreak/>
        <w:t xml:space="preserve">NIHL is a slow developing progressive occupational disease that typically develops between two to ten years after the onset noise exposure </w:t>
      </w:r>
    </w:p>
    <w:p w:rsidR="00B13F32" w:rsidRPr="00021C54" w:rsidRDefault="00B13F32" w:rsidP="00021C54">
      <w:pPr>
        <w:pStyle w:val="ListParagraph"/>
        <w:numPr>
          <w:ilvl w:val="0"/>
          <w:numId w:val="27"/>
        </w:numPr>
        <w:spacing w:after="0" w:line="360" w:lineRule="auto"/>
        <w:ind w:left="1440"/>
        <w:jc w:val="both"/>
        <w:rPr>
          <w:rFonts w:ascii="Times New Roman" w:hAnsi="Times New Roman" w:cs="Times New Roman"/>
          <w:bCs/>
        </w:rPr>
      </w:pPr>
      <w:r w:rsidRPr="00021C54">
        <w:rPr>
          <w:rFonts w:ascii="Times New Roman" w:hAnsi="Times New Roman" w:cs="Times New Roman"/>
          <w:bCs/>
        </w:rPr>
        <w:t xml:space="preserve">10%PLH shift is not sensitive enough for </w:t>
      </w:r>
      <w:r w:rsidR="007244DD">
        <w:rPr>
          <w:rFonts w:ascii="Times New Roman" w:hAnsi="Times New Roman" w:cs="Times New Roman"/>
          <w:bCs/>
        </w:rPr>
        <w:t>‘</w:t>
      </w:r>
      <w:r w:rsidRPr="00021C54">
        <w:rPr>
          <w:rFonts w:ascii="Times New Roman" w:hAnsi="Times New Roman" w:cs="Times New Roman"/>
          <w:bCs/>
        </w:rPr>
        <w:t>Zero Harm to ears</w:t>
      </w:r>
      <w:r w:rsidR="007244DD">
        <w:rPr>
          <w:rFonts w:ascii="Times New Roman" w:hAnsi="Times New Roman" w:cs="Times New Roman"/>
          <w:bCs/>
        </w:rPr>
        <w:t>’</w:t>
      </w:r>
      <w:r w:rsidRPr="00021C54">
        <w:rPr>
          <w:rFonts w:ascii="Times New Roman" w:hAnsi="Times New Roman" w:cs="Times New Roman"/>
          <w:bCs/>
        </w:rPr>
        <w:t xml:space="preserve"> i.e. Hearing loss happens long before 10%PLH</w:t>
      </w:r>
    </w:p>
    <w:p w:rsidR="00B13F32" w:rsidRPr="00021C54" w:rsidRDefault="00B13F32" w:rsidP="00021C54">
      <w:pPr>
        <w:pStyle w:val="ListParagraph"/>
        <w:numPr>
          <w:ilvl w:val="0"/>
          <w:numId w:val="27"/>
        </w:numPr>
        <w:spacing w:after="0" w:line="360" w:lineRule="auto"/>
        <w:ind w:left="1440"/>
        <w:jc w:val="both"/>
        <w:rPr>
          <w:rFonts w:ascii="Times New Roman" w:hAnsi="Times New Roman" w:cs="Times New Roman"/>
          <w:bCs/>
        </w:rPr>
      </w:pPr>
      <w:r w:rsidRPr="00021C54">
        <w:rPr>
          <w:rFonts w:ascii="Times New Roman" w:hAnsi="Times New Roman" w:cs="Times New Roman"/>
          <w:bCs/>
        </w:rPr>
        <w:t xml:space="preserve">SANS 10083:2012 requires implementation of preventative intervention strategies at </w:t>
      </w:r>
      <w:r w:rsidR="00014E7F">
        <w:rPr>
          <w:rFonts w:ascii="Times New Roman" w:hAnsi="Times New Roman" w:cs="Times New Roman"/>
          <w:bCs/>
        </w:rPr>
        <w:t>3,</w:t>
      </w:r>
      <w:r w:rsidRPr="00021C54">
        <w:rPr>
          <w:rFonts w:ascii="Times New Roman" w:hAnsi="Times New Roman" w:cs="Times New Roman"/>
          <w:bCs/>
        </w:rPr>
        <w:t xml:space="preserve">2% </w:t>
      </w:r>
      <w:r w:rsidR="00014E7F">
        <w:rPr>
          <w:rFonts w:ascii="Times New Roman" w:hAnsi="Times New Roman" w:cs="Times New Roman"/>
          <w:bCs/>
        </w:rPr>
        <w:t xml:space="preserve"> and 6,4% </w:t>
      </w:r>
      <w:r w:rsidRPr="00021C54">
        <w:rPr>
          <w:rFonts w:ascii="Times New Roman" w:hAnsi="Times New Roman" w:cs="Times New Roman"/>
          <w:bCs/>
        </w:rPr>
        <w:t xml:space="preserve">PLH shift </w:t>
      </w:r>
    </w:p>
    <w:p w:rsidR="00B13F32" w:rsidRPr="00014E7F" w:rsidRDefault="00B13F32" w:rsidP="00021C54">
      <w:pPr>
        <w:pStyle w:val="ListParagraph"/>
        <w:numPr>
          <w:ilvl w:val="0"/>
          <w:numId w:val="27"/>
        </w:numPr>
        <w:spacing w:after="0" w:line="360" w:lineRule="auto"/>
        <w:ind w:left="1440"/>
        <w:jc w:val="both"/>
        <w:rPr>
          <w:rFonts w:ascii="Times New Roman" w:hAnsi="Times New Roman" w:cs="Times New Roman"/>
          <w:bCs/>
        </w:rPr>
      </w:pPr>
      <w:r w:rsidRPr="00021C54">
        <w:rPr>
          <w:rFonts w:ascii="Times New Roman" w:hAnsi="Times New Roman" w:cs="Times New Roman"/>
        </w:rPr>
        <w:t>SIMRAC baseline study showed that 73% of mineworkers are exposed to levels above 85dBA (2006)</w:t>
      </w:r>
    </w:p>
    <w:p w:rsidR="00F85AEE" w:rsidRPr="00F85AEE" w:rsidRDefault="00F85AEE" w:rsidP="00021C54">
      <w:pPr>
        <w:pStyle w:val="ListParagraph"/>
        <w:numPr>
          <w:ilvl w:val="0"/>
          <w:numId w:val="27"/>
        </w:numPr>
        <w:spacing w:after="0" w:line="360" w:lineRule="auto"/>
        <w:ind w:left="1440"/>
        <w:jc w:val="both"/>
        <w:rPr>
          <w:rFonts w:ascii="Times New Roman" w:hAnsi="Times New Roman" w:cs="Times New Roman"/>
          <w:bCs/>
        </w:rPr>
      </w:pPr>
      <w:r>
        <w:rPr>
          <w:rFonts w:ascii="Times New Roman" w:hAnsi="Times New Roman" w:cs="Times New Roman"/>
          <w:bCs/>
        </w:rPr>
        <w:t>NIHL impacts differently on different individuals</w:t>
      </w:r>
    </w:p>
    <w:p w:rsidR="00014E7F" w:rsidRPr="00021C54" w:rsidRDefault="00014E7F" w:rsidP="00021C54">
      <w:pPr>
        <w:pStyle w:val="ListParagraph"/>
        <w:numPr>
          <w:ilvl w:val="0"/>
          <w:numId w:val="27"/>
        </w:numPr>
        <w:spacing w:after="0" w:line="360" w:lineRule="auto"/>
        <w:ind w:left="1440"/>
        <w:jc w:val="both"/>
        <w:rPr>
          <w:rFonts w:ascii="Times New Roman" w:hAnsi="Times New Roman" w:cs="Times New Roman"/>
          <w:bCs/>
        </w:rPr>
      </w:pPr>
      <w:r>
        <w:rPr>
          <w:rFonts w:ascii="Times New Roman" w:hAnsi="Times New Roman" w:cs="Times New Roman"/>
        </w:rPr>
        <w:t>S</w:t>
      </w:r>
      <w:r w:rsidRPr="00021C54">
        <w:rPr>
          <w:rFonts w:ascii="Times New Roman" w:hAnsi="Times New Roman" w:cs="Times New Roman"/>
        </w:rPr>
        <w:t>ome frequencies only need 74 dB</w:t>
      </w:r>
      <w:r w:rsidR="000C49F6">
        <w:rPr>
          <w:rFonts w:ascii="Times New Roman" w:hAnsi="Times New Roman" w:cs="Times New Roman"/>
        </w:rPr>
        <w:t>A</w:t>
      </w:r>
      <w:r w:rsidRPr="00021C54">
        <w:rPr>
          <w:rFonts w:ascii="Times New Roman" w:hAnsi="Times New Roman" w:cs="Times New Roman"/>
        </w:rPr>
        <w:t xml:space="preserve"> to cause early signs of hearing damage</w:t>
      </w:r>
    </w:p>
    <w:p w:rsidR="00A86984" w:rsidRPr="00021C54" w:rsidRDefault="007244DD" w:rsidP="00021C54">
      <w:pPr>
        <w:spacing w:line="360" w:lineRule="auto"/>
        <w:jc w:val="both"/>
        <w:rPr>
          <w:rFonts w:ascii="Times New Roman" w:hAnsi="Times New Roman" w:cs="Times New Roman"/>
        </w:rPr>
      </w:pPr>
      <w:r>
        <w:rPr>
          <w:rFonts w:ascii="Times New Roman" w:hAnsi="Times New Roman" w:cs="Times New Roman"/>
        </w:rPr>
        <w:t xml:space="preserve">Having this background, </w:t>
      </w:r>
      <w:r w:rsidR="006E61AC" w:rsidRPr="00021C54">
        <w:rPr>
          <w:rFonts w:ascii="Times New Roman" w:hAnsi="Times New Roman" w:cs="Times New Roman"/>
        </w:rPr>
        <w:t xml:space="preserve">the Team used Systems Approach techniques to formulate </w:t>
      </w:r>
      <w:r>
        <w:rPr>
          <w:rFonts w:ascii="Times New Roman" w:hAnsi="Times New Roman" w:cs="Times New Roman"/>
        </w:rPr>
        <w:t xml:space="preserve">a four year strategy. The </w:t>
      </w:r>
      <w:r w:rsidR="00954AAC">
        <w:rPr>
          <w:rFonts w:ascii="Times New Roman" w:hAnsi="Times New Roman" w:cs="Times New Roman"/>
        </w:rPr>
        <w:t>Team followed an iterative process summarized below:</w:t>
      </w:r>
    </w:p>
    <w:p w:rsidR="00FB63DC" w:rsidRPr="00021C54" w:rsidRDefault="006E61AC" w:rsidP="00021C54">
      <w:pPr>
        <w:pStyle w:val="ListParagraph"/>
        <w:numPr>
          <w:ilvl w:val="0"/>
          <w:numId w:val="25"/>
        </w:numPr>
        <w:spacing w:line="360" w:lineRule="auto"/>
        <w:jc w:val="both"/>
        <w:rPr>
          <w:rFonts w:ascii="Times New Roman" w:hAnsi="Times New Roman" w:cs="Times New Roman"/>
        </w:rPr>
      </w:pPr>
      <w:r w:rsidRPr="00021C54">
        <w:rPr>
          <w:rFonts w:ascii="Times New Roman" w:hAnsi="Times New Roman" w:cs="Times New Roman"/>
        </w:rPr>
        <w:t>Initially the Team assessed their operational environment</w:t>
      </w:r>
      <w:r w:rsidR="00A86984" w:rsidRPr="00021C54">
        <w:rPr>
          <w:rFonts w:ascii="Times New Roman" w:hAnsi="Times New Roman" w:cs="Times New Roman"/>
        </w:rPr>
        <w:t xml:space="preserve"> including a simple SWOT (Strength, Weakness, Opportunities and Threats) analysis</w:t>
      </w:r>
    </w:p>
    <w:p w:rsidR="00A86984" w:rsidRPr="00021C54" w:rsidRDefault="00A86984" w:rsidP="00021C54">
      <w:pPr>
        <w:pStyle w:val="ListParagraph"/>
        <w:numPr>
          <w:ilvl w:val="0"/>
          <w:numId w:val="25"/>
        </w:numPr>
        <w:spacing w:line="360" w:lineRule="auto"/>
        <w:jc w:val="both"/>
        <w:rPr>
          <w:rFonts w:ascii="Times New Roman" w:hAnsi="Times New Roman" w:cs="Times New Roman"/>
        </w:rPr>
      </w:pPr>
      <w:r w:rsidRPr="00021C54">
        <w:rPr>
          <w:rFonts w:ascii="Times New Roman" w:hAnsi="Times New Roman" w:cs="Times New Roman"/>
        </w:rPr>
        <w:t>Assessment and alignm</w:t>
      </w:r>
      <w:r w:rsidR="00954AAC">
        <w:rPr>
          <w:rFonts w:ascii="Times New Roman" w:hAnsi="Times New Roman" w:cs="Times New Roman"/>
        </w:rPr>
        <w:t xml:space="preserve">ent of the strategic objectives - </w:t>
      </w:r>
      <w:r w:rsidR="00954AAC" w:rsidRPr="00021C54">
        <w:rPr>
          <w:rFonts w:ascii="Times New Roman" w:hAnsi="Times New Roman" w:cs="Times New Roman"/>
        </w:rPr>
        <w:t>Due</w:t>
      </w:r>
      <w:r w:rsidRPr="00021C54">
        <w:rPr>
          <w:rFonts w:ascii="Times New Roman" w:hAnsi="Times New Roman" w:cs="Times New Roman"/>
        </w:rPr>
        <w:t xml:space="preserve"> to the nature of the Noise Induced Hearing Loss (NHIL) hazard, the objectives were assessed over a four year period.  </w:t>
      </w:r>
    </w:p>
    <w:p w:rsidR="00A86984" w:rsidRPr="00021C54" w:rsidRDefault="00A86984" w:rsidP="00021C54">
      <w:pPr>
        <w:pStyle w:val="ListParagraph"/>
        <w:numPr>
          <w:ilvl w:val="0"/>
          <w:numId w:val="25"/>
        </w:numPr>
        <w:spacing w:line="360" w:lineRule="auto"/>
        <w:jc w:val="both"/>
        <w:rPr>
          <w:rFonts w:ascii="Times New Roman" w:hAnsi="Times New Roman" w:cs="Times New Roman"/>
        </w:rPr>
      </w:pPr>
      <w:r w:rsidRPr="00021C54">
        <w:rPr>
          <w:rFonts w:ascii="Times New Roman" w:hAnsi="Times New Roman" w:cs="Times New Roman"/>
        </w:rPr>
        <w:t>Detailed scoping of strategic objectives using obstacle-based planning techniques</w:t>
      </w:r>
    </w:p>
    <w:p w:rsidR="00A86984" w:rsidRPr="00021C54" w:rsidRDefault="00A86984" w:rsidP="00021C54">
      <w:pPr>
        <w:pStyle w:val="ListParagraph"/>
        <w:numPr>
          <w:ilvl w:val="0"/>
          <w:numId w:val="25"/>
        </w:numPr>
        <w:spacing w:line="360" w:lineRule="auto"/>
        <w:jc w:val="both"/>
        <w:rPr>
          <w:rFonts w:ascii="Times New Roman" w:hAnsi="Times New Roman" w:cs="Times New Roman"/>
        </w:rPr>
      </w:pPr>
      <w:r w:rsidRPr="00021C54">
        <w:rPr>
          <w:rFonts w:ascii="Times New Roman" w:hAnsi="Times New Roman" w:cs="Times New Roman"/>
        </w:rPr>
        <w:t xml:space="preserve">Finally, the Team also </w:t>
      </w:r>
      <w:r w:rsidR="008F4AB5" w:rsidRPr="00021C54">
        <w:rPr>
          <w:rFonts w:ascii="Times New Roman" w:hAnsi="Times New Roman" w:cs="Times New Roman"/>
        </w:rPr>
        <w:t xml:space="preserve">reviewed their stakeholder engagement </w:t>
      </w:r>
      <w:r w:rsidR="001B7F2F" w:rsidRPr="00021C54">
        <w:rPr>
          <w:rFonts w:ascii="Times New Roman" w:hAnsi="Times New Roman" w:cs="Times New Roman"/>
        </w:rPr>
        <w:t>techniques</w:t>
      </w:r>
      <w:r w:rsidR="008F4AB5" w:rsidRPr="00021C54">
        <w:rPr>
          <w:rFonts w:ascii="Times New Roman" w:hAnsi="Times New Roman" w:cs="Times New Roman"/>
        </w:rPr>
        <w:t>.</w:t>
      </w:r>
    </w:p>
    <w:p w:rsidR="00085B7D" w:rsidRPr="00021C54" w:rsidRDefault="00883CAD" w:rsidP="00021C54">
      <w:pPr>
        <w:pStyle w:val="Heading2"/>
        <w:numPr>
          <w:ilvl w:val="0"/>
          <w:numId w:val="24"/>
        </w:numPr>
        <w:spacing w:line="360" w:lineRule="auto"/>
        <w:jc w:val="both"/>
        <w:rPr>
          <w:rFonts w:ascii="Times New Roman" w:hAnsi="Times New Roman" w:cs="Times New Roman"/>
          <w:color w:val="000000" w:themeColor="text1"/>
          <w:sz w:val="28"/>
          <w:u w:val="single"/>
        </w:rPr>
      </w:pPr>
      <w:bookmarkStart w:id="4" w:name="_Toc347984864"/>
      <w:r w:rsidRPr="00021C54">
        <w:rPr>
          <w:rFonts w:ascii="Times New Roman" w:hAnsi="Times New Roman" w:cs="Times New Roman"/>
          <w:color w:val="000000" w:themeColor="text1"/>
          <w:sz w:val="28"/>
          <w:u w:val="single"/>
        </w:rPr>
        <w:t xml:space="preserve">Operational </w:t>
      </w:r>
      <w:r w:rsidR="00BA25AB" w:rsidRPr="00021C54">
        <w:rPr>
          <w:rFonts w:ascii="Times New Roman" w:hAnsi="Times New Roman" w:cs="Times New Roman"/>
          <w:color w:val="000000" w:themeColor="text1"/>
          <w:sz w:val="28"/>
          <w:u w:val="single"/>
        </w:rPr>
        <w:t>Environment</w:t>
      </w:r>
      <w:bookmarkEnd w:id="4"/>
    </w:p>
    <w:p w:rsidR="004440CC" w:rsidRPr="00021C54" w:rsidRDefault="001B7F2F" w:rsidP="00021C54">
      <w:pPr>
        <w:spacing w:line="360" w:lineRule="auto"/>
        <w:jc w:val="both"/>
        <w:rPr>
          <w:rFonts w:ascii="Times New Roman" w:hAnsi="Times New Roman" w:cs="Times New Roman"/>
        </w:rPr>
      </w:pPr>
      <w:r w:rsidRPr="00021C54">
        <w:rPr>
          <w:rFonts w:ascii="Times New Roman" w:hAnsi="Times New Roman" w:cs="Times New Roman"/>
        </w:rPr>
        <w:t xml:space="preserve">The </w:t>
      </w:r>
      <w:r w:rsidR="001E4FE2" w:rsidRPr="00021C54">
        <w:rPr>
          <w:rFonts w:ascii="Times New Roman" w:hAnsi="Times New Roman" w:cs="Times New Roman"/>
        </w:rPr>
        <w:t>T</w:t>
      </w:r>
      <w:r w:rsidRPr="00021C54">
        <w:rPr>
          <w:rFonts w:ascii="Times New Roman" w:hAnsi="Times New Roman" w:cs="Times New Roman"/>
        </w:rPr>
        <w:t xml:space="preserve">eam </w:t>
      </w:r>
      <w:r w:rsidR="001E4FE2" w:rsidRPr="00021C54">
        <w:rPr>
          <w:rFonts w:ascii="Times New Roman" w:hAnsi="Times New Roman" w:cs="Times New Roman"/>
        </w:rPr>
        <w:t xml:space="preserve">is aware </w:t>
      </w:r>
      <w:r w:rsidRPr="00021C54">
        <w:rPr>
          <w:rFonts w:ascii="Times New Roman" w:hAnsi="Times New Roman" w:cs="Times New Roman"/>
        </w:rPr>
        <w:t xml:space="preserve">that the mining industry did not achieve 2008 noise milestones and </w:t>
      </w:r>
      <w:r w:rsidR="00954AAC">
        <w:rPr>
          <w:rFonts w:ascii="Times New Roman" w:hAnsi="Times New Roman" w:cs="Times New Roman"/>
        </w:rPr>
        <w:t xml:space="preserve">meeting the </w:t>
      </w:r>
      <w:r w:rsidRPr="00021C54">
        <w:rPr>
          <w:rFonts w:ascii="Times New Roman" w:hAnsi="Times New Roman" w:cs="Times New Roman"/>
        </w:rPr>
        <w:t>2013 milestones</w:t>
      </w:r>
      <w:r w:rsidR="00954AAC">
        <w:rPr>
          <w:rFonts w:ascii="Times New Roman" w:hAnsi="Times New Roman" w:cs="Times New Roman"/>
        </w:rPr>
        <w:t xml:space="preserve"> will be very challenging</w:t>
      </w:r>
      <w:r w:rsidRPr="00021C54">
        <w:rPr>
          <w:rFonts w:ascii="Times New Roman" w:hAnsi="Times New Roman" w:cs="Times New Roman"/>
        </w:rPr>
        <w:t xml:space="preserve">. </w:t>
      </w:r>
      <w:r w:rsidR="001E4FE2" w:rsidRPr="00021C54">
        <w:rPr>
          <w:rFonts w:ascii="Times New Roman" w:hAnsi="Times New Roman" w:cs="Times New Roman"/>
        </w:rPr>
        <w:t xml:space="preserve">It is also well known within the mining industry that prevention of NIHL requires systems that take individual differences into account </w:t>
      </w:r>
      <w:r w:rsidR="00205695">
        <w:rPr>
          <w:rFonts w:ascii="Times New Roman" w:hAnsi="Times New Roman" w:cs="Times New Roman"/>
        </w:rPr>
        <w:t xml:space="preserve">including </w:t>
      </w:r>
      <w:r w:rsidR="001E4FE2" w:rsidRPr="00021C54">
        <w:rPr>
          <w:rFonts w:ascii="Times New Roman" w:hAnsi="Times New Roman" w:cs="Times New Roman"/>
        </w:rPr>
        <w:t xml:space="preserve">processes that manage </w:t>
      </w:r>
      <w:r w:rsidR="0037155A" w:rsidRPr="00021C54">
        <w:rPr>
          <w:rFonts w:ascii="Times New Roman" w:hAnsi="Times New Roman" w:cs="Times New Roman"/>
        </w:rPr>
        <w:t xml:space="preserve">NIHL </w:t>
      </w:r>
      <w:r w:rsidR="001E4FE2" w:rsidRPr="00021C54">
        <w:rPr>
          <w:rFonts w:ascii="Times New Roman" w:hAnsi="Times New Roman" w:cs="Times New Roman"/>
        </w:rPr>
        <w:t xml:space="preserve">prevention on </w:t>
      </w:r>
      <w:r w:rsidR="00014E7F">
        <w:rPr>
          <w:rFonts w:ascii="Times New Roman" w:hAnsi="Times New Roman" w:cs="Times New Roman"/>
        </w:rPr>
        <w:t xml:space="preserve">an </w:t>
      </w:r>
      <w:r w:rsidR="001E4FE2" w:rsidRPr="00021C54">
        <w:rPr>
          <w:rFonts w:ascii="Times New Roman" w:hAnsi="Times New Roman" w:cs="Times New Roman"/>
        </w:rPr>
        <w:t xml:space="preserve">individual basis </w:t>
      </w:r>
      <w:r w:rsidR="0037155A" w:rsidRPr="00021C54">
        <w:rPr>
          <w:rFonts w:ascii="Times New Roman" w:hAnsi="Times New Roman" w:cs="Times New Roman"/>
        </w:rPr>
        <w:t>and this</w:t>
      </w:r>
      <w:r w:rsidR="001E4FE2" w:rsidRPr="00021C54">
        <w:rPr>
          <w:rFonts w:ascii="Times New Roman" w:hAnsi="Times New Roman" w:cs="Times New Roman"/>
        </w:rPr>
        <w:t xml:space="preserve"> has not been widely implemented in the industry.  The industry also understands the importance of source elimination and they are working towards this. </w:t>
      </w:r>
      <w:r w:rsidR="00954AAC">
        <w:rPr>
          <w:rFonts w:ascii="Times New Roman" w:hAnsi="Times New Roman" w:cs="Times New Roman"/>
        </w:rPr>
        <w:t xml:space="preserve">However, the </w:t>
      </w:r>
      <w:r w:rsidR="00954AAC" w:rsidRPr="00021C54">
        <w:rPr>
          <w:rFonts w:ascii="Times New Roman" w:hAnsi="Times New Roman" w:cs="Times New Roman"/>
        </w:rPr>
        <w:t xml:space="preserve">mining industry </w:t>
      </w:r>
      <w:r w:rsidR="00954AAC">
        <w:rPr>
          <w:rFonts w:ascii="Times New Roman" w:hAnsi="Times New Roman" w:cs="Times New Roman"/>
        </w:rPr>
        <w:t>tends to manage</w:t>
      </w:r>
      <w:r w:rsidR="00954AAC" w:rsidRPr="00021C54">
        <w:rPr>
          <w:rFonts w:ascii="Times New Roman" w:hAnsi="Times New Roman" w:cs="Times New Roman"/>
        </w:rPr>
        <w:t xml:space="preserve"> the NIHL hazard with the mentality of measuring to prevent </w:t>
      </w:r>
      <w:r w:rsidR="00954AAC">
        <w:rPr>
          <w:rFonts w:ascii="Times New Roman" w:hAnsi="Times New Roman" w:cs="Times New Roman"/>
        </w:rPr>
        <w:t xml:space="preserve">NIHL </w:t>
      </w:r>
      <w:r w:rsidR="00954AAC" w:rsidRPr="00021C54">
        <w:rPr>
          <w:rFonts w:ascii="Times New Roman" w:hAnsi="Times New Roman" w:cs="Times New Roman"/>
        </w:rPr>
        <w:t xml:space="preserve">compensation rather than prevention of NIHL and there is need for paradigm shift in this regard. </w:t>
      </w:r>
      <w:r w:rsidR="001E4FE2" w:rsidRPr="00021C54">
        <w:rPr>
          <w:rFonts w:ascii="Times New Roman" w:hAnsi="Times New Roman" w:cs="Times New Roman"/>
        </w:rPr>
        <w:t xml:space="preserve">The Team </w:t>
      </w:r>
      <w:r w:rsidR="004440CC" w:rsidRPr="00021C54">
        <w:rPr>
          <w:rFonts w:ascii="Times New Roman" w:hAnsi="Times New Roman" w:cs="Times New Roman"/>
        </w:rPr>
        <w:t xml:space="preserve">is </w:t>
      </w:r>
      <w:r w:rsidR="00954AAC">
        <w:rPr>
          <w:rFonts w:ascii="Times New Roman" w:hAnsi="Times New Roman" w:cs="Times New Roman"/>
        </w:rPr>
        <w:t xml:space="preserve">also </w:t>
      </w:r>
      <w:r w:rsidR="004440CC" w:rsidRPr="00021C54">
        <w:rPr>
          <w:rFonts w:ascii="Times New Roman" w:hAnsi="Times New Roman" w:cs="Times New Roman"/>
        </w:rPr>
        <w:t xml:space="preserve">aware of current mining challenges </w:t>
      </w:r>
      <w:r w:rsidR="00041DC1" w:rsidRPr="00021C54">
        <w:rPr>
          <w:rFonts w:ascii="Times New Roman" w:hAnsi="Times New Roman" w:cs="Times New Roman"/>
        </w:rPr>
        <w:t>(labour unrest, retrenchments, h</w:t>
      </w:r>
      <w:r w:rsidR="004440CC" w:rsidRPr="00021C54">
        <w:rPr>
          <w:rFonts w:ascii="Times New Roman" w:hAnsi="Times New Roman" w:cs="Times New Roman"/>
        </w:rPr>
        <w:t>igher operational costs</w:t>
      </w:r>
      <w:r w:rsidR="00041DC1" w:rsidRPr="00021C54">
        <w:rPr>
          <w:rFonts w:ascii="Times New Roman" w:hAnsi="Times New Roman" w:cs="Times New Roman"/>
        </w:rPr>
        <w:t>, lower</w:t>
      </w:r>
      <w:r w:rsidR="004440CC" w:rsidRPr="00021C54">
        <w:rPr>
          <w:rFonts w:ascii="Times New Roman" w:hAnsi="Times New Roman" w:cs="Times New Roman"/>
        </w:rPr>
        <w:t xml:space="preserve"> metal prices etc) within the country and the effect it will have on this strategy. </w:t>
      </w:r>
      <w:r w:rsidR="00041DC1" w:rsidRPr="00021C54">
        <w:rPr>
          <w:rFonts w:ascii="Times New Roman" w:hAnsi="Times New Roman" w:cs="Times New Roman"/>
        </w:rPr>
        <w:t xml:space="preserve">The following table details the </w:t>
      </w:r>
      <w:r w:rsidR="0037155A" w:rsidRPr="00021C54">
        <w:rPr>
          <w:rFonts w:ascii="Times New Roman" w:hAnsi="Times New Roman" w:cs="Times New Roman"/>
        </w:rPr>
        <w:t xml:space="preserve">operational </w:t>
      </w:r>
      <w:r w:rsidR="00041DC1" w:rsidRPr="00021C54">
        <w:rPr>
          <w:rFonts w:ascii="Times New Roman" w:hAnsi="Times New Roman" w:cs="Times New Roman"/>
        </w:rPr>
        <w:t xml:space="preserve">challenges that the Team has </w:t>
      </w:r>
      <w:r w:rsidR="00954AAC">
        <w:rPr>
          <w:rFonts w:ascii="Times New Roman" w:hAnsi="Times New Roman" w:cs="Times New Roman"/>
        </w:rPr>
        <w:t xml:space="preserve">when engaging </w:t>
      </w:r>
      <w:r w:rsidR="00041DC1" w:rsidRPr="00021C54">
        <w:rPr>
          <w:rFonts w:ascii="Times New Roman" w:hAnsi="Times New Roman" w:cs="Times New Roman"/>
        </w:rPr>
        <w:t>with different stakeholders</w:t>
      </w:r>
      <w:r w:rsidR="0037155A" w:rsidRPr="00021C54">
        <w:rPr>
          <w:rFonts w:ascii="Times New Roman" w:hAnsi="Times New Roman" w:cs="Times New Roman"/>
        </w:rPr>
        <w:t>.</w:t>
      </w:r>
    </w:p>
    <w:p w:rsidR="00041DC1" w:rsidRPr="00021C54" w:rsidRDefault="00041DC1" w:rsidP="00021C54">
      <w:pPr>
        <w:spacing w:line="360" w:lineRule="auto"/>
        <w:jc w:val="both"/>
        <w:rPr>
          <w:rFonts w:ascii="Times New Roman" w:hAnsi="Times New Roman" w:cs="Times New Roman"/>
        </w:rPr>
      </w:pPr>
    </w:p>
    <w:tbl>
      <w:tblPr>
        <w:tblStyle w:val="TableGrid"/>
        <w:tblW w:w="0" w:type="auto"/>
        <w:tblLayout w:type="fixed"/>
        <w:tblLook w:val="04A0"/>
      </w:tblPr>
      <w:tblGrid>
        <w:gridCol w:w="4900"/>
        <w:gridCol w:w="4125"/>
      </w:tblGrid>
      <w:tr w:rsidR="00883CAD" w:rsidRPr="00021C54" w:rsidTr="001E4FE2">
        <w:trPr>
          <w:trHeight w:val="519"/>
        </w:trPr>
        <w:tc>
          <w:tcPr>
            <w:tcW w:w="9025" w:type="dxa"/>
            <w:gridSpan w:val="2"/>
            <w:tcBorders>
              <w:bottom w:val="single" w:sz="4" w:space="0" w:color="auto"/>
            </w:tcBorders>
            <w:shd w:val="pct40" w:color="auto" w:fill="auto"/>
          </w:tcPr>
          <w:p w:rsidR="00883CAD" w:rsidRPr="00021C54" w:rsidRDefault="001E4F20" w:rsidP="00021C54">
            <w:pPr>
              <w:spacing w:before="120" w:after="120" w:line="360" w:lineRule="auto"/>
              <w:jc w:val="center"/>
              <w:rPr>
                <w:rFonts w:ascii="Times New Roman" w:hAnsi="Times New Roman" w:cs="Times New Roman"/>
                <w:sz w:val="24"/>
                <w:szCs w:val="20"/>
              </w:rPr>
            </w:pPr>
            <w:r w:rsidRPr="00021C54">
              <w:rPr>
                <w:rFonts w:ascii="Times New Roman" w:hAnsi="Times New Roman" w:cs="Times New Roman"/>
                <w:sz w:val="24"/>
                <w:szCs w:val="20"/>
              </w:rPr>
              <w:lastRenderedPageBreak/>
              <w:t>STAKEHOLDERS</w:t>
            </w:r>
          </w:p>
        </w:tc>
      </w:tr>
      <w:tr w:rsidR="00883CAD" w:rsidRPr="00021C54" w:rsidTr="001E4FE2">
        <w:trPr>
          <w:trHeight w:val="1065"/>
        </w:trPr>
        <w:tc>
          <w:tcPr>
            <w:tcW w:w="4900" w:type="dxa"/>
            <w:shd w:val="clear" w:color="auto" w:fill="auto"/>
          </w:tcPr>
          <w:p w:rsidR="00883CAD" w:rsidRPr="00021C54" w:rsidRDefault="0037155A" w:rsidP="00021C54">
            <w:pPr>
              <w:spacing w:line="360" w:lineRule="auto"/>
              <w:jc w:val="both"/>
              <w:rPr>
                <w:rFonts w:ascii="Times New Roman" w:hAnsi="Times New Roman" w:cs="Times New Roman"/>
                <w:b/>
                <w:sz w:val="20"/>
                <w:szCs w:val="20"/>
                <w:highlight w:val="darkGray"/>
              </w:rPr>
            </w:pPr>
            <w:r w:rsidRPr="00021C54">
              <w:rPr>
                <w:rFonts w:ascii="Times New Roman" w:hAnsi="Times New Roman" w:cs="Times New Roman"/>
                <w:b/>
                <w:sz w:val="20"/>
                <w:szCs w:val="20"/>
                <w:highlight w:val="darkGray"/>
              </w:rPr>
              <w:t>FRUSTRATIONS WITH THE M</w:t>
            </w:r>
            <w:r w:rsidR="00883CAD" w:rsidRPr="00021C54">
              <w:rPr>
                <w:rFonts w:ascii="Times New Roman" w:hAnsi="Times New Roman" w:cs="Times New Roman"/>
                <w:b/>
                <w:sz w:val="20"/>
                <w:szCs w:val="20"/>
                <w:highlight w:val="darkGray"/>
              </w:rPr>
              <w:t xml:space="preserve">INING  INDUSTRY </w:t>
            </w:r>
          </w:p>
          <w:p w:rsidR="00883CAD" w:rsidRPr="00021C54" w:rsidRDefault="00F85AEE" w:rsidP="00021C54">
            <w:pPr>
              <w:spacing w:line="360" w:lineRule="auto"/>
              <w:jc w:val="both"/>
              <w:rPr>
                <w:rFonts w:ascii="Times New Roman" w:hAnsi="Times New Roman" w:cs="Times New Roman"/>
                <w:b/>
                <w:sz w:val="20"/>
                <w:szCs w:val="20"/>
                <w:highlight w:val="darkGray"/>
              </w:rPr>
            </w:pPr>
            <w:r>
              <w:rPr>
                <w:rFonts w:ascii="Times New Roman" w:hAnsi="Times New Roman" w:cs="Times New Roman"/>
                <w:b/>
                <w:sz w:val="20"/>
                <w:szCs w:val="20"/>
                <w:highlight w:val="darkGray"/>
              </w:rPr>
              <w:t>Structural deficiencies in the Industry</w:t>
            </w:r>
          </w:p>
          <w:p w:rsidR="00883CAD" w:rsidRPr="00021C54" w:rsidRDefault="00883CAD" w:rsidP="00021C54">
            <w:pPr>
              <w:pStyle w:val="ListParagraph"/>
              <w:numPr>
                <w:ilvl w:val="0"/>
                <w:numId w:val="21"/>
              </w:numPr>
              <w:spacing w:line="360" w:lineRule="auto"/>
              <w:jc w:val="both"/>
              <w:rPr>
                <w:rFonts w:ascii="Times New Roman" w:hAnsi="Times New Roman" w:cs="Times New Roman"/>
                <w:b/>
              </w:rPr>
            </w:pPr>
            <w:r w:rsidRPr="00021C54">
              <w:rPr>
                <w:rFonts w:ascii="Times New Roman" w:hAnsi="Times New Roman" w:cs="Times New Roman"/>
              </w:rPr>
              <w:t>Safety is prioritized more than Occupational Health (OH)</w:t>
            </w:r>
          </w:p>
          <w:p w:rsidR="00883CAD" w:rsidRPr="00021C54" w:rsidRDefault="00883CAD" w:rsidP="00021C54">
            <w:pPr>
              <w:pStyle w:val="ListParagraph"/>
              <w:numPr>
                <w:ilvl w:val="0"/>
                <w:numId w:val="21"/>
              </w:numPr>
              <w:spacing w:line="360" w:lineRule="auto"/>
              <w:jc w:val="both"/>
              <w:rPr>
                <w:rFonts w:ascii="Times New Roman" w:hAnsi="Times New Roman" w:cs="Times New Roman"/>
                <w:b/>
              </w:rPr>
            </w:pPr>
            <w:r w:rsidRPr="00021C54">
              <w:rPr>
                <w:rFonts w:ascii="Times New Roman" w:hAnsi="Times New Roman" w:cs="Times New Roman"/>
              </w:rPr>
              <w:t>Original commitments are not met – i.e. be it Mining Charter commitments to adopt HPD TAS tool, Communicating the commitments to employees on the ground, provision of potential practice,  feedback on discussion documents etc</w:t>
            </w:r>
          </w:p>
          <w:p w:rsidR="00883CAD" w:rsidRPr="00021C54" w:rsidRDefault="00883CAD" w:rsidP="00021C54">
            <w:pPr>
              <w:pStyle w:val="ListParagraph"/>
              <w:numPr>
                <w:ilvl w:val="0"/>
                <w:numId w:val="21"/>
              </w:numPr>
              <w:spacing w:line="360" w:lineRule="auto"/>
              <w:jc w:val="both"/>
              <w:rPr>
                <w:rFonts w:ascii="Times New Roman" w:hAnsi="Times New Roman" w:cs="Times New Roman"/>
                <w:b/>
              </w:rPr>
            </w:pPr>
            <w:r w:rsidRPr="00021C54">
              <w:rPr>
                <w:rFonts w:ascii="Times New Roman" w:hAnsi="Times New Roman" w:cs="Times New Roman"/>
              </w:rPr>
              <w:t xml:space="preserve">General lack of knowledge on </w:t>
            </w:r>
            <w:r w:rsidR="00EF7EB6">
              <w:rPr>
                <w:rFonts w:ascii="Times New Roman" w:hAnsi="Times New Roman" w:cs="Times New Roman"/>
              </w:rPr>
              <w:t>NIHL</w:t>
            </w:r>
            <w:r w:rsidRPr="00021C54">
              <w:rPr>
                <w:rFonts w:ascii="Times New Roman" w:hAnsi="Times New Roman" w:cs="Times New Roman"/>
              </w:rPr>
              <w:t xml:space="preserve"> issues by deciders. Most deciders are knowledgeable on safety issues but tend to abdicate </w:t>
            </w:r>
            <w:r w:rsidR="00EF7EB6">
              <w:rPr>
                <w:rFonts w:ascii="Times New Roman" w:hAnsi="Times New Roman" w:cs="Times New Roman"/>
              </w:rPr>
              <w:t>NIHL</w:t>
            </w:r>
            <w:r w:rsidRPr="00021C54">
              <w:rPr>
                <w:rFonts w:ascii="Times New Roman" w:hAnsi="Times New Roman" w:cs="Times New Roman"/>
              </w:rPr>
              <w:t xml:space="preserve"> issues (knowledge and execution) to Occupational Hygienist who are mostly operating at levels 1 and 2 </w:t>
            </w:r>
            <w:r w:rsidR="00021C54" w:rsidRPr="00021C54">
              <w:rPr>
                <w:rFonts w:ascii="Times New Roman" w:hAnsi="Times New Roman" w:cs="Times New Roman"/>
                <w:i/>
              </w:rPr>
              <w:t xml:space="preserve">(using </w:t>
            </w:r>
            <w:r w:rsidRPr="00021C54">
              <w:rPr>
                <w:rFonts w:ascii="Times New Roman" w:hAnsi="Times New Roman" w:cs="Times New Roman"/>
                <w:i/>
              </w:rPr>
              <w:t>the Stratified Systems Theory</w:t>
            </w:r>
            <w:r w:rsidR="00021C54" w:rsidRPr="00021C54">
              <w:rPr>
                <w:rFonts w:ascii="Times New Roman" w:hAnsi="Times New Roman" w:cs="Times New Roman"/>
                <w:i/>
              </w:rPr>
              <w:t>)</w:t>
            </w:r>
            <w:r w:rsidRPr="00021C54">
              <w:rPr>
                <w:rFonts w:ascii="Times New Roman" w:hAnsi="Times New Roman" w:cs="Times New Roman"/>
              </w:rPr>
              <w:t xml:space="preserve">. However, the nature of the noise hazard requires the leadership and guidance of levels 4 and 5 type of </w:t>
            </w:r>
            <w:r w:rsidR="00021C54" w:rsidRPr="00021C54">
              <w:rPr>
                <w:rFonts w:ascii="Times New Roman" w:hAnsi="Times New Roman" w:cs="Times New Roman"/>
              </w:rPr>
              <w:t>personnel because the solutions are long term in nature</w:t>
            </w:r>
            <w:r w:rsidR="00793B82">
              <w:rPr>
                <w:rFonts w:ascii="Times New Roman" w:hAnsi="Times New Roman" w:cs="Times New Roman"/>
              </w:rPr>
              <w:t xml:space="preserve"> and should be integrated across different organizational functions</w:t>
            </w:r>
            <w:r w:rsidRPr="00021C54">
              <w:rPr>
                <w:rFonts w:ascii="Times New Roman" w:hAnsi="Times New Roman" w:cs="Times New Roman"/>
              </w:rPr>
              <w:t>.</w:t>
            </w:r>
          </w:p>
          <w:p w:rsidR="00883CAD" w:rsidRPr="00021C54" w:rsidRDefault="00793B82" w:rsidP="00021C54">
            <w:pPr>
              <w:pStyle w:val="ListParagraph"/>
              <w:numPr>
                <w:ilvl w:val="0"/>
                <w:numId w:val="21"/>
              </w:numPr>
              <w:spacing w:line="360" w:lineRule="auto"/>
              <w:jc w:val="both"/>
              <w:rPr>
                <w:rFonts w:ascii="Times New Roman" w:hAnsi="Times New Roman" w:cs="Times New Roman"/>
              </w:rPr>
            </w:pPr>
            <w:r>
              <w:rPr>
                <w:rFonts w:ascii="Times New Roman" w:hAnsi="Times New Roman" w:cs="Times New Roman"/>
              </w:rPr>
              <w:t>Also related to (iii</w:t>
            </w:r>
            <w:r w:rsidR="00883CAD" w:rsidRPr="00021C54">
              <w:rPr>
                <w:rFonts w:ascii="Times New Roman" w:hAnsi="Times New Roman" w:cs="Times New Roman"/>
              </w:rPr>
              <w:t>), OH departments are not optimally structured</w:t>
            </w:r>
          </w:p>
          <w:p w:rsidR="00883CAD" w:rsidRPr="00021C54" w:rsidRDefault="00793B82" w:rsidP="00021C54">
            <w:pPr>
              <w:pStyle w:val="ListParagraph"/>
              <w:numPr>
                <w:ilvl w:val="0"/>
                <w:numId w:val="21"/>
              </w:numPr>
              <w:spacing w:line="360" w:lineRule="auto"/>
              <w:jc w:val="both"/>
              <w:rPr>
                <w:rFonts w:ascii="Times New Roman" w:hAnsi="Times New Roman" w:cs="Times New Roman"/>
              </w:rPr>
            </w:pPr>
            <w:r>
              <w:rPr>
                <w:rFonts w:ascii="Times New Roman" w:hAnsi="Times New Roman" w:cs="Times New Roman"/>
              </w:rPr>
              <w:t xml:space="preserve">The current paradigm within the industry is that of  preventing NIHL </w:t>
            </w:r>
            <w:r w:rsidR="00883CAD" w:rsidRPr="00021C54">
              <w:rPr>
                <w:rFonts w:ascii="Times New Roman" w:hAnsi="Times New Roman" w:cs="Times New Roman"/>
              </w:rPr>
              <w:t>compensation</w:t>
            </w:r>
            <w:r>
              <w:rPr>
                <w:rFonts w:ascii="Times New Roman" w:hAnsi="Times New Roman" w:cs="Times New Roman"/>
              </w:rPr>
              <w:t xml:space="preserve"> rather than </w:t>
            </w:r>
            <w:r w:rsidR="00883CAD" w:rsidRPr="00021C54">
              <w:rPr>
                <w:rFonts w:ascii="Times New Roman" w:hAnsi="Times New Roman" w:cs="Times New Roman"/>
              </w:rPr>
              <w:t xml:space="preserve"> prevention </w:t>
            </w:r>
            <w:r>
              <w:rPr>
                <w:rFonts w:ascii="Times New Roman" w:hAnsi="Times New Roman" w:cs="Times New Roman"/>
              </w:rPr>
              <w:t xml:space="preserve">of </w:t>
            </w:r>
            <w:r w:rsidR="00021C54" w:rsidRPr="00021C54">
              <w:rPr>
                <w:rFonts w:ascii="Times New Roman" w:hAnsi="Times New Roman" w:cs="Times New Roman"/>
              </w:rPr>
              <w:t>N</w:t>
            </w:r>
            <w:r w:rsidR="00883CAD" w:rsidRPr="00021C54">
              <w:rPr>
                <w:rFonts w:ascii="Times New Roman" w:hAnsi="Times New Roman" w:cs="Times New Roman"/>
              </w:rPr>
              <w:t>IHL</w:t>
            </w:r>
          </w:p>
          <w:p w:rsidR="00883CAD" w:rsidRPr="00021C54" w:rsidRDefault="00883CAD" w:rsidP="00021C54">
            <w:pPr>
              <w:pStyle w:val="ListParagraph"/>
              <w:numPr>
                <w:ilvl w:val="0"/>
                <w:numId w:val="21"/>
              </w:numPr>
              <w:spacing w:line="360" w:lineRule="auto"/>
              <w:jc w:val="both"/>
              <w:rPr>
                <w:rFonts w:ascii="Times New Roman" w:hAnsi="Times New Roman" w:cs="Times New Roman"/>
                <w:b/>
              </w:rPr>
            </w:pPr>
            <w:r w:rsidRPr="00021C54">
              <w:rPr>
                <w:rFonts w:ascii="Times New Roman" w:hAnsi="Times New Roman" w:cs="Times New Roman"/>
              </w:rPr>
              <w:t>General lack of knowledge of the adoption process</w:t>
            </w:r>
          </w:p>
          <w:p w:rsidR="00883CAD" w:rsidRPr="00F85AEE" w:rsidRDefault="00883CAD" w:rsidP="00021C54">
            <w:pPr>
              <w:pStyle w:val="ListParagraph"/>
              <w:numPr>
                <w:ilvl w:val="0"/>
                <w:numId w:val="21"/>
              </w:numPr>
              <w:spacing w:line="360" w:lineRule="auto"/>
              <w:jc w:val="both"/>
              <w:rPr>
                <w:rFonts w:ascii="Times New Roman" w:hAnsi="Times New Roman" w:cs="Times New Roman"/>
                <w:sz w:val="20"/>
                <w:szCs w:val="20"/>
              </w:rPr>
            </w:pPr>
            <w:r w:rsidRPr="00021C54">
              <w:rPr>
                <w:rFonts w:ascii="Times New Roman" w:hAnsi="Times New Roman" w:cs="Times New Roman"/>
              </w:rPr>
              <w:t>Absence of</w:t>
            </w:r>
            <w:r w:rsidR="00793B82">
              <w:rPr>
                <w:rFonts w:ascii="Times New Roman" w:hAnsi="Times New Roman" w:cs="Times New Roman"/>
              </w:rPr>
              <w:t xml:space="preserve"> ‘real’ </w:t>
            </w:r>
            <w:r w:rsidRPr="00021C54">
              <w:rPr>
                <w:rFonts w:ascii="Times New Roman" w:hAnsi="Times New Roman" w:cs="Times New Roman"/>
                <w:b/>
              </w:rPr>
              <w:t>leading indicators</w:t>
            </w:r>
            <w:r w:rsidRPr="00021C54">
              <w:rPr>
                <w:rFonts w:ascii="Times New Roman" w:hAnsi="Times New Roman" w:cs="Times New Roman"/>
              </w:rPr>
              <w:t xml:space="preserve"> for noise</w:t>
            </w:r>
          </w:p>
          <w:p w:rsidR="00F85AEE" w:rsidRPr="00021C54" w:rsidRDefault="00F85AEE" w:rsidP="00021C54">
            <w:pPr>
              <w:pStyle w:val="ListParagraph"/>
              <w:numPr>
                <w:ilvl w:val="0"/>
                <w:numId w:val="21"/>
              </w:num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Industry mindset that local circumstances makes </w:t>
            </w:r>
            <w:r>
              <w:rPr>
                <w:rFonts w:ascii="Times New Roman" w:hAnsi="Times New Roman" w:cs="Times New Roman"/>
                <w:sz w:val="20"/>
                <w:szCs w:val="20"/>
              </w:rPr>
              <w:lastRenderedPageBreak/>
              <w:t>global standards inappropriate</w:t>
            </w:r>
          </w:p>
        </w:tc>
        <w:tc>
          <w:tcPr>
            <w:tcW w:w="4125" w:type="dxa"/>
            <w:shd w:val="clear" w:color="auto" w:fill="auto"/>
          </w:tcPr>
          <w:p w:rsidR="00883CAD" w:rsidRPr="00021C54" w:rsidRDefault="0037155A" w:rsidP="00021C54">
            <w:pPr>
              <w:spacing w:line="360" w:lineRule="auto"/>
              <w:rPr>
                <w:rFonts w:ascii="Times New Roman" w:hAnsi="Times New Roman" w:cs="Times New Roman"/>
                <w:b/>
                <w:sz w:val="20"/>
                <w:szCs w:val="20"/>
                <w:highlight w:val="darkGray"/>
              </w:rPr>
            </w:pPr>
            <w:r w:rsidRPr="00021C54">
              <w:rPr>
                <w:rFonts w:ascii="Times New Roman" w:hAnsi="Times New Roman" w:cs="Times New Roman"/>
                <w:b/>
                <w:sz w:val="20"/>
                <w:szCs w:val="20"/>
                <w:highlight w:val="darkGray"/>
              </w:rPr>
              <w:lastRenderedPageBreak/>
              <w:t xml:space="preserve">FRUSTRATIONS WITH THE </w:t>
            </w:r>
            <w:r w:rsidR="00883CAD" w:rsidRPr="00021C54">
              <w:rPr>
                <w:rFonts w:ascii="Times New Roman" w:hAnsi="Times New Roman" w:cs="Times New Roman"/>
                <w:b/>
                <w:sz w:val="20"/>
                <w:szCs w:val="20"/>
                <w:highlight w:val="darkGray"/>
              </w:rPr>
              <w:t xml:space="preserve">REGULATOR </w:t>
            </w:r>
          </w:p>
          <w:p w:rsidR="00041DC1" w:rsidRPr="00021C54" w:rsidRDefault="00041DC1" w:rsidP="00021C54">
            <w:pPr>
              <w:spacing w:line="360" w:lineRule="auto"/>
              <w:jc w:val="both"/>
              <w:rPr>
                <w:rFonts w:ascii="Times New Roman" w:hAnsi="Times New Roman" w:cs="Times New Roman"/>
                <w:b/>
                <w:sz w:val="20"/>
                <w:szCs w:val="20"/>
                <w:highlight w:val="darkGray"/>
              </w:rPr>
            </w:pPr>
          </w:p>
          <w:p w:rsidR="00C2355F" w:rsidRDefault="00883CAD" w:rsidP="00021C54">
            <w:pPr>
              <w:pStyle w:val="ListParagraph"/>
              <w:numPr>
                <w:ilvl w:val="0"/>
                <w:numId w:val="22"/>
              </w:numPr>
              <w:spacing w:line="360" w:lineRule="auto"/>
              <w:jc w:val="both"/>
              <w:rPr>
                <w:rFonts w:ascii="Times New Roman" w:hAnsi="Times New Roman" w:cs="Times New Roman"/>
              </w:rPr>
            </w:pPr>
            <w:r w:rsidRPr="00021C54">
              <w:rPr>
                <w:rFonts w:ascii="Times New Roman" w:hAnsi="Times New Roman" w:cs="Times New Roman"/>
              </w:rPr>
              <w:t xml:space="preserve">Safety is prioritized more than Occupational Health </w:t>
            </w:r>
          </w:p>
          <w:p w:rsidR="00883CAD" w:rsidRPr="000C49F6" w:rsidRDefault="00C2355F" w:rsidP="00021C54">
            <w:pPr>
              <w:pStyle w:val="ListParagraph"/>
              <w:numPr>
                <w:ilvl w:val="0"/>
                <w:numId w:val="22"/>
              </w:numPr>
              <w:spacing w:line="360" w:lineRule="auto"/>
              <w:jc w:val="both"/>
              <w:rPr>
                <w:rFonts w:ascii="Times New Roman" w:hAnsi="Times New Roman" w:cs="Times New Roman"/>
              </w:rPr>
            </w:pPr>
            <w:r>
              <w:rPr>
                <w:rFonts w:ascii="Times New Roman" w:hAnsi="Times New Roman" w:cs="Times New Roman"/>
              </w:rPr>
              <w:t xml:space="preserve">No </w:t>
            </w:r>
            <w:r w:rsidR="00883CAD" w:rsidRPr="000C49F6">
              <w:rPr>
                <w:rFonts w:ascii="Times New Roman" w:hAnsi="Times New Roman" w:cs="Times New Roman"/>
              </w:rPr>
              <w:t>Clear long term strategies to combat NIHL</w:t>
            </w:r>
          </w:p>
          <w:p w:rsidR="00883CAD" w:rsidRPr="000C49F6" w:rsidRDefault="00883CAD" w:rsidP="00021C54">
            <w:pPr>
              <w:pStyle w:val="ListParagraph"/>
              <w:numPr>
                <w:ilvl w:val="0"/>
                <w:numId w:val="22"/>
              </w:numPr>
              <w:spacing w:line="360" w:lineRule="auto"/>
              <w:jc w:val="both"/>
              <w:rPr>
                <w:rFonts w:ascii="Times New Roman" w:hAnsi="Times New Roman" w:cs="Times New Roman"/>
                <w:b/>
              </w:rPr>
            </w:pPr>
            <w:r w:rsidRPr="000C49F6">
              <w:rPr>
                <w:rFonts w:ascii="Times New Roman" w:hAnsi="Times New Roman" w:cs="Times New Roman"/>
              </w:rPr>
              <w:t>Absence of</w:t>
            </w:r>
            <w:r w:rsidR="00793B82" w:rsidRPr="000C49F6">
              <w:rPr>
                <w:rFonts w:ascii="Times New Roman" w:hAnsi="Times New Roman" w:cs="Times New Roman"/>
              </w:rPr>
              <w:t xml:space="preserve"> ‘real’ </w:t>
            </w:r>
            <w:r w:rsidRPr="000C49F6">
              <w:rPr>
                <w:rFonts w:ascii="Times New Roman" w:hAnsi="Times New Roman" w:cs="Times New Roman"/>
                <w:b/>
              </w:rPr>
              <w:t>leading indicators</w:t>
            </w:r>
            <w:r w:rsidRPr="000C49F6">
              <w:rPr>
                <w:rFonts w:ascii="Times New Roman" w:hAnsi="Times New Roman" w:cs="Times New Roman"/>
              </w:rPr>
              <w:t xml:space="preserve"> for noise</w:t>
            </w:r>
          </w:p>
          <w:p w:rsidR="00883CAD" w:rsidRPr="00021C54" w:rsidRDefault="00883CAD" w:rsidP="00021C54">
            <w:pPr>
              <w:pStyle w:val="ListParagraph"/>
              <w:numPr>
                <w:ilvl w:val="0"/>
                <w:numId w:val="22"/>
              </w:numPr>
              <w:spacing w:line="360" w:lineRule="auto"/>
              <w:jc w:val="both"/>
              <w:rPr>
                <w:rFonts w:ascii="Times New Roman" w:hAnsi="Times New Roman" w:cs="Times New Roman"/>
              </w:rPr>
            </w:pPr>
            <w:r w:rsidRPr="000C49F6">
              <w:rPr>
                <w:rFonts w:ascii="Times New Roman" w:hAnsi="Times New Roman" w:cs="Times New Roman"/>
              </w:rPr>
              <w:t>Avail</w:t>
            </w:r>
            <w:r w:rsidRPr="00021C54">
              <w:rPr>
                <w:rFonts w:ascii="Times New Roman" w:hAnsi="Times New Roman" w:cs="Times New Roman"/>
              </w:rPr>
              <w:t>ability of reliable data</w:t>
            </w:r>
          </w:p>
          <w:p w:rsidR="00883CAD" w:rsidRPr="00021C54" w:rsidRDefault="00883CAD" w:rsidP="00021C54">
            <w:pPr>
              <w:spacing w:before="120" w:after="120" w:line="360" w:lineRule="auto"/>
              <w:jc w:val="both"/>
              <w:rPr>
                <w:rFonts w:ascii="Times New Roman" w:hAnsi="Times New Roman" w:cs="Times New Roman"/>
                <w:sz w:val="20"/>
                <w:szCs w:val="20"/>
              </w:rPr>
            </w:pPr>
          </w:p>
        </w:tc>
      </w:tr>
      <w:tr w:rsidR="00883CAD" w:rsidRPr="00021C54" w:rsidTr="001E4FE2">
        <w:trPr>
          <w:trHeight w:val="962"/>
        </w:trPr>
        <w:tc>
          <w:tcPr>
            <w:tcW w:w="4900" w:type="dxa"/>
            <w:shd w:val="clear" w:color="auto" w:fill="auto"/>
          </w:tcPr>
          <w:p w:rsidR="00883CAD" w:rsidRPr="00021C54" w:rsidRDefault="00021C54" w:rsidP="00021C54">
            <w:pPr>
              <w:spacing w:line="360" w:lineRule="auto"/>
              <w:jc w:val="both"/>
              <w:rPr>
                <w:rFonts w:ascii="Times New Roman" w:hAnsi="Times New Roman" w:cs="Times New Roman"/>
                <w:b/>
                <w:sz w:val="20"/>
                <w:szCs w:val="20"/>
                <w:highlight w:val="darkGray"/>
              </w:rPr>
            </w:pPr>
            <w:r w:rsidRPr="00021C54">
              <w:rPr>
                <w:rFonts w:ascii="Times New Roman" w:hAnsi="Times New Roman" w:cs="Times New Roman"/>
                <w:b/>
                <w:sz w:val="20"/>
                <w:szCs w:val="20"/>
                <w:highlight w:val="darkGray"/>
              </w:rPr>
              <w:lastRenderedPageBreak/>
              <w:t xml:space="preserve">FRUSTRATIONS WITH THE </w:t>
            </w:r>
            <w:r w:rsidR="00883CAD" w:rsidRPr="00021C54">
              <w:rPr>
                <w:rFonts w:ascii="Times New Roman" w:hAnsi="Times New Roman" w:cs="Times New Roman"/>
                <w:b/>
                <w:sz w:val="20"/>
                <w:szCs w:val="20"/>
                <w:highlight w:val="darkGray"/>
              </w:rPr>
              <w:t xml:space="preserve">MOSH PROCESS </w:t>
            </w:r>
          </w:p>
          <w:p w:rsidR="00883CAD" w:rsidRPr="00021C54" w:rsidRDefault="00883CAD" w:rsidP="00021C54">
            <w:pPr>
              <w:spacing w:line="360" w:lineRule="auto"/>
              <w:jc w:val="both"/>
              <w:rPr>
                <w:rFonts w:ascii="Times New Roman" w:hAnsi="Times New Roman" w:cs="Times New Roman"/>
                <w:b/>
                <w:sz w:val="20"/>
                <w:szCs w:val="20"/>
                <w:highlight w:val="darkGray"/>
              </w:rPr>
            </w:pPr>
          </w:p>
          <w:p w:rsidR="00883CAD" w:rsidRPr="00021C54" w:rsidRDefault="00883CAD" w:rsidP="00021C54">
            <w:pPr>
              <w:pStyle w:val="ListParagraph"/>
              <w:numPr>
                <w:ilvl w:val="0"/>
                <w:numId w:val="23"/>
              </w:numPr>
              <w:spacing w:line="360" w:lineRule="auto"/>
              <w:jc w:val="both"/>
              <w:rPr>
                <w:rFonts w:ascii="Times New Roman" w:hAnsi="Times New Roman" w:cs="Times New Roman"/>
              </w:rPr>
            </w:pPr>
            <w:r w:rsidRPr="00021C54">
              <w:rPr>
                <w:rFonts w:ascii="Times New Roman" w:hAnsi="Times New Roman" w:cs="Times New Roman"/>
              </w:rPr>
              <w:t>MOSH process is difficult to understand (user friendliness) and is open to different interpretations, assumptions etc</w:t>
            </w:r>
          </w:p>
          <w:p w:rsidR="00883CAD" w:rsidRPr="00021C54" w:rsidRDefault="00883CAD" w:rsidP="00021C54">
            <w:pPr>
              <w:pStyle w:val="ListParagraph"/>
              <w:numPr>
                <w:ilvl w:val="0"/>
                <w:numId w:val="23"/>
              </w:numPr>
              <w:spacing w:line="360" w:lineRule="auto"/>
              <w:jc w:val="both"/>
              <w:rPr>
                <w:rFonts w:ascii="Times New Roman" w:hAnsi="Times New Roman" w:cs="Times New Roman"/>
              </w:rPr>
            </w:pPr>
            <w:r w:rsidRPr="00021C54">
              <w:rPr>
                <w:rFonts w:ascii="Times New Roman" w:hAnsi="Times New Roman" w:cs="Times New Roman"/>
              </w:rPr>
              <w:t>There is a tendency to force operational (mining) realities to satisfy the MOSH Process.</w:t>
            </w:r>
          </w:p>
          <w:p w:rsidR="00883CAD" w:rsidRPr="00021C54" w:rsidRDefault="00883CAD" w:rsidP="00021C54">
            <w:pPr>
              <w:pStyle w:val="ListParagraph"/>
              <w:numPr>
                <w:ilvl w:val="0"/>
                <w:numId w:val="23"/>
              </w:numPr>
              <w:spacing w:line="360" w:lineRule="auto"/>
              <w:jc w:val="both"/>
              <w:rPr>
                <w:rFonts w:ascii="Times New Roman" w:hAnsi="Times New Roman" w:cs="Times New Roman"/>
                <w:sz w:val="20"/>
                <w:szCs w:val="20"/>
              </w:rPr>
            </w:pPr>
            <w:r w:rsidRPr="00021C54">
              <w:rPr>
                <w:rFonts w:ascii="Times New Roman" w:hAnsi="Times New Roman" w:cs="Times New Roman"/>
              </w:rPr>
              <w:t>The nature of the noise hazard requires a long-term and systems-based thinking approach to the solution. This necessary approach is not there in the current noise set</w:t>
            </w:r>
            <w:r w:rsidR="00793B82">
              <w:rPr>
                <w:rFonts w:ascii="Times New Roman" w:hAnsi="Times New Roman" w:cs="Times New Roman"/>
              </w:rPr>
              <w:t>-</w:t>
            </w:r>
            <w:r w:rsidRPr="00021C54">
              <w:rPr>
                <w:rFonts w:ascii="Times New Roman" w:hAnsi="Times New Roman" w:cs="Times New Roman"/>
              </w:rPr>
              <w:t>up in the industry hence potential leading practices from the indus</w:t>
            </w:r>
            <w:r w:rsidR="008F61C9">
              <w:rPr>
                <w:rFonts w:ascii="Times New Roman" w:hAnsi="Times New Roman" w:cs="Times New Roman"/>
              </w:rPr>
              <w:t xml:space="preserve">try lack the ‘wow’ factor. This </w:t>
            </w:r>
            <w:r w:rsidRPr="00021C54">
              <w:rPr>
                <w:rFonts w:ascii="Times New Roman" w:hAnsi="Times New Roman" w:cs="Times New Roman"/>
              </w:rPr>
              <w:t>has led to the noise team doubting the existence of NIHL leading practices</w:t>
            </w:r>
            <w:r w:rsidR="00793B82">
              <w:rPr>
                <w:rFonts w:ascii="Times New Roman" w:hAnsi="Times New Roman" w:cs="Times New Roman"/>
              </w:rPr>
              <w:t xml:space="preserve"> within the industry</w:t>
            </w:r>
            <w:r w:rsidRPr="00021C54">
              <w:rPr>
                <w:rFonts w:ascii="Times New Roman" w:hAnsi="Times New Roman" w:cs="Times New Roman"/>
              </w:rPr>
              <w:t>.</w:t>
            </w:r>
          </w:p>
          <w:p w:rsidR="00883CAD" w:rsidRPr="00021C54" w:rsidRDefault="00883CAD" w:rsidP="00021C54">
            <w:pPr>
              <w:pStyle w:val="ListParagraph"/>
              <w:numPr>
                <w:ilvl w:val="0"/>
                <w:numId w:val="23"/>
              </w:numPr>
              <w:spacing w:line="360" w:lineRule="auto"/>
              <w:jc w:val="both"/>
              <w:rPr>
                <w:rFonts w:ascii="Times New Roman" w:hAnsi="Times New Roman" w:cs="Times New Roman"/>
                <w:sz w:val="20"/>
                <w:szCs w:val="20"/>
              </w:rPr>
            </w:pPr>
            <w:r w:rsidRPr="00021C54">
              <w:rPr>
                <w:rFonts w:ascii="Times New Roman" w:hAnsi="Times New Roman" w:cs="Times New Roman"/>
              </w:rPr>
              <w:t>Lack of appreciation that OH (Noise) needs a longer term focus and integrated strategy to become  a true leading practice</w:t>
            </w:r>
          </w:p>
        </w:tc>
        <w:tc>
          <w:tcPr>
            <w:tcW w:w="4125" w:type="dxa"/>
            <w:shd w:val="clear" w:color="auto" w:fill="auto"/>
          </w:tcPr>
          <w:p w:rsidR="00883CAD" w:rsidRPr="00021C54" w:rsidRDefault="00021C54" w:rsidP="00021C54">
            <w:pPr>
              <w:spacing w:line="360" w:lineRule="auto"/>
              <w:jc w:val="both"/>
              <w:rPr>
                <w:rFonts w:ascii="Times New Roman" w:hAnsi="Times New Roman" w:cs="Times New Roman"/>
                <w:b/>
                <w:sz w:val="20"/>
                <w:szCs w:val="20"/>
              </w:rPr>
            </w:pPr>
            <w:r w:rsidRPr="00021C54">
              <w:rPr>
                <w:rFonts w:ascii="Times New Roman" w:hAnsi="Times New Roman" w:cs="Times New Roman"/>
                <w:b/>
                <w:sz w:val="20"/>
                <w:szCs w:val="20"/>
                <w:highlight w:val="darkGray"/>
              </w:rPr>
              <w:t xml:space="preserve">FRUSTRATIONS WITH THE </w:t>
            </w:r>
            <w:r w:rsidR="00883CAD" w:rsidRPr="00021C54">
              <w:rPr>
                <w:rFonts w:ascii="Times New Roman" w:hAnsi="Times New Roman" w:cs="Times New Roman"/>
                <w:b/>
                <w:sz w:val="20"/>
                <w:szCs w:val="20"/>
                <w:highlight w:val="darkGray"/>
              </w:rPr>
              <w:t>MINING ENVIRONMENT</w:t>
            </w:r>
          </w:p>
          <w:p w:rsidR="00883CAD" w:rsidRPr="00021C54" w:rsidRDefault="00883CAD" w:rsidP="00021C54">
            <w:pPr>
              <w:spacing w:line="360" w:lineRule="auto"/>
              <w:jc w:val="both"/>
              <w:rPr>
                <w:rFonts w:ascii="Times New Roman" w:hAnsi="Times New Roman" w:cs="Times New Roman"/>
                <w:b/>
                <w:sz w:val="20"/>
                <w:szCs w:val="20"/>
              </w:rPr>
            </w:pPr>
          </w:p>
          <w:p w:rsidR="001E4F20" w:rsidRPr="00021C54" w:rsidRDefault="001E4F20" w:rsidP="00021C54">
            <w:pPr>
              <w:pStyle w:val="ListParagraph"/>
              <w:numPr>
                <w:ilvl w:val="0"/>
                <w:numId w:val="14"/>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Current mining challenges (labour unrest, retrenchments, Higher operational costs,  lower metal prices etc)</w:t>
            </w:r>
          </w:p>
          <w:p w:rsidR="00883CAD" w:rsidRPr="00021C54" w:rsidRDefault="00883CAD" w:rsidP="00021C54">
            <w:pPr>
              <w:spacing w:line="360" w:lineRule="auto"/>
              <w:jc w:val="both"/>
              <w:rPr>
                <w:rFonts w:ascii="Times New Roman" w:hAnsi="Times New Roman" w:cs="Times New Roman"/>
                <w:sz w:val="20"/>
                <w:szCs w:val="20"/>
              </w:rPr>
            </w:pPr>
          </w:p>
        </w:tc>
      </w:tr>
    </w:tbl>
    <w:p w:rsidR="008E32A3" w:rsidRPr="00021C54" w:rsidRDefault="008E32A3" w:rsidP="00021C54">
      <w:pPr>
        <w:pStyle w:val="Heading3"/>
        <w:spacing w:line="360" w:lineRule="auto"/>
        <w:jc w:val="both"/>
        <w:rPr>
          <w:rFonts w:ascii="Times New Roman" w:hAnsi="Times New Roman" w:cs="Times New Roman"/>
          <w:color w:val="000000" w:themeColor="text1"/>
          <w:u w:val="single"/>
        </w:rPr>
      </w:pPr>
      <w:bookmarkStart w:id="5" w:name="_Toc347984865"/>
      <w:r w:rsidRPr="00021C54">
        <w:rPr>
          <w:rFonts w:ascii="Times New Roman" w:hAnsi="Times New Roman" w:cs="Times New Roman"/>
          <w:color w:val="000000" w:themeColor="text1"/>
          <w:u w:val="single"/>
        </w:rPr>
        <w:t>SWOT ANALYSIS</w:t>
      </w:r>
      <w:bookmarkEnd w:id="5"/>
    </w:p>
    <w:tbl>
      <w:tblPr>
        <w:tblStyle w:val="TableGrid"/>
        <w:tblW w:w="8556"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tblPr>
      <w:tblGrid>
        <w:gridCol w:w="4278"/>
        <w:gridCol w:w="4278"/>
      </w:tblGrid>
      <w:tr w:rsidR="008E32A3" w:rsidRPr="00021C54" w:rsidTr="00E649C5">
        <w:trPr>
          <w:trHeight w:val="2677"/>
        </w:trPr>
        <w:tc>
          <w:tcPr>
            <w:tcW w:w="4278" w:type="dxa"/>
          </w:tcPr>
          <w:p w:rsidR="008E32A3" w:rsidRPr="00021C54" w:rsidRDefault="008E32A3" w:rsidP="00021C54">
            <w:pPr>
              <w:spacing w:before="120" w:after="120" w:line="360" w:lineRule="auto"/>
              <w:jc w:val="both"/>
              <w:rPr>
                <w:rFonts w:ascii="Times New Roman" w:hAnsi="Times New Roman" w:cs="Times New Roman"/>
                <w:b/>
                <w:sz w:val="20"/>
                <w:szCs w:val="20"/>
                <w:highlight w:val="darkGray"/>
              </w:rPr>
            </w:pPr>
            <w:r w:rsidRPr="00021C54">
              <w:rPr>
                <w:rFonts w:ascii="Times New Roman" w:hAnsi="Times New Roman" w:cs="Times New Roman"/>
                <w:b/>
                <w:sz w:val="20"/>
                <w:szCs w:val="20"/>
                <w:highlight w:val="darkGray"/>
              </w:rPr>
              <w:t xml:space="preserve">STRENGHTS </w:t>
            </w:r>
          </w:p>
          <w:p w:rsidR="008E32A3" w:rsidRPr="00021C54" w:rsidRDefault="008E32A3" w:rsidP="00021C54">
            <w:pPr>
              <w:pStyle w:val="ListParagraph"/>
              <w:numPr>
                <w:ilvl w:val="0"/>
                <w:numId w:val="11"/>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Escalation powers</w:t>
            </w:r>
          </w:p>
          <w:p w:rsidR="008E32A3" w:rsidRPr="00021C54" w:rsidRDefault="008E32A3" w:rsidP="00021C54">
            <w:pPr>
              <w:pStyle w:val="ListParagraph"/>
              <w:numPr>
                <w:ilvl w:val="0"/>
                <w:numId w:val="11"/>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CEO Commitments</w:t>
            </w:r>
          </w:p>
          <w:p w:rsidR="008E32A3" w:rsidRPr="00021C54" w:rsidRDefault="008E32A3" w:rsidP="00021C54">
            <w:pPr>
              <w:pStyle w:val="ListParagraph"/>
              <w:numPr>
                <w:ilvl w:val="0"/>
                <w:numId w:val="11"/>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Mining Charter</w:t>
            </w:r>
          </w:p>
          <w:p w:rsidR="008E32A3" w:rsidRPr="00021C54" w:rsidRDefault="008E32A3" w:rsidP="00021C54">
            <w:pPr>
              <w:pStyle w:val="ListParagraph"/>
              <w:numPr>
                <w:ilvl w:val="0"/>
                <w:numId w:val="11"/>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MOSH Process</w:t>
            </w:r>
          </w:p>
          <w:p w:rsidR="008E32A3" w:rsidRPr="00021C54" w:rsidRDefault="008E32A3" w:rsidP="00021C54">
            <w:pPr>
              <w:pStyle w:val="ListParagraph"/>
              <w:numPr>
                <w:ilvl w:val="0"/>
                <w:numId w:val="11"/>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Honesty and pragmatism with</w:t>
            </w:r>
            <w:r w:rsidR="00021C54" w:rsidRPr="00021C54">
              <w:rPr>
                <w:rFonts w:ascii="Times New Roman" w:hAnsi="Times New Roman" w:cs="Times New Roman"/>
                <w:sz w:val="20"/>
                <w:szCs w:val="20"/>
              </w:rPr>
              <w:t>in</w:t>
            </w:r>
            <w:r w:rsidRPr="00021C54">
              <w:rPr>
                <w:rFonts w:ascii="Times New Roman" w:hAnsi="Times New Roman" w:cs="Times New Roman"/>
                <w:sz w:val="20"/>
                <w:szCs w:val="20"/>
              </w:rPr>
              <w:t xml:space="preserve"> the </w:t>
            </w:r>
            <w:r w:rsidR="00793B82">
              <w:rPr>
                <w:rFonts w:ascii="Times New Roman" w:hAnsi="Times New Roman" w:cs="Times New Roman"/>
                <w:sz w:val="20"/>
                <w:szCs w:val="20"/>
              </w:rPr>
              <w:t>Team</w:t>
            </w:r>
          </w:p>
          <w:p w:rsidR="008E32A3" w:rsidRPr="00021C54" w:rsidRDefault="008E32A3" w:rsidP="00021C54">
            <w:pPr>
              <w:pStyle w:val="ListParagraph"/>
              <w:numPr>
                <w:ilvl w:val="0"/>
                <w:numId w:val="11"/>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Planning, CCPM &amp; Systems approach</w:t>
            </w:r>
          </w:p>
        </w:tc>
        <w:tc>
          <w:tcPr>
            <w:tcW w:w="4278" w:type="dxa"/>
          </w:tcPr>
          <w:p w:rsidR="008E32A3" w:rsidRPr="00021C54" w:rsidRDefault="008E32A3" w:rsidP="00021C54">
            <w:pPr>
              <w:spacing w:before="120" w:after="120" w:line="360" w:lineRule="auto"/>
              <w:jc w:val="both"/>
              <w:rPr>
                <w:rFonts w:ascii="Times New Roman" w:hAnsi="Times New Roman" w:cs="Times New Roman"/>
                <w:b/>
                <w:sz w:val="20"/>
                <w:szCs w:val="20"/>
                <w:highlight w:val="darkGray"/>
              </w:rPr>
            </w:pPr>
            <w:r w:rsidRPr="00021C54">
              <w:rPr>
                <w:rFonts w:ascii="Times New Roman" w:hAnsi="Times New Roman" w:cs="Times New Roman"/>
                <w:b/>
                <w:sz w:val="20"/>
                <w:szCs w:val="20"/>
                <w:highlight w:val="darkGray"/>
              </w:rPr>
              <w:t>WEAKNESSES</w:t>
            </w:r>
          </w:p>
          <w:p w:rsidR="008E32A3" w:rsidRPr="00021C54" w:rsidRDefault="008E32A3" w:rsidP="00021C54">
            <w:pPr>
              <w:pStyle w:val="ListParagraph"/>
              <w:numPr>
                <w:ilvl w:val="0"/>
                <w:numId w:val="13"/>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 xml:space="preserve">Responsibility with no </w:t>
            </w:r>
            <w:r w:rsidR="00F85AEE">
              <w:rPr>
                <w:rFonts w:ascii="Times New Roman" w:hAnsi="Times New Roman" w:cs="Times New Roman"/>
                <w:sz w:val="20"/>
                <w:szCs w:val="20"/>
              </w:rPr>
              <w:t>a</w:t>
            </w:r>
            <w:r w:rsidRPr="00021C54">
              <w:rPr>
                <w:rFonts w:ascii="Times New Roman" w:hAnsi="Times New Roman" w:cs="Times New Roman"/>
                <w:sz w:val="20"/>
                <w:szCs w:val="20"/>
              </w:rPr>
              <w:t>uthority</w:t>
            </w:r>
          </w:p>
          <w:p w:rsidR="008E32A3" w:rsidRPr="00021C54" w:rsidRDefault="008E32A3" w:rsidP="00021C54">
            <w:pPr>
              <w:pStyle w:val="ListParagraph"/>
              <w:numPr>
                <w:ilvl w:val="0"/>
                <w:numId w:val="13"/>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‘Slaves of many masters’</w:t>
            </w:r>
          </w:p>
          <w:p w:rsidR="00D877F9" w:rsidRDefault="008E32A3" w:rsidP="00D877F9">
            <w:pPr>
              <w:pStyle w:val="ListParagraph"/>
              <w:numPr>
                <w:ilvl w:val="0"/>
                <w:numId w:val="13"/>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Too passive (‘cry babies’, ‘victim mentality’, falling in love with the problem etc)</w:t>
            </w:r>
          </w:p>
          <w:p w:rsidR="008E32A3" w:rsidRPr="00021C54" w:rsidRDefault="00F85AEE" w:rsidP="00D877F9">
            <w:pPr>
              <w:pStyle w:val="ListParagraph"/>
              <w:numPr>
                <w:ilvl w:val="0"/>
                <w:numId w:val="13"/>
              </w:numPr>
              <w:spacing w:before="120" w:after="120" w:line="360" w:lineRule="auto"/>
              <w:jc w:val="both"/>
              <w:rPr>
                <w:rFonts w:ascii="Times New Roman" w:hAnsi="Times New Roman" w:cs="Times New Roman"/>
                <w:sz w:val="20"/>
                <w:szCs w:val="20"/>
              </w:rPr>
            </w:pPr>
            <w:r>
              <w:rPr>
                <w:rFonts w:ascii="Times New Roman" w:hAnsi="Times New Roman" w:cs="Times New Roman"/>
                <w:sz w:val="20"/>
                <w:szCs w:val="20"/>
              </w:rPr>
              <w:t>Level 1&amp;2 mentality for a level 4 problem</w:t>
            </w:r>
          </w:p>
        </w:tc>
      </w:tr>
      <w:tr w:rsidR="008E32A3" w:rsidRPr="00021C54" w:rsidTr="00E649C5">
        <w:trPr>
          <w:trHeight w:val="2677"/>
        </w:trPr>
        <w:tc>
          <w:tcPr>
            <w:tcW w:w="4278" w:type="dxa"/>
          </w:tcPr>
          <w:p w:rsidR="008E32A3" w:rsidRPr="00021C54" w:rsidRDefault="008E32A3" w:rsidP="00021C54">
            <w:pPr>
              <w:spacing w:before="120" w:after="120" w:line="360" w:lineRule="auto"/>
              <w:jc w:val="both"/>
              <w:rPr>
                <w:rFonts w:ascii="Times New Roman" w:hAnsi="Times New Roman" w:cs="Times New Roman"/>
                <w:b/>
                <w:sz w:val="20"/>
                <w:szCs w:val="20"/>
              </w:rPr>
            </w:pPr>
            <w:r w:rsidRPr="00021C54">
              <w:rPr>
                <w:rFonts w:ascii="Times New Roman" w:hAnsi="Times New Roman" w:cs="Times New Roman"/>
                <w:b/>
                <w:sz w:val="20"/>
                <w:szCs w:val="20"/>
                <w:highlight w:val="darkGray"/>
              </w:rPr>
              <w:lastRenderedPageBreak/>
              <w:t>OPPORTUNITIES</w:t>
            </w:r>
          </w:p>
          <w:p w:rsidR="008E32A3" w:rsidRPr="00021C54" w:rsidRDefault="008E32A3" w:rsidP="00021C54">
            <w:pPr>
              <w:pStyle w:val="ListParagraph"/>
              <w:numPr>
                <w:ilvl w:val="0"/>
                <w:numId w:val="12"/>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Redefine and realign the prevention of NIHL for the whole industry</w:t>
            </w:r>
          </w:p>
          <w:p w:rsidR="008E32A3" w:rsidRPr="00021C54" w:rsidRDefault="008E32A3" w:rsidP="00021C54">
            <w:pPr>
              <w:pStyle w:val="ListParagraph"/>
              <w:numPr>
                <w:ilvl w:val="0"/>
                <w:numId w:val="12"/>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A lot still needs to be done for OH issues</w:t>
            </w:r>
          </w:p>
          <w:p w:rsidR="008E32A3" w:rsidRPr="00021C54" w:rsidRDefault="008E32A3" w:rsidP="00021C54">
            <w:pPr>
              <w:pStyle w:val="ListParagraph"/>
              <w:numPr>
                <w:ilvl w:val="0"/>
                <w:numId w:val="12"/>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Professional growth (exposure &amp; Process)</w:t>
            </w:r>
          </w:p>
          <w:p w:rsidR="008E32A3" w:rsidRPr="00021C54" w:rsidRDefault="008E32A3" w:rsidP="00021C54">
            <w:pPr>
              <w:pStyle w:val="ListParagraph"/>
              <w:numPr>
                <w:ilvl w:val="0"/>
                <w:numId w:val="12"/>
              </w:numPr>
              <w:spacing w:before="120" w:after="120" w:line="360" w:lineRule="auto"/>
              <w:jc w:val="both"/>
              <w:rPr>
                <w:rFonts w:ascii="Times New Roman" w:hAnsi="Times New Roman" w:cs="Times New Roman"/>
                <w:sz w:val="20"/>
                <w:szCs w:val="20"/>
              </w:rPr>
            </w:pPr>
            <w:proofErr w:type="spellStart"/>
            <w:r w:rsidRPr="00021C54">
              <w:rPr>
                <w:rFonts w:ascii="Times New Roman" w:hAnsi="Times New Roman" w:cs="Times New Roman"/>
                <w:sz w:val="20"/>
                <w:szCs w:val="20"/>
              </w:rPr>
              <w:t>Globalisation</w:t>
            </w:r>
            <w:proofErr w:type="spellEnd"/>
          </w:p>
          <w:p w:rsidR="008E32A3" w:rsidRPr="00021C54" w:rsidRDefault="008E32A3" w:rsidP="00C2355F">
            <w:pPr>
              <w:pStyle w:val="ListParagraph"/>
              <w:spacing w:before="120" w:after="120" w:line="360" w:lineRule="auto"/>
              <w:jc w:val="both"/>
              <w:rPr>
                <w:rFonts w:ascii="Times New Roman" w:hAnsi="Times New Roman" w:cs="Times New Roman"/>
                <w:sz w:val="20"/>
                <w:szCs w:val="20"/>
              </w:rPr>
            </w:pPr>
          </w:p>
        </w:tc>
        <w:tc>
          <w:tcPr>
            <w:tcW w:w="4278" w:type="dxa"/>
          </w:tcPr>
          <w:p w:rsidR="008E32A3" w:rsidRPr="00021C54" w:rsidRDefault="008E32A3" w:rsidP="00021C54">
            <w:pPr>
              <w:spacing w:before="120" w:after="120" w:line="360" w:lineRule="auto"/>
              <w:jc w:val="both"/>
              <w:rPr>
                <w:rFonts w:ascii="Times New Roman" w:hAnsi="Times New Roman" w:cs="Times New Roman"/>
                <w:b/>
                <w:sz w:val="20"/>
                <w:szCs w:val="20"/>
                <w:highlight w:val="darkGray"/>
              </w:rPr>
            </w:pPr>
            <w:r w:rsidRPr="00021C54">
              <w:rPr>
                <w:rFonts w:ascii="Times New Roman" w:hAnsi="Times New Roman" w:cs="Times New Roman"/>
                <w:b/>
                <w:sz w:val="20"/>
                <w:szCs w:val="20"/>
                <w:highlight w:val="darkGray"/>
              </w:rPr>
              <w:t>THREATS</w:t>
            </w:r>
          </w:p>
          <w:p w:rsidR="008E32A3" w:rsidRPr="00021C54" w:rsidRDefault="008E32A3" w:rsidP="00021C54">
            <w:pPr>
              <w:pStyle w:val="ListParagraph"/>
              <w:numPr>
                <w:ilvl w:val="0"/>
                <w:numId w:val="14"/>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Current mining challenges (labour unrest, retrenchments, Higher operational costs,  lower metal prices etc)</w:t>
            </w:r>
          </w:p>
          <w:p w:rsidR="008E32A3" w:rsidRDefault="008E32A3" w:rsidP="00021C54">
            <w:pPr>
              <w:pStyle w:val="ListParagraph"/>
              <w:numPr>
                <w:ilvl w:val="0"/>
                <w:numId w:val="14"/>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 xml:space="preserve">Job Security for </w:t>
            </w:r>
            <w:proofErr w:type="spellStart"/>
            <w:r w:rsidRPr="00021C54">
              <w:rPr>
                <w:rFonts w:ascii="Times New Roman" w:hAnsi="Times New Roman" w:cs="Times New Roman"/>
                <w:sz w:val="20"/>
                <w:szCs w:val="20"/>
              </w:rPr>
              <w:t>Secondees</w:t>
            </w:r>
            <w:proofErr w:type="spellEnd"/>
          </w:p>
          <w:p w:rsidR="00F85AEE" w:rsidRPr="00021C54" w:rsidRDefault="00F85AEE" w:rsidP="00021C54">
            <w:pPr>
              <w:pStyle w:val="ListParagraph"/>
              <w:numPr>
                <w:ilvl w:val="0"/>
                <w:numId w:val="14"/>
              </w:numPr>
              <w:spacing w:before="120" w:after="120" w:line="360" w:lineRule="auto"/>
              <w:jc w:val="both"/>
              <w:rPr>
                <w:rFonts w:ascii="Times New Roman" w:hAnsi="Times New Roman" w:cs="Times New Roman"/>
                <w:sz w:val="20"/>
                <w:szCs w:val="20"/>
              </w:rPr>
            </w:pPr>
            <w:r>
              <w:rPr>
                <w:rFonts w:ascii="Times New Roman" w:hAnsi="Times New Roman" w:cs="Times New Roman"/>
                <w:sz w:val="20"/>
                <w:szCs w:val="20"/>
              </w:rPr>
              <w:t>MOSH Noise Team not adding real value to NIHL prevention</w:t>
            </w:r>
          </w:p>
        </w:tc>
      </w:tr>
    </w:tbl>
    <w:p w:rsidR="008E32A3" w:rsidRPr="00021C54" w:rsidRDefault="008E32A3" w:rsidP="00021C54">
      <w:pPr>
        <w:spacing w:line="360" w:lineRule="auto"/>
        <w:jc w:val="both"/>
        <w:rPr>
          <w:rFonts w:ascii="Times New Roman" w:hAnsi="Times New Roman" w:cs="Times New Roman"/>
        </w:rPr>
      </w:pPr>
    </w:p>
    <w:p w:rsidR="008E32A3" w:rsidRPr="00021C54" w:rsidRDefault="008E32A3" w:rsidP="00021C54">
      <w:pPr>
        <w:spacing w:line="360" w:lineRule="auto"/>
        <w:jc w:val="both"/>
        <w:rPr>
          <w:rFonts w:ascii="Times New Roman" w:hAnsi="Times New Roman" w:cs="Times New Roman"/>
        </w:rPr>
      </w:pPr>
    </w:p>
    <w:p w:rsidR="00C97D1D" w:rsidRPr="00021C54" w:rsidRDefault="005C3A95" w:rsidP="00021C54">
      <w:pPr>
        <w:pStyle w:val="Heading2"/>
        <w:numPr>
          <w:ilvl w:val="0"/>
          <w:numId w:val="24"/>
        </w:numPr>
        <w:spacing w:line="360" w:lineRule="auto"/>
        <w:jc w:val="both"/>
        <w:rPr>
          <w:rFonts w:ascii="Times New Roman" w:hAnsi="Times New Roman" w:cs="Times New Roman"/>
          <w:color w:val="000000" w:themeColor="text1"/>
          <w:sz w:val="28"/>
          <w:u w:val="single"/>
        </w:rPr>
      </w:pPr>
      <w:bookmarkStart w:id="6" w:name="_Toc347984866"/>
      <w:r w:rsidRPr="00021C54">
        <w:rPr>
          <w:rFonts w:ascii="Times New Roman" w:hAnsi="Times New Roman" w:cs="Times New Roman"/>
          <w:color w:val="000000" w:themeColor="text1"/>
          <w:sz w:val="28"/>
          <w:u w:val="single"/>
        </w:rPr>
        <w:t>Strategic Objectives</w:t>
      </w:r>
      <w:bookmarkEnd w:id="6"/>
    </w:p>
    <w:p w:rsidR="00CE6B3D" w:rsidRPr="00021C54" w:rsidRDefault="00CE6B3D" w:rsidP="00021C54">
      <w:pPr>
        <w:spacing w:line="360" w:lineRule="auto"/>
        <w:jc w:val="both"/>
        <w:rPr>
          <w:rFonts w:ascii="Times New Roman" w:hAnsi="Times New Roman" w:cs="Times New Roman"/>
        </w:rPr>
      </w:pPr>
      <w:r w:rsidRPr="00021C54">
        <w:rPr>
          <w:rFonts w:ascii="Times New Roman" w:hAnsi="Times New Roman" w:cs="Times New Roman"/>
        </w:rPr>
        <w:t xml:space="preserve">The strategic </w:t>
      </w:r>
      <w:proofErr w:type="gramStart"/>
      <w:r w:rsidRPr="00021C54">
        <w:rPr>
          <w:rFonts w:ascii="Times New Roman" w:hAnsi="Times New Roman" w:cs="Times New Roman"/>
        </w:rPr>
        <w:t>direction of the Noise Team is that of ending NIHL in the mining industry and have</w:t>
      </w:r>
      <w:proofErr w:type="gramEnd"/>
      <w:r w:rsidRPr="00021C54">
        <w:rPr>
          <w:rFonts w:ascii="Times New Roman" w:hAnsi="Times New Roman" w:cs="Times New Roman"/>
        </w:rPr>
        <w:t xml:space="preserve"> a plan in place for continued prevention of NIH</w:t>
      </w:r>
      <w:r w:rsidR="00014E7F">
        <w:rPr>
          <w:rFonts w:ascii="Times New Roman" w:hAnsi="Times New Roman" w:cs="Times New Roman"/>
        </w:rPr>
        <w:t>L</w:t>
      </w:r>
      <w:r w:rsidRPr="00021C54">
        <w:rPr>
          <w:rFonts w:ascii="Times New Roman" w:hAnsi="Times New Roman" w:cs="Times New Roman"/>
        </w:rPr>
        <w:t xml:space="preserve"> in the industry.  The MOSH Noise Team must work within the confines of MOSH Leading Practices concept to achieve this dream. The following strategic objectives have been formulated t</w:t>
      </w:r>
      <w:r w:rsidR="006E61AC" w:rsidRPr="00021C54">
        <w:rPr>
          <w:rFonts w:ascii="Times New Roman" w:hAnsi="Times New Roman" w:cs="Times New Roman"/>
        </w:rPr>
        <w:t xml:space="preserve">o direct the MOSH Noise Team towards the realization of this dream: </w:t>
      </w:r>
      <w:r w:rsidRPr="00021C54">
        <w:rPr>
          <w:rFonts w:ascii="Times New Roman" w:hAnsi="Times New Roman" w:cs="Times New Roman"/>
        </w:rPr>
        <w:t xml:space="preserve">  </w:t>
      </w:r>
    </w:p>
    <w:p w:rsidR="00834F04" w:rsidRPr="00021C54" w:rsidRDefault="00834F04" w:rsidP="00021C54">
      <w:pPr>
        <w:pStyle w:val="Heading3"/>
        <w:spacing w:line="360" w:lineRule="auto"/>
        <w:ind w:left="360"/>
        <w:jc w:val="both"/>
        <w:rPr>
          <w:rFonts w:ascii="Times New Roman" w:hAnsi="Times New Roman" w:cs="Times New Roman"/>
          <w:color w:val="000000" w:themeColor="text1"/>
          <w:u w:val="single"/>
        </w:rPr>
      </w:pPr>
      <w:bookmarkStart w:id="7" w:name="_Toc347984867"/>
      <w:r w:rsidRPr="00021C54">
        <w:rPr>
          <w:rFonts w:ascii="Times New Roman" w:hAnsi="Times New Roman" w:cs="Times New Roman"/>
          <w:color w:val="000000" w:themeColor="text1"/>
          <w:u w:val="single"/>
        </w:rPr>
        <w:t>2013</w:t>
      </w:r>
      <w:r w:rsidR="00BA25AB" w:rsidRPr="00021C54">
        <w:rPr>
          <w:rFonts w:ascii="Times New Roman" w:hAnsi="Times New Roman" w:cs="Times New Roman"/>
          <w:color w:val="000000" w:themeColor="text1"/>
          <w:u w:val="single"/>
        </w:rPr>
        <w:t xml:space="preserve"> Strategic Objectives</w:t>
      </w:r>
      <w:bookmarkEnd w:id="7"/>
    </w:p>
    <w:p w:rsidR="00793B82" w:rsidRDefault="00793B82" w:rsidP="00793B82">
      <w:pPr>
        <w:pStyle w:val="ListParagraph"/>
        <w:numPr>
          <w:ilvl w:val="0"/>
          <w:numId w:val="4"/>
        </w:numPr>
        <w:spacing w:line="360" w:lineRule="auto"/>
        <w:ind w:left="1080"/>
        <w:jc w:val="both"/>
        <w:rPr>
          <w:rFonts w:ascii="Times New Roman" w:hAnsi="Times New Roman" w:cs="Times New Roman"/>
        </w:rPr>
      </w:pPr>
      <w:r w:rsidRPr="00021C54">
        <w:rPr>
          <w:rFonts w:ascii="Times New Roman" w:hAnsi="Times New Roman" w:cs="Times New Roman"/>
        </w:rPr>
        <w:t>Conclude the adoption of HPD TAS Tool by October 2013</w:t>
      </w:r>
    </w:p>
    <w:p w:rsidR="00793B82" w:rsidRPr="00021C54" w:rsidRDefault="00793B82" w:rsidP="00793B82">
      <w:pPr>
        <w:pStyle w:val="ListParagraph"/>
        <w:numPr>
          <w:ilvl w:val="0"/>
          <w:numId w:val="4"/>
        </w:numPr>
        <w:spacing w:line="360" w:lineRule="auto"/>
        <w:ind w:left="1080"/>
        <w:jc w:val="both"/>
        <w:rPr>
          <w:rFonts w:ascii="Times New Roman" w:hAnsi="Times New Roman" w:cs="Times New Roman"/>
        </w:rPr>
      </w:pPr>
      <w:r>
        <w:rPr>
          <w:rFonts w:ascii="Times New Roman" w:hAnsi="Times New Roman" w:cs="Times New Roman"/>
        </w:rPr>
        <w:t>Facilitate a new leading practice by Dec 2013</w:t>
      </w:r>
    </w:p>
    <w:p w:rsidR="005C3A95" w:rsidRPr="00021C54" w:rsidRDefault="005C3A95" w:rsidP="00021C54">
      <w:pPr>
        <w:pStyle w:val="ListParagraph"/>
        <w:numPr>
          <w:ilvl w:val="0"/>
          <w:numId w:val="4"/>
        </w:numPr>
        <w:spacing w:line="360" w:lineRule="auto"/>
        <w:ind w:left="1080"/>
        <w:jc w:val="both"/>
        <w:rPr>
          <w:rFonts w:ascii="Times New Roman" w:hAnsi="Times New Roman" w:cs="Times New Roman"/>
        </w:rPr>
      </w:pPr>
      <w:r w:rsidRPr="00021C54">
        <w:rPr>
          <w:rFonts w:ascii="Times New Roman" w:hAnsi="Times New Roman" w:cs="Times New Roman"/>
        </w:rPr>
        <w:t>Source Elimination Initiatives</w:t>
      </w:r>
    </w:p>
    <w:p w:rsidR="005C3A95" w:rsidRPr="00021C54" w:rsidRDefault="005C3A95" w:rsidP="00021C54">
      <w:pPr>
        <w:pStyle w:val="ListParagraph"/>
        <w:numPr>
          <w:ilvl w:val="1"/>
          <w:numId w:val="4"/>
        </w:numPr>
        <w:spacing w:line="360" w:lineRule="auto"/>
        <w:ind w:left="1800"/>
        <w:jc w:val="both"/>
        <w:rPr>
          <w:rFonts w:ascii="Times New Roman" w:hAnsi="Times New Roman" w:cs="Times New Roman"/>
        </w:rPr>
      </w:pPr>
      <w:r w:rsidRPr="00021C54">
        <w:rPr>
          <w:rFonts w:ascii="Times New Roman" w:hAnsi="Times New Roman" w:cs="Times New Roman"/>
        </w:rPr>
        <w:t>Industry wide source elimination strategy – multi disciplinary approach and a 5 year plans.  The strategies to be driven from the CEOs</w:t>
      </w:r>
    </w:p>
    <w:p w:rsidR="00793B82" w:rsidRPr="00021C54" w:rsidRDefault="00793B82" w:rsidP="00793B82">
      <w:pPr>
        <w:pStyle w:val="ListParagraph"/>
        <w:numPr>
          <w:ilvl w:val="1"/>
          <w:numId w:val="4"/>
        </w:numPr>
        <w:spacing w:line="360" w:lineRule="auto"/>
        <w:ind w:left="1800"/>
        <w:jc w:val="both"/>
        <w:rPr>
          <w:rFonts w:ascii="Times New Roman" w:hAnsi="Times New Roman" w:cs="Times New Roman"/>
        </w:rPr>
      </w:pPr>
      <w:r>
        <w:rPr>
          <w:rFonts w:ascii="Times New Roman" w:hAnsi="Times New Roman" w:cs="Times New Roman"/>
        </w:rPr>
        <w:t>Well managed and utilized ‘</w:t>
      </w:r>
      <w:r w:rsidRPr="00021C54">
        <w:rPr>
          <w:rFonts w:ascii="Times New Roman" w:hAnsi="Times New Roman" w:cs="Times New Roman"/>
        </w:rPr>
        <w:t>Source elimination repository</w:t>
      </w:r>
      <w:r>
        <w:rPr>
          <w:rFonts w:ascii="Times New Roman" w:hAnsi="Times New Roman" w:cs="Times New Roman"/>
        </w:rPr>
        <w:t>’ for the industry</w:t>
      </w:r>
    </w:p>
    <w:p w:rsidR="005C3A95" w:rsidRPr="00021C54" w:rsidRDefault="005C3A95" w:rsidP="00021C54">
      <w:pPr>
        <w:pStyle w:val="ListParagraph"/>
        <w:numPr>
          <w:ilvl w:val="1"/>
          <w:numId w:val="4"/>
        </w:numPr>
        <w:spacing w:line="360" w:lineRule="auto"/>
        <w:ind w:left="1800"/>
        <w:jc w:val="both"/>
        <w:rPr>
          <w:rFonts w:ascii="Times New Roman" w:hAnsi="Times New Roman" w:cs="Times New Roman"/>
        </w:rPr>
      </w:pPr>
      <w:r w:rsidRPr="00021C54">
        <w:rPr>
          <w:rFonts w:ascii="Times New Roman" w:hAnsi="Times New Roman" w:cs="Times New Roman"/>
        </w:rPr>
        <w:t xml:space="preserve">Simplify and further educate the industry on Buy Quiet Policy </w:t>
      </w:r>
    </w:p>
    <w:p w:rsidR="00834F04" w:rsidRPr="00021C54" w:rsidRDefault="00834F04" w:rsidP="00021C54">
      <w:pPr>
        <w:pStyle w:val="ListParagraph"/>
        <w:numPr>
          <w:ilvl w:val="1"/>
          <w:numId w:val="4"/>
        </w:numPr>
        <w:spacing w:line="360" w:lineRule="auto"/>
        <w:ind w:left="1800"/>
        <w:jc w:val="both"/>
        <w:rPr>
          <w:rFonts w:ascii="Times New Roman" w:hAnsi="Times New Roman" w:cs="Times New Roman"/>
        </w:rPr>
      </w:pPr>
      <w:r w:rsidRPr="00021C54">
        <w:rPr>
          <w:rFonts w:ascii="Times New Roman" w:hAnsi="Times New Roman" w:cs="Times New Roman"/>
        </w:rPr>
        <w:t>Real cost of noise  - simplify and educate</w:t>
      </w:r>
    </w:p>
    <w:p w:rsidR="00834F04" w:rsidRPr="00021C54" w:rsidRDefault="00834F04" w:rsidP="00021C54">
      <w:pPr>
        <w:pStyle w:val="ListParagraph"/>
        <w:numPr>
          <w:ilvl w:val="0"/>
          <w:numId w:val="4"/>
        </w:numPr>
        <w:spacing w:line="360" w:lineRule="auto"/>
        <w:ind w:left="1080"/>
        <w:jc w:val="both"/>
        <w:rPr>
          <w:rFonts w:ascii="Times New Roman" w:hAnsi="Times New Roman" w:cs="Times New Roman"/>
        </w:rPr>
      </w:pPr>
      <w:r w:rsidRPr="00021C54">
        <w:rPr>
          <w:rFonts w:ascii="Times New Roman" w:hAnsi="Times New Roman" w:cs="Times New Roman"/>
        </w:rPr>
        <w:t>Stakeholder Buy-in</w:t>
      </w:r>
    </w:p>
    <w:p w:rsidR="00834F04" w:rsidRPr="00021C54" w:rsidRDefault="00834F04" w:rsidP="00021C54">
      <w:pPr>
        <w:pStyle w:val="ListParagraph"/>
        <w:numPr>
          <w:ilvl w:val="1"/>
          <w:numId w:val="4"/>
        </w:numPr>
        <w:spacing w:line="360" w:lineRule="auto"/>
        <w:ind w:left="1800"/>
        <w:jc w:val="both"/>
        <w:rPr>
          <w:rFonts w:ascii="Times New Roman" w:hAnsi="Times New Roman" w:cs="Times New Roman"/>
        </w:rPr>
      </w:pPr>
      <w:r w:rsidRPr="00021C54">
        <w:rPr>
          <w:rFonts w:ascii="Times New Roman" w:hAnsi="Times New Roman" w:cs="Times New Roman"/>
        </w:rPr>
        <w:t>Right message at the right time to deciders</w:t>
      </w:r>
    </w:p>
    <w:p w:rsidR="008F61C9" w:rsidRDefault="00834F04" w:rsidP="00021C54">
      <w:pPr>
        <w:pStyle w:val="ListParagraph"/>
        <w:numPr>
          <w:ilvl w:val="1"/>
          <w:numId w:val="4"/>
        </w:numPr>
        <w:spacing w:line="360" w:lineRule="auto"/>
        <w:ind w:left="1800"/>
        <w:jc w:val="both"/>
        <w:rPr>
          <w:rFonts w:ascii="Times New Roman" w:hAnsi="Times New Roman" w:cs="Times New Roman"/>
        </w:rPr>
      </w:pPr>
      <w:r w:rsidRPr="008F61C9">
        <w:rPr>
          <w:rFonts w:ascii="Times New Roman" w:hAnsi="Times New Roman" w:cs="Times New Roman"/>
        </w:rPr>
        <w:t xml:space="preserve">Proactive -  quick escalation </w:t>
      </w:r>
    </w:p>
    <w:p w:rsidR="00834F04" w:rsidRPr="008F61C9" w:rsidRDefault="00834F04" w:rsidP="00021C54">
      <w:pPr>
        <w:pStyle w:val="ListParagraph"/>
        <w:numPr>
          <w:ilvl w:val="1"/>
          <w:numId w:val="4"/>
        </w:numPr>
        <w:spacing w:line="360" w:lineRule="auto"/>
        <w:ind w:left="1800"/>
        <w:jc w:val="both"/>
        <w:rPr>
          <w:rFonts w:ascii="Times New Roman" w:hAnsi="Times New Roman" w:cs="Times New Roman"/>
        </w:rPr>
      </w:pPr>
      <w:r w:rsidRPr="008F61C9">
        <w:rPr>
          <w:rFonts w:ascii="Times New Roman" w:hAnsi="Times New Roman" w:cs="Times New Roman"/>
        </w:rPr>
        <w:t>Increased perception of value</w:t>
      </w:r>
    </w:p>
    <w:p w:rsidR="00021C54" w:rsidRPr="00021C54" w:rsidRDefault="00021C54" w:rsidP="00021C54">
      <w:pPr>
        <w:spacing w:line="360" w:lineRule="auto"/>
        <w:jc w:val="both"/>
        <w:rPr>
          <w:rFonts w:ascii="Times New Roman" w:hAnsi="Times New Roman" w:cs="Times New Roman"/>
        </w:rPr>
      </w:pPr>
    </w:p>
    <w:p w:rsidR="00021C54" w:rsidRPr="00021C54" w:rsidRDefault="00021C54" w:rsidP="00021C54">
      <w:pPr>
        <w:spacing w:line="360" w:lineRule="auto"/>
        <w:jc w:val="both"/>
        <w:rPr>
          <w:rFonts w:ascii="Times New Roman" w:hAnsi="Times New Roman" w:cs="Times New Roman"/>
        </w:rPr>
      </w:pPr>
    </w:p>
    <w:p w:rsidR="00BA25AB" w:rsidRPr="00021C54" w:rsidRDefault="00BA25AB" w:rsidP="00021C54">
      <w:pPr>
        <w:pStyle w:val="Heading3"/>
        <w:spacing w:line="360" w:lineRule="auto"/>
        <w:ind w:left="360"/>
        <w:jc w:val="both"/>
        <w:rPr>
          <w:rFonts w:ascii="Times New Roman" w:hAnsi="Times New Roman" w:cs="Times New Roman"/>
          <w:color w:val="000000" w:themeColor="text1"/>
          <w:u w:val="single"/>
        </w:rPr>
      </w:pPr>
      <w:bookmarkStart w:id="8" w:name="_Toc347984868"/>
      <w:r w:rsidRPr="00021C54">
        <w:rPr>
          <w:rFonts w:ascii="Times New Roman" w:hAnsi="Times New Roman" w:cs="Times New Roman"/>
          <w:color w:val="000000" w:themeColor="text1"/>
          <w:u w:val="single"/>
        </w:rPr>
        <w:lastRenderedPageBreak/>
        <w:t>2014 Strategic Objectives</w:t>
      </w:r>
      <w:bookmarkEnd w:id="8"/>
    </w:p>
    <w:p w:rsidR="00834F04" w:rsidRPr="00021C54" w:rsidRDefault="00021C54" w:rsidP="00021C54">
      <w:pPr>
        <w:pStyle w:val="ListParagraph"/>
        <w:numPr>
          <w:ilvl w:val="0"/>
          <w:numId w:val="5"/>
        </w:numPr>
        <w:spacing w:line="360" w:lineRule="auto"/>
        <w:ind w:left="1080"/>
        <w:jc w:val="both"/>
        <w:rPr>
          <w:rFonts w:ascii="Times New Roman" w:hAnsi="Times New Roman" w:cs="Times New Roman"/>
        </w:rPr>
      </w:pPr>
      <w:r w:rsidRPr="00021C54">
        <w:rPr>
          <w:rFonts w:ascii="Times New Roman" w:hAnsi="Times New Roman" w:cs="Times New Roman"/>
        </w:rPr>
        <w:t>Conclude the Drilling Model  numerical model that will be able to evaluate the contributions of individual noise mechanisms on a drilling machine and possible attenuation thereof</w:t>
      </w:r>
    </w:p>
    <w:p w:rsidR="00F726EB" w:rsidRPr="00021C54" w:rsidRDefault="00F726EB" w:rsidP="00021C54">
      <w:pPr>
        <w:pStyle w:val="ListParagraph"/>
        <w:numPr>
          <w:ilvl w:val="0"/>
          <w:numId w:val="5"/>
        </w:numPr>
        <w:spacing w:line="360" w:lineRule="auto"/>
        <w:ind w:left="1080"/>
        <w:jc w:val="both"/>
        <w:rPr>
          <w:rFonts w:ascii="Times New Roman" w:hAnsi="Times New Roman" w:cs="Times New Roman"/>
        </w:rPr>
      </w:pPr>
      <w:r w:rsidRPr="00021C54">
        <w:rPr>
          <w:rFonts w:ascii="Times New Roman" w:hAnsi="Times New Roman" w:cs="Times New Roman"/>
        </w:rPr>
        <w:t xml:space="preserve">Wide-spread adoption of the </w:t>
      </w:r>
      <w:r w:rsidR="00793B82">
        <w:rPr>
          <w:rFonts w:ascii="Times New Roman" w:hAnsi="Times New Roman" w:cs="Times New Roman"/>
        </w:rPr>
        <w:t xml:space="preserve">leading </w:t>
      </w:r>
      <w:r w:rsidRPr="00021C54">
        <w:rPr>
          <w:rFonts w:ascii="Times New Roman" w:hAnsi="Times New Roman" w:cs="Times New Roman"/>
        </w:rPr>
        <w:t>practice identified in 2013</w:t>
      </w:r>
    </w:p>
    <w:p w:rsidR="00F726EB" w:rsidRPr="00021C54" w:rsidRDefault="00DD4F1E" w:rsidP="00021C54">
      <w:pPr>
        <w:pStyle w:val="ListParagraph"/>
        <w:numPr>
          <w:ilvl w:val="0"/>
          <w:numId w:val="5"/>
        </w:numPr>
        <w:spacing w:line="360" w:lineRule="auto"/>
        <w:ind w:left="1080"/>
        <w:jc w:val="both"/>
        <w:rPr>
          <w:rFonts w:ascii="Times New Roman" w:hAnsi="Times New Roman" w:cs="Times New Roman"/>
        </w:rPr>
      </w:pPr>
      <w:r w:rsidRPr="00DD4F1E">
        <w:rPr>
          <w:rFonts w:ascii="Times New Roman" w:hAnsi="Times New Roman" w:cs="Times New Roman"/>
        </w:rPr>
        <w:t>Conscientise</w:t>
      </w:r>
      <w:r w:rsidRPr="00021C54">
        <w:rPr>
          <w:rFonts w:ascii="Times New Roman" w:hAnsi="Times New Roman" w:cs="Times New Roman"/>
        </w:rPr>
        <w:t xml:space="preserve"> </w:t>
      </w:r>
      <w:r w:rsidR="00F726EB" w:rsidRPr="00021C54">
        <w:rPr>
          <w:rFonts w:ascii="Times New Roman" w:hAnsi="Times New Roman" w:cs="Times New Roman"/>
        </w:rPr>
        <w:t xml:space="preserve">the industry </w:t>
      </w:r>
      <w:r w:rsidR="009E08B9">
        <w:rPr>
          <w:rFonts w:ascii="Times New Roman" w:hAnsi="Times New Roman" w:cs="Times New Roman"/>
        </w:rPr>
        <w:t xml:space="preserve">on </w:t>
      </w:r>
      <w:r w:rsidR="00F726EB" w:rsidRPr="00021C54">
        <w:rPr>
          <w:rFonts w:ascii="Times New Roman" w:hAnsi="Times New Roman" w:cs="Times New Roman"/>
        </w:rPr>
        <w:t>the meaning of an industry-wide buy-in process</w:t>
      </w:r>
    </w:p>
    <w:p w:rsidR="00F726EB" w:rsidRPr="00021C54" w:rsidRDefault="00F726EB" w:rsidP="00021C54">
      <w:pPr>
        <w:pStyle w:val="ListParagraph"/>
        <w:numPr>
          <w:ilvl w:val="0"/>
          <w:numId w:val="5"/>
        </w:numPr>
        <w:spacing w:line="360" w:lineRule="auto"/>
        <w:ind w:left="1080"/>
        <w:jc w:val="both"/>
        <w:rPr>
          <w:rFonts w:ascii="Times New Roman" w:hAnsi="Times New Roman" w:cs="Times New Roman"/>
        </w:rPr>
      </w:pPr>
      <w:r w:rsidRPr="00021C54">
        <w:rPr>
          <w:rFonts w:ascii="Times New Roman" w:hAnsi="Times New Roman" w:cs="Times New Roman"/>
        </w:rPr>
        <w:t>Increase the use of social media to fight NIHL</w:t>
      </w:r>
    </w:p>
    <w:p w:rsidR="00BA25AB" w:rsidRPr="00021C54" w:rsidRDefault="00BA25AB" w:rsidP="00021C54">
      <w:pPr>
        <w:pStyle w:val="Heading3"/>
        <w:spacing w:line="360" w:lineRule="auto"/>
        <w:ind w:left="360"/>
        <w:jc w:val="both"/>
        <w:rPr>
          <w:rFonts w:ascii="Times New Roman" w:hAnsi="Times New Roman" w:cs="Times New Roman"/>
          <w:color w:val="000000" w:themeColor="text1"/>
          <w:u w:val="single"/>
        </w:rPr>
      </w:pPr>
      <w:bookmarkStart w:id="9" w:name="_Toc347984869"/>
      <w:r w:rsidRPr="00021C54">
        <w:rPr>
          <w:rFonts w:ascii="Times New Roman" w:hAnsi="Times New Roman" w:cs="Times New Roman"/>
          <w:color w:val="000000" w:themeColor="text1"/>
          <w:u w:val="single"/>
        </w:rPr>
        <w:t>2015 Strategic Objectives</w:t>
      </w:r>
      <w:bookmarkEnd w:id="9"/>
    </w:p>
    <w:p w:rsidR="00F726EB" w:rsidRPr="00021C54" w:rsidRDefault="00F726EB" w:rsidP="00021C54">
      <w:pPr>
        <w:pStyle w:val="ListParagraph"/>
        <w:numPr>
          <w:ilvl w:val="0"/>
          <w:numId w:val="6"/>
        </w:numPr>
        <w:spacing w:line="360" w:lineRule="auto"/>
        <w:ind w:left="1080"/>
        <w:jc w:val="both"/>
        <w:rPr>
          <w:rFonts w:ascii="Times New Roman" w:hAnsi="Times New Roman" w:cs="Times New Roman"/>
        </w:rPr>
      </w:pPr>
      <w:r w:rsidRPr="00021C54">
        <w:rPr>
          <w:rFonts w:ascii="Times New Roman" w:hAnsi="Times New Roman" w:cs="Times New Roman"/>
        </w:rPr>
        <w:t>NIHL leading indicator</w:t>
      </w:r>
      <w:r w:rsidR="00B25FB4">
        <w:rPr>
          <w:rFonts w:ascii="Times New Roman" w:hAnsi="Times New Roman" w:cs="Times New Roman"/>
        </w:rPr>
        <w:t>s</w:t>
      </w:r>
      <w:r w:rsidRPr="00021C54">
        <w:rPr>
          <w:rFonts w:ascii="Times New Roman" w:hAnsi="Times New Roman" w:cs="Times New Roman"/>
        </w:rPr>
        <w:t xml:space="preserve"> are available </w:t>
      </w:r>
    </w:p>
    <w:p w:rsidR="00F726EB" w:rsidRPr="00021C54" w:rsidRDefault="00B25FB4" w:rsidP="00021C54">
      <w:pPr>
        <w:pStyle w:val="ListParagraph"/>
        <w:numPr>
          <w:ilvl w:val="0"/>
          <w:numId w:val="6"/>
        </w:numPr>
        <w:spacing w:line="360" w:lineRule="auto"/>
        <w:ind w:left="1080"/>
        <w:jc w:val="both"/>
        <w:rPr>
          <w:rFonts w:ascii="Times New Roman" w:hAnsi="Times New Roman" w:cs="Times New Roman"/>
        </w:rPr>
      </w:pPr>
      <w:r>
        <w:rPr>
          <w:rFonts w:ascii="Times New Roman" w:hAnsi="Times New Roman" w:cs="Times New Roman"/>
        </w:rPr>
        <w:t>Industry to be r</w:t>
      </w:r>
      <w:r w:rsidR="00F726EB" w:rsidRPr="00021C54">
        <w:rPr>
          <w:rFonts w:ascii="Times New Roman" w:hAnsi="Times New Roman" w:cs="Times New Roman"/>
        </w:rPr>
        <w:t>eport</w:t>
      </w:r>
      <w:r>
        <w:rPr>
          <w:rFonts w:ascii="Times New Roman" w:hAnsi="Times New Roman" w:cs="Times New Roman"/>
        </w:rPr>
        <w:t>ing</w:t>
      </w:r>
      <w:r w:rsidR="00F726EB" w:rsidRPr="00021C54">
        <w:rPr>
          <w:rFonts w:ascii="Times New Roman" w:hAnsi="Times New Roman" w:cs="Times New Roman"/>
        </w:rPr>
        <w:t xml:space="preserve"> on Hearing Loss Prevention– as part of annual reports</w:t>
      </w:r>
    </w:p>
    <w:p w:rsidR="00BA25AB" w:rsidRPr="00021C54" w:rsidRDefault="00BA25AB" w:rsidP="00021C54">
      <w:pPr>
        <w:pStyle w:val="Heading3"/>
        <w:spacing w:line="360" w:lineRule="auto"/>
        <w:ind w:left="360"/>
        <w:jc w:val="both"/>
        <w:rPr>
          <w:rFonts w:ascii="Times New Roman" w:hAnsi="Times New Roman" w:cs="Times New Roman"/>
          <w:color w:val="000000" w:themeColor="text1"/>
          <w:u w:val="single"/>
        </w:rPr>
      </w:pPr>
      <w:bookmarkStart w:id="10" w:name="_Toc347984870"/>
      <w:r w:rsidRPr="00021C54">
        <w:rPr>
          <w:rFonts w:ascii="Times New Roman" w:hAnsi="Times New Roman" w:cs="Times New Roman"/>
          <w:color w:val="000000" w:themeColor="text1"/>
          <w:u w:val="single"/>
        </w:rPr>
        <w:t>2017 Strategic Objectives</w:t>
      </w:r>
      <w:bookmarkEnd w:id="10"/>
    </w:p>
    <w:p w:rsidR="00F726EB" w:rsidRPr="00021C54" w:rsidRDefault="00793B82" w:rsidP="00021C54">
      <w:pPr>
        <w:pStyle w:val="ListParagraph"/>
        <w:numPr>
          <w:ilvl w:val="0"/>
          <w:numId w:val="7"/>
        </w:numPr>
        <w:spacing w:line="360" w:lineRule="auto"/>
        <w:ind w:left="1080"/>
        <w:jc w:val="both"/>
        <w:rPr>
          <w:rFonts w:ascii="Times New Roman" w:hAnsi="Times New Roman" w:cs="Times New Roman"/>
        </w:rPr>
      </w:pPr>
      <w:r>
        <w:rPr>
          <w:rFonts w:ascii="Times New Roman" w:hAnsi="Times New Roman" w:cs="Times New Roman"/>
        </w:rPr>
        <w:t>NIHL prevention strategies</w:t>
      </w:r>
      <w:r w:rsidR="00F726EB" w:rsidRPr="00021C54">
        <w:rPr>
          <w:rFonts w:ascii="Times New Roman" w:hAnsi="Times New Roman" w:cs="Times New Roman"/>
        </w:rPr>
        <w:t xml:space="preserve"> </w:t>
      </w:r>
      <w:r>
        <w:rPr>
          <w:rFonts w:ascii="Times New Roman" w:hAnsi="Times New Roman" w:cs="Times New Roman"/>
        </w:rPr>
        <w:t xml:space="preserve">(systems, measurements, </w:t>
      </w:r>
      <w:r w:rsidRPr="00021C54">
        <w:rPr>
          <w:rFonts w:ascii="Times New Roman" w:hAnsi="Times New Roman" w:cs="Times New Roman"/>
        </w:rPr>
        <w:t>awareness</w:t>
      </w:r>
      <w:r>
        <w:rPr>
          <w:rFonts w:ascii="Times New Roman" w:hAnsi="Times New Roman" w:cs="Times New Roman"/>
        </w:rPr>
        <w:t xml:space="preserve"> etc) </w:t>
      </w:r>
      <w:r w:rsidR="00F726EB" w:rsidRPr="00021C54">
        <w:rPr>
          <w:rFonts w:ascii="Times New Roman" w:hAnsi="Times New Roman" w:cs="Times New Roman"/>
        </w:rPr>
        <w:t>are at par with those of developed countries.</w:t>
      </w:r>
    </w:p>
    <w:p w:rsidR="00041DC1" w:rsidRPr="00021C54" w:rsidRDefault="00041DC1" w:rsidP="00021C54">
      <w:pPr>
        <w:spacing w:line="360" w:lineRule="auto"/>
        <w:jc w:val="both"/>
        <w:rPr>
          <w:rFonts w:ascii="Times New Roman" w:hAnsi="Times New Roman" w:cs="Times New Roman"/>
        </w:rPr>
      </w:pPr>
      <w:r w:rsidRPr="00021C54">
        <w:rPr>
          <w:rFonts w:ascii="Times New Roman" w:hAnsi="Times New Roman" w:cs="Times New Roman"/>
        </w:rPr>
        <w:t xml:space="preserve">The following subsection </w:t>
      </w:r>
      <w:r w:rsidR="008E32A3" w:rsidRPr="00021C54">
        <w:rPr>
          <w:rFonts w:ascii="Times New Roman" w:hAnsi="Times New Roman" w:cs="Times New Roman"/>
        </w:rPr>
        <w:t>details</w:t>
      </w:r>
      <w:r w:rsidRPr="00021C54">
        <w:rPr>
          <w:rFonts w:ascii="Times New Roman" w:hAnsi="Times New Roman" w:cs="Times New Roman"/>
        </w:rPr>
        <w:t xml:space="preserve"> critical milestones tha</w:t>
      </w:r>
      <w:r w:rsidR="00B25FB4">
        <w:rPr>
          <w:rFonts w:ascii="Times New Roman" w:hAnsi="Times New Roman" w:cs="Times New Roman"/>
        </w:rPr>
        <w:t xml:space="preserve">t are necessary to achieve 2013 </w:t>
      </w:r>
      <w:r w:rsidRPr="00021C54">
        <w:rPr>
          <w:rFonts w:ascii="Times New Roman" w:hAnsi="Times New Roman" w:cs="Times New Roman"/>
        </w:rPr>
        <w:t>strategic objectives.</w:t>
      </w:r>
    </w:p>
    <w:p w:rsidR="00703A4C" w:rsidRPr="00021C54" w:rsidRDefault="00703A4C" w:rsidP="00021C54">
      <w:pPr>
        <w:pStyle w:val="Heading3"/>
        <w:spacing w:line="360" w:lineRule="auto"/>
        <w:ind w:left="720"/>
        <w:jc w:val="both"/>
        <w:rPr>
          <w:rFonts w:ascii="Times New Roman" w:hAnsi="Times New Roman" w:cs="Times New Roman"/>
          <w:color w:val="000000" w:themeColor="text1"/>
          <w:u w:val="single"/>
        </w:rPr>
      </w:pPr>
      <w:bookmarkStart w:id="11" w:name="_Toc347984871"/>
      <w:r w:rsidRPr="00021C54">
        <w:rPr>
          <w:rFonts w:ascii="Times New Roman" w:hAnsi="Times New Roman" w:cs="Times New Roman"/>
          <w:color w:val="000000" w:themeColor="text1"/>
          <w:u w:val="single"/>
        </w:rPr>
        <w:t>Detailed Scoping</w:t>
      </w:r>
      <w:r w:rsidR="00BA25AB" w:rsidRPr="00021C54">
        <w:rPr>
          <w:rFonts w:ascii="Times New Roman" w:hAnsi="Times New Roman" w:cs="Times New Roman"/>
          <w:color w:val="000000" w:themeColor="text1"/>
          <w:u w:val="single"/>
        </w:rPr>
        <w:t xml:space="preserve"> of </w:t>
      </w:r>
      <w:r w:rsidR="00D02E70">
        <w:rPr>
          <w:rFonts w:ascii="Times New Roman" w:hAnsi="Times New Roman" w:cs="Times New Roman"/>
          <w:color w:val="000000" w:themeColor="text1"/>
          <w:u w:val="single"/>
        </w:rPr>
        <w:t xml:space="preserve">2013 </w:t>
      </w:r>
      <w:r w:rsidR="00BA25AB" w:rsidRPr="00021C54">
        <w:rPr>
          <w:rFonts w:ascii="Times New Roman" w:hAnsi="Times New Roman" w:cs="Times New Roman"/>
          <w:color w:val="000000" w:themeColor="text1"/>
          <w:u w:val="single"/>
        </w:rPr>
        <w:t>Strategic Objectives</w:t>
      </w:r>
      <w:bookmarkEnd w:id="11"/>
    </w:p>
    <w:p w:rsidR="00041DC1" w:rsidRPr="00021C54" w:rsidRDefault="00041DC1" w:rsidP="00021C54">
      <w:pPr>
        <w:spacing w:line="360" w:lineRule="auto"/>
        <w:ind w:left="720"/>
        <w:jc w:val="both"/>
        <w:rPr>
          <w:rFonts w:ascii="Times New Roman" w:hAnsi="Times New Roman" w:cs="Times New Roman"/>
        </w:rPr>
      </w:pPr>
      <w:r w:rsidRPr="00021C54">
        <w:rPr>
          <w:rFonts w:ascii="Times New Roman" w:hAnsi="Times New Roman" w:cs="Times New Roman"/>
        </w:rPr>
        <w:t>As alluded earlier, obstacle based planning techniques were used to scope the milestones</w:t>
      </w:r>
    </w:p>
    <w:p w:rsidR="00703A4C" w:rsidRPr="00021C54" w:rsidRDefault="00703A4C" w:rsidP="00021C54">
      <w:pPr>
        <w:pStyle w:val="Heading4"/>
        <w:spacing w:line="360" w:lineRule="auto"/>
        <w:ind w:left="720"/>
        <w:jc w:val="both"/>
        <w:rPr>
          <w:rFonts w:ascii="Times New Roman" w:hAnsi="Times New Roman" w:cs="Times New Roman"/>
          <w:i w:val="0"/>
          <w:color w:val="000000" w:themeColor="text1"/>
          <w:u w:val="single"/>
        </w:rPr>
      </w:pPr>
      <w:r w:rsidRPr="00021C54">
        <w:rPr>
          <w:rFonts w:ascii="Times New Roman" w:hAnsi="Times New Roman" w:cs="Times New Roman"/>
          <w:i w:val="0"/>
          <w:color w:val="000000" w:themeColor="text1"/>
          <w:u w:val="single"/>
        </w:rPr>
        <w:t>Conclude the Adoption of the HPD TAS Tool by October 2013</w:t>
      </w:r>
    </w:p>
    <w:tbl>
      <w:tblPr>
        <w:tblStyle w:val="TableGrid"/>
        <w:tblW w:w="0" w:type="auto"/>
        <w:tblInd w:w="547" w:type="dxa"/>
        <w:tblLayout w:type="fixed"/>
        <w:tblLook w:val="04A0"/>
      </w:tblPr>
      <w:tblGrid>
        <w:gridCol w:w="2941"/>
        <w:gridCol w:w="2941"/>
        <w:gridCol w:w="2942"/>
      </w:tblGrid>
      <w:tr w:rsidR="00703A4C" w:rsidRPr="00021C54" w:rsidTr="008E32A3">
        <w:tc>
          <w:tcPr>
            <w:tcW w:w="2941" w:type="dxa"/>
            <w:tcBorders>
              <w:bottom w:val="single" w:sz="4" w:space="0" w:color="auto"/>
            </w:tcBorders>
            <w:shd w:val="pct40" w:color="auto" w:fill="auto"/>
          </w:tcPr>
          <w:p w:rsidR="00703A4C" w:rsidRPr="00021C54" w:rsidRDefault="00703A4C" w:rsidP="00021C54">
            <w:pPr>
              <w:spacing w:before="120" w:after="120" w:line="360" w:lineRule="auto"/>
              <w:jc w:val="both"/>
              <w:rPr>
                <w:rFonts w:ascii="Times New Roman" w:hAnsi="Times New Roman" w:cs="Times New Roman"/>
                <w:sz w:val="24"/>
                <w:szCs w:val="20"/>
              </w:rPr>
            </w:pPr>
            <w:r w:rsidRPr="00021C54">
              <w:rPr>
                <w:rFonts w:ascii="Times New Roman" w:hAnsi="Times New Roman" w:cs="Times New Roman"/>
                <w:sz w:val="24"/>
                <w:szCs w:val="20"/>
              </w:rPr>
              <w:t>Obstacles</w:t>
            </w:r>
          </w:p>
        </w:tc>
        <w:tc>
          <w:tcPr>
            <w:tcW w:w="2941" w:type="dxa"/>
            <w:shd w:val="pct40" w:color="auto" w:fill="auto"/>
          </w:tcPr>
          <w:p w:rsidR="00703A4C" w:rsidRPr="00021C54" w:rsidRDefault="00703A4C" w:rsidP="00021C54">
            <w:pPr>
              <w:spacing w:before="120" w:after="120" w:line="360" w:lineRule="auto"/>
              <w:jc w:val="both"/>
              <w:rPr>
                <w:rFonts w:ascii="Times New Roman" w:hAnsi="Times New Roman" w:cs="Times New Roman"/>
                <w:sz w:val="24"/>
                <w:szCs w:val="20"/>
              </w:rPr>
            </w:pPr>
            <w:r w:rsidRPr="00021C54">
              <w:rPr>
                <w:rFonts w:ascii="Times New Roman" w:hAnsi="Times New Roman" w:cs="Times New Roman"/>
                <w:sz w:val="24"/>
                <w:szCs w:val="20"/>
              </w:rPr>
              <w:t>Intermediate Objectives</w:t>
            </w:r>
          </w:p>
        </w:tc>
        <w:tc>
          <w:tcPr>
            <w:tcW w:w="2942" w:type="dxa"/>
            <w:shd w:val="pct40" w:color="auto" w:fill="auto"/>
          </w:tcPr>
          <w:p w:rsidR="00703A4C" w:rsidRPr="00021C54" w:rsidRDefault="00703A4C" w:rsidP="00021C54">
            <w:pPr>
              <w:spacing w:before="120" w:after="120" w:line="360" w:lineRule="auto"/>
              <w:jc w:val="both"/>
              <w:rPr>
                <w:rFonts w:ascii="Times New Roman" w:hAnsi="Times New Roman" w:cs="Times New Roman"/>
                <w:sz w:val="24"/>
                <w:szCs w:val="20"/>
              </w:rPr>
            </w:pPr>
            <w:r w:rsidRPr="00021C54">
              <w:rPr>
                <w:rFonts w:ascii="Times New Roman" w:hAnsi="Times New Roman" w:cs="Times New Roman"/>
                <w:sz w:val="24"/>
                <w:szCs w:val="20"/>
              </w:rPr>
              <w:t>Responsibility</w:t>
            </w:r>
          </w:p>
        </w:tc>
      </w:tr>
      <w:tr w:rsidR="00703A4C" w:rsidRPr="00021C54" w:rsidTr="008E32A3">
        <w:tc>
          <w:tcPr>
            <w:tcW w:w="2941" w:type="dxa"/>
            <w:shd w:val="pct15" w:color="auto" w:fill="auto"/>
          </w:tcPr>
          <w:p w:rsidR="00703A4C" w:rsidRPr="00021C54" w:rsidRDefault="00703A4C"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Current Mining Challenges – (Labour unrest, retrenchments)</w:t>
            </w:r>
          </w:p>
        </w:tc>
        <w:tc>
          <w:tcPr>
            <w:tcW w:w="2941" w:type="dxa"/>
          </w:tcPr>
          <w:p w:rsidR="00703A4C" w:rsidRPr="00021C54" w:rsidRDefault="00703A4C"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Communicate the risk to Deciders (Learning Hub &amp; industry)</w:t>
            </w:r>
          </w:p>
        </w:tc>
        <w:tc>
          <w:tcPr>
            <w:tcW w:w="2942" w:type="dxa"/>
          </w:tcPr>
          <w:p w:rsidR="00703A4C" w:rsidRPr="00021C54" w:rsidRDefault="00703A4C"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 xml:space="preserve">All </w:t>
            </w:r>
          </w:p>
          <w:p w:rsidR="00703A4C" w:rsidRPr="00021C54" w:rsidRDefault="00703A4C"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By 8 February 201</w:t>
            </w:r>
            <w:r w:rsidR="00213D15" w:rsidRPr="00021C54">
              <w:rPr>
                <w:rFonts w:ascii="Times New Roman" w:hAnsi="Times New Roman" w:cs="Times New Roman"/>
                <w:sz w:val="20"/>
                <w:szCs w:val="20"/>
              </w:rPr>
              <w:t>3</w:t>
            </w:r>
          </w:p>
        </w:tc>
      </w:tr>
      <w:tr w:rsidR="00703A4C" w:rsidRPr="00021C54" w:rsidTr="008E32A3">
        <w:tc>
          <w:tcPr>
            <w:tcW w:w="2941" w:type="dxa"/>
            <w:shd w:val="pct15" w:color="auto" w:fill="auto"/>
          </w:tcPr>
          <w:p w:rsidR="00703A4C" w:rsidRPr="00021C54" w:rsidRDefault="00703A4C"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Mines not honoring original commitments</w:t>
            </w:r>
          </w:p>
        </w:tc>
        <w:tc>
          <w:tcPr>
            <w:tcW w:w="2941" w:type="dxa"/>
          </w:tcPr>
          <w:p w:rsidR="00703A4C" w:rsidRPr="00021C54" w:rsidRDefault="00703A4C"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Mine Adoption plans to be signed off by MOSH Taskforce members</w:t>
            </w:r>
          </w:p>
        </w:tc>
        <w:tc>
          <w:tcPr>
            <w:tcW w:w="2942" w:type="dxa"/>
          </w:tcPr>
          <w:p w:rsidR="00703A4C" w:rsidRPr="00021C54" w:rsidRDefault="00703A4C"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All</w:t>
            </w:r>
          </w:p>
          <w:p w:rsidR="00703A4C" w:rsidRPr="00021C54" w:rsidRDefault="00703A4C"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On going</w:t>
            </w:r>
          </w:p>
        </w:tc>
      </w:tr>
      <w:tr w:rsidR="00703A4C" w:rsidRPr="00021C54" w:rsidTr="008E32A3">
        <w:tc>
          <w:tcPr>
            <w:tcW w:w="2941" w:type="dxa"/>
            <w:shd w:val="pct15" w:color="auto" w:fill="auto"/>
          </w:tcPr>
          <w:p w:rsidR="00703A4C" w:rsidRPr="00021C54" w:rsidRDefault="00703A4C"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Dealing with ‘late comers’</w:t>
            </w:r>
          </w:p>
        </w:tc>
        <w:tc>
          <w:tcPr>
            <w:tcW w:w="2941" w:type="dxa"/>
          </w:tcPr>
          <w:p w:rsidR="00703A4C" w:rsidRPr="00021C54" w:rsidRDefault="00213D1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Intensify HPD TAS perception of value up to June 2013</w:t>
            </w:r>
          </w:p>
        </w:tc>
        <w:tc>
          <w:tcPr>
            <w:tcW w:w="2942" w:type="dxa"/>
          </w:tcPr>
          <w:p w:rsidR="00703A4C" w:rsidRPr="00021C54" w:rsidRDefault="00213D1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All</w:t>
            </w:r>
          </w:p>
          <w:p w:rsidR="00213D15" w:rsidRPr="00021C54" w:rsidRDefault="00213D1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By June 2013</w:t>
            </w:r>
          </w:p>
        </w:tc>
      </w:tr>
      <w:tr w:rsidR="00703A4C" w:rsidRPr="00021C54" w:rsidTr="008E32A3">
        <w:tc>
          <w:tcPr>
            <w:tcW w:w="2941" w:type="dxa"/>
            <w:shd w:val="pct15" w:color="auto" w:fill="auto"/>
          </w:tcPr>
          <w:p w:rsidR="00703A4C" w:rsidRPr="00021C54" w:rsidRDefault="00213D1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 xml:space="preserve">Continuity of Project Team members – resignations &amp; </w:t>
            </w:r>
            <w:r w:rsidRPr="00021C54">
              <w:rPr>
                <w:rFonts w:ascii="Times New Roman" w:hAnsi="Times New Roman" w:cs="Times New Roman"/>
                <w:sz w:val="20"/>
                <w:szCs w:val="20"/>
              </w:rPr>
              <w:lastRenderedPageBreak/>
              <w:t>redeployments</w:t>
            </w:r>
          </w:p>
        </w:tc>
        <w:tc>
          <w:tcPr>
            <w:tcW w:w="2941" w:type="dxa"/>
          </w:tcPr>
          <w:p w:rsidR="00703A4C" w:rsidRPr="00021C54" w:rsidRDefault="00213D1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lastRenderedPageBreak/>
              <w:t>Pro activeness – quick escalation</w:t>
            </w:r>
          </w:p>
        </w:tc>
        <w:tc>
          <w:tcPr>
            <w:tcW w:w="2942" w:type="dxa"/>
          </w:tcPr>
          <w:p w:rsidR="00703A4C" w:rsidRPr="00021C54" w:rsidRDefault="00213D1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All</w:t>
            </w:r>
          </w:p>
          <w:p w:rsidR="00213D15" w:rsidRPr="00021C54" w:rsidRDefault="00213D1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Ongoing</w:t>
            </w:r>
          </w:p>
        </w:tc>
      </w:tr>
      <w:tr w:rsidR="00213D15" w:rsidRPr="00021C54" w:rsidTr="008E32A3">
        <w:tc>
          <w:tcPr>
            <w:tcW w:w="2941" w:type="dxa"/>
            <w:shd w:val="pct15" w:color="auto" w:fill="auto"/>
          </w:tcPr>
          <w:p w:rsidR="00213D15" w:rsidRPr="00021C54" w:rsidRDefault="00213D1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lastRenderedPageBreak/>
              <w:t>Capacity of the Noise Team and Learning Hub</w:t>
            </w:r>
          </w:p>
        </w:tc>
        <w:tc>
          <w:tcPr>
            <w:tcW w:w="2941" w:type="dxa"/>
          </w:tcPr>
          <w:p w:rsidR="00213D15" w:rsidRPr="00021C54" w:rsidRDefault="00213D1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 xml:space="preserve">POLC  &amp; standing agenda item on </w:t>
            </w:r>
          </w:p>
          <w:p w:rsidR="00213D15" w:rsidRPr="00021C54" w:rsidRDefault="00213D1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Noise Team weekly meetings</w:t>
            </w:r>
          </w:p>
        </w:tc>
        <w:tc>
          <w:tcPr>
            <w:tcW w:w="2942" w:type="dxa"/>
          </w:tcPr>
          <w:p w:rsidR="00213D15" w:rsidRPr="00021C54" w:rsidRDefault="002D79F7"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JDB</w:t>
            </w:r>
          </w:p>
          <w:p w:rsidR="002D79F7" w:rsidRPr="00021C54" w:rsidRDefault="002D79F7"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Ongoing</w:t>
            </w:r>
          </w:p>
        </w:tc>
      </w:tr>
    </w:tbl>
    <w:p w:rsidR="00E165F4" w:rsidRPr="00021C54" w:rsidRDefault="00E165F4" w:rsidP="00021C54">
      <w:pPr>
        <w:spacing w:line="360" w:lineRule="auto"/>
        <w:jc w:val="both"/>
        <w:rPr>
          <w:rFonts w:ascii="Times New Roman" w:hAnsi="Times New Roman" w:cs="Times New Roman"/>
        </w:rPr>
      </w:pPr>
    </w:p>
    <w:p w:rsidR="00E165F4" w:rsidRPr="00021C54" w:rsidRDefault="00E165F4" w:rsidP="00021C54">
      <w:pPr>
        <w:pStyle w:val="Heading4"/>
        <w:spacing w:line="360" w:lineRule="auto"/>
        <w:ind w:left="720"/>
        <w:jc w:val="both"/>
        <w:rPr>
          <w:rFonts w:ascii="Times New Roman" w:hAnsi="Times New Roman" w:cs="Times New Roman"/>
          <w:i w:val="0"/>
          <w:color w:val="000000" w:themeColor="text1"/>
          <w:u w:val="single"/>
        </w:rPr>
      </w:pPr>
      <w:r w:rsidRPr="00021C54">
        <w:rPr>
          <w:rFonts w:ascii="Times New Roman" w:hAnsi="Times New Roman" w:cs="Times New Roman"/>
          <w:i w:val="0"/>
          <w:color w:val="000000" w:themeColor="text1"/>
          <w:u w:val="single"/>
        </w:rPr>
        <w:t>Facilitate a New Leading Practice by May 2013</w:t>
      </w:r>
    </w:p>
    <w:tbl>
      <w:tblPr>
        <w:tblStyle w:val="TableGrid"/>
        <w:tblW w:w="0" w:type="auto"/>
        <w:tblInd w:w="561" w:type="dxa"/>
        <w:tblLayout w:type="fixed"/>
        <w:tblLook w:val="04A0"/>
      </w:tblPr>
      <w:tblGrid>
        <w:gridCol w:w="3528"/>
        <w:gridCol w:w="2970"/>
        <w:gridCol w:w="2326"/>
      </w:tblGrid>
      <w:tr w:rsidR="00E165F4" w:rsidRPr="00021C54" w:rsidTr="008E32A3">
        <w:tc>
          <w:tcPr>
            <w:tcW w:w="3528" w:type="dxa"/>
            <w:tcBorders>
              <w:bottom w:val="single" w:sz="4" w:space="0" w:color="auto"/>
            </w:tcBorders>
            <w:shd w:val="pct40" w:color="auto" w:fill="auto"/>
          </w:tcPr>
          <w:p w:rsidR="00E165F4" w:rsidRPr="00021C54" w:rsidRDefault="00E165F4" w:rsidP="00021C54">
            <w:pPr>
              <w:spacing w:before="120" w:after="120" w:line="360" w:lineRule="auto"/>
              <w:jc w:val="both"/>
              <w:rPr>
                <w:rFonts w:ascii="Times New Roman" w:hAnsi="Times New Roman" w:cs="Times New Roman"/>
                <w:sz w:val="24"/>
                <w:szCs w:val="20"/>
              </w:rPr>
            </w:pPr>
            <w:r w:rsidRPr="00021C54">
              <w:rPr>
                <w:rFonts w:ascii="Times New Roman" w:hAnsi="Times New Roman" w:cs="Times New Roman"/>
                <w:sz w:val="24"/>
                <w:szCs w:val="20"/>
              </w:rPr>
              <w:t>Obstacles</w:t>
            </w:r>
          </w:p>
        </w:tc>
        <w:tc>
          <w:tcPr>
            <w:tcW w:w="2970" w:type="dxa"/>
            <w:shd w:val="pct40" w:color="auto" w:fill="auto"/>
          </w:tcPr>
          <w:p w:rsidR="00E165F4" w:rsidRPr="00021C54" w:rsidRDefault="00E165F4" w:rsidP="00021C54">
            <w:pPr>
              <w:spacing w:before="120" w:after="120" w:line="360" w:lineRule="auto"/>
              <w:jc w:val="both"/>
              <w:rPr>
                <w:rFonts w:ascii="Times New Roman" w:hAnsi="Times New Roman" w:cs="Times New Roman"/>
                <w:sz w:val="24"/>
                <w:szCs w:val="20"/>
              </w:rPr>
            </w:pPr>
            <w:r w:rsidRPr="00021C54">
              <w:rPr>
                <w:rFonts w:ascii="Times New Roman" w:hAnsi="Times New Roman" w:cs="Times New Roman"/>
                <w:sz w:val="24"/>
                <w:szCs w:val="20"/>
              </w:rPr>
              <w:t>Intermediate Objectives</w:t>
            </w:r>
          </w:p>
        </w:tc>
        <w:tc>
          <w:tcPr>
            <w:tcW w:w="2326" w:type="dxa"/>
            <w:shd w:val="pct40" w:color="auto" w:fill="auto"/>
          </w:tcPr>
          <w:p w:rsidR="00E165F4" w:rsidRPr="00021C54" w:rsidRDefault="00E165F4" w:rsidP="00021C54">
            <w:pPr>
              <w:spacing w:before="120" w:after="120" w:line="360" w:lineRule="auto"/>
              <w:jc w:val="both"/>
              <w:rPr>
                <w:rFonts w:ascii="Times New Roman" w:hAnsi="Times New Roman" w:cs="Times New Roman"/>
                <w:sz w:val="24"/>
                <w:szCs w:val="20"/>
              </w:rPr>
            </w:pPr>
            <w:r w:rsidRPr="00021C54">
              <w:rPr>
                <w:rFonts w:ascii="Times New Roman" w:hAnsi="Times New Roman" w:cs="Times New Roman"/>
                <w:sz w:val="24"/>
                <w:szCs w:val="20"/>
              </w:rPr>
              <w:t>Responsibility</w:t>
            </w:r>
          </w:p>
        </w:tc>
      </w:tr>
      <w:tr w:rsidR="00E165F4" w:rsidRPr="00021C54" w:rsidTr="008E32A3">
        <w:tc>
          <w:tcPr>
            <w:tcW w:w="3528" w:type="dxa"/>
            <w:shd w:val="pct15" w:color="auto" w:fill="auto"/>
          </w:tcPr>
          <w:p w:rsidR="00E165F4" w:rsidRPr="00021C54" w:rsidRDefault="00E165F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Current Mining Challenges – (Labour unrest, retrenchments)</w:t>
            </w:r>
          </w:p>
        </w:tc>
        <w:tc>
          <w:tcPr>
            <w:tcW w:w="2970" w:type="dxa"/>
          </w:tcPr>
          <w:p w:rsidR="00E165F4" w:rsidRPr="00021C54" w:rsidRDefault="00E165F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Communicate the risk to Deciders (Learning Hub &amp; industry)</w:t>
            </w:r>
          </w:p>
        </w:tc>
        <w:tc>
          <w:tcPr>
            <w:tcW w:w="2326" w:type="dxa"/>
          </w:tcPr>
          <w:p w:rsidR="00E165F4" w:rsidRPr="00021C54" w:rsidRDefault="00E165F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Report and presentation to deciders</w:t>
            </w:r>
          </w:p>
          <w:p w:rsidR="00E165F4" w:rsidRPr="00021C54" w:rsidRDefault="00E165F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By 21 March 2013</w:t>
            </w:r>
          </w:p>
        </w:tc>
      </w:tr>
      <w:tr w:rsidR="00E165F4" w:rsidRPr="00021C54" w:rsidTr="008E32A3">
        <w:tc>
          <w:tcPr>
            <w:tcW w:w="3528" w:type="dxa"/>
            <w:shd w:val="pct15" w:color="auto" w:fill="auto"/>
          </w:tcPr>
          <w:p w:rsidR="00E165F4" w:rsidRPr="00021C54" w:rsidRDefault="00E165F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 xml:space="preserve">Capacity of the Noise Team and Learning Hub – Overwhelming response to the adoption of HPD TAS </w:t>
            </w:r>
          </w:p>
        </w:tc>
        <w:tc>
          <w:tcPr>
            <w:tcW w:w="2970" w:type="dxa"/>
          </w:tcPr>
          <w:p w:rsidR="00E165F4" w:rsidRPr="00021C54" w:rsidRDefault="00E165F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Critical Chain Project Management (CCPM) principles</w:t>
            </w:r>
          </w:p>
        </w:tc>
        <w:tc>
          <w:tcPr>
            <w:tcW w:w="2326" w:type="dxa"/>
          </w:tcPr>
          <w:p w:rsidR="00E165F4" w:rsidRPr="00021C54" w:rsidRDefault="00E165F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HG</w:t>
            </w:r>
          </w:p>
          <w:p w:rsidR="00E165F4" w:rsidRPr="00021C54" w:rsidRDefault="00E165F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Ongoing</w:t>
            </w:r>
          </w:p>
        </w:tc>
      </w:tr>
      <w:tr w:rsidR="00E165F4" w:rsidRPr="00021C54" w:rsidTr="008E32A3">
        <w:tc>
          <w:tcPr>
            <w:tcW w:w="3528" w:type="dxa"/>
            <w:shd w:val="pct15" w:color="auto" w:fill="auto"/>
          </w:tcPr>
          <w:p w:rsidR="00E165F4" w:rsidRPr="00021C54" w:rsidRDefault="00E165F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Improper Planning</w:t>
            </w:r>
          </w:p>
        </w:tc>
        <w:tc>
          <w:tcPr>
            <w:tcW w:w="2970" w:type="dxa"/>
          </w:tcPr>
          <w:p w:rsidR="00E165F4" w:rsidRPr="00021C54" w:rsidRDefault="00E165F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CCPM principles and standing Agenda item on Noise Team Meetings</w:t>
            </w:r>
          </w:p>
        </w:tc>
        <w:tc>
          <w:tcPr>
            <w:tcW w:w="2326" w:type="dxa"/>
          </w:tcPr>
          <w:p w:rsidR="00E165F4" w:rsidRPr="00021C54" w:rsidRDefault="00E165F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HG</w:t>
            </w:r>
          </w:p>
          <w:p w:rsidR="00E165F4" w:rsidRPr="00021C54" w:rsidRDefault="00E165F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JDB</w:t>
            </w:r>
          </w:p>
        </w:tc>
      </w:tr>
      <w:tr w:rsidR="00E165F4" w:rsidRPr="00021C54" w:rsidTr="008E32A3">
        <w:tc>
          <w:tcPr>
            <w:tcW w:w="3528" w:type="dxa"/>
            <w:shd w:val="pct15" w:color="auto" w:fill="auto"/>
          </w:tcPr>
          <w:p w:rsidR="00E165F4" w:rsidRPr="00021C54" w:rsidRDefault="00E165F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DC going on leave in April 2013</w:t>
            </w:r>
          </w:p>
        </w:tc>
        <w:tc>
          <w:tcPr>
            <w:tcW w:w="2970" w:type="dxa"/>
          </w:tcPr>
          <w:p w:rsidR="00E165F4" w:rsidRPr="00021C54" w:rsidRDefault="00E165F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Plan using ALP principles</w:t>
            </w:r>
          </w:p>
        </w:tc>
        <w:tc>
          <w:tcPr>
            <w:tcW w:w="2326" w:type="dxa"/>
          </w:tcPr>
          <w:p w:rsidR="00E165F4" w:rsidRPr="00021C54" w:rsidRDefault="00E165F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HG</w:t>
            </w:r>
          </w:p>
          <w:p w:rsidR="00E165F4" w:rsidRPr="00021C54" w:rsidRDefault="00E165F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Feb 2013</w:t>
            </w:r>
          </w:p>
        </w:tc>
      </w:tr>
    </w:tbl>
    <w:p w:rsidR="00E165F4" w:rsidRPr="00021C54" w:rsidRDefault="00E165F4" w:rsidP="00021C54">
      <w:pPr>
        <w:spacing w:line="360" w:lineRule="auto"/>
        <w:jc w:val="both"/>
        <w:rPr>
          <w:rFonts w:ascii="Times New Roman" w:hAnsi="Times New Roman" w:cs="Times New Roman"/>
        </w:rPr>
      </w:pPr>
    </w:p>
    <w:p w:rsidR="00A30314" w:rsidRPr="00021C54" w:rsidRDefault="007C7ACD" w:rsidP="00021C54">
      <w:pPr>
        <w:pStyle w:val="Heading4"/>
        <w:spacing w:line="360" w:lineRule="auto"/>
        <w:ind w:left="720"/>
        <w:jc w:val="both"/>
        <w:rPr>
          <w:rFonts w:ascii="Times New Roman" w:hAnsi="Times New Roman" w:cs="Times New Roman"/>
          <w:i w:val="0"/>
          <w:color w:val="000000" w:themeColor="text1"/>
          <w:u w:val="single"/>
        </w:rPr>
      </w:pPr>
      <w:r w:rsidRPr="00021C54">
        <w:rPr>
          <w:rFonts w:ascii="Times New Roman" w:hAnsi="Times New Roman" w:cs="Times New Roman"/>
          <w:i w:val="0"/>
          <w:color w:val="000000" w:themeColor="text1"/>
          <w:u w:val="single"/>
        </w:rPr>
        <w:t xml:space="preserve">Source Elimination </w:t>
      </w:r>
      <w:r w:rsidR="00A30314" w:rsidRPr="00021C54">
        <w:rPr>
          <w:rFonts w:ascii="Times New Roman" w:hAnsi="Times New Roman" w:cs="Times New Roman"/>
          <w:i w:val="0"/>
          <w:color w:val="000000" w:themeColor="text1"/>
          <w:u w:val="single"/>
        </w:rPr>
        <w:t>- Modeling of noise sources in a pneumatic rock drill by March 2014</w:t>
      </w:r>
    </w:p>
    <w:tbl>
      <w:tblPr>
        <w:tblStyle w:val="TableGrid"/>
        <w:tblW w:w="0" w:type="auto"/>
        <w:tblInd w:w="548" w:type="dxa"/>
        <w:tblLayout w:type="fixed"/>
        <w:tblLook w:val="04A0"/>
      </w:tblPr>
      <w:tblGrid>
        <w:gridCol w:w="3528"/>
        <w:gridCol w:w="2970"/>
        <w:gridCol w:w="2326"/>
      </w:tblGrid>
      <w:tr w:rsidR="00A30314" w:rsidRPr="00021C54" w:rsidTr="008E32A3">
        <w:tc>
          <w:tcPr>
            <w:tcW w:w="3528" w:type="dxa"/>
            <w:tcBorders>
              <w:bottom w:val="single" w:sz="4" w:space="0" w:color="auto"/>
            </w:tcBorders>
            <w:shd w:val="pct40" w:color="auto" w:fill="auto"/>
          </w:tcPr>
          <w:p w:rsidR="00A30314" w:rsidRPr="00021C54" w:rsidRDefault="00A30314" w:rsidP="00021C54">
            <w:pPr>
              <w:spacing w:before="120" w:after="120" w:line="360" w:lineRule="auto"/>
              <w:jc w:val="both"/>
              <w:rPr>
                <w:rFonts w:ascii="Times New Roman" w:hAnsi="Times New Roman" w:cs="Times New Roman"/>
                <w:sz w:val="24"/>
                <w:szCs w:val="20"/>
              </w:rPr>
            </w:pPr>
            <w:r w:rsidRPr="00021C54">
              <w:rPr>
                <w:rFonts w:ascii="Times New Roman" w:hAnsi="Times New Roman" w:cs="Times New Roman"/>
                <w:sz w:val="24"/>
                <w:szCs w:val="20"/>
              </w:rPr>
              <w:t>Obstacles</w:t>
            </w:r>
          </w:p>
        </w:tc>
        <w:tc>
          <w:tcPr>
            <w:tcW w:w="2970" w:type="dxa"/>
            <w:shd w:val="pct40" w:color="auto" w:fill="auto"/>
          </w:tcPr>
          <w:p w:rsidR="00A30314" w:rsidRPr="00021C54" w:rsidRDefault="00A30314" w:rsidP="00021C54">
            <w:pPr>
              <w:spacing w:before="120" w:after="120" w:line="360" w:lineRule="auto"/>
              <w:jc w:val="both"/>
              <w:rPr>
                <w:rFonts w:ascii="Times New Roman" w:hAnsi="Times New Roman" w:cs="Times New Roman"/>
                <w:sz w:val="24"/>
                <w:szCs w:val="20"/>
              </w:rPr>
            </w:pPr>
            <w:r w:rsidRPr="00021C54">
              <w:rPr>
                <w:rFonts w:ascii="Times New Roman" w:hAnsi="Times New Roman" w:cs="Times New Roman"/>
                <w:sz w:val="24"/>
                <w:szCs w:val="20"/>
              </w:rPr>
              <w:t>Intermediate Objectives</w:t>
            </w:r>
          </w:p>
        </w:tc>
        <w:tc>
          <w:tcPr>
            <w:tcW w:w="2326" w:type="dxa"/>
            <w:shd w:val="pct40" w:color="auto" w:fill="auto"/>
          </w:tcPr>
          <w:p w:rsidR="00A30314" w:rsidRPr="00021C54" w:rsidRDefault="00A30314" w:rsidP="00021C54">
            <w:pPr>
              <w:spacing w:before="120" w:after="120" w:line="360" w:lineRule="auto"/>
              <w:jc w:val="both"/>
              <w:rPr>
                <w:rFonts w:ascii="Times New Roman" w:hAnsi="Times New Roman" w:cs="Times New Roman"/>
                <w:sz w:val="24"/>
                <w:szCs w:val="20"/>
              </w:rPr>
            </w:pPr>
            <w:r w:rsidRPr="00021C54">
              <w:rPr>
                <w:rFonts w:ascii="Times New Roman" w:hAnsi="Times New Roman" w:cs="Times New Roman"/>
                <w:sz w:val="24"/>
                <w:szCs w:val="20"/>
              </w:rPr>
              <w:t>Responsibility</w:t>
            </w:r>
          </w:p>
        </w:tc>
      </w:tr>
      <w:tr w:rsidR="00A30314" w:rsidRPr="00021C54" w:rsidTr="008E32A3">
        <w:tc>
          <w:tcPr>
            <w:tcW w:w="3528" w:type="dxa"/>
            <w:shd w:val="pct15" w:color="auto" w:fill="auto"/>
          </w:tcPr>
          <w:p w:rsidR="00A30314" w:rsidRPr="00021C54" w:rsidRDefault="00A3031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SIMRAC funding</w:t>
            </w:r>
          </w:p>
        </w:tc>
        <w:tc>
          <w:tcPr>
            <w:tcW w:w="2970" w:type="dxa"/>
          </w:tcPr>
          <w:p w:rsidR="00A30314" w:rsidRPr="00021C54" w:rsidRDefault="00A3031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Communicate the risk to Deciders (Learning Hub &amp; industry)</w:t>
            </w:r>
          </w:p>
        </w:tc>
        <w:tc>
          <w:tcPr>
            <w:tcW w:w="2326" w:type="dxa"/>
          </w:tcPr>
          <w:p w:rsidR="00A30314" w:rsidRPr="00021C54" w:rsidRDefault="00A3031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All</w:t>
            </w:r>
          </w:p>
          <w:p w:rsidR="00A30314" w:rsidRPr="00021C54" w:rsidRDefault="00A3031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By 8 February 2013</w:t>
            </w:r>
          </w:p>
        </w:tc>
      </w:tr>
      <w:tr w:rsidR="007C7ACD" w:rsidRPr="00021C54" w:rsidTr="008E32A3">
        <w:tc>
          <w:tcPr>
            <w:tcW w:w="3528" w:type="dxa"/>
            <w:shd w:val="pct15" w:color="auto" w:fill="auto"/>
          </w:tcPr>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Research might take too long &amp; general project management issues</w:t>
            </w:r>
          </w:p>
        </w:tc>
        <w:tc>
          <w:tcPr>
            <w:tcW w:w="2970" w:type="dxa"/>
          </w:tcPr>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CCPM principles and quick escalation</w:t>
            </w:r>
          </w:p>
        </w:tc>
        <w:tc>
          <w:tcPr>
            <w:tcW w:w="2326" w:type="dxa"/>
          </w:tcPr>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HG</w:t>
            </w:r>
          </w:p>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Ongoing</w:t>
            </w:r>
          </w:p>
        </w:tc>
      </w:tr>
      <w:tr w:rsidR="00A30314" w:rsidRPr="00021C54" w:rsidTr="008E32A3">
        <w:tc>
          <w:tcPr>
            <w:tcW w:w="3528" w:type="dxa"/>
            <w:shd w:val="pct15" w:color="auto" w:fill="auto"/>
          </w:tcPr>
          <w:p w:rsidR="00A30314"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Expertise (facility, knowledge etc)</w:t>
            </w:r>
          </w:p>
        </w:tc>
        <w:tc>
          <w:tcPr>
            <w:tcW w:w="2970" w:type="dxa"/>
          </w:tcPr>
          <w:p w:rsidR="00A30314" w:rsidRPr="00021C54" w:rsidRDefault="00A30314"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CCPM principles</w:t>
            </w:r>
            <w:r w:rsidR="007C7ACD" w:rsidRPr="00021C54">
              <w:rPr>
                <w:rFonts w:ascii="Times New Roman" w:hAnsi="Times New Roman" w:cs="Times New Roman"/>
                <w:sz w:val="20"/>
                <w:szCs w:val="20"/>
              </w:rPr>
              <w:t xml:space="preserve"> and quick </w:t>
            </w:r>
            <w:r w:rsidR="007C7ACD" w:rsidRPr="00021C54">
              <w:rPr>
                <w:rFonts w:ascii="Times New Roman" w:hAnsi="Times New Roman" w:cs="Times New Roman"/>
                <w:sz w:val="20"/>
                <w:szCs w:val="20"/>
              </w:rPr>
              <w:lastRenderedPageBreak/>
              <w:t>escalation</w:t>
            </w:r>
          </w:p>
        </w:tc>
        <w:tc>
          <w:tcPr>
            <w:tcW w:w="2326" w:type="dxa"/>
          </w:tcPr>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lastRenderedPageBreak/>
              <w:t>HG</w:t>
            </w:r>
          </w:p>
          <w:p w:rsidR="00A30314"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lastRenderedPageBreak/>
              <w:t>Ongoing</w:t>
            </w:r>
          </w:p>
        </w:tc>
      </w:tr>
      <w:tr w:rsidR="007C7ACD" w:rsidRPr="00021C54" w:rsidTr="008E32A3">
        <w:tc>
          <w:tcPr>
            <w:tcW w:w="3528" w:type="dxa"/>
            <w:shd w:val="pct15" w:color="auto" w:fill="auto"/>
          </w:tcPr>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lastRenderedPageBreak/>
              <w:t>Validity and verification</w:t>
            </w:r>
          </w:p>
        </w:tc>
        <w:tc>
          <w:tcPr>
            <w:tcW w:w="2970" w:type="dxa"/>
          </w:tcPr>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CCPM principles and quick escalation</w:t>
            </w:r>
          </w:p>
        </w:tc>
        <w:tc>
          <w:tcPr>
            <w:tcW w:w="2326" w:type="dxa"/>
          </w:tcPr>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HG</w:t>
            </w:r>
          </w:p>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Ongoing</w:t>
            </w:r>
          </w:p>
        </w:tc>
      </w:tr>
      <w:tr w:rsidR="007C7ACD" w:rsidRPr="00021C54" w:rsidTr="008E32A3">
        <w:tc>
          <w:tcPr>
            <w:tcW w:w="3528" w:type="dxa"/>
            <w:shd w:val="pct15" w:color="auto" w:fill="auto"/>
          </w:tcPr>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Intellectual property issues</w:t>
            </w:r>
          </w:p>
        </w:tc>
        <w:tc>
          <w:tcPr>
            <w:tcW w:w="2970" w:type="dxa"/>
          </w:tcPr>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Clarify before project commencement</w:t>
            </w:r>
          </w:p>
        </w:tc>
        <w:tc>
          <w:tcPr>
            <w:tcW w:w="2326" w:type="dxa"/>
          </w:tcPr>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HG</w:t>
            </w:r>
          </w:p>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Ongoing</w:t>
            </w:r>
          </w:p>
        </w:tc>
      </w:tr>
    </w:tbl>
    <w:p w:rsidR="00A30314" w:rsidRPr="00021C54" w:rsidRDefault="00A30314" w:rsidP="00021C54">
      <w:pPr>
        <w:spacing w:line="360" w:lineRule="auto"/>
        <w:jc w:val="both"/>
        <w:rPr>
          <w:rFonts w:ascii="Times New Roman" w:hAnsi="Times New Roman" w:cs="Times New Roman"/>
        </w:rPr>
      </w:pPr>
    </w:p>
    <w:p w:rsidR="007C7ACD" w:rsidRPr="00021C54" w:rsidRDefault="007C7ACD" w:rsidP="00021C54">
      <w:pPr>
        <w:pStyle w:val="Heading4"/>
        <w:spacing w:line="360" w:lineRule="auto"/>
        <w:ind w:left="720"/>
        <w:jc w:val="both"/>
        <w:rPr>
          <w:rFonts w:ascii="Times New Roman" w:hAnsi="Times New Roman" w:cs="Times New Roman"/>
          <w:i w:val="0"/>
          <w:color w:val="000000" w:themeColor="text1"/>
          <w:u w:val="single"/>
        </w:rPr>
      </w:pPr>
      <w:r w:rsidRPr="00021C54">
        <w:rPr>
          <w:rFonts w:ascii="Times New Roman" w:hAnsi="Times New Roman" w:cs="Times New Roman"/>
          <w:i w:val="0"/>
          <w:color w:val="000000" w:themeColor="text1"/>
          <w:u w:val="single"/>
        </w:rPr>
        <w:t>Source Elimination – (Repository, Cost of Noise, Buy Quiet Policy)</w:t>
      </w:r>
    </w:p>
    <w:tbl>
      <w:tblPr>
        <w:tblStyle w:val="TableGrid"/>
        <w:tblW w:w="0" w:type="auto"/>
        <w:tblInd w:w="561" w:type="dxa"/>
        <w:tblLayout w:type="fixed"/>
        <w:tblLook w:val="04A0"/>
      </w:tblPr>
      <w:tblGrid>
        <w:gridCol w:w="3528"/>
        <w:gridCol w:w="2970"/>
        <w:gridCol w:w="2326"/>
      </w:tblGrid>
      <w:tr w:rsidR="007C7ACD" w:rsidRPr="00021C54" w:rsidTr="008E32A3">
        <w:tc>
          <w:tcPr>
            <w:tcW w:w="3528" w:type="dxa"/>
            <w:tcBorders>
              <w:bottom w:val="single" w:sz="4" w:space="0" w:color="auto"/>
            </w:tcBorders>
            <w:shd w:val="pct40" w:color="auto" w:fill="auto"/>
          </w:tcPr>
          <w:p w:rsidR="007C7ACD" w:rsidRPr="00021C54" w:rsidRDefault="007C7ACD" w:rsidP="00021C54">
            <w:pPr>
              <w:spacing w:before="120" w:after="120" w:line="360" w:lineRule="auto"/>
              <w:jc w:val="both"/>
              <w:rPr>
                <w:rFonts w:ascii="Times New Roman" w:hAnsi="Times New Roman" w:cs="Times New Roman"/>
                <w:sz w:val="24"/>
                <w:szCs w:val="20"/>
              </w:rPr>
            </w:pPr>
            <w:r w:rsidRPr="00021C54">
              <w:rPr>
                <w:rFonts w:ascii="Times New Roman" w:hAnsi="Times New Roman" w:cs="Times New Roman"/>
                <w:sz w:val="24"/>
                <w:szCs w:val="20"/>
              </w:rPr>
              <w:t>Obstacles</w:t>
            </w:r>
          </w:p>
        </w:tc>
        <w:tc>
          <w:tcPr>
            <w:tcW w:w="2970" w:type="dxa"/>
            <w:shd w:val="pct40" w:color="auto" w:fill="auto"/>
          </w:tcPr>
          <w:p w:rsidR="007C7ACD" w:rsidRPr="00021C54" w:rsidRDefault="007C7ACD" w:rsidP="00021C54">
            <w:pPr>
              <w:spacing w:before="120" w:after="120" w:line="360" w:lineRule="auto"/>
              <w:jc w:val="both"/>
              <w:rPr>
                <w:rFonts w:ascii="Times New Roman" w:hAnsi="Times New Roman" w:cs="Times New Roman"/>
                <w:sz w:val="24"/>
                <w:szCs w:val="20"/>
              </w:rPr>
            </w:pPr>
            <w:r w:rsidRPr="00021C54">
              <w:rPr>
                <w:rFonts w:ascii="Times New Roman" w:hAnsi="Times New Roman" w:cs="Times New Roman"/>
                <w:sz w:val="24"/>
                <w:szCs w:val="20"/>
              </w:rPr>
              <w:t>Intermediate Objectives</w:t>
            </w:r>
          </w:p>
        </w:tc>
        <w:tc>
          <w:tcPr>
            <w:tcW w:w="2326" w:type="dxa"/>
            <w:shd w:val="pct40" w:color="auto" w:fill="auto"/>
          </w:tcPr>
          <w:p w:rsidR="007C7ACD" w:rsidRPr="00021C54" w:rsidRDefault="007C7ACD" w:rsidP="00021C54">
            <w:pPr>
              <w:spacing w:before="120" w:after="120" w:line="360" w:lineRule="auto"/>
              <w:jc w:val="both"/>
              <w:rPr>
                <w:rFonts w:ascii="Times New Roman" w:hAnsi="Times New Roman" w:cs="Times New Roman"/>
                <w:sz w:val="24"/>
                <w:szCs w:val="20"/>
              </w:rPr>
            </w:pPr>
            <w:r w:rsidRPr="00021C54">
              <w:rPr>
                <w:rFonts w:ascii="Times New Roman" w:hAnsi="Times New Roman" w:cs="Times New Roman"/>
                <w:sz w:val="24"/>
                <w:szCs w:val="20"/>
              </w:rPr>
              <w:t>Responsibility</w:t>
            </w:r>
          </w:p>
        </w:tc>
      </w:tr>
      <w:tr w:rsidR="007C7ACD" w:rsidRPr="00021C54" w:rsidTr="008E32A3">
        <w:tc>
          <w:tcPr>
            <w:tcW w:w="3528" w:type="dxa"/>
            <w:shd w:val="pct15" w:color="auto" w:fill="auto"/>
          </w:tcPr>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Industry feedback and information</w:t>
            </w:r>
            <w:r w:rsidR="00F07235" w:rsidRPr="00021C54">
              <w:rPr>
                <w:rFonts w:ascii="Times New Roman" w:hAnsi="Times New Roman" w:cs="Times New Roman"/>
                <w:sz w:val="20"/>
                <w:szCs w:val="20"/>
              </w:rPr>
              <w:t xml:space="preserve"> on practices on offer</w:t>
            </w:r>
          </w:p>
        </w:tc>
        <w:tc>
          <w:tcPr>
            <w:tcW w:w="2970" w:type="dxa"/>
          </w:tcPr>
          <w:p w:rsidR="007C7ACD" w:rsidRPr="00021C54" w:rsidRDefault="00F07235" w:rsidP="00021C54">
            <w:pPr>
              <w:spacing w:before="120" w:after="120" w:line="360" w:lineRule="auto"/>
              <w:jc w:val="both"/>
              <w:rPr>
                <w:rFonts w:ascii="Times New Roman" w:hAnsi="Times New Roman" w:cs="Times New Roman"/>
                <w:sz w:val="20"/>
                <w:szCs w:val="20"/>
              </w:rPr>
            </w:pPr>
            <w:proofErr w:type="spellStart"/>
            <w:r w:rsidRPr="00021C54">
              <w:rPr>
                <w:rFonts w:ascii="Times New Roman" w:hAnsi="Times New Roman" w:cs="Times New Roman"/>
                <w:sz w:val="20"/>
                <w:szCs w:val="20"/>
              </w:rPr>
              <w:t>Proactiveness</w:t>
            </w:r>
            <w:proofErr w:type="spellEnd"/>
            <w:r w:rsidRPr="00021C54">
              <w:rPr>
                <w:rFonts w:ascii="Times New Roman" w:hAnsi="Times New Roman" w:cs="Times New Roman"/>
                <w:sz w:val="20"/>
                <w:szCs w:val="20"/>
              </w:rPr>
              <w:t xml:space="preserve"> &amp; quick escalation</w:t>
            </w:r>
          </w:p>
          <w:p w:rsidR="00F07235" w:rsidRPr="00021C54" w:rsidRDefault="00F0723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Communicate the risk to Deciders (Learning Hub &amp; industry)</w:t>
            </w:r>
          </w:p>
        </w:tc>
        <w:tc>
          <w:tcPr>
            <w:tcW w:w="2326" w:type="dxa"/>
          </w:tcPr>
          <w:p w:rsidR="007C7ACD" w:rsidRPr="00021C54" w:rsidRDefault="00F0723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HG</w:t>
            </w:r>
          </w:p>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By 8 February 2013</w:t>
            </w:r>
          </w:p>
        </w:tc>
      </w:tr>
      <w:tr w:rsidR="007C7ACD" w:rsidRPr="00021C54" w:rsidTr="008E32A3">
        <w:tc>
          <w:tcPr>
            <w:tcW w:w="3528" w:type="dxa"/>
            <w:shd w:val="pct15" w:color="auto" w:fill="auto"/>
          </w:tcPr>
          <w:p w:rsidR="007C7ACD" w:rsidRPr="00021C54" w:rsidRDefault="00F0723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Un availability of source elimination initiatives – even when offered  (power point practices)</w:t>
            </w:r>
          </w:p>
        </w:tc>
        <w:tc>
          <w:tcPr>
            <w:tcW w:w="2970" w:type="dxa"/>
          </w:tcPr>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CCPM principles and quick escalation</w:t>
            </w:r>
          </w:p>
        </w:tc>
        <w:tc>
          <w:tcPr>
            <w:tcW w:w="2326" w:type="dxa"/>
          </w:tcPr>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HG</w:t>
            </w:r>
          </w:p>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Ongoing</w:t>
            </w:r>
          </w:p>
        </w:tc>
      </w:tr>
      <w:tr w:rsidR="00F07235" w:rsidRPr="00021C54" w:rsidTr="008E32A3">
        <w:tc>
          <w:tcPr>
            <w:tcW w:w="3528" w:type="dxa"/>
            <w:shd w:val="pct15" w:color="auto" w:fill="auto"/>
          </w:tcPr>
          <w:p w:rsidR="00F07235" w:rsidRPr="00021C54" w:rsidRDefault="00F0723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Capacity of the Noise Team and Learning Hub</w:t>
            </w:r>
          </w:p>
        </w:tc>
        <w:tc>
          <w:tcPr>
            <w:tcW w:w="2970" w:type="dxa"/>
          </w:tcPr>
          <w:p w:rsidR="00F07235" w:rsidRPr="00021C54" w:rsidRDefault="00F0723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 xml:space="preserve">POLC  &amp; standing agenda item on </w:t>
            </w:r>
          </w:p>
          <w:p w:rsidR="00F07235" w:rsidRPr="00021C54" w:rsidRDefault="00F0723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Noise Team weekly meetings</w:t>
            </w:r>
          </w:p>
        </w:tc>
        <w:tc>
          <w:tcPr>
            <w:tcW w:w="2326" w:type="dxa"/>
          </w:tcPr>
          <w:p w:rsidR="00F07235" w:rsidRPr="00021C54" w:rsidRDefault="00F0723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JDB</w:t>
            </w:r>
          </w:p>
          <w:p w:rsidR="00F07235" w:rsidRPr="00021C54" w:rsidRDefault="00F0723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Ongoing</w:t>
            </w:r>
          </w:p>
        </w:tc>
      </w:tr>
      <w:tr w:rsidR="007C7ACD" w:rsidRPr="00021C54" w:rsidTr="008E32A3">
        <w:tc>
          <w:tcPr>
            <w:tcW w:w="3528" w:type="dxa"/>
            <w:shd w:val="pct15" w:color="auto" w:fill="auto"/>
          </w:tcPr>
          <w:p w:rsidR="007C7ACD" w:rsidRPr="00021C54" w:rsidRDefault="00F0723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Lack of a ‘wow’ source elimination practice</w:t>
            </w:r>
          </w:p>
        </w:tc>
        <w:tc>
          <w:tcPr>
            <w:tcW w:w="2970" w:type="dxa"/>
          </w:tcPr>
          <w:p w:rsidR="007C7ACD" w:rsidRPr="00021C54" w:rsidRDefault="00F0723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Communicate the risk to Deciders (Learning Hub &amp; industry)</w:t>
            </w:r>
          </w:p>
          <w:p w:rsidR="00F07235" w:rsidRPr="00021C54" w:rsidRDefault="00F07235"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Consider international leading practices</w:t>
            </w:r>
          </w:p>
        </w:tc>
        <w:tc>
          <w:tcPr>
            <w:tcW w:w="2326" w:type="dxa"/>
          </w:tcPr>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HG</w:t>
            </w:r>
          </w:p>
          <w:p w:rsidR="007C7ACD" w:rsidRPr="00021C54" w:rsidRDefault="007C7ACD" w:rsidP="00021C54">
            <w:p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Ongoing</w:t>
            </w:r>
          </w:p>
        </w:tc>
      </w:tr>
    </w:tbl>
    <w:p w:rsidR="007C7ACD" w:rsidRPr="00021C54" w:rsidRDefault="007C7ACD" w:rsidP="00021C54">
      <w:pPr>
        <w:spacing w:line="360" w:lineRule="auto"/>
        <w:jc w:val="both"/>
        <w:rPr>
          <w:rFonts w:ascii="Times New Roman" w:hAnsi="Times New Roman" w:cs="Times New Roman"/>
        </w:rPr>
      </w:pPr>
    </w:p>
    <w:p w:rsidR="008E32A3" w:rsidRPr="00021C54" w:rsidRDefault="008E32A3" w:rsidP="00021C54">
      <w:pPr>
        <w:spacing w:line="360" w:lineRule="auto"/>
        <w:jc w:val="both"/>
        <w:rPr>
          <w:rFonts w:ascii="Times New Roman" w:hAnsi="Times New Roman" w:cs="Times New Roman"/>
        </w:rPr>
      </w:pPr>
    </w:p>
    <w:p w:rsidR="008E32A3" w:rsidRDefault="008E32A3" w:rsidP="00021C54">
      <w:pPr>
        <w:spacing w:line="360" w:lineRule="auto"/>
        <w:jc w:val="both"/>
        <w:rPr>
          <w:rFonts w:ascii="Times New Roman" w:hAnsi="Times New Roman" w:cs="Times New Roman"/>
        </w:rPr>
      </w:pPr>
    </w:p>
    <w:p w:rsidR="00793B82" w:rsidRDefault="00793B82" w:rsidP="00021C54">
      <w:pPr>
        <w:spacing w:line="360" w:lineRule="auto"/>
        <w:jc w:val="both"/>
        <w:rPr>
          <w:rFonts w:ascii="Times New Roman" w:hAnsi="Times New Roman" w:cs="Times New Roman"/>
        </w:rPr>
      </w:pPr>
    </w:p>
    <w:p w:rsidR="00793B82" w:rsidRPr="00021C54" w:rsidRDefault="00793B82" w:rsidP="00021C54">
      <w:pPr>
        <w:spacing w:line="360" w:lineRule="auto"/>
        <w:jc w:val="both"/>
        <w:rPr>
          <w:rFonts w:ascii="Times New Roman" w:hAnsi="Times New Roman" w:cs="Times New Roman"/>
        </w:rPr>
      </w:pPr>
    </w:p>
    <w:p w:rsidR="00F05D5B" w:rsidRPr="00021C54" w:rsidRDefault="00F05D5B" w:rsidP="00021C54">
      <w:pPr>
        <w:pStyle w:val="Heading4"/>
        <w:spacing w:line="360" w:lineRule="auto"/>
        <w:ind w:left="720"/>
        <w:jc w:val="both"/>
        <w:rPr>
          <w:rFonts w:ascii="Times New Roman" w:hAnsi="Times New Roman" w:cs="Times New Roman"/>
          <w:i w:val="0"/>
          <w:color w:val="000000" w:themeColor="text1"/>
          <w:u w:val="single"/>
        </w:rPr>
      </w:pPr>
      <w:r w:rsidRPr="00021C54">
        <w:rPr>
          <w:rFonts w:ascii="Times New Roman" w:hAnsi="Times New Roman" w:cs="Times New Roman"/>
          <w:i w:val="0"/>
          <w:color w:val="000000" w:themeColor="text1"/>
          <w:u w:val="single"/>
        </w:rPr>
        <w:lastRenderedPageBreak/>
        <w:t>Stakeholder Management</w:t>
      </w:r>
      <w:r w:rsidR="00E6770C" w:rsidRPr="00021C54">
        <w:rPr>
          <w:rFonts w:ascii="Times New Roman" w:hAnsi="Times New Roman" w:cs="Times New Roman"/>
          <w:i w:val="0"/>
          <w:color w:val="000000" w:themeColor="text1"/>
          <w:u w:val="single"/>
        </w:rPr>
        <w:t xml:space="preserve"> (Critical)</w:t>
      </w:r>
    </w:p>
    <w:tbl>
      <w:tblPr>
        <w:tblStyle w:val="TableGrid"/>
        <w:tblW w:w="0" w:type="auto"/>
        <w:tblInd w:w="349" w:type="dxa"/>
        <w:tblLayout w:type="fixed"/>
        <w:tblLook w:val="04A0"/>
      </w:tblPr>
      <w:tblGrid>
        <w:gridCol w:w="4900"/>
        <w:gridCol w:w="4125"/>
      </w:tblGrid>
      <w:tr w:rsidR="00E6770C" w:rsidRPr="00021C54" w:rsidTr="008E32A3">
        <w:trPr>
          <w:trHeight w:val="519"/>
        </w:trPr>
        <w:tc>
          <w:tcPr>
            <w:tcW w:w="9025" w:type="dxa"/>
            <w:gridSpan w:val="2"/>
            <w:tcBorders>
              <w:bottom w:val="single" w:sz="4" w:space="0" w:color="auto"/>
            </w:tcBorders>
            <w:shd w:val="pct40" w:color="auto" w:fill="auto"/>
          </w:tcPr>
          <w:p w:rsidR="00E6770C" w:rsidRPr="00021C54" w:rsidRDefault="008E32A3" w:rsidP="00021C54">
            <w:pPr>
              <w:spacing w:before="120" w:after="120" w:line="360" w:lineRule="auto"/>
              <w:jc w:val="both"/>
              <w:rPr>
                <w:rFonts w:ascii="Times New Roman" w:hAnsi="Times New Roman" w:cs="Times New Roman"/>
                <w:b/>
                <w:sz w:val="24"/>
                <w:szCs w:val="20"/>
              </w:rPr>
            </w:pPr>
            <w:r w:rsidRPr="00021C54">
              <w:rPr>
                <w:rFonts w:ascii="Times New Roman" w:hAnsi="Times New Roman" w:cs="Times New Roman"/>
                <w:b/>
                <w:sz w:val="24"/>
                <w:szCs w:val="20"/>
              </w:rPr>
              <w:t>STAKEHOLDERS</w:t>
            </w:r>
          </w:p>
        </w:tc>
      </w:tr>
      <w:tr w:rsidR="00E6770C" w:rsidRPr="00021C54" w:rsidTr="008E32A3">
        <w:trPr>
          <w:trHeight w:val="1065"/>
        </w:trPr>
        <w:tc>
          <w:tcPr>
            <w:tcW w:w="4900" w:type="dxa"/>
            <w:shd w:val="clear" w:color="auto" w:fill="auto"/>
          </w:tcPr>
          <w:p w:rsidR="00E6770C" w:rsidRPr="00021C54" w:rsidRDefault="00E6770C" w:rsidP="00021C54">
            <w:pPr>
              <w:spacing w:before="120" w:after="120" w:line="360" w:lineRule="auto"/>
              <w:jc w:val="both"/>
              <w:rPr>
                <w:rFonts w:ascii="Times New Roman" w:hAnsi="Times New Roman" w:cs="Times New Roman"/>
                <w:b/>
                <w:sz w:val="20"/>
                <w:szCs w:val="20"/>
                <w:highlight w:val="darkGray"/>
              </w:rPr>
            </w:pPr>
            <w:r w:rsidRPr="00021C54">
              <w:rPr>
                <w:rFonts w:ascii="Times New Roman" w:hAnsi="Times New Roman" w:cs="Times New Roman"/>
                <w:b/>
                <w:sz w:val="20"/>
                <w:szCs w:val="20"/>
                <w:highlight w:val="darkGray"/>
              </w:rPr>
              <w:t>Sponsor – (CEOs)</w:t>
            </w:r>
          </w:p>
          <w:p w:rsidR="00E6770C" w:rsidRPr="00021C54" w:rsidRDefault="00E6770C" w:rsidP="00021C54">
            <w:pPr>
              <w:pStyle w:val="ListParagraph"/>
              <w:numPr>
                <w:ilvl w:val="0"/>
                <w:numId w:val="15"/>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Quarterly meetings – Reports and presentations</w:t>
            </w:r>
          </w:p>
          <w:p w:rsidR="00E6770C" w:rsidRPr="00021C54" w:rsidRDefault="00E6770C" w:rsidP="00021C54">
            <w:pPr>
              <w:pStyle w:val="ListParagraph"/>
              <w:numPr>
                <w:ilvl w:val="0"/>
                <w:numId w:val="15"/>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Assist in penetrating the Coal Mines</w:t>
            </w:r>
          </w:p>
          <w:p w:rsidR="00E6770C" w:rsidRPr="00021C54" w:rsidRDefault="00E6770C" w:rsidP="00021C54">
            <w:pPr>
              <w:pStyle w:val="ListParagraph"/>
              <w:numPr>
                <w:ilvl w:val="0"/>
                <w:numId w:val="15"/>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Increased Perception of Value (POV) – Quality, Scope &amp; Time.</w:t>
            </w:r>
          </w:p>
          <w:p w:rsidR="00E6770C" w:rsidRPr="00021C54" w:rsidRDefault="00E6770C" w:rsidP="00021C54">
            <w:pPr>
              <w:spacing w:before="120" w:after="120" w:line="360" w:lineRule="auto"/>
              <w:jc w:val="both"/>
              <w:rPr>
                <w:rFonts w:ascii="Times New Roman" w:hAnsi="Times New Roman" w:cs="Times New Roman"/>
                <w:sz w:val="20"/>
                <w:szCs w:val="20"/>
              </w:rPr>
            </w:pPr>
          </w:p>
        </w:tc>
        <w:tc>
          <w:tcPr>
            <w:tcW w:w="4125" w:type="dxa"/>
            <w:shd w:val="clear" w:color="auto" w:fill="auto"/>
          </w:tcPr>
          <w:p w:rsidR="00E6770C" w:rsidRPr="00021C54" w:rsidRDefault="00E6770C" w:rsidP="00021C54">
            <w:pPr>
              <w:spacing w:before="120" w:after="120" w:line="360" w:lineRule="auto"/>
              <w:jc w:val="both"/>
              <w:rPr>
                <w:rFonts w:ascii="Times New Roman" w:hAnsi="Times New Roman" w:cs="Times New Roman"/>
                <w:b/>
                <w:sz w:val="20"/>
                <w:szCs w:val="20"/>
                <w:highlight w:val="darkGray"/>
              </w:rPr>
            </w:pPr>
            <w:r w:rsidRPr="00021C54">
              <w:rPr>
                <w:rFonts w:ascii="Times New Roman" w:hAnsi="Times New Roman" w:cs="Times New Roman"/>
                <w:b/>
                <w:sz w:val="20"/>
                <w:szCs w:val="20"/>
                <w:highlight w:val="darkGray"/>
              </w:rPr>
              <w:t>MOSH Taskforce</w:t>
            </w:r>
          </w:p>
          <w:p w:rsidR="00E6770C" w:rsidRPr="00021C54" w:rsidRDefault="00E6770C" w:rsidP="00021C54">
            <w:pPr>
              <w:pStyle w:val="ListParagraph"/>
              <w:numPr>
                <w:ilvl w:val="0"/>
                <w:numId w:val="16"/>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Monthly updates</w:t>
            </w:r>
          </w:p>
          <w:p w:rsidR="00E6770C" w:rsidRPr="00021C54" w:rsidRDefault="00E6770C" w:rsidP="00021C54">
            <w:pPr>
              <w:pStyle w:val="ListParagraph"/>
              <w:numPr>
                <w:ilvl w:val="0"/>
                <w:numId w:val="16"/>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 xml:space="preserve">Quick escalation </w:t>
            </w:r>
          </w:p>
          <w:p w:rsidR="00E6770C" w:rsidRPr="00021C54" w:rsidRDefault="00E6770C" w:rsidP="00021C54">
            <w:pPr>
              <w:spacing w:before="120" w:after="120" w:line="360" w:lineRule="auto"/>
              <w:jc w:val="both"/>
              <w:rPr>
                <w:rFonts w:ascii="Times New Roman" w:hAnsi="Times New Roman" w:cs="Times New Roman"/>
                <w:sz w:val="20"/>
                <w:szCs w:val="20"/>
              </w:rPr>
            </w:pPr>
          </w:p>
        </w:tc>
      </w:tr>
      <w:tr w:rsidR="00E6770C" w:rsidRPr="00021C54" w:rsidTr="008E32A3">
        <w:trPr>
          <w:trHeight w:val="962"/>
        </w:trPr>
        <w:tc>
          <w:tcPr>
            <w:tcW w:w="4900" w:type="dxa"/>
            <w:shd w:val="clear" w:color="auto" w:fill="auto"/>
          </w:tcPr>
          <w:p w:rsidR="00E6770C" w:rsidRPr="00021C54" w:rsidRDefault="00E6770C" w:rsidP="00021C54">
            <w:pPr>
              <w:spacing w:before="120" w:after="120" w:line="360" w:lineRule="auto"/>
              <w:jc w:val="both"/>
              <w:rPr>
                <w:rFonts w:ascii="Times New Roman" w:hAnsi="Times New Roman" w:cs="Times New Roman"/>
                <w:b/>
                <w:sz w:val="20"/>
                <w:szCs w:val="20"/>
                <w:highlight w:val="darkGray"/>
              </w:rPr>
            </w:pPr>
            <w:r w:rsidRPr="00021C54">
              <w:rPr>
                <w:rFonts w:ascii="Times New Roman" w:hAnsi="Times New Roman" w:cs="Times New Roman"/>
                <w:b/>
                <w:sz w:val="20"/>
                <w:szCs w:val="20"/>
                <w:highlight w:val="darkGray"/>
              </w:rPr>
              <w:t>GEE</w:t>
            </w:r>
            <w:r w:rsidR="008F4AB5" w:rsidRPr="00021C54">
              <w:rPr>
                <w:rFonts w:ascii="Times New Roman" w:hAnsi="Times New Roman" w:cs="Times New Roman"/>
                <w:b/>
                <w:sz w:val="20"/>
                <w:szCs w:val="20"/>
                <w:highlight w:val="darkGray"/>
              </w:rPr>
              <w:t xml:space="preserve">/ HPC &amp; Other relevant </w:t>
            </w:r>
          </w:p>
          <w:p w:rsidR="00E6770C" w:rsidRPr="00021C54" w:rsidRDefault="00E6770C" w:rsidP="00021C54">
            <w:pPr>
              <w:pStyle w:val="ListParagraph"/>
              <w:numPr>
                <w:ilvl w:val="0"/>
                <w:numId w:val="17"/>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Keep updated</w:t>
            </w:r>
          </w:p>
        </w:tc>
        <w:tc>
          <w:tcPr>
            <w:tcW w:w="4125" w:type="dxa"/>
            <w:shd w:val="clear" w:color="auto" w:fill="auto"/>
          </w:tcPr>
          <w:p w:rsidR="00E6770C" w:rsidRPr="00021C54" w:rsidRDefault="00E6770C" w:rsidP="00021C54">
            <w:pPr>
              <w:spacing w:before="120" w:after="120" w:line="360" w:lineRule="auto"/>
              <w:jc w:val="both"/>
              <w:rPr>
                <w:rFonts w:ascii="Times New Roman" w:hAnsi="Times New Roman" w:cs="Times New Roman"/>
                <w:b/>
                <w:sz w:val="20"/>
                <w:szCs w:val="20"/>
                <w:highlight w:val="darkGray"/>
              </w:rPr>
            </w:pPr>
            <w:r w:rsidRPr="00021C54">
              <w:rPr>
                <w:rFonts w:ascii="Times New Roman" w:hAnsi="Times New Roman" w:cs="Times New Roman"/>
                <w:b/>
                <w:sz w:val="20"/>
                <w:szCs w:val="20"/>
                <w:highlight w:val="darkGray"/>
              </w:rPr>
              <w:t>DMR</w:t>
            </w:r>
          </w:p>
          <w:p w:rsidR="00E6770C" w:rsidRPr="00021C54" w:rsidRDefault="00E6770C" w:rsidP="00021C54">
            <w:pPr>
              <w:pStyle w:val="ListParagraph"/>
              <w:numPr>
                <w:ilvl w:val="0"/>
                <w:numId w:val="18"/>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Bi Annual Meetings</w:t>
            </w:r>
          </w:p>
          <w:p w:rsidR="00E6770C" w:rsidRPr="00021C54" w:rsidRDefault="00E6770C" w:rsidP="00021C54">
            <w:pPr>
              <w:pStyle w:val="ListParagraph"/>
              <w:numPr>
                <w:ilvl w:val="0"/>
                <w:numId w:val="18"/>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Keep Updated</w:t>
            </w:r>
          </w:p>
          <w:p w:rsidR="00E6770C" w:rsidRPr="00021C54" w:rsidRDefault="00E6770C" w:rsidP="00021C54">
            <w:pPr>
              <w:pStyle w:val="ListParagraph"/>
              <w:numPr>
                <w:ilvl w:val="0"/>
                <w:numId w:val="18"/>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 xml:space="preserve">OH Data’ Future legislative initiatives </w:t>
            </w:r>
          </w:p>
        </w:tc>
      </w:tr>
      <w:tr w:rsidR="00E6770C" w:rsidRPr="00021C54" w:rsidTr="008E32A3">
        <w:trPr>
          <w:trHeight w:val="832"/>
        </w:trPr>
        <w:tc>
          <w:tcPr>
            <w:tcW w:w="4900" w:type="dxa"/>
            <w:shd w:val="clear" w:color="auto" w:fill="auto"/>
          </w:tcPr>
          <w:p w:rsidR="00E6770C" w:rsidRPr="00021C54" w:rsidRDefault="008F4AB5" w:rsidP="00021C54">
            <w:pPr>
              <w:spacing w:before="120" w:after="120" w:line="360" w:lineRule="auto"/>
              <w:jc w:val="both"/>
              <w:rPr>
                <w:rFonts w:ascii="Times New Roman" w:hAnsi="Times New Roman" w:cs="Times New Roman"/>
                <w:b/>
                <w:sz w:val="20"/>
                <w:szCs w:val="20"/>
                <w:highlight w:val="darkGray"/>
              </w:rPr>
            </w:pPr>
            <w:r w:rsidRPr="00021C54">
              <w:rPr>
                <w:rFonts w:ascii="Times New Roman" w:hAnsi="Times New Roman" w:cs="Times New Roman"/>
                <w:b/>
                <w:sz w:val="20"/>
                <w:szCs w:val="20"/>
                <w:highlight w:val="darkGray"/>
              </w:rPr>
              <w:t>UNIONS</w:t>
            </w:r>
          </w:p>
          <w:p w:rsidR="00E6770C" w:rsidRPr="00021C54" w:rsidRDefault="00E6770C" w:rsidP="00021C54">
            <w:pPr>
              <w:pStyle w:val="ListParagraph"/>
              <w:numPr>
                <w:ilvl w:val="0"/>
                <w:numId w:val="19"/>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Site specific</w:t>
            </w:r>
          </w:p>
          <w:p w:rsidR="00E6770C" w:rsidRPr="00021C54" w:rsidRDefault="00E6770C" w:rsidP="00021C54">
            <w:pPr>
              <w:pStyle w:val="ListParagraph"/>
              <w:numPr>
                <w:ilvl w:val="0"/>
                <w:numId w:val="19"/>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Insist on their participation in all activities</w:t>
            </w:r>
          </w:p>
        </w:tc>
        <w:tc>
          <w:tcPr>
            <w:tcW w:w="4125" w:type="dxa"/>
            <w:shd w:val="clear" w:color="auto" w:fill="auto"/>
          </w:tcPr>
          <w:p w:rsidR="00E6770C" w:rsidRPr="00021C54" w:rsidRDefault="008F4AB5" w:rsidP="00021C54">
            <w:pPr>
              <w:spacing w:before="120" w:after="120" w:line="360" w:lineRule="auto"/>
              <w:jc w:val="both"/>
              <w:rPr>
                <w:rFonts w:ascii="Times New Roman" w:hAnsi="Times New Roman" w:cs="Times New Roman"/>
                <w:b/>
                <w:sz w:val="20"/>
                <w:szCs w:val="20"/>
                <w:highlight w:val="darkGray"/>
              </w:rPr>
            </w:pPr>
            <w:r w:rsidRPr="00021C54">
              <w:rPr>
                <w:rFonts w:ascii="Times New Roman" w:hAnsi="Times New Roman" w:cs="Times New Roman"/>
                <w:b/>
                <w:sz w:val="20"/>
                <w:szCs w:val="20"/>
                <w:highlight w:val="darkGray"/>
              </w:rPr>
              <w:t>LEARNING HUB</w:t>
            </w:r>
          </w:p>
          <w:p w:rsidR="00E6770C" w:rsidRPr="00021C54" w:rsidRDefault="00E6770C" w:rsidP="00021C54">
            <w:pPr>
              <w:pStyle w:val="ListParagraph"/>
              <w:numPr>
                <w:ilvl w:val="0"/>
                <w:numId w:val="20"/>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Monthly Meeting</w:t>
            </w:r>
          </w:p>
          <w:p w:rsidR="00E6770C" w:rsidRPr="00021C54" w:rsidRDefault="00E6770C" w:rsidP="00021C54">
            <w:pPr>
              <w:pStyle w:val="ListParagraph"/>
              <w:numPr>
                <w:ilvl w:val="0"/>
                <w:numId w:val="20"/>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 xml:space="preserve">Quick escalation </w:t>
            </w:r>
          </w:p>
          <w:p w:rsidR="00E6770C" w:rsidRPr="00021C54" w:rsidRDefault="00E6770C" w:rsidP="00021C54">
            <w:pPr>
              <w:pStyle w:val="ListParagraph"/>
              <w:numPr>
                <w:ilvl w:val="0"/>
                <w:numId w:val="20"/>
              </w:numPr>
              <w:spacing w:before="120" w:after="120" w:line="360" w:lineRule="auto"/>
              <w:jc w:val="both"/>
              <w:rPr>
                <w:rFonts w:ascii="Times New Roman" w:hAnsi="Times New Roman" w:cs="Times New Roman"/>
                <w:sz w:val="20"/>
                <w:szCs w:val="20"/>
              </w:rPr>
            </w:pPr>
            <w:r w:rsidRPr="00021C54">
              <w:rPr>
                <w:rFonts w:ascii="Times New Roman" w:hAnsi="Times New Roman" w:cs="Times New Roman"/>
                <w:sz w:val="20"/>
                <w:szCs w:val="20"/>
              </w:rPr>
              <w:t>Honesty</w:t>
            </w:r>
          </w:p>
        </w:tc>
      </w:tr>
    </w:tbl>
    <w:p w:rsidR="00E6770C" w:rsidRPr="00021C54" w:rsidRDefault="00E6770C" w:rsidP="00021C54">
      <w:pPr>
        <w:spacing w:line="360" w:lineRule="auto"/>
        <w:jc w:val="both"/>
        <w:rPr>
          <w:rFonts w:ascii="Times New Roman" w:hAnsi="Times New Roman" w:cs="Times New Roman"/>
        </w:rPr>
      </w:pPr>
    </w:p>
    <w:p w:rsidR="002B6F6B" w:rsidRPr="00021C54" w:rsidRDefault="002B6F6B" w:rsidP="00021C54">
      <w:pPr>
        <w:spacing w:line="360" w:lineRule="auto"/>
        <w:jc w:val="both"/>
        <w:rPr>
          <w:rFonts w:ascii="Times New Roman" w:hAnsi="Times New Roman" w:cs="Times New Roman"/>
        </w:rPr>
      </w:pPr>
    </w:p>
    <w:p w:rsidR="00563B44" w:rsidRPr="00021C54" w:rsidRDefault="008E32A3" w:rsidP="00021C54">
      <w:pPr>
        <w:pStyle w:val="Heading2"/>
        <w:numPr>
          <w:ilvl w:val="0"/>
          <w:numId w:val="24"/>
        </w:numPr>
        <w:spacing w:line="360" w:lineRule="auto"/>
        <w:jc w:val="both"/>
        <w:rPr>
          <w:rFonts w:ascii="Times New Roman" w:hAnsi="Times New Roman" w:cs="Times New Roman"/>
          <w:color w:val="000000" w:themeColor="text1"/>
          <w:sz w:val="28"/>
          <w:u w:val="single"/>
        </w:rPr>
      </w:pPr>
      <w:bookmarkStart w:id="12" w:name="_Toc347984872"/>
      <w:r w:rsidRPr="00021C54">
        <w:rPr>
          <w:rFonts w:ascii="Times New Roman" w:hAnsi="Times New Roman" w:cs="Times New Roman"/>
          <w:color w:val="000000" w:themeColor="text1"/>
          <w:sz w:val="28"/>
          <w:u w:val="single"/>
        </w:rPr>
        <w:t>Conclusion</w:t>
      </w:r>
      <w:bookmarkEnd w:id="12"/>
    </w:p>
    <w:p w:rsidR="008C5943" w:rsidRDefault="008C5943" w:rsidP="00021C54">
      <w:pPr>
        <w:spacing w:line="360" w:lineRule="auto"/>
        <w:jc w:val="both"/>
        <w:rPr>
          <w:rFonts w:ascii="Times New Roman" w:hAnsi="Times New Roman" w:cs="Times New Roman"/>
        </w:rPr>
      </w:pPr>
      <w:r>
        <w:rPr>
          <w:rFonts w:ascii="Times New Roman" w:hAnsi="Times New Roman" w:cs="Times New Roman"/>
        </w:rPr>
        <w:t xml:space="preserve">Since we believe that NIHL can be prevented and we have been brutally honest in our evaluation of the current methods of prevention, the Team believes that a paradigm shift in the way the industry manages noise in our workplace is essential if we want to be true to our value of “Zero Harm”. The paradigm shift will require a commitment to all aspects of the strategy outlined above. </w:t>
      </w:r>
    </w:p>
    <w:p w:rsidR="001E4F20" w:rsidRPr="00021C54" w:rsidRDefault="008E32A3" w:rsidP="00021C54">
      <w:pPr>
        <w:spacing w:line="360" w:lineRule="auto"/>
        <w:jc w:val="both"/>
        <w:rPr>
          <w:rFonts w:ascii="Times New Roman" w:hAnsi="Times New Roman" w:cs="Times New Roman"/>
        </w:rPr>
      </w:pPr>
      <w:r w:rsidRPr="00021C54">
        <w:rPr>
          <w:rFonts w:ascii="Times New Roman" w:hAnsi="Times New Roman" w:cs="Times New Roman"/>
        </w:rPr>
        <w:t>It is the Team’s belief that implementation of this strategy will assist the mining industry towards the following ideals</w:t>
      </w:r>
      <w:r w:rsidR="00B25FB4">
        <w:rPr>
          <w:rFonts w:ascii="Times New Roman" w:hAnsi="Times New Roman" w:cs="Times New Roman"/>
        </w:rPr>
        <w:t>:</w:t>
      </w:r>
      <w:r w:rsidRPr="00021C54">
        <w:rPr>
          <w:rFonts w:ascii="Times New Roman" w:hAnsi="Times New Roman" w:cs="Times New Roman"/>
        </w:rPr>
        <w:t xml:space="preserve"> </w:t>
      </w:r>
    </w:p>
    <w:p w:rsidR="00563B44" w:rsidRPr="00021C54" w:rsidRDefault="00563B44" w:rsidP="00021C54">
      <w:pPr>
        <w:pStyle w:val="ListParagraph"/>
        <w:numPr>
          <w:ilvl w:val="0"/>
          <w:numId w:val="10"/>
        </w:numPr>
        <w:spacing w:line="360" w:lineRule="auto"/>
        <w:jc w:val="both"/>
        <w:rPr>
          <w:rFonts w:ascii="Times New Roman" w:hAnsi="Times New Roman" w:cs="Times New Roman"/>
        </w:rPr>
      </w:pPr>
      <w:r w:rsidRPr="00021C54">
        <w:rPr>
          <w:rFonts w:ascii="Times New Roman" w:hAnsi="Times New Roman" w:cs="Times New Roman"/>
        </w:rPr>
        <w:t>All mining equipment to be less than 82dBA</w:t>
      </w:r>
    </w:p>
    <w:p w:rsidR="00563B44" w:rsidRPr="00021C54" w:rsidRDefault="00563B44" w:rsidP="00021C54">
      <w:pPr>
        <w:pStyle w:val="ListParagraph"/>
        <w:numPr>
          <w:ilvl w:val="0"/>
          <w:numId w:val="10"/>
        </w:numPr>
        <w:spacing w:line="360" w:lineRule="auto"/>
        <w:jc w:val="both"/>
        <w:rPr>
          <w:rFonts w:ascii="Times New Roman" w:hAnsi="Times New Roman" w:cs="Times New Roman"/>
        </w:rPr>
      </w:pPr>
      <w:r w:rsidRPr="00021C54">
        <w:rPr>
          <w:rFonts w:ascii="Times New Roman" w:hAnsi="Times New Roman" w:cs="Times New Roman"/>
        </w:rPr>
        <w:t xml:space="preserve">Technology to detect early NIHL </w:t>
      </w:r>
    </w:p>
    <w:p w:rsidR="00563B44" w:rsidRPr="00021C54" w:rsidRDefault="00563B44" w:rsidP="00021C54">
      <w:pPr>
        <w:pStyle w:val="ListParagraph"/>
        <w:numPr>
          <w:ilvl w:val="0"/>
          <w:numId w:val="10"/>
        </w:numPr>
        <w:spacing w:line="360" w:lineRule="auto"/>
        <w:jc w:val="both"/>
        <w:rPr>
          <w:rFonts w:ascii="Times New Roman" w:hAnsi="Times New Roman" w:cs="Times New Roman"/>
        </w:rPr>
      </w:pPr>
      <w:r w:rsidRPr="00021C54">
        <w:rPr>
          <w:rFonts w:ascii="Times New Roman" w:hAnsi="Times New Roman" w:cs="Times New Roman"/>
        </w:rPr>
        <w:t>Prevention</w:t>
      </w:r>
      <w:r w:rsidR="00B25FB4">
        <w:rPr>
          <w:rFonts w:ascii="Times New Roman" w:hAnsi="Times New Roman" w:cs="Times New Roman"/>
        </w:rPr>
        <w:t xml:space="preserve"> of NIHL to be part of everyone’</w:t>
      </w:r>
      <w:r w:rsidRPr="00021C54">
        <w:rPr>
          <w:rFonts w:ascii="Times New Roman" w:hAnsi="Times New Roman" w:cs="Times New Roman"/>
        </w:rPr>
        <w:t>s KPIs</w:t>
      </w:r>
    </w:p>
    <w:p w:rsidR="00563B44" w:rsidRPr="00021C54" w:rsidRDefault="00B25FB4" w:rsidP="00021C54">
      <w:pPr>
        <w:pStyle w:val="ListParagraph"/>
        <w:numPr>
          <w:ilvl w:val="0"/>
          <w:numId w:val="10"/>
        </w:numPr>
        <w:spacing w:line="360" w:lineRule="auto"/>
        <w:jc w:val="both"/>
        <w:rPr>
          <w:rFonts w:ascii="Times New Roman" w:hAnsi="Times New Roman" w:cs="Times New Roman"/>
        </w:rPr>
      </w:pPr>
      <w:r>
        <w:rPr>
          <w:rFonts w:ascii="Times New Roman" w:hAnsi="Times New Roman" w:cs="Times New Roman"/>
        </w:rPr>
        <w:t>Real Leading I</w:t>
      </w:r>
      <w:r w:rsidR="00563B44" w:rsidRPr="00021C54">
        <w:rPr>
          <w:rFonts w:ascii="Times New Roman" w:hAnsi="Times New Roman" w:cs="Times New Roman"/>
        </w:rPr>
        <w:t>ndicators for NIHL</w:t>
      </w:r>
    </w:p>
    <w:p w:rsidR="00563B44" w:rsidRPr="00021C54" w:rsidRDefault="00563B44" w:rsidP="00021C54">
      <w:pPr>
        <w:pStyle w:val="ListParagraph"/>
        <w:numPr>
          <w:ilvl w:val="0"/>
          <w:numId w:val="10"/>
        </w:numPr>
        <w:spacing w:line="360" w:lineRule="auto"/>
        <w:jc w:val="both"/>
        <w:rPr>
          <w:rFonts w:ascii="Times New Roman" w:hAnsi="Times New Roman" w:cs="Times New Roman"/>
        </w:rPr>
      </w:pPr>
      <w:r w:rsidRPr="00021C54">
        <w:rPr>
          <w:rFonts w:ascii="Times New Roman" w:hAnsi="Times New Roman" w:cs="Times New Roman"/>
        </w:rPr>
        <w:lastRenderedPageBreak/>
        <w:t xml:space="preserve">All employees to be knowledgeable and appreciate NIHL hazard </w:t>
      </w:r>
    </w:p>
    <w:p w:rsidR="00563B44" w:rsidRPr="00021C54" w:rsidRDefault="00563B44" w:rsidP="00021C54">
      <w:pPr>
        <w:pStyle w:val="ListParagraph"/>
        <w:numPr>
          <w:ilvl w:val="0"/>
          <w:numId w:val="10"/>
        </w:numPr>
        <w:spacing w:line="360" w:lineRule="auto"/>
        <w:jc w:val="both"/>
        <w:rPr>
          <w:rFonts w:ascii="Times New Roman" w:hAnsi="Times New Roman" w:cs="Times New Roman"/>
        </w:rPr>
      </w:pPr>
      <w:r w:rsidRPr="00021C54">
        <w:rPr>
          <w:rFonts w:ascii="Times New Roman" w:hAnsi="Times New Roman" w:cs="Times New Roman"/>
        </w:rPr>
        <w:t>OH (Noise) to have a higher priority than safety</w:t>
      </w:r>
    </w:p>
    <w:p w:rsidR="00563B44" w:rsidRDefault="00563B44" w:rsidP="00021C54">
      <w:pPr>
        <w:pStyle w:val="ListParagraph"/>
        <w:numPr>
          <w:ilvl w:val="0"/>
          <w:numId w:val="10"/>
        </w:numPr>
        <w:spacing w:line="360" w:lineRule="auto"/>
        <w:jc w:val="both"/>
        <w:rPr>
          <w:rFonts w:ascii="Times New Roman" w:hAnsi="Times New Roman" w:cs="Times New Roman"/>
        </w:rPr>
      </w:pPr>
      <w:r w:rsidRPr="00021C54">
        <w:rPr>
          <w:rFonts w:ascii="Times New Roman" w:hAnsi="Times New Roman" w:cs="Times New Roman"/>
        </w:rPr>
        <w:t>Learning institutions to start educating (extensively) future decision makers on NIHL</w:t>
      </w:r>
    </w:p>
    <w:p w:rsidR="00B25FB4" w:rsidRPr="00B25FB4" w:rsidRDefault="00B25FB4" w:rsidP="00B25FB4">
      <w:pPr>
        <w:spacing w:line="360" w:lineRule="auto"/>
        <w:jc w:val="both"/>
        <w:rPr>
          <w:rFonts w:ascii="Times New Roman" w:hAnsi="Times New Roman" w:cs="Times New Roman"/>
        </w:rPr>
      </w:pPr>
      <w:r>
        <w:rPr>
          <w:rFonts w:ascii="Times New Roman" w:hAnsi="Times New Roman" w:cs="Times New Roman"/>
        </w:rPr>
        <w:t>However, the Team needs buy-in and cooperation from all stakeholders to make this dream a reality</w:t>
      </w:r>
      <w:r w:rsidR="008C5943">
        <w:rPr>
          <w:rFonts w:ascii="Times New Roman" w:hAnsi="Times New Roman" w:cs="Times New Roman"/>
        </w:rPr>
        <w:t>.</w:t>
      </w:r>
    </w:p>
    <w:sectPr w:rsidR="00B25FB4" w:rsidRPr="00B25FB4" w:rsidSect="00E6770C">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17C2" w:rsidRDefault="006017C2" w:rsidP="0001632D">
      <w:pPr>
        <w:spacing w:after="0" w:line="240" w:lineRule="auto"/>
      </w:pPr>
      <w:r>
        <w:separator/>
      </w:r>
    </w:p>
  </w:endnote>
  <w:endnote w:type="continuationSeparator" w:id="0">
    <w:p w:rsidR="006017C2" w:rsidRDefault="006017C2" w:rsidP="000163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7281703"/>
      <w:docPartObj>
        <w:docPartGallery w:val="Page Numbers (Bottom of Page)"/>
        <w:docPartUnique/>
      </w:docPartObj>
    </w:sdtPr>
    <w:sdtContent>
      <w:p w:rsidR="003D34B7" w:rsidRDefault="0057669E">
        <w:pPr>
          <w:pStyle w:val="Footer"/>
          <w:jc w:val="center"/>
        </w:pPr>
        <w:fldSimple w:instr=" PAGE   \* MERGEFORMAT ">
          <w:r w:rsidR="00EF7EB6">
            <w:rPr>
              <w:noProof/>
            </w:rPr>
            <w:t>6</w:t>
          </w:r>
        </w:fldSimple>
      </w:p>
    </w:sdtContent>
  </w:sdt>
  <w:p w:rsidR="003D34B7" w:rsidRDefault="003D34B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17C2" w:rsidRDefault="006017C2" w:rsidP="0001632D">
      <w:pPr>
        <w:spacing w:after="0" w:line="240" w:lineRule="auto"/>
      </w:pPr>
      <w:r>
        <w:separator/>
      </w:r>
    </w:p>
  </w:footnote>
  <w:footnote w:type="continuationSeparator" w:id="0">
    <w:p w:rsidR="006017C2" w:rsidRDefault="006017C2" w:rsidP="000163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84AC9"/>
    <w:multiLevelType w:val="hybridMultilevel"/>
    <w:tmpl w:val="844829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7D651F"/>
    <w:multiLevelType w:val="hybridMultilevel"/>
    <w:tmpl w:val="41F272C8"/>
    <w:lvl w:ilvl="0" w:tplc="42FAC8C0">
      <w:start w:val="1"/>
      <w:numFmt w:val="lowerLetter"/>
      <w:lvlText w:val="%1)"/>
      <w:lvlJc w:val="left"/>
      <w:pPr>
        <w:ind w:left="360" w:hanging="360"/>
      </w:pPr>
      <w:rPr>
        <w:b w:val="0"/>
      </w:rPr>
    </w:lvl>
    <w:lvl w:ilvl="1" w:tplc="C5BA2542">
      <w:start w:val="1"/>
      <w:numFmt w:val="lowerRoman"/>
      <w:lvlText w:val="%2."/>
      <w:lvlJc w:val="righ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BC36CAB"/>
    <w:multiLevelType w:val="hybridMultilevel"/>
    <w:tmpl w:val="632879A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D45C0B"/>
    <w:multiLevelType w:val="hybridMultilevel"/>
    <w:tmpl w:val="B13E1F56"/>
    <w:lvl w:ilvl="0" w:tplc="0409001B">
      <w:start w:val="1"/>
      <w:numFmt w:val="lowerRoman"/>
      <w:lvlText w:val="%1."/>
      <w:lvlJc w:val="right"/>
      <w:pPr>
        <w:ind w:left="720" w:hanging="360"/>
      </w:pPr>
      <w:rPr>
        <w:b w:val="0"/>
      </w:rPr>
    </w:lvl>
    <w:lvl w:ilvl="1" w:tplc="C5BA2542">
      <w:start w:val="1"/>
      <w:numFmt w:val="lowerRoman"/>
      <w:lvlText w:val="%2."/>
      <w:lvlJc w:val="righ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2E5703"/>
    <w:multiLevelType w:val="hybridMultilevel"/>
    <w:tmpl w:val="50646DE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BA50E4"/>
    <w:multiLevelType w:val="hybridMultilevel"/>
    <w:tmpl w:val="50646DE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03F58A2"/>
    <w:multiLevelType w:val="hybridMultilevel"/>
    <w:tmpl w:val="054A231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854F83"/>
    <w:multiLevelType w:val="hybridMultilevel"/>
    <w:tmpl w:val="50646DE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3373DD9"/>
    <w:multiLevelType w:val="hybridMultilevel"/>
    <w:tmpl w:val="B46AC34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85200F5"/>
    <w:multiLevelType w:val="hybridMultilevel"/>
    <w:tmpl w:val="EA869BA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4491872"/>
    <w:multiLevelType w:val="hybridMultilevel"/>
    <w:tmpl w:val="02D26C44"/>
    <w:lvl w:ilvl="0" w:tplc="1C090001">
      <w:start w:val="1"/>
      <w:numFmt w:val="bullet"/>
      <w:lvlText w:val=""/>
      <w:lvlJc w:val="left"/>
      <w:pPr>
        <w:ind w:left="789" w:hanging="360"/>
      </w:pPr>
      <w:rPr>
        <w:rFonts w:ascii="Symbol" w:hAnsi="Symbol" w:hint="default"/>
      </w:rPr>
    </w:lvl>
    <w:lvl w:ilvl="1" w:tplc="1C090003" w:tentative="1">
      <w:start w:val="1"/>
      <w:numFmt w:val="bullet"/>
      <w:lvlText w:val="o"/>
      <w:lvlJc w:val="left"/>
      <w:pPr>
        <w:ind w:left="1509" w:hanging="360"/>
      </w:pPr>
      <w:rPr>
        <w:rFonts w:ascii="Courier New" w:hAnsi="Courier New" w:cs="Courier New" w:hint="default"/>
      </w:rPr>
    </w:lvl>
    <w:lvl w:ilvl="2" w:tplc="1C090005" w:tentative="1">
      <w:start w:val="1"/>
      <w:numFmt w:val="bullet"/>
      <w:lvlText w:val=""/>
      <w:lvlJc w:val="left"/>
      <w:pPr>
        <w:ind w:left="2229" w:hanging="360"/>
      </w:pPr>
      <w:rPr>
        <w:rFonts w:ascii="Wingdings" w:hAnsi="Wingdings" w:hint="default"/>
      </w:rPr>
    </w:lvl>
    <w:lvl w:ilvl="3" w:tplc="1C090001" w:tentative="1">
      <w:start w:val="1"/>
      <w:numFmt w:val="bullet"/>
      <w:lvlText w:val=""/>
      <w:lvlJc w:val="left"/>
      <w:pPr>
        <w:ind w:left="2949" w:hanging="360"/>
      </w:pPr>
      <w:rPr>
        <w:rFonts w:ascii="Symbol" w:hAnsi="Symbol" w:hint="default"/>
      </w:rPr>
    </w:lvl>
    <w:lvl w:ilvl="4" w:tplc="1C090003" w:tentative="1">
      <w:start w:val="1"/>
      <w:numFmt w:val="bullet"/>
      <w:lvlText w:val="o"/>
      <w:lvlJc w:val="left"/>
      <w:pPr>
        <w:ind w:left="3669" w:hanging="360"/>
      </w:pPr>
      <w:rPr>
        <w:rFonts w:ascii="Courier New" w:hAnsi="Courier New" w:cs="Courier New" w:hint="default"/>
      </w:rPr>
    </w:lvl>
    <w:lvl w:ilvl="5" w:tplc="1C090005" w:tentative="1">
      <w:start w:val="1"/>
      <w:numFmt w:val="bullet"/>
      <w:lvlText w:val=""/>
      <w:lvlJc w:val="left"/>
      <w:pPr>
        <w:ind w:left="4389" w:hanging="360"/>
      </w:pPr>
      <w:rPr>
        <w:rFonts w:ascii="Wingdings" w:hAnsi="Wingdings" w:hint="default"/>
      </w:rPr>
    </w:lvl>
    <w:lvl w:ilvl="6" w:tplc="1C090001" w:tentative="1">
      <w:start w:val="1"/>
      <w:numFmt w:val="bullet"/>
      <w:lvlText w:val=""/>
      <w:lvlJc w:val="left"/>
      <w:pPr>
        <w:ind w:left="5109" w:hanging="360"/>
      </w:pPr>
      <w:rPr>
        <w:rFonts w:ascii="Symbol" w:hAnsi="Symbol" w:hint="default"/>
      </w:rPr>
    </w:lvl>
    <w:lvl w:ilvl="7" w:tplc="1C090003" w:tentative="1">
      <w:start w:val="1"/>
      <w:numFmt w:val="bullet"/>
      <w:lvlText w:val="o"/>
      <w:lvlJc w:val="left"/>
      <w:pPr>
        <w:ind w:left="5829" w:hanging="360"/>
      </w:pPr>
      <w:rPr>
        <w:rFonts w:ascii="Courier New" w:hAnsi="Courier New" w:cs="Courier New" w:hint="default"/>
      </w:rPr>
    </w:lvl>
    <w:lvl w:ilvl="8" w:tplc="1C090005" w:tentative="1">
      <w:start w:val="1"/>
      <w:numFmt w:val="bullet"/>
      <w:lvlText w:val=""/>
      <w:lvlJc w:val="left"/>
      <w:pPr>
        <w:ind w:left="6549" w:hanging="360"/>
      </w:pPr>
      <w:rPr>
        <w:rFonts w:ascii="Wingdings" w:hAnsi="Wingdings" w:hint="default"/>
      </w:rPr>
    </w:lvl>
  </w:abstractNum>
  <w:abstractNum w:abstractNumId="11">
    <w:nsid w:val="3CA13D5F"/>
    <w:multiLevelType w:val="hybridMultilevel"/>
    <w:tmpl w:val="420C462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D187864"/>
    <w:multiLevelType w:val="hybridMultilevel"/>
    <w:tmpl w:val="DEECAA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4F4050C"/>
    <w:multiLevelType w:val="hybridMultilevel"/>
    <w:tmpl w:val="8CF652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35350E"/>
    <w:multiLevelType w:val="hybridMultilevel"/>
    <w:tmpl w:val="5582F01C"/>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54DE1C4F"/>
    <w:multiLevelType w:val="hybridMultilevel"/>
    <w:tmpl w:val="599E8052"/>
    <w:lvl w:ilvl="0" w:tplc="0409001B">
      <w:start w:val="1"/>
      <w:numFmt w:val="lowerRoman"/>
      <w:lvlText w:val="%1."/>
      <w:lvlJc w:val="right"/>
      <w:pPr>
        <w:ind w:left="720" w:hanging="360"/>
      </w:pPr>
      <w:rPr>
        <w:b w:val="0"/>
      </w:rPr>
    </w:lvl>
    <w:lvl w:ilvl="1" w:tplc="C5BA2542">
      <w:start w:val="1"/>
      <w:numFmt w:val="lowerRoman"/>
      <w:lvlText w:val="%2."/>
      <w:lvlJc w:val="righ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970DCA"/>
    <w:multiLevelType w:val="hybridMultilevel"/>
    <w:tmpl w:val="7DE2CEF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DFA021E"/>
    <w:multiLevelType w:val="hybridMultilevel"/>
    <w:tmpl w:val="50646DE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5B1735B"/>
    <w:multiLevelType w:val="hybridMultilevel"/>
    <w:tmpl w:val="91A85D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F52FDB"/>
    <w:multiLevelType w:val="hybridMultilevel"/>
    <w:tmpl w:val="6A6631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69A646E9"/>
    <w:multiLevelType w:val="hybridMultilevel"/>
    <w:tmpl w:val="550645F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7B19E7"/>
    <w:multiLevelType w:val="hybridMultilevel"/>
    <w:tmpl w:val="EAE277C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F9D2938"/>
    <w:multiLevelType w:val="hybridMultilevel"/>
    <w:tmpl w:val="15141A8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5284A90"/>
    <w:multiLevelType w:val="hybridMultilevel"/>
    <w:tmpl w:val="61A213E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97307DE"/>
    <w:multiLevelType w:val="hybridMultilevel"/>
    <w:tmpl w:val="41F272C8"/>
    <w:lvl w:ilvl="0" w:tplc="42FAC8C0">
      <w:start w:val="1"/>
      <w:numFmt w:val="lowerLetter"/>
      <w:lvlText w:val="%1)"/>
      <w:lvlJc w:val="left"/>
      <w:pPr>
        <w:ind w:left="720" w:hanging="360"/>
      </w:pPr>
      <w:rPr>
        <w:b w:val="0"/>
      </w:rPr>
    </w:lvl>
    <w:lvl w:ilvl="1" w:tplc="C5BA2542">
      <w:start w:val="1"/>
      <w:numFmt w:val="lowerRoman"/>
      <w:lvlText w:val="%2."/>
      <w:lvlJc w:val="righ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D9A4800"/>
    <w:multiLevelType w:val="hybridMultilevel"/>
    <w:tmpl w:val="FB46369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CE5CEC"/>
    <w:multiLevelType w:val="hybridMultilevel"/>
    <w:tmpl w:val="409C326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3"/>
  </w:num>
  <w:num w:numId="3">
    <w:abstractNumId w:val="24"/>
  </w:num>
  <w:num w:numId="4">
    <w:abstractNumId w:val="5"/>
  </w:num>
  <w:num w:numId="5">
    <w:abstractNumId w:val="7"/>
  </w:num>
  <w:num w:numId="6">
    <w:abstractNumId w:val="4"/>
  </w:num>
  <w:num w:numId="7">
    <w:abstractNumId w:val="17"/>
  </w:num>
  <w:num w:numId="8">
    <w:abstractNumId w:val="10"/>
  </w:num>
  <w:num w:numId="9">
    <w:abstractNumId w:val="12"/>
  </w:num>
  <w:num w:numId="10">
    <w:abstractNumId w:val="0"/>
  </w:num>
  <w:num w:numId="11">
    <w:abstractNumId w:val="18"/>
  </w:num>
  <w:num w:numId="12">
    <w:abstractNumId w:val="20"/>
  </w:num>
  <w:num w:numId="13">
    <w:abstractNumId w:val="22"/>
  </w:num>
  <w:num w:numId="14">
    <w:abstractNumId w:val="26"/>
  </w:num>
  <w:num w:numId="15">
    <w:abstractNumId w:val="21"/>
  </w:num>
  <w:num w:numId="16">
    <w:abstractNumId w:val="11"/>
  </w:num>
  <w:num w:numId="17">
    <w:abstractNumId w:val="25"/>
  </w:num>
  <w:num w:numId="18">
    <w:abstractNumId w:val="16"/>
  </w:num>
  <w:num w:numId="19">
    <w:abstractNumId w:val="13"/>
  </w:num>
  <w:num w:numId="20">
    <w:abstractNumId w:val="2"/>
  </w:num>
  <w:num w:numId="21">
    <w:abstractNumId w:val="15"/>
  </w:num>
  <w:num w:numId="22">
    <w:abstractNumId w:val="3"/>
  </w:num>
  <w:num w:numId="23">
    <w:abstractNumId w:val="6"/>
  </w:num>
  <w:num w:numId="24">
    <w:abstractNumId w:val="9"/>
  </w:num>
  <w:num w:numId="25">
    <w:abstractNumId w:val="8"/>
  </w:num>
  <w:num w:numId="26">
    <w:abstractNumId w:val="14"/>
  </w:num>
  <w:num w:numId="27">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grammar="clean"/>
  <w:defaultTabStop w:val="720"/>
  <w:characterSpacingControl w:val="doNotCompress"/>
  <w:footnotePr>
    <w:footnote w:id="-1"/>
    <w:footnote w:id="0"/>
  </w:footnotePr>
  <w:endnotePr>
    <w:endnote w:id="-1"/>
    <w:endnote w:id="0"/>
  </w:endnotePr>
  <w:compat/>
  <w:rsids>
    <w:rsidRoot w:val="00E57A4A"/>
    <w:rsid w:val="00014E7F"/>
    <w:rsid w:val="0001632D"/>
    <w:rsid w:val="00021C54"/>
    <w:rsid w:val="000262C5"/>
    <w:rsid w:val="00041DC1"/>
    <w:rsid w:val="00085B7D"/>
    <w:rsid w:val="000C0D0B"/>
    <w:rsid w:val="000C49F6"/>
    <w:rsid w:val="000E55D4"/>
    <w:rsid w:val="000F5418"/>
    <w:rsid w:val="00111429"/>
    <w:rsid w:val="00144FC4"/>
    <w:rsid w:val="00172A56"/>
    <w:rsid w:val="001B7F2F"/>
    <w:rsid w:val="001D7BCA"/>
    <w:rsid w:val="001E4F20"/>
    <w:rsid w:val="001E4FE2"/>
    <w:rsid w:val="00205695"/>
    <w:rsid w:val="00213D15"/>
    <w:rsid w:val="0024501E"/>
    <w:rsid w:val="002467CD"/>
    <w:rsid w:val="002B6F6B"/>
    <w:rsid w:val="002C4FCB"/>
    <w:rsid w:val="002D79F7"/>
    <w:rsid w:val="002F087D"/>
    <w:rsid w:val="003158EA"/>
    <w:rsid w:val="0037155A"/>
    <w:rsid w:val="003A3A6E"/>
    <w:rsid w:val="003C2AC0"/>
    <w:rsid w:val="003D34B7"/>
    <w:rsid w:val="00425BDB"/>
    <w:rsid w:val="004440CC"/>
    <w:rsid w:val="00463A00"/>
    <w:rsid w:val="004C790B"/>
    <w:rsid w:val="004D68F3"/>
    <w:rsid w:val="00563B44"/>
    <w:rsid w:val="0057669E"/>
    <w:rsid w:val="005C2DE2"/>
    <w:rsid w:val="005C3A95"/>
    <w:rsid w:val="005E1E21"/>
    <w:rsid w:val="006017C2"/>
    <w:rsid w:val="006A3041"/>
    <w:rsid w:val="006A6524"/>
    <w:rsid w:val="006B21FC"/>
    <w:rsid w:val="006E61AC"/>
    <w:rsid w:val="00703A4C"/>
    <w:rsid w:val="00704109"/>
    <w:rsid w:val="00705536"/>
    <w:rsid w:val="0070695E"/>
    <w:rsid w:val="00707D6F"/>
    <w:rsid w:val="007244DD"/>
    <w:rsid w:val="00793B82"/>
    <w:rsid w:val="007C7ACD"/>
    <w:rsid w:val="007D052E"/>
    <w:rsid w:val="007F3D68"/>
    <w:rsid w:val="00834F04"/>
    <w:rsid w:val="00837673"/>
    <w:rsid w:val="00840056"/>
    <w:rsid w:val="00845BDC"/>
    <w:rsid w:val="00883CAD"/>
    <w:rsid w:val="008A26FB"/>
    <w:rsid w:val="008C5943"/>
    <w:rsid w:val="008E32A3"/>
    <w:rsid w:val="008F4AB5"/>
    <w:rsid w:val="008F61C9"/>
    <w:rsid w:val="00921BCE"/>
    <w:rsid w:val="00922780"/>
    <w:rsid w:val="00954AAC"/>
    <w:rsid w:val="00956D18"/>
    <w:rsid w:val="00970EA2"/>
    <w:rsid w:val="009C3216"/>
    <w:rsid w:val="009E08B9"/>
    <w:rsid w:val="00A017D1"/>
    <w:rsid w:val="00A30314"/>
    <w:rsid w:val="00A86984"/>
    <w:rsid w:val="00AA0E34"/>
    <w:rsid w:val="00AB63C9"/>
    <w:rsid w:val="00AF3DBE"/>
    <w:rsid w:val="00B03C7B"/>
    <w:rsid w:val="00B06A25"/>
    <w:rsid w:val="00B13F32"/>
    <w:rsid w:val="00B25FB4"/>
    <w:rsid w:val="00B61D54"/>
    <w:rsid w:val="00B715A4"/>
    <w:rsid w:val="00BA25AB"/>
    <w:rsid w:val="00BC40AF"/>
    <w:rsid w:val="00BF2CC9"/>
    <w:rsid w:val="00C05F01"/>
    <w:rsid w:val="00C13B24"/>
    <w:rsid w:val="00C202D5"/>
    <w:rsid w:val="00C2355F"/>
    <w:rsid w:val="00C97D1D"/>
    <w:rsid w:val="00CA7A3B"/>
    <w:rsid w:val="00CD2C07"/>
    <w:rsid w:val="00CE6B3D"/>
    <w:rsid w:val="00D02E70"/>
    <w:rsid w:val="00D768AF"/>
    <w:rsid w:val="00D82CC3"/>
    <w:rsid w:val="00D8328D"/>
    <w:rsid w:val="00D877F9"/>
    <w:rsid w:val="00D93536"/>
    <w:rsid w:val="00DC0549"/>
    <w:rsid w:val="00DC5732"/>
    <w:rsid w:val="00DD4F1E"/>
    <w:rsid w:val="00E165F4"/>
    <w:rsid w:val="00E32CEC"/>
    <w:rsid w:val="00E57A4A"/>
    <w:rsid w:val="00E649C5"/>
    <w:rsid w:val="00E6770C"/>
    <w:rsid w:val="00E740BE"/>
    <w:rsid w:val="00E86387"/>
    <w:rsid w:val="00EC6D12"/>
    <w:rsid w:val="00EE2E62"/>
    <w:rsid w:val="00EF7EB6"/>
    <w:rsid w:val="00F05D5B"/>
    <w:rsid w:val="00F07235"/>
    <w:rsid w:val="00F40AA8"/>
    <w:rsid w:val="00F53B0C"/>
    <w:rsid w:val="00F726EB"/>
    <w:rsid w:val="00F85AEE"/>
    <w:rsid w:val="00FB63DC"/>
    <w:rsid w:val="00FD780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E34"/>
  </w:style>
  <w:style w:type="paragraph" w:styleId="Heading1">
    <w:name w:val="heading 1"/>
    <w:basedOn w:val="Normal"/>
    <w:next w:val="Normal"/>
    <w:link w:val="Heading1Char"/>
    <w:uiPriority w:val="9"/>
    <w:qFormat/>
    <w:rsid w:val="00BA25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A25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A25A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E4F2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B7D"/>
    <w:rPr>
      <w:rFonts w:ascii="Tahoma" w:hAnsi="Tahoma" w:cs="Tahoma"/>
      <w:sz w:val="16"/>
      <w:szCs w:val="16"/>
    </w:rPr>
  </w:style>
  <w:style w:type="paragraph" w:styleId="ListParagraph">
    <w:name w:val="List Paragraph"/>
    <w:basedOn w:val="Normal"/>
    <w:uiPriority w:val="34"/>
    <w:qFormat/>
    <w:rsid w:val="000262C5"/>
    <w:pPr>
      <w:ind w:left="720"/>
      <w:contextualSpacing/>
    </w:pPr>
  </w:style>
  <w:style w:type="character" w:customStyle="1" w:styleId="st">
    <w:name w:val="st"/>
    <w:basedOn w:val="DefaultParagraphFont"/>
    <w:rsid w:val="009C3216"/>
  </w:style>
  <w:style w:type="table" w:customStyle="1" w:styleId="LightShading1">
    <w:name w:val="Light Shading1"/>
    <w:basedOn w:val="TableNormal"/>
    <w:uiPriority w:val="60"/>
    <w:rsid w:val="002D79F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
    <w:name w:val="Table Grid"/>
    <w:basedOn w:val="TableNormal"/>
    <w:uiPriority w:val="59"/>
    <w:rsid w:val="002D79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semiHidden/>
    <w:rsid w:val="0001632D"/>
    <w:pPr>
      <w:spacing w:after="0" w:line="240" w:lineRule="auto"/>
    </w:pPr>
    <w:rPr>
      <w:rFonts w:ascii="Times New Roman" w:eastAsia="Times New Roman" w:hAnsi="Times New Roman" w:cs="Times New Roman"/>
      <w:sz w:val="20"/>
      <w:szCs w:val="20"/>
      <w:lang w:val="en-ZA"/>
    </w:rPr>
  </w:style>
  <w:style w:type="character" w:customStyle="1" w:styleId="FootnoteTextChar">
    <w:name w:val="Footnote Text Char"/>
    <w:basedOn w:val="DefaultParagraphFont"/>
    <w:link w:val="FootnoteText"/>
    <w:semiHidden/>
    <w:rsid w:val="0001632D"/>
    <w:rPr>
      <w:rFonts w:ascii="Times New Roman" w:eastAsia="Times New Roman" w:hAnsi="Times New Roman" w:cs="Times New Roman"/>
      <w:sz w:val="20"/>
      <w:szCs w:val="20"/>
      <w:lang w:val="en-ZA"/>
    </w:rPr>
  </w:style>
  <w:style w:type="character" w:styleId="FootnoteReference">
    <w:name w:val="footnote reference"/>
    <w:basedOn w:val="DefaultParagraphFont"/>
    <w:semiHidden/>
    <w:rsid w:val="0001632D"/>
    <w:rPr>
      <w:vertAlign w:val="superscript"/>
    </w:rPr>
  </w:style>
  <w:style w:type="character" w:customStyle="1" w:styleId="Heading1Char">
    <w:name w:val="Heading 1 Char"/>
    <w:basedOn w:val="DefaultParagraphFont"/>
    <w:link w:val="Heading1"/>
    <w:uiPriority w:val="9"/>
    <w:rsid w:val="00BA25AB"/>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BA25AB"/>
    <w:pPr>
      <w:outlineLvl w:val="9"/>
    </w:pPr>
  </w:style>
  <w:style w:type="paragraph" w:styleId="TOC2">
    <w:name w:val="toc 2"/>
    <w:basedOn w:val="Normal"/>
    <w:next w:val="Normal"/>
    <w:autoRedefine/>
    <w:uiPriority w:val="39"/>
    <w:unhideWhenUsed/>
    <w:qFormat/>
    <w:rsid w:val="00BA25AB"/>
    <w:pPr>
      <w:spacing w:after="100"/>
      <w:ind w:left="220"/>
    </w:pPr>
    <w:rPr>
      <w:rFonts w:eastAsiaTheme="minorEastAsia"/>
    </w:rPr>
  </w:style>
  <w:style w:type="paragraph" w:styleId="TOC1">
    <w:name w:val="toc 1"/>
    <w:basedOn w:val="Normal"/>
    <w:next w:val="Normal"/>
    <w:autoRedefine/>
    <w:uiPriority w:val="39"/>
    <w:unhideWhenUsed/>
    <w:qFormat/>
    <w:rsid w:val="00BA25AB"/>
    <w:pPr>
      <w:spacing w:after="100"/>
    </w:pPr>
    <w:rPr>
      <w:rFonts w:eastAsiaTheme="minorEastAsia"/>
    </w:rPr>
  </w:style>
  <w:style w:type="paragraph" w:styleId="TOC3">
    <w:name w:val="toc 3"/>
    <w:basedOn w:val="Normal"/>
    <w:next w:val="Normal"/>
    <w:autoRedefine/>
    <w:uiPriority w:val="39"/>
    <w:unhideWhenUsed/>
    <w:qFormat/>
    <w:rsid w:val="00BA25AB"/>
    <w:pPr>
      <w:spacing w:after="100"/>
      <w:ind w:left="440"/>
    </w:pPr>
    <w:rPr>
      <w:rFonts w:eastAsiaTheme="minorEastAsia"/>
    </w:rPr>
  </w:style>
  <w:style w:type="character" w:customStyle="1" w:styleId="Heading2Char">
    <w:name w:val="Heading 2 Char"/>
    <w:basedOn w:val="DefaultParagraphFont"/>
    <w:link w:val="Heading2"/>
    <w:uiPriority w:val="9"/>
    <w:rsid w:val="00BA25A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A25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1E4F20"/>
    <w:rPr>
      <w:rFonts w:asciiTheme="majorHAnsi" w:eastAsiaTheme="majorEastAsia" w:hAnsiTheme="majorHAnsi" w:cstheme="majorBidi"/>
      <w:b/>
      <w:bCs/>
      <w:i/>
      <w:iCs/>
      <w:color w:val="4F81BD" w:themeColor="accent1"/>
    </w:rPr>
  </w:style>
  <w:style w:type="character" w:styleId="Hyperlink">
    <w:name w:val="Hyperlink"/>
    <w:basedOn w:val="DefaultParagraphFont"/>
    <w:uiPriority w:val="99"/>
    <w:unhideWhenUsed/>
    <w:rsid w:val="00B715A4"/>
    <w:rPr>
      <w:color w:val="0000FF" w:themeColor="hyperlink"/>
      <w:u w:val="single"/>
    </w:rPr>
  </w:style>
  <w:style w:type="paragraph" w:styleId="Header">
    <w:name w:val="header"/>
    <w:basedOn w:val="Normal"/>
    <w:link w:val="HeaderChar"/>
    <w:uiPriority w:val="99"/>
    <w:semiHidden/>
    <w:unhideWhenUsed/>
    <w:rsid w:val="0024501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4501E"/>
  </w:style>
  <w:style w:type="paragraph" w:styleId="Footer">
    <w:name w:val="footer"/>
    <w:basedOn w:val="Normal"/>
    <w:link w:val="FooterChar"/>
    <w:uiPriority w:val="99"/>
    <w:unhideWhenUsed/>
    <w:rsid w:val="002450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01E"/>
  </w:style>
  <w:style w:type="paragraph" w:styleId="NormalWeb">
    <w:name w:val="Normal (Web)"/>
    <w:basedOn w:val="Normal"/>
    <w:uiPriority w:val="99"/>
    <w:unhideWhenUsed/>
    <w:rsid w:val="00E649C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DD4F1E"/>
    <w:rPr>
      <w:b/>
      <w:bCs/>
    </w:rPr>
  </w:style>
</w:styles>
</file>

<file path=word/webSettings.xml><?xml version="1.0" encoding="utf-8"?>
<w:webSettings xmlns:r="http://schemas.openxmlformats.org/officeDocument/2006/relationships" xmlns:w="http://schemas.openxmlformats.org/wordprocessingml/2006/main">
  <w:divs>
    <w:div w:id="813334304">
      <w:bodyDiv w:val="1"/>
      <w:marLeft w:val="0"/>
      <w:marRight w:val="0"/>
      <w:marTop w:val="0"/>
      <w:marBottom w:val="0"/>
      <w:divBdr>
        <w:top w:val="none" w:sz="0" w:space="0" w:color="auto"/>
        <w:left w:val="none" w:sz="0" w:space="0" w:color="auto"/>
        <w:bottom w:val="none" w:sz="0" w:space="0" w:color="auto"/>
        <w:right w:val="none" w:sz="0" w:space="0" w:color="auto"/>
      </w:divBdr>
      <w:divsChild>
        <w:div w:id="874196483">
          <w:marLeft w:val="1267"/>
          <w:marRight w:val="0"/>
          <w:marTop w:val="0"/>
          <w:marBottom w:val="0"/>
          <w:divBdr>
            <w:top w:val="none" w:sz="0" w:space="0" w:color="auto"/>
            <w:left w:val="none" w:sz="0" w:space="0" w:color="auto"/>
            <w:bottom w:val="none" w:sz="0" w:space="0" w:color="auto"/>
            <w:right w:val="none" w:sz="0" w:space="0" w:color="auto"/>
          </w:divBdr>
        </w:div>
      </w:divsChild>
    </w:div>
    <w:div w:id="1997343959">
      <w:bodyDiv w:val="1"/>
      <w:marLeft w:val="0"/>
      <w:marRight w:val="0"/>
      <w:marTop w:val="0"/>
      <w:marBottom w:val="0"/>
      <w:divBdr>
        <w:top w:val="none" w:sz="0" w:space="0" w:color="auto"/>
        <w:left w:val="none" w:sz="0" w:space="0" w:color="auto"/>
        <w:bottom w:val="none" w:sz="0" w:space="0" w:color="auto"/>
        <w:right w:val="none" w:sz="0" w:space="0" w:color="auto"/>
      </w:divBdr>
      <w:divsChild>
        <w:div w:id="1865248067">
          <w:marLeft w:val="547"/>
          <w:marRight w:val="0"/>
          <w:marTop w:val="134"/>
          <w:marBottom w:val="34"/>
          <w:divBdr>
            <w:top w:val="none" w:sz="0" w:space="0" w:color="auto"/>
            <w:left w:val="none" w:sz="0" w:space="0" w:color="auto"/>
            <w:bottom w:val="none" w:sz="0" w:space="0" w:color="auto"/>
            <w:right w:val="none" w:sz="0" w:space="0" w:color="auto"/>
          </w:divBdr>
        </w:div>
        <w:div w:id="1323968300">
          <w:marLeft w:val="1267"/>
          <w:marRight w:val="0"/>
          <w:marTop w:val="0"/>
          <w:marBottom w:val="0"/>
          <w:divBdr>
            <w:top w:val="none" w:sz="0" w:space="0" w:color="auto"/>
            <w:left w:val="none" w:sz="0" w:space="0" w:color="auto"/>
            <w:bottom w:val="none" w:sz="0" w:space="0" w:color="auto"/>
            <w:right w:val="none" w:sz="0" w:space="0" w:color="auto"/>
          </w:divBdr>
        </w:div>
        <w:div w:id="1405883173">
          <w:marLeft w:val="1267"/>
          <w:marRight w:val="0"/>
          <w:marTop w:val="0"/>
          <w:marBottom w:val="0"/>
          <w:divBdr>
            <w:top w:val="none" w:sz="0" w:space="0" w:color="auto"/>
            <w:left w:val="none" w:sz="0" w:space="0" w:color="auto"/>
            <w:bottom w:val="none" w:sz="0" w:space="0" w:color="auto"/>
            <w:right w:val="none" w:sz="0" w:space="0" w:color="auto"/>
          </w:divBdr>
        </w:div>
        <w:div w:id="2044209641">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F0FBDF-D1CF-421D-BCF4-85FBCA365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2205</Words>
  <Characters>12574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14750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Hgumede</dc:creator>
  <cp:lastModifiedBy>Hgumede</cp:lastModifiedBy>
  <cp:revision>2</cp:revision>
  <cp:lastPrinted>2013-02-13T09:18:00Z</cp:lastPrinted>
  <dcterms:created xsi:type="dcterms:W3CDTF">2013-02-13T09:24:00Z</dcterms:created>
  <dcterms:modified xsi:type="dcterms:W3CDTF">2013-02-13T09:24:00Z</dcterms:modified>
</cp:coreProperties>
</file>